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0276E" w:rsidRPr="00F16FE3" w14:paraId="442EBD33" w14:textId="77777777" w:rsidTr="00F94592">
        <w:tc>
          <w:tcPr>
            <w:tcW w:w="0" w:type="auto"/>
          </w:tcPr>
          <w:p w14:paraId="442EBD32" w14:textId="277962A0" w:rsidR="0070276E" w:rsidRPr="00F16FE3" w:rsidRDefault="0070276E" w:rsidP="00F73863">
            <w:pPr>
              <w:jc w:val="center"/>
              <w:rPr>
                <w:rFonts w:ascii="Arial" w:hAnsi="Arial" w:cs="Arial"/>
                <w:b/>
                <w:sz w:val="18"/>
                <w:szCs w:val="24"/>
              </w:rPr>
            </w:pPr>
          </w:p>
        </w:tc>
      </w:tr>
      <w:tr w:rsidR="0070276E" w:rsidRPr="00F16FE3" w14:paraId="442EBD35" w14:textId="77777777" w:rsidTr="00F94592">
        <w:tc>
          <w:tcPr>
            <w:tcW w:w="0" w:type="auto"/>
          </w:tcPr>
          <w:p w14:paraId="442EBD34" w14:textId="77777777" w:rsidR="0070276E" w:rsidRPr="00F16FE3" w:rsidRDefault="0070276E" w:rsidP="00F73863">
            <w:pPr>
              <w:jc w:val="center"/>
              <w:rPr>
                <w:rFonts w:ascii="Arial" w:hAnsi="Arial" w:cs="Arial"/>
                <w:b/>
                <w:sz w:val="18"/>
                <w:szCs w:val="24"/>
              </w:rPr>
            </w:pPr>
          </w:p>
        </w:tc>
      </w:tr>
      <w:tr w:rsidR="0070276E" w:rsidRPr="00F16FE3" w14:paraId="442EBD37" w14:textId="77777777" w:rsidTr="00F94592">
        <w:tc>
          <w:tcPr>
            <w:tcW w:w="0" w:type="auto"/>
          </w:tcPr>
          <w:p w14:paraId="442EBD36"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LEY DE INGRESOS DEL MUNICIPIO DE OAXACA DE JU</w:t>
            </w:r>
            <w:r w:rsidR="00F73863" w:rsidRPr="00F16FE3">
              <w:rPr>
                <w:rFonts w:ascii="Arial" w:hAnsi="Arial" w:cs="Arial"/>
                <w:b/>
                <w:sz w:val="18"/>
                <w:szCs w:val="24"/>
              </w:rPr>
              <w:t>Á</w:t>
            </w:r>
            <w:r w:rsidRPr="00F16FE3">
              <w:rPr>
                <w:rFonts w:ascii="Arial" w:hAnsi="Arial" w:cs="Arial"/>
                <w:b/>
                <w:sz w:val="18"/>
                <w:szCs w:val="24"/>
              </w:rPr>
              <w:t>REZ, DISTRITO DEL CENTRO, OAXACA, PARA EL EJERCICIO FISCAL 2023</w:t>
            </w:r>
          </w:p>
        </w:tc>
      </w:tr>
      <w:tr w:rsidR="0070276E" w:rsidRPr="00F16FE3" w14:paraId="442EBD39" w14:textId="77777777" w:rsidTr="00F94592">
        <w:tc>
          <w:tcPr>
            <w:tcW w:w="0" w:type="auto"/>
          </w:tcPr>
          <w:p w14:paraId="5EC00136" w14:textId="77777777" w:rsidR="00F16FE3" w:rsidRDefault="00F16FE3" w:rsidP="00F73863">
            <w:pPr>
              <w:jc w:val="center"/>
              <w:rPr>
                <w:rFonts w:ascii="Arial" w:hAnsi="Arial" w:cs="Arial"/>
                <w:b/>
                <w:sz w:val="18"/>
                <w:szCs w:val="24"/>
              </w:rPr>
            </w:pPr>
          </w:p>
          <w:p w14:paraId="06FB5E58" w14:textId="77777777" w:rsidR="00F16FE3" w:rsidRDefault="00F16FE3" w:rsidP="00F73863">
            <w:pPr>
              <w:jc w:val="center"/>
              <w:rPr>
                <w:rFonts w:ascii="Arial" w:hAnsi="Arial" w:cs="Arial"/>
                <w:b/>
                <w:sz w:val="18"/>
                <w:szCs w:val="24"/>
              </w:rPr>
            </w:pPr>
          </w:p>
          <w:p w14:paraId="442EBD38"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TITULO PRIMERO</w:t>
            </w:r>
          </w:p>
        </w:tc>
      </w:tr>
      <w:tr w:rsidR="0070276E" w:rsidRPr="00F16FE3" w14:paraId="442EBD3B" w14:textId="77777777" w:rsidTr="00F94592">
        <w:tc>
          <w:tcPr>
            <w:tcW w:w="0" w:type="auto"/>
          </w:tcPr>
          <w:p w14:paraId="442EBD3A"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DE LAS DISPOSICIONES DE CARÁCTER GENERAL</w:t>
            </w:r>
          </w:p>
        </w:tc>
      </w:tr>
      <w:tr w:rsidR="0070276E" w:rsidRPr="00F16FE3" w14:paraId="442EBD3D" w14:textId="77777777" w:rsidTr="00F94592">
        <w:tc>
          <w:tcPr>
            <w:tcW w:w="0" w:type="auto"/>
          </w:tcPr>
          <w:p w14:paraId="442EBD3C" w14:textId="77777777" w:rsidR="0070276E" w:rsidRPr="00F16FE3" w:rsidRDefault="0070276E" w:rsidP="00F73863">
            <w:pPr>
              <w:jc w:val="center"/>
              <w:rPr>
                <w:rFonts w:ascii="Arial" w:hAnsi="Arial" w:cs="Arial"/>
                <w:b/>
                <w:sz w:val="24"/>
                <w:szCs w:val="24"/>
              </w:rPr>
            </w:pPr>
          </w:p>
        </w:tc>
      </w:tr>
      <w:tr w:rsidR="0070276E" w:rsidRPr="00F16FE3" w14:paraId="442EBD3F" w14:textId="77777777" w:rsidTr="00F94592">
        <w:tc>
          <w:tcPr>
            <w:tcW w:w="0" w:type="auto"/>
          </w:tcPr>
          <w:p w14:paraId="442EBD3E" w14:textId="77777777" w:rsidR="0070276E" w:rsidRPr="00F16FE3" w:rsidRDefault="0070276E" w:rsidP="00F73863">
            <w:pPr>
              <w:tabs>
                <w:tab w:val="center" w:pos="4324"/>
                <w:tab w:val="left" w:pos="6735"/>
              </w:tabs>
              <w:jc w:val="center"/>
              <w:rPr>
                <w:rFonts w:ascii="Arial" w:hAnsi="Arial" w:cs="Arial"/>
                <w:b/>
                <w:sz w:val="24"/>
                <w:szCs w:val="24"/>
              </w:rPr>
            </w:pPr>
            <w:r w:rsidRPr="00F16FE3">
              <w:rPr>
                <w:rFonts w:ascii="Arial" w:hAnsi="Arial" w:cs="Arial"/>
                <w:b/>
                <w:sz w:val="18"/>
                <w:szCs w:val="24"/>
              </w:rPr>
              <w:t>CAPITULO ÚNICO</w:t>
            </w:r>
          </w:p>
        </w:tc>
      </w:tr>
      <w:tr w:rsidR="0070276E" w:rsidRPr="00F16FE3" w14:paraId="442EBD41" w14:textId="77777777" w:rsidTr="00F94592">
        <w:tc>
          <w:tcPr>
            <w:tcW w:w="0" w:type="auto"/>
          </w:tcPr>
          <w:p w14:paraId="442EBD40"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DISPOSICIONES DE CARÁCTER GENERAL</w:t>
            </w:r>
          </w:p>
        </w:tc>
      </w:tr>
      <w:tr w:rsidR="0070276E" w:rsidRPr="00F16FE3" w14:paraId="442EBD43" w14:textId="77777777" w:rsidTr="00F94592">
        <w:tc>
          <w:tcPr>
            <w:tcW w:w="0" w:type="auto"/>
          </w:tcPr>
          <w:p w14:paraId="442EBD42" w14:textId="77777777" w:rsidR="0070276E" w:rsidRPr="00F16FE3" w:rsidRDefault="0070276E" w:rsidP="00F73863">
            <w:pPr>
              <w:jc w:val="both"/>
              <w:rPr>
                <w:rFonts w:ascii="Arial" w:hAnsi="Arial" w:cs="Arial"/>
                <w:sz w:val="24"/>
                <w:szCs w:val="24"/>
              </w:rPr>
            </w:pPr>
          </w:p>
        </w:tc>
      </w:tr>
      <w:tr w:rsidR="0070276E" w:rsidRPr="00F16FE3" w14:paraId="442EBD45" w14:textId="77777777" w:rsidTr="00F94592">
        <w:tc>
          <w:tcPr>
            <w:tcW w:w="0" w:type="auto"/>
          </w:tcPr>
          <w:p w14:paraId="442EBD44"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w:t>
            </w:r>
            <w:r w:rsidRPr="00F16FE3">
              <w:rPr>
                <w:rFonts w:ascii="Arial" w:hAnsi="Arial" w:cs="Arial"/>
                <w:sz w:val="18"/>
                <w:szCs w:val="24"/>
              </w:rPr>
              <w:t xml:space="preserve"> Las disposiciones de la Ley de Ingresos del Municipio de Oaxaca de Juárez, Distrito del Centro, Oaxaca, para el ejercicio fiscal 2023 son de orden público e interés general y tienen por objeto regular la obtención, administración y aplicación de los ingresos de la Hacienda Pública del Municipio de Oaxaca de Juárez.</w:t>
            </w:r>
          </w:p>
        </w:tc>
      </w:tr>
      <w:tr w:rsidR="0070276E" w:rsidRPr="00F16FE3" w14:paraId="442EBD47" w14:textId="77777777" w:rsidTr="00F94592">
        <w:tc>
          <w:tcPr>
            <w:tcW w:w="0" w:type="auto"/>
          </w:tcPr>
          <w:p w14:paraId="442EBD46"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49" w14:textId="77777777" w:rsidTr="00F94592">
        <w:tc>
          <w:tcPr>
            <w:tcW w:w="0" w:type="auto"/>
          </w:tcPr>
          <w:p w14:paraId="442EBD48"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Los servidores públicos municipales están obligados a cumplir las disposiciones de la Ley de Ingresos del Municipio de Oaxaca de Juárez, Distrito del Centro, Oaxaca, para el ejercicio fiscal 2023 deberán observar que la administración de los recursos públicos federales, estatales o municipales, se realice con base a criterios de legalidad, honestidad, imparcialidad, eficiencia, economía, racionalidad, austeridad, transparencia, control, rendición de cuentas, equidad y proporcionalidad, principios que establecerán las bases para la prevención de hechos de corrupción y faltas administrativas.</w:t>
            </w:r>
          </w:p>
        </w:tc>
      </w:tr>
      <w:tr w:rsidR="0070276E" w:rsidRPr="00F16FE3" w14:paraId="442EBD4B" w14:textId="77777777" w:rsidTr="00F94592">
        <w:tc>
          <w:tcPr>
            <w:tcW w:w="0" w:type="auto"/>
          </w:tcPr>
          <w:p w14:paraId="442EBD4A"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4D" w14:textId="77777777" w:rsidTr="00F94592">
        <w:tc>
          <w:tcPr>
            <w:tcW w:w="0" w:type="auto"/>
          </w:tcPr>
          <w:p w14:paraId="442EBD4C"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2.</w:t>
            </w:r>
            <w:r w:rsidRPr="00F16FE3">
              <w:rPr>
                <w:rFonts w:ascii="Arial" w:hAnsi="Arial" w:cs="Arial"/>
                <w:sz w:val="18"/>
                <w:szCs w:val="24"/>
              </w:rPr>
              <w:t xml:space="preserve"> En el ejercicio fiscal comprendido del 1 de enero al 31 de diciembre del año 2023, el municipio de Oaxaca de Juárez, Distrito del Centro, Oaxaca, percibirá ingresos de gestión estimados por concepto de impuestos, contribuciones de mejoras, derechos, productos y aprovechamientos, de conformidad con las tasas, cuotas o tarifas señaladas en la Ley de Hacienda Municipal del Estado de Oaxaca y los que se aprueben en la Ley de Ingresos del Municipio de Oaxaca de Juárez, Distrito del Centro, Oaxaca, para el ejercicio fiscal 2023.</w:t>
            </w:r>
          </w:p>
        </w:tc>
      </w:tr>
      <w:tr w:rsidR="0070276E" w:rsidRPr="00F16FE3" w14:paraId="442EBD4F" w14:textId="77777777" w:rsidTr="00F94592">
        <w:tc>
          <w:tcPr>
            <w:tcW w:w="0" w:type="auto"/>
          </w:tcPr>
          <w:p w14:paraId="442EBD4E"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51" w14:textId="77777777" w:rsidTr="00F94592">
        <w:tc>
          <w:tcPr>
            <w:tcW w:w="0" w:type="auto"/>
          </w:tcPr>
          <w:p w14:paraId="442EBD50"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Además, de las Participaciones Federales y los Fondos de Aportaciones Federales de Infraestructura Social Municipal y de Fortalecimiento Municipal, que resulten de la aplicación de las fórmulas, variables y porcentajes de conformidad con lo establecido en las Leyes de Coordinación Fiscal y Coordinación Fiscal para el Estado de Oaxaca.</w:t>
            </w:r>
          </w:p>
        </w:tc>
      </w:tr>
      <w:tr w:rsidR="0070276E" w:rsidRPr="00F16FE3" w14:paraId="442EBD53" w14:textId="77777777" w:rsidTr="00F94592">
        <w:tc>
          <w:tcPr>
            <w:tcW w:w="0" w:type="auto"/>
          </w:tcPr>
          <w:p w14:paraId="442EBD52"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55" w14:textId="77777777" w:rsidTr="00F94592">
        <w:tc>
          <w:tcPr>
            <w:tcW w:w="0" w:type="auto"/>
          </w:tcPr>
          <w:p w14:paraId="442EBD54"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Así como los montos que se reciban por la suscripción de convenios, que se determinen en el Decreto de Presupuesto de Egresos de la Federación y/o del Estado.</w:t>
            </w:r>
          </w:p>
        </w:tc>
      </w:tr>
      <w:tr w:rsidR="0070276E" w:rsidRPr="00F16FE3" w14:paraId="442EBD57" w14:textId="77777777" w:rsidTr="00F94592">
        <w:tc>
          <w:tcPr>
            <w:tcW w:w="0" w:type="auto"/>
          </w:tcPr>
          <w:p w14:paraId="442EBD56"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59" w14:textId="77777777" w:rsidTr="00F94592">
        <w:tc>
          <w:tcPr>
            <w:tcW w:w="0" w:type="auto"/>
          </w:tcPr>
          <w:p w14:paraId="442EBD58"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3.</w:t>
            </w:r>
            <w:r w:rsidRPr="00F16FE3">
              <w:rPr>
                <w:rFonts w:ascii="Arial" w:hAnsi="Arial" w:cs="Arial"/>
                <w:sz w:val="18"/>
                <w:szCs w:val="24"/>
              </w:rPr>
              <w:t xml:space="preserve"> Son de aplicación supletoria a la Ley de Ingresos del Municipio de Oaxaca de Juárez, Distrito del Centro, Oaxaca, para el ejercicio fiscal 2023, las disposiciones contenidas en la Ley de Hacienda Municipal del Estado de Oaxaca, el Código Fiscal Municipal del Estado de Oaxaca, el Código Fiscal para el Estado de Oaxaca, Ley de Disciplina Financiera de las Entidades Federativas y los Municipios, Ley General de Contabilidad Gubernamental, Bando de Policía y Gobierno del Municipio de Oaxaca de Juárez, vigentes así como los reglamentos municipales en vigor.</w:t>
            </w:r>
          </w:p>
        </w:tc>
      </w:tr>
      <w:tr w:rsidR="0070276E" w:rsidRPr="00F16FE3" w14:paraId="442EBD5B" w14:textId="77777777" w:rsidTr="00F94592">
        <w:tc>
          <w:tcPr>
            <w:tcW w:w="0" w:type="auto"/>
          </w:tcPr>
          <w:p w14:paraId="442EBD5A"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5D" w14:textId="77777777" w:rsidTr="00F94592">
        <w:tc>
          <w:tcPr>
            <w:tcW w:w="0" w:type="auto"/>
          </w:tcPr>
          <w:p w14:paraId="442EBD5C"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4.</w:t>
            </w:r>
            <w:r w:rsidRPr="00F16FE3">
              <w:rPr>
                <w:rFonts w:ascii="Arial" w:hAnsi="Arial" w:cs="Arial"/>
                <w:sz w:val="18"/>
                <w:szCs w:val="24"/>
              </w:rPr>
              <w:t xml:space="preserve"> Se atribuye al Honorable Ayuntamiento Municipal para que durante la vigencia de la Ley de Ingresos del Municipio de Oaxaca de Juárez, Distrito del Centro, Oaxaca, para el ejercicio fiscal 2023, y por acuerdo generado en sesión de Cabildo o en su caso por acuerdo de la Comisión de Hacienda Municipal, se otorguen facilidades administrativas o se emitan resoluciones de descuentos en el pago de contribuciones, productos, aprovechamientos, o accesorios generados, a favor de las personas físicas, morales o unidades económicas, que lo soliciten en términos de lo establecido en el Código Fiscal Municipal del Estado de Oaxaca.</w:t>
            </w:r>
          </w:p>
        </w:tc>
      </w:tr>
      <w:tr w:rsidR="0070276E" w:rsidRPr="00F16FE3" w14:paraId="442EBD5F" w14:textId="77777777" w:rsidTr="00F94592">
        <w:tc>
          <w:tcPr>
            <w:tcW w:w="0" w:type="auto"/>
          </w:tcPr>
          <w:p w14:paraId="442EBD5E"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61" w14:textId="77777777" w:rsidTr="00F94592">
        <w:tc>
          <w:tcPr>
            <w:tcW w:w="0" w:type="auto"/>
          </w:tcPr>
          <w:p w14:paraId="442EBD60"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Asimismo, tratándose de situaciones de emergencia o contingencia provocadas por desastres naturales, situación socioeconómica adversa, epidemias, pandemias o sucesos que generen inestabilidad social, el presidente municipal podrá expedir disposiciones de carácter general para el área o zona afectada, por medio de las cuales se implementen programas de estímulos fiscales, dando cuenta de inmediato al Honorable Ayuntamiento Municipal.</w:t>
            </w:r>
          </w:p>
        </w:tc>
      </w:tr>
      <w:tr w:rsidR="0070276E" w:rsidRPr="00F16FE3" w14:paraId="442EBD63" w14:textId="77777777" w:rsidTr="00F94592">
        <w:tc>
          <w:tcPr>
            <w:tcW w:w="0" w:type="auto"/>
          </w:tcPr>
          <w:p w14:paraId="442EBD62"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65" w14:textId="77777777" w:rsidTr="00F94592">
        <w:tc>
          <w:tcPr>
            <w:tcW w:w="0" w:type="auto"/>
          </w:tcPr>
          <w:p w14:paraId="442EBD64"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Los servidores públicos municipales deberán priorizar tareas de mejora continua de sus procedimientos en materia de ingresos, mediante el acercamiento de información a los contribuyentes respecto a la forma de cumplir con sus obligaciones, la diversificación y ampliación de espacios para realizar el pago de créditos fiscales, la implementación de alternativas de pago, así como las actualizaciones y regulaciones en los rubros de ingresos ya establecidos, fomentando la cultura de pago entre la población y de cobro para el fisco municipal.</w:t>
            </w:r>
          </w:p>
        </w:tc>
      </w:tr>
      <w:tr w:rsidR="0070276E" w:rsidRPr="00F16FE3" w14:paraId="442EBD67" w14:textId="77777777" w:rsidTr="00F94592">
        <w:tc>
          <w:tcPr>
            <w:tcW w:w="0" w:type="auto"/>
          </w:tcPr>
          <w:p w14:paraId="442EBD66"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69" w14:textId="77777777" w:rsidTr="00F94592">
        <w:tc>
          <w:tcPr>
            <w:tcW w:w="0" w:type="auto"/>
          </w:tcPr>
          <w:p w14:paraId="442EBD68"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Con la finalidad que la ciudadanía pueda consultar de manera inmediata la información  a que se refiere el párrafo anterior, la difusión deberá realizarse a través de las plataformas de consulta del  Municipio que están a disposición de todas las personas físicas, morales o unidades económicas, en el sitio web oficial siguiente: </w:t>
            </w:r>
            <w:hyperlink r:id="rId8" w:history="1">
              <w:r w:rsidRPr="00F16FE3">
                <w:rPr>
                  <w:rStyle w:val="Hipervnculo"/>
                  <w:rFonts w:ascii="Arial" w:hAnsi="Arial" w:cs="Arial"/>
                  <w:color w:val="auto"/>
                  <w:sz w:val="18"/>
                  <w:szCs w:val="24"/>
                </w:rPr>
                <w:t>https://www.municipiodeoaxaca.gob.mx</w:t>
              </w:r>
            </w:hyperlink>
            <w:r w:rsidRPr="00F16FE3">
              <w:rPr>
                <w:rFonts w:ascii="Arial" w:hAnsi="Arial" w:cs="Arial"/>
                <w:sz w:val="18"/>
                <w:szCs w:val="24"/>
              </w:rPr>
              <w:t>; mismo sitio de internet donde podrá consultar adeudos, realizar trámites en línea y en su caso obtener OPD, CFDI y REP así como obtener diversos documentos electrónicos que tendrán plena validez legal a través del  QR que figure en ellos en sustitución de la firma autógrafa.</w:t>
            </w:r>
          </w:p>
        </w:tc>
      </w:tr>
      <w:tr w:rsidR="0070276E" w:rsidRPr="00F16FE3" w14:paraId="442EBD6B" w14:textId="77777777" w:rsidTr="00F94592">
        <w:tc>
          <w:tcPr>
            <w:tcW w:w="0" w:type="auto"/>
          </w:tcPr>
          <w:p w14:paraId="442EBD6A" w14:textId="77777777" w:rsidR="0070276E" w:rsidRPr="00F16FE3" w:rsidRDefault="0070276E" w:rsidP="00F73863">
            <w:pPr>
              <w:spacing w:line="276" w:lineRule="auto"/>
              <w:jc w:val="both"/>
              <w:rPr>
                <w:rFonts w:ascii="Arial" w:hAnsi="Arial" w:cs="Arial"/>
                <w:sz w:val="24"/>
                <w:szCs w:val="24"/>
              </w:rPr>
            </w:pPr>
          </w:p>
        </w:tc>
      </w:tr>
      <w:tr w:rsidR="0070276E" w:rsidRPr="00F16FE3" w14:paraId="442EBD6D" w14:textId="77777777" w:rsidTr="00F94592">
        <w:tc>
          <w:tcPr>
            <w:tcW w:w="0" w:type="auto"/>
          </w:tcPr>
          <w:p w14:paraId="442EBD6C"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5.</w:t>
            </w:r>
            <w:r w:rsidRPr="00F16FE3">
              <w:rPr>
                <w:rFonts w:ascii="Arial" w:hAnsi="Arial" w:cs="Arial"/>
                <w:sz w:val="18"/>
                <w:szCs w:val="24"/>
              </w:rPr>
              <w:t xml:space="preserve"> Para los efectos de la Ley de Ingresos del Municipio de Oaxaca de Juárez, Distrito del Centro, Oaxaca, para el ejercicio fiscal 2023, se entenderá por:</w:t>
            </w:r>
          </w:p>
        </w:tc>
      </w:tr>
      <w:tr w:rsidR="0070276E" w:rsidRPr="00F16FE3" w14:paraId="442EBD6F" w14:textId="77777777" w:rsidTr="00F94592">
        <w:tc>
          <w:tcPr>
            <w:tcW w:w="0" w:type="auto"/>
          </w:tcPr>
          <w:p w14:paraId="442EBD6E" w14:textId="77777777" w:rsidR="0070276E" w:rsidRPr="00F16FE3" w:rsidRDefault="0070276E" w:rsidP="00F73863">
            <w:pPr>
              <w:tabs>
                <w:tab w:val="left" w:pos="8822"/>
              </w:tabs>
              <w:spacing w:line="276" w:lineRule="auto"/>
              <w:ind w:right="38"/>
              <w:jc w:val="both"/>
              <w:rPr>
                <w:rFonts w:ascii="Arial" w:hAnsi="Arial" w:cs="Arial"/>
                <w:sz w:val="24"/>
                <w:szCs w:val="24"/>
              </w:rPr>
            </w:pPr>
          </w:p>
        </w:tc>
      </w:tr>
      <w:tr w:rsidR="0070276E" w:rsidRPr="00F16FE3" w14:paraId="442EBD71" w14:textId="77777777" w:rsidTr="00F94592">
        <w:tc>
          <w:tcPr>
            <w:tcW w:w="0" w:type="auto"/>
          </w:tcPr>
          <w:p w14:paraId="442EBD70"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Autoridad Fiscal Municipal:</w:t>
            </w:r>
            <w:r w:rsidRPr="00F16FE3">
              <w:rPr>
                <w:rFonts w:ascii="Arial" w:eastAsia="Times New Roman" w:hAnsi="Arial" w:cs="Arial"/>
                <w:sz w:val="18"/>
                <w:szCs w:val="24"/>
                <w:lang w:val="es-ES" w:eastAsia="es-ES"/>
              </w:rPr>
              <w:t xml:space="preserve"> Los enlistados en el artículo 6 de la Ley de Ingresos del municipio de Oaxaca de Juárez y artículo 6 del Código Fiscal Municipal del Estado de Oaxaca; </w:t>
            </w:r>
          </w:p>
        </w:tc>
      </w:tr>
      <w:tr w:rsidR="0070276E" w:rsidRPr="00F16FE3" w14:paraId="442EBD73" w14:textId="77777777" w:rsidTr="00F94592">
        <w:tc>
          <w:tcPr>
            <w:tcW w:w="0" w:type="auto"/>
          </w:tcPr>
          <w:p w14:paraId="442EBD72" w14:textId="77777777" w:rsidR="0070276E" w:rsidRPr="00F16FE3" w:rsidRDefault="0070276E" w:rsidP="00F73863">
            <w:pPr>
              <w:pStyle w:val="Prrafodelista"/>
              <w:tabs>
                <w:tab w:val="left" w:pos="8822"/>
              </w:tabs>
              <w:spacing w:line="288" w:lineRule="auto"/>
              <w:ind w:left="601" w:right="38"/>
              <w:jc w:val="both"/>
              <w:rPr>
                <w:rFonts w:ascii="Arial" w:eastAsiaTheme="minorEastAsia" w:hAnsi="Arial" w:cs="Arial"/>
                <w:sz w:val="24"/>
                <w:szCs w:val="24"/>
                <w:lang w:eastAsia="es-MX"/>
              </w:rPr>
            </w:pPr>
          </w:p>
        </w:tc>
      </w:tr>
      <w:tr w:rsidR="0070276E" w:rsidRPr="00F16FE3" w14:paraId="442EBD7A" w14:textId="77777777" w:rsidTr="00F94592">
        <w:tc>
          <w:tcPr>
            <w:tcW w:w="0" w:type="auto"/>
          </w:tcPr>
          <w:p w14:paraId="442EBD74"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Bando de Policía y Gobierno:</w:t>
            </w:r>
            <w:r w:rsidRPr="00F16FE3">
              <w:rPr>
                <w:rFonts w:ascii="Arial" w:eastAsia="Times New Roman" w:hAnsi="Arial" w:cs="Arial"/>
                <w:sz w:val="18"/>
                <w:szCs w:val="18"/>
                <w:lang w:val="es-ES" w:eastAsia="es-ES"/>
              </w:rPr>
              <w:t xml:space="preserve"> Bando de Policía y Gobierno del Municipio de Oaxaca de Juárez; </w:t>
            </w:r>
          </w:p>
          <w:p w14:paraId="442EBD75"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b/>
                <w:sz w:val="18"/>
                <w:szCs w:val="18"/>
                <w:lang w:val="es-ES" w:eastAsia="es-ES"/>
              </w:rPr>
            </w:pPr>
          </w:p>
          <w:p w14:paraId="442EBD76" w14:textId="77777777" w:rsidR="0070276E" w:rsidRPr="00F16FE3" w:rsidRDefault="0070276E" w:rsidP="00C258D8">
            <w:pPr>
              <w:pStyle w:val="Prrafodelista"/>
              <w:numPr>
                <w:ilvl w:val="0"/>
                <w:numId w:val="241"/>
              </w:numPr>
              <w:tabs>
                <w:tab w:val="left" w:pos="8822"/>
              </w:tabs>
              <w:ind w:left="601" w:right="38" w:hanging="142"/>
              <w:jc w:val="both"/>
              <w:rPr>
                <w:rFonts w:ascii="Arial" w:hAnsi="Arial" w:cs="Arial"/>
                <w:sz w:val="18"/>
                <w:szCs w:val="18"/>
              </w:rPr>
            </w:pPr>
            <w:r w:rsidRPr="00F16FE3">
              <w:rPr>
                <w:rFonts w:ascii="Arial" w:eastAsia="Arial" w:hAnsi="Arial" w:cs="Arial"/>
                <w:b/>
                <w:sz w:val="18"/>
                <w:szCs w:val="18"/>
              </w:rPr>
              <w:t xml:space="preserve">Cabildo: </w:t>
            </w:r>
            <w:r w:rsidRPr="00F16FE3">
              <w:rPr>
                <w:rFonts w:ascii="Arial" w:eastAsia="Arial" w:hAnsi="Arial" w:cs="Arial"/>
                <w:sz w:val="18"/>
                <w:szCs w:val="18"/>
              </w:rPr>
              <w:t>La forma de reunión del Ayuntamiento, donde se resuelven, de manera colegiada, los asuntos relativos al ejercicio de sus atribuciones de gobierno, políticas y administrativas;</w:t>
            </w:r>
          </w:p>
          <w:p w14:paraId="442EBD77" w14:textId="77777777" w:rsidR="0070276E" w:rsidRPr="00F16FE3" w:rsidRDefault="0070276E" w:rsidP="00F73863">
            <w:pPr>
              <w:pStyle w:val="Prrafodelista"/>
              <w:ind w:left="601" w:hanging="142"/>
              <w:rPr>
                <w:rFonts w:ascii="Arial" w:hAnsi="Arial" w:cs="Arial"/>
                <w:sz w:val="18"/>
                <w:szCs w:val="18"/>
              </w:rPr>
            </w:pPr>
          </w:p>
          <w:p w14:paraId="442EBD78" w14:textId="77777777" w:rsidR="0070276E" w:rsidRPr="00F16FE3" w:rsidRDefault="0070276E" w:rsidP="00F73863">
            <w:pPr>
              <w:pStyle w:val="Prrafodelista"/>
              <w:tabs>
                <w:tab w:val="left" w:pos="8822"/>
              </w:tabs>
              <w:ind w:left="601" w:right="38" w:hanging="142"/>
              <w:jc w:val="both"/>
              <w:rPr>
                <w:rFonts w:ascii="Arial" w:hAnsi="Arial" w:cs="Arial"/>
                <w:sz w:val="18"/>
                <w:szCs w:val="18"/>
              </w:rPr>
            </w:pPr>
          </w:p>
          <w:p w14:paraId="442EBD79" w14:textId="77777777" w:rsidR="0070276E" w:rsidRPr="00F16FE3" w:rsidRDefault="0070276E" w:rsidP="00C258D8">
            <w:pPr>
              <w:numPr>
                <w:ilvl w:val="0"/>
                <w:numId w:val="241"/>
              </w:numPr>
              <w:tabs>
                <w:tab w:val="left" w:pos="8822"/>
              </w:tabs>
              <w:spacing w:line="288" w:lineRule="auto"/>
              <w:ind w:left="601" w:right="38" w:hanging="142"/>
              <w:jc w:val="both"/>
              <w:rPr>
                <w:rFonts w:ascii="Arial" w:eastAsia="Arial" w:hAnsi="Arial" w:cs="Arial"/>
                <w:sz w:val="18"/>
                <w:szCs w:val="18"/>
              </w:rPr>
            </w:pPr>
            <w:r w:rsidRPr="00F16FE3">
              <w:rPr>
                <w:rFonts w:ascii="Arial" w:eastAsia="Arial" w:hAnsi="Arial" w:cs="Arial"/>
                <w:b/>
                <w:sz w:val="18"/>
                <w:szCs w:val="18"/>
              </w:rPr>
              <w:t xml:space="preserve">Cédula: </w:t>
            </w:r>
            <w:r w:rsidRPr="00F16FE3">
              <w:rPr>
                <w:rFonts w:ascii="Arial" w:eastAsia="Arial" w:hAnsi="Arial" w:cs="Arial"/>
                <w:sz w:val="18"/>
                <w:szCs w:val="18"/>
              </w:rPr>
              <w:t>Se entiende por Cédula al Padrón Fiscal Municipal al documento expedido por la Tesorería Municipal que acredita el registro, pago anual de derechos por actualización, revalidación y/o modificaciones al régimen de un establecimiento comercial, industrial o de servicios en el Padrón Fiscal Municipal;</w:t>
            </w:r>
          </w:p>
        </w:tc>
      </w:tr>
      <w:tr w:rsidR="0070276E" w:rsidRPr="00F16FE3" w14:paraId="442EBD7C" w14:textId="77777777" w:rsidTr="00F94592">
        <w:tc>
          <w:tcPr>
            <w:tcW w:w="0" w:type="auto"/>
          </w:tcPr>
          <w:p w14:paraId="442EBD7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18"/>
                <w:szCs w:val="18"/>
                <w:lang w:val="es-ES" w:eastAsia="es-ES"/>
              </w:rPr>
            </w:pPr>
          </w:p>
        </w:tc>
      </w:tr>
      <w:tr w:rsidR="0070276E" w:rsidRPr="00F16FE3" w14:paraId="442EBD7E" w14:textId="77777777" w:rsidTr="00F94592">
        <w:tc>
          <w:tcPr>
            <w:tcW w:w="0" w:type="auto"/>
          </w:tcPr>
          <w:p w14:paraId="442EBD7D" w14:textId="77777777" w:rsidR="0070276E" w:rsidRPr="00F16FE3" w:rsidRDefault="0070276E" w:rsidP="00C258D8">
            <w:pPr>
              <w:pStyle w:val="Prrafodelista"/>
              <w:numPr>
                <w:ilvl w:val="0"/>
                <w:numId w:val="241"/>
              </w:numPr>
              <w:tabs>
                <w:tab w:val="left" w:pos="1552"/>
                <w:tab w:val="left" w:pos="8822"/>
              </w:tabs>
              <w:spacing w:line="288" w:lineRule="auto"/>
              <w:ind w:left="601" w:right="38" w:hanging="142"/>
              <w:jc w:val="both"/>
              <w:rPr>
                <w:rFonts w:ascii="Arial" w:eastAsia="Calibri" w:hAnsi="Arial" w:cs="Arial"/>
                <w:b/>
                <w:sz w:val="18"/>
                <w:szCs w:val="18"/>
                <w:lang w:val="es-ES" w:eastAsia="es-ES"/>
              </w:rPr>
            </w:pPr>
            <w:r w:rsidRPr="00F16FE3">
              <w:rPr>
                <w:rFonts w:ascii="Arial" w:eastAsia="Calibri" w:hAnsi="Arial" w:cs="Arial"/>
                <w:b/>
                <w:sz w:val="18"/>
                <w:szCs w:val="18"/>
                <w:lang w:val="es-ES" w:eastAsia="es-ES"/>
              </w:rPr>
              <w:t>“CFDI”:</w:t>
            </w:r>
            <w:r w:rsidRPr="00F16FE3">
              <w:rPr>
                <w:rFonts w:ascii="Arial" w:eastAsia="Calibri" w:hAnsi="Arial" w:cs="Arial"/>
                <w:sz w:val="18"/>
                <w:szCs w:val="18"/>
                <w:lang w:val="es-ES" w:eastAsia="es-ES"/>
              </w:rPr>
              <w:t xml:space="preserve"> Comprobante Fiscal Digital por Internet previsto en el Código Fiscal de la Federación y toda su normatividad relacionada;</w:t>
            </w:r>
          </w:p>
        </w:tc>
      </w:tr>
      <w:tr w:rsidR="0070276E" w:rsidRPr="00F16FE3" w14:paraId="442EBD80" w14:textId="77777777" w:rsidTr="00F94592">
        <w:tc>
          <w:tcPr>
            <w:tcW w:w="0" w:type="auto"/>
          </w:tcPr>
          <w:p w14:paraId="442EBD7F" w14:textId="77777777" w:rsidR="0070276E" w:rsidRPr="00F16FE3" w:rsidRDefault="0070276E" w:rsidP="00F73863">
            <w:pPr>
              <w:pStyle w:val="Prrafodelista"/>
              <w:tabs>
                <w:tab w:val="left" w:pos="1552"/>
                <w:tab w:val="left" w:pos="8822"/>
              </w:tabs>
              <w:spacing w:line="288" w:lineRule="auto"/>
              <w:ind w:left="601" w:right="38" w:hanging="142"/>
              <w:jc w:val="both"/>
              <w:rPr>
                <w:rFonts w:ascii="Arial" w:eastAsia="Calibri" w:hAnsi="Arial" w:cs="Arial"/>
                <w:sz w:val="18"/>
                <w:szCs w:val="18"/>
                <w:lang w:val="es-ES" w:eastAsia="es-ES"/>
              </w:rPr>
            </w:pPr>
          </w:p>
        </w:tc>
      </w:tr>
      <w:tr w:rsidR="0070276E" w:rsidRPr="00F16FE3" w14:paraId="442EBD82" w14:textId="77777777" w:rsidTr="00F94592">
        <w:tc>
          <w:tcPr>
            <w:tcW w:w="0" w:type="auto"/>
          </w:tcPr>
          <w:p w14:paraId="442EBD8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Calibri" w:hAnsi="Arial" w:cs="Arial"/>
                <w:b/>
                <w:sz w:val="24"/>
                <w:szCs w:val="24"/>
                <w:lang w:val="es-ES" w:eastAsia="es-ES"/>
              </w:rPr>
            </w:pPr>
            <w:r w:rsidRPr="00F16FE3">
              <w:rPr>
                <w:rFonts w:ascii="Arial" w:eastAsia="Calibri" w:hAnsi="Arial" w:cs="Arial"/>
                <w:b/>
                <w:sz w:val="18"/>
                <w:szCs w:val="24"/>
                <w:lang w:val="es-ES" w:eastAsia="es-ES"/>
              </w:rPr>
              <w:t>Clave de Acceso o Usuario:</w:t>
            </w:r>
            <w:r w:rsidRPr="00F16FE3">
              <w:rPr>
                <w:rFonts w:ascii="Arial" w:eastAsia="Calibri" w:hAnsi="Arial" w:cs="Arial"/>
                <w:sz w:val="18"/>
                <w:szCs w:val="24"/>
                <w:lang w:val="es-ES" w:eastAsia="es-ES"/>
              </w:rPr>
              <w:t xml:space="preserve"> Conjunto único de caracteres alfanuméricos que identifican a una persona como usuario en los sistemas que opere la Tesorería.</w:t>
            </w:r>
          </w:p>
        </w:tc>
      </w:tr>
      <w:tr w:rsidR="0070276E" w:rsidRPr="00F16FE3" w14:paraId="442EBD84" w14:textId="77777777" w:rsidTr="00F94592">
        <w:tc>
          <w:tcPr>
            <w:tcW w:w="0" w:type="auto"/>
          </w:tcPr>
          <w:p w14:paraId="442EBD83" w14:textId="77777777" w:rsidR="0070276E" w:rsidRPr="00F16FE3" w:rsidRDefault="0070276E" w:rsidP="00F73863">
            <w:pPr>
              <w:pStyle w:val="Prrafodelista"/>
              <w:tabs>
                <w:tab w:val="left" w:pos="8822"/>
              </w:tabs>
              <w:spacing w:line="288" w:lineRule="auto"/>
              <w:ind w:left="601" w:right="38"/>
              <w:jc w:val="both"/>
              <w:rPr>
                <w:rFonts w:ascii="Arial" w:eastAsia="Times New Roman" w:hAnsi="Arial" w:cs="Arial"/>
                <w:sz w:val="24"/>
                <w:szCs w:val="24"/>
                <w:lang w:val="es-ES" w:eastAsia="es-ES"/>
              </w:rPr>
            </w:pPr>
          </w:p>
        </w:tc>
      </w:tr>
      <w:tr w:rsidR="0070276E" w:rsidRPr="00F16FE3" w14:paraId="442EBD86" w14:textId="77777777" w:rsidTr="00F94592">
        <w:tc>
          <w:tcPr>
            <w:tcW w:w="0" w:type="auto"/>
          </w:tcPr>
          <w:p w14:paraId="442EBD8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Ciudad de Oaxaca de Juárez:</w:t>
            </w:r>
            <w:r w:rsidRPr="00F16FE3">
              <w:rPr>
                <w:rFonts w:ascii="Arial" w:eastAsia="Times New Roman" w:hAnsi="Arial" w:cs="Arial"/>
                <w:sz w:val="18"/>
                <w:szCs w:val="24"/>
                <w:lang w:val="es-ES" w:eastAsia="es-ES"/>
              </w:rPr>
              <w:t xml:space="preserve"> Municipio de Oaxaca de Juárez, Oaxaca;</w:t>
            </w:r>
          </w:p>
        </w:tc>
      </w:tr>
      <w:tr w:rsidR="0070276E" w:rsidRPr="00F16FE3" w14:paraId="442EBD88" w14:textId="77777777" w:rsidTr="00F94592">
        <w:tc>
          <w:tcPr>
            <w:tcW w:w="0" w:type="auto"/>
          </w:tcPr>
          <w:p w14:paraId="442EBD87"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8A" w14:textId="77777777" w:rsidTr="00F94592">
        <w:tc>
          <w:tcPr>
            <w:tcW w:w="0" w:type="auto"/>
          </w:tcPr>
          <w:p w14:paraId="442EBD8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Código Fiscal Municipal:</w:t>
            </w:r>
            <w:r w:rsidRPr="00F16FE3">
              <w:rPr>
                <w:rFonts w:ascii="Arial" w:eastAsia="Times New Roman" w:hAnsi="Arial" w:cs="Arial"/>
                <w:sz w:val="18"/>
                <w:szCs w:val="24"/>
                <w:lang w:val="es-ES" w:eastAsia="es-ES"/>
              </w:rPr>
              <w:t xml:space="preserve"> Código Fiscal Municipal del Estado de Oaxaca; </w:t>
            </w:r>
          </w:p>
        </w:tc>
      </w:tr>
      <w:tr w:rsidR="0070276E" w:rsidRPr="00F16FE3" w14:paraId="442EBD8C" w14:textId="77777777" w:rsidTr="00F94592">
        <w:tc>
          <w:tcPr>
            <w:tcW w:w="0" w:type="auto"/>
          </w:tcPr>
          <w:p w14:paraId="442EBD8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8E" w14:textId="77777777" w:rsidTr="00F94592">
        <w:tc>
          <w:tcPr>
            <w:tcW w:w="0" w:type="auto"/>
          </w:tcPr>
          <w:p w14:paraId="442EBD8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Concesión:</w:t>
            </w:r>
            <w:r w:rsidRPr="00F16FE3">
              <w:rPr>
                <w:rFonts w:ascii="Arial" w:eastAsia="Times New Roman" w:hAnsi="Arial" w:cs="Arial"/>
                <w:sz w:val="18"/>
                <w:szCs w:val="24"/>
                <w:lang w:val="es-ES" w:eastAsia="es-ES"/>
              </w:rPr>
              <w:t xml:space="preserve"> Acto administrativo por el que se otorga a personas físicas, morales o </w:t>
            </w:r>
            <w:r w:rsidRPr="00F16FE3">
              <w:rPr>
                <w:rFonts w:ascii="Arial" w:hAnsi="Arial" w:cs="Arial"/>
                <w:sz w:val="18"/>
                <w:szCs w:val="24"/>
              </w:rPr>
              <w:t>unidades económicas,</w:t>
            </w:r>
            <w:r w:rsidRPr="00F16FE3">
              <w:rPr>
                <w:rFonts w:ascii="Arial" w:eastAsia="Times New Roman" w:hAnsi="Arial" w:cs="Arial"/>
                <w:sz w:val="18"/>
                <w:szCs w:val="24"/>
                <w:lang w:val="es-ES" w:eastAsia="es-ES"/>
              </w:rPr>
              <w:t xml:space="preserve"> el uso o goce de inmuebles de dominio público municipal; </w:t>
            </w:r>
          </w:p>
        </w:tc>
      </w:tr>
      <w:tr w:rsidR="0070276E" w:rsidRPr="00F16FE3" w14:paraId="442EBD90" w14:textId="77777777" w:rsidTr="00F94592">
        <w:tc>
          <w:tcPr>
            <w:tcW w:w="0" w:type="auto"/>
          </w:tcPr>
          <w:p w14:paraId="442EBD8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92" w14:textId="77777777" w:rsidTr="00F94592">
        <w:tc>
          <w:tcPr>
            <w:tcW w:w="0" w:type="auto"/>
          </w:tcPr>
          <w:p w14:paraId="442EBD9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Comisión de Hacienda:</w:t>
            </w:r>
            <w:r w:rsidRPr="00F16FE3">
              <w:rPr>
                <w:rFonts w:ascii="Arial" w:eastAsia="Times New Roman" w:hAnsi="Arial" w:cs="Arial"/>
                <w:sz w:val="18"/>
                <w:szCs w:val="24"/>
                <w:lang w:val="es-ES" w:eastAsia="es-ES"/>
              </w:rPr>
              <w:t xml:space="preserve"> Comisión de Hacienda Municipal; </w:t>
            </w:r>
          </w:p>
        </w:tc>
      </w:tr>
      <w:tr w:rsidR="0070276E" w:rsidRPr="00F16FE3" w14:paraId="442EBD94" w14:textId="77777777" w:rsidTr="00F94592">
        <w:tc>
          <w:tcPr>
            <w:tcW w:w="0" w:type="auto"/>
          </w:tcPr>
          <w:p w14:paraId="442EBD93"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96" w14:textId="77777777" w:rsidTr="00F94592">
        <w:tc>
          <w:tcPr>
            <w:tcW w:w="0" w:type="auto"/>
          </w:tcPr>
          <w:p w14:paraId="442EBD9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sz w:val="18"/>
                <w:szCs w:val="24"/>
                <w:lang w:val="es-ES" w:eastAsia="es-ES"/>
              </w:rPr>
            </w:pPr>
            <w:r w:rsidRPr="00F16FE3">
              <w:rPr>
                <w:rFonts w:ascii="Arial" w:eastAsia="Times New Roman" w:hAnsi="Arial" w:cs="Arial"/>
                <w:b/>
                <w:sz w:val="18"/>
                <w:szCs w:val="24"/>
                <w:lang w:val="es-ES" w:eastAsia="es-ES"/>
              </w:rPr>
              <w:t>Confidencialidad:</w:t>
            </w:r>
            <w:r w:rsidRPr="00F16FE3">
              <w:rPr>
                <w:rFonts w:ascii="Arial" w:eastAsia="Times New Roman" w:hAnsi="Arial" w:cs="Arial"/>
                <w:sz w:val="18"/>
                <w:szCs w:val="24"/>
                <w:lang w:val="es-ES" w:eastAsia="es-ES"/>
              </w:rPr>
              <w:t xml:space="preserve"> Los servidores públicos, que por razón de sus actividades tengan acceso a sistemas de datos personales, en poder de los sujetos obligados estarán obligados a mantener la confidencialidad de los mismos. Esta obligación subsistirá aún después de finalizar las relaciones que les dieron acceso a los datos personales. La contravención a esta disposición será sancionada de conformidad con la legislación penal, en términos de la Ley General de Protección de Datos Personales en Posesión de Sujetos Obligados y Ley de Protección de Datos Personales en Posesión de Sujetos Obligados del Estado de Oaxaca;</w:t>
            </w:r>
          </w:p>
        </w:tc>
      </w:tr>
      <w:tr w:rsidR="0070276E" w:rsidRPr="00F16FE3" w14:paraId="442EBD98" w14:textId="77777777" w:rsidTr="00F94592">
        <w:tc>
          <w:tcPr>
            <w:tcW w:w="0" w:type="auto"/>
          </w:tcPr>
          <w:p w14:paraId="442EBD97" w14:textId="77777777" w:rsidR="0070276E" w:rsidRPr="00F16FE3" w:rsidRDefault="0070276E" w:rsidP="00F73863">
            <w:pPr>
              <w:pStyle w:val="Prrafodelista"/>
              <w:tabs>
                <w:tab w:val="left" w:pos="8822"/>
              </w:tabs>
              <w:spacing w:line="288" w:lineRule="auto"/>
              <w:ind w:left="601" w:right="38"/>
              <w:jc w:val="both"/>
              <w:rPr>
                <w:rFonts w:ascii="Source Sans Pro,Bold" w:eastAsia="Times New Roman" w:hAnsi="Source Sans Pro,Bold" w:cs="Times New Roman"/>
                <w:sz w:val="24"/>
                <w:szCs w:val="24"/>
                <w:lang w:val="es-ES" w:eastAsia="es-ES"/>
              </w:rPr>
            </w:pPr>
          </w:p>
        </w:tc>
      </w:tr>
      <w:tr w:rsidR="0070276E" w:rsidRPr="00F16FE3" w14:paraId="442EBD9A" w14:textId="77777777" w:rsidTr="00F94592">
        <w:tc>
          <w:tcPr>
            <w:tcW w:w="0" w:type="auto"/>
          </w:tcPr>
          <w:p w14:paraId="442EBD9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bCs/>
                <w:sz w:val="24"/>
                <w:szCs w:val="24"/>
                <w:lang w:val="es-ES" w:eastAsia="es-ES"/>
              </w:rPr>
            </w:pPr>
            <w:proofErr w:type="spellStart"/>
            <w:r w:rsidRPr="00F16FE3">
              <w:rPr>
                <w:rFonts w:ascii="Arial" w:eastAsia="Times New Roman" w:hAnsi="Arial" w:cs="Arial"/>
                <w:b/>
                <w:bCs/>
                <w:sz w:val="18"/>
                <w:szCs w:val="24"/>
                <w:lang w:val="es-ES" w:eastAsia="es-ES"/>
              </w:rPr>
              <w:t>Contraseña</w:t>
            </w:r>
            <w:proofErr w:type="spellEnd"/>
            <w:r w:rsidRPr="00F16FE3">
              <w:rPr>
                <w:rFonts w:ascii="Arial" w:eastAsia="Times New Roman" w:hAnsi="Arial" w:cs="Arial"/>
                <w:b/>
                <w:bCs/>
                <w:sz w:val="18"/>
                <w:szCs w:val="24"/>
                <w:lang w:val="es-ES" w:eastAsia="es-ES"/>
              </w:rPr>
              <w:t>:</w:t>
            </w:r>
            <w:r w:rsidRPr="00F16FE3">
              <w:rPr>
                <w:rFonts w:ascii="Arial" w:eastAsia="Times New Roman" w:hAnsi="Arial" w:cs="Arial"/>
                <w:sz w:val="18"/>
                <w:szCs w:val="24"/>
                <w:lang w:val="es-ES" w:eastAsia="es-ES"/>
              </w:rPr>
              <w:t xml:space="preserve"> Conjunto único de caracteres alfanuméricos y/o especiales, asignados de manera confidencial y que valida la identificación de la persona a la que se le asignó una clave de acceso, por los sistemas que opere la Tesorería y en su caso el Municipio;</w:t>
            </w:r>
          </w:p>
        </w:tc>
      </w:tr>
      <w:tr w:rsidR="0070276E" w:rsidRPr="00F16FE3" w14:paraId="442EBD9C" w14:textId="77777777" w:rsidTr="00F94592">
        <w:tc>
          <w:tcPr>
            <w:tcW w:w="0" w:type="auto"/>
          </w:tcPr>
          <w:p w14:paraId="442EBD9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9E" w14:textId="77777777" w:rsidTr="00F94592">
        <w:tc>
          <w:tcPr>
            <w:tcW w:w="0" w:type="auto"/>
          </w:tcPr>
          <w:p w14:paraId="442EBD9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Contraloría:</w:t>
            </w:r>
            <w:r w:rsidRPr="00F16FE3">
              <w:rPr>
                <w:rFonts w:ascii="Arial" w:eastAsia="Times New Roman" w:hAnsi="Arial" w:cs="Arial"/>
                <w:sz w:val="18"/>
                <w:szCs w:val="24"/>
                <w:lang w:val="es-ES" w:eastAsia="es-ES"/>
              </w:rPr>
              <w:t xml:space="preserve"> </w:t>
            </w:r>
            <w:r w:rsidRPr="00F16FE3">
              <w:rPr>
                <w:rFonts w:ascii="Arial" w:eastAsia="Times New Roman" w:hAnsi="Arial" w:cs="Arial"/>
                <w:sz w:val="18"/>
                <w:szCs w:val="24"/>
                <w:lang w:eastAsia="es-ES"/>
              </w:rPr>
              <w:t>Órgano Interno de Control Municipal</w:t>
            </w:r>
            <w:r w:rsidRPr="00F16FE3">
              <w:rPr>
                <w:rFonts w:ascii="Arial" w:eastAsia="Times New Roman" w:hAnsi="Arial" w:cs="Arial"/>
                <w:sz w:val="18"/>
                <w:szCs w:val="24"/>
                <w:lang w:val="es-ES" w:eastAsia="es-ES"/>
              </w:rPr>
              <w:t xml:space="preserve">; </w:t>
            </w:r>
          </w:p>
        </w:tc>
      </w:tr>
      <w:tr w:rsidR="0070276E" w:rsidRPr="00F16FE3" w14:paraId="442EBDA0" w14:textId="77777777" w:rsidTr="00F94592">
        <w:tc>
          <w:tcPr>
            <w:tcW w:w="0" w:type="auto"/>
          </w:tcPr>
          <w:p w14:paraId="442EBD9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A2" w14:textId="77777777" w:rsidTr="00F94592">
        <w:tc>
          <w:tcPr>
            <w:tcW w:w="0" w:type="auto"/>
          </w:tcPr>
          <w:p w14:paraId="442EBDA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Convenio:</w:t>
            </w:r>
            <w:r w:rsidRPr="00F16FE3">
              <w:rPr>
                <w:rFonts w:ascii="Arial" w:eastAsia="Times New Roman" w:hAnsi="Arial" w:cs="Arial"/>
                <w:sz w:val="18"/>
                <w:szCs w:val="24"/>
                <w:lang w:val="es-ES" w:eastAsia="es-ES"/>
              </w:rPr>
              <w:t xml:space="preserve"> Acuerdo por el que se crea, modifica, extingue o transfiere derechos y obligaciones; </w:t>
            </w:r>
          </w:p>
        </w:tc>
      </w:tr>
      <w:tr w:rsidR="0070276E" w:rsidRPr="00F16FE3" w14:paraId="442EBDA4" w14:textId="77777777" w:rsidTr="00F94592">
        <w:tc>
          <w:tcPr>
            <w:tcW w:w="0" w:type="auto"/>
          </w:tcPr>
          <w:p w14:paraId="442EBDA3"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A6" w14:textId="77777777" w:rsidTr="00F94592">
        <w:tc>
          <w:tcPr>
            <w:tcW w:w="0" w:type="auto"/>
          </w:tcPr>
          <w:p w14:paraId="442EBDA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Crédito Fiscal:</w:t>
            </w:r>
            <w:r w:rsidRPr="00F16FE3">
              <w:rPr>
                <w:rFonts w:ascii="Arial" w:eastAsia="Times New Roman" w:hAnsi="Arial" w:cs="Arial"/>
                <w:sz w:val="18"/>
                <w:szCs w:val="24"/>
                <w:lang w:val="es-ES" w:eastAsia="es-ES"/>
              </w:rPr>
              <w:t xml:space="preserve"> Obligación fiscal determinada en el artículo 17 del Código Fiscal Municipal del Estado de Oaxaca; </w:t>
            </w:r>
          </w:p>
        </w:tc>
      </w:tr>
      <w:tr w:rsidR="0070276E" w:rsidRPr="00F16FE3" w14:paraId="442EBDA8" w14:textId="77777777" w:rsidTr="00F94592">
        <w:tc>
          <w:tcPr>
            <w:tcW w:w="0" w:type="auto"/>
          </w:tcPr>
          <w:p w14:paraId="442EBDA7"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AA" w14:textId="77777777" w:rsidTr="00F94592">
        <w:tc>
          <w:tcPr>
            <w:tcW w:w="0" w:type="auto"/>
          </w:tcPr>
          <w:p w14:paraId="442EBDA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Datos personales:</w:t>
            </w:r>
            <w:r w:rsidRPr="00F16FE3">
              <w:rPr>
                <w:rFonts w:ascii="Arial" w:eastAsia="Times New Roman" w:hAnsi="Arial" w:cs="Arial"/>
                <w:sz w:val="18"/>
                <w:szCs w:val="24"/>
                <w:lang w:val="es-ES" w:eastAsia="es-ES"/>
              </w:rPr>
              <w:t xml:space="preserve"> Toda la información numérica, alfabética, gráfica, fotográfica, acústica o de cualquier otro tipo concerniente a una persona física o moral, identificable, entre otra, la relativa a su origen étnico o racial, o que esté entre otra, la relativa a su origen étnico o racial, o que este referida a las características físicas, morales o emocionales, a su vida afectiva y familiar, domicilio, número telefónico, patrimonio, ideología y opiniones políticas, creencias o convicciones religiosas o filosóficas, los estados de salud físico o mental y las preferencias sexuales;</w:t>
            </w:r>
          </w:p>
        </w:tc>
      </w:tr>
      <w:tr w:rsidR="0070276E" w:rsidRPr="00F16FE3" w14:paraId="442EBDAC" w14:textId="77777777" w:rsidTr="00F94592">
        <w:tc>
          <w:tcPr>
            <w:tcW w:w="0" w:type="auto"/>
          </w:tcPr>
          <w:p w14:paraId="442EBDAB" w14:textId="77777777" w:rsidR="0070276E" w:rsidRPr="00F16FE3" w:rsidRDefault="0070276E" w:rsidP="00F73863">
            <w:pPr>
              <w:pStyle w:val="Prrafodelista"/>
              <w:tabs>
                <w:tab w:val="left" w:pos="8822"/>
              </w:tabs>
              <w:spacing w:line="288" w:lineRule="auto"/>
              <w:ind w:left="601" w:right="38"/>
              <w:jc w:val="both"/>
              <w:rPr>
                <w:rFonts w:ascii="Arial" w:eastAsia="Times New Roman" w:hAnsi="Arial" w:cs="Arial"/>
                <w:sz w:val="24"/>
                <w:szCs w:val="24"/>
                <w:lang w:val="es-ES" w:eastAsia="es-ES"/>
              </w:rPr>
            </w:pPr>
          </w:p>
        </w:tc>
      </w:tr>
      <w:tr w:rsidR="0070276E" w:rsidRPr="00F16FE3" w14:paraId="442EBDAE" w14:textId="77777777" w:rsidTr="00F94592">
        <w:tc>
          <w:tcPr>
            <w:tcW w:w="0" w:type="auto"/>
          </w:tcPr>
          <w:p w14:paraId="442EBDA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Dependencias:</w:t>
            </w:r>
            <w:r w:rsidRPr="00F16FE3">
              <w:rPr>
                <w:rFonts w:ascii="Arial" w:eastAsia="Times New Roman" w:hAnsi="Arial" w:cs="Arial"/>
                <w:sz w:val="18"/>
                <w:szCs w:val="24"/>
                <w:lang w:val="es-ES" w:eastAsia="es-ES"/>
              </w:rPr>
              <w:t xml:space="preserve"> Aquellas designadas para el despacho de los asuntos de orden administrativo y la atención de los servicios públicos del municipio, que pertenecen al Honorable Ayuntamiento de Oaxaca de Juárez.</w:t>
            </w:r>
          </w:p>
        </w:tc>
      </w:tr>
      <w:tr w:rsidR="0070276E" w:rsidRPr="00F16FE3" w14:paraId="442EBDB0" w14:textId="77777777" w:rsidTr="00F94592">
        <w:tc>
          <w:tcPr>
            <w:tcW w:w="0" w:type="auto"/>
          </w:tcPr>
          <w:p w14:paraId="442EBDA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B2" w14:textId="77777777" w:rsidTr="00F94592">
        <w:tc>
          <w:tcPr>
            <w:tcW w:w="0" w:type="auto"/>
          </w:tcPr>
          <w:p w14:paraId="442EBDB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Dirección de correo electrónico:</w:t>
            </w:r>
            <w:r w:rsidRPr="00F16FE3">
              <w:rPr>
                <w:rFonts w:ascii="Arial" w:eastAsia="Times New Roman" w:hAnsi="Arial" w:cs="Arial"/>
                <w:sz w:val="18"/>
                <w:szCs w:val="24"/>
                <w:lang w:val="es-ES" w:eastAsia="es-ES"/>
              </w:rPr>
              <w:t xml:space="preserve"> Buzón postal electrónico de una persona o institución que permite enviar y recibir mensajes a través de internet mediante sistemas de comunicación electrónicos. En el caso de los servidores públicos será el correo electrónico institucional; </w:t>
            </w:r>
          </w:p>
        </w:tc>
      </w:tr>
      <w:tr w:rsidR="0070276E" w:rsidRPr="00F16FE3" w14:paraId="442EBDB4" w14:textId="77777777" w:rsidTr="00F94592">
        <w:tc>
          <w:tcPr>
            <w:tcW w:w="0" w:type="auto"/>
          </w:tcPr>
          <w:p w14:paraId="442EBDB3" w14:textId="77777777" w:rsidR="0070276E" w:rsidRPr="00F16FE3" w:rsidRDefault="0070276E" w:rsidP="00F73863">
            <w:pPr>
              <w:pStyle w:val="Prrafodelista"/>
              <w:tabs>
                <w:tab w:val="left" w:pos="1287"/>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B6" w14:textId="77777777" w:rsidTr="00F94592">
        <w:tc>
          <w:tcPr>
            <w:tcW w:w="0" w:type="auto"/>
          </w:tcPr>
          <w:p w14:paraId="442EBDB5" w14:textId="77777777" w:rsidR="0070276E" w:rsidRPr="00F16FE3" w:rsidRDefault="0070276E" w:rsidP="00C258D8">
            <w:pPr>
              <w:pStyle w:val="Prrafodelista"/>
              <w:numPr>
                <w:ilvl w:val="0"/>
                <w:numId w:val="241"/>
              </w:numPr>
              <w:tabs>
                <w:tab w:val="left" w:pos="1552"/>
                <w:tab w:val="left" w:pos="8822"/>
              </w:tabs>
              <w:spacing w:line="288" w:lineRule="auto"/>
              <w:ind w:left="601" w:right="38" w:hanging="142"/>
              <w:jc w:val="both"/>
              <w:rPr>
                <w:rFonts w:ascii="Arial" w:eastAsia="Calibri" w:hAnsi="Arial" w:cs="Arial"/>
                <w:b/>
                <w:sz w:val="24"/>
                <w:szCs w:val="24"/>
                <w:lang w:val="es-ES" w:eastAsia="es-ES"/>
              </w:rPr>
            </w:pPr>
            <w:r w:rsidRPr="00F16FE3">
              <w:rPr>
                <w:rFonts w:ascii="Arial" w:eastAsia="Calibri" w:hAnsi="Arial" w:cs="Arial"/>
                <w:b/>
                <w:sz w:val="18"/>
                <w:szCs w:val="24"/>
                <w:lang w:val="es-ES" w:eastAsia="es-ES"/>
              </w:rPr>
              <w:t>Estado de Cuenta:</w:t>
            </w:r>
            <w:r w:rsidRPr="00F16FE3">
              <w:rPr>
                <w:rFonts w:ascii="Arial" w:eastAsia="Calibri" w:hAnsi="Arial" w:cs="Arial"/>
                <w:sz w:val="18"/>
                <w:szCs w:val="24"/>
                <w:lang w:val="es-ES" w:eastAsia="es-ES"/>
              </w:rPr>
              <w:t xml:space="preserve"> El documento donde se contiene el reporte de adeudos consolidado o resumido de un contribuyente con fines informativos y que no constituye instancia; mismo que puede ser enviado por mensajería ordinario o certificada de forma indistinta, o bien generada a través de los portales electrónicos que para tal efecto implemente o contrate la tesorería;</w:t>
            </w:r>
          </w:p>
        </w:tc>
      </w:tr>
      <w:tr w:rsidR="0070276E" w:rsidRPr="00F16FE3" w14:paraId="442EBDB8" w14:textId="77777777" w:rsidTr="00F94592">
        <w:tc>
          <w:tcPr>
            <w:tcW w:w="0" w:type="auto"/>
          </w:tcPr>
          <w:p w14:paraId="442EBDB7" w14:textId="77777777" w:rsidR="0070276E" w:rsidRPr="00F16FE3" w:rsidRDefault="0070276E" w:rsidP="00F73863">
            <w:pPr>
              <w:pStyle w:val="Prrafodelista"/>
              <w:tabs>
                <w:tab w:val="left" w:pos="8822"/>
              </w:tabs>
              <w:spacing w:line="288" w:lineRule="auto"/>
              <w:ind w:left="601" w:right="38"/>
              <w:jc w:val="both"/>
              <w:rPr>
                <w:rFonts w:ascii="Arial" w:eastAsia="Calibri" w:hAnsi="Arial" w:cs="Arial"/>
                <w:sz w:val="24"/>
                <w:szCs w:val="24"/>
                <w:lang w:val="es-ES" w:eastAsia="es-ES"/>
              </w:rPr>
            </w:pPr>
          </w:p>
        </w:tc>
      </w:tr>
      <w:tr w:rsidR="0070276E" w:rsidRPr="00F16FE3" w14:paraId="442EBDBA" w14:textId="77777777" w:rsidTr="00F94592">
        <w:tc>
          <w:tcPr>
            <w:tcW w:w="0" w:type="auto"/>
          </w:tcPr>
          <w:p w14:paraId="442EBDB9" w14:textId="77777777" w:rsidR="0070276E" w:rsidRPr="00F16FE3" w:rsidRDefault="0070276E" w:rsidP="00C258D8">
            <w:pPr>
              <w:pStyle w:val="Prrafodelista"/>
              <w:numPr>
                <w:ilvl w:val="0"/>
                <w:numId w:val="241"/>
              </w:numPr>
              <w:tabs>
                <w:tab w:val="left" w:pos="1552"/>
                <w:tab w:val="left" w:pos="8822"/>
              </w:tabs>
              <w:spacing w:line="288" w:lineRule="auto"/>
              <w:ind w:left="601" w:right="38" w:hanging="142"/>
              <w:jc w:val="both"/>
              <w:rPr>
                <w:rFonts w:ascii="Arial" w:eastAsia="Calibri" w:hAnsi="Arial" w:cs="Arial"/>
                <w:b/>
                <w:bCs/>
                <w:sz w:val="24"/>
                <w:szCs w:val="24"/>
                <w:lang w:val="es-ES" w:eastAsia="es-ES"/>
              </w:rPr>
            </w:pPr>
            <w:r w:rsidRPr="00F16FE3">
              <w:rPr>
                <w:rFonts w:ascii="Arial" w:eastAsia="Calibri" w:hAnsi="Arial" w:cs="Arial"/>
                <w:b/>
                <w:bCs/>
                <w:sz w:val="18"/>
                <w:szCs w:val="24"/>
                <w:lang w:val="es-ES" w:eastAsia="es-ES"/>
              </w:rPr>
              <w:t>Estrados Electrónicos:</w:t>
            </w:r>
            <w:r w:rsidRPr="00F16FE3">
              <w:rPr>
                <w:rFonts w:ascii="Arial" w:eastAsia="Calibri" w:hAnsi="Arial" w:cs="Arial"/>
                <w:sz w:val="18"/>
                <w:szCs w:val="24"/>
                <w:lang w:val="es-ES" w:eastAsia="es-ES"/>
              </w:rPr>
              <w:t xml:space="preserve"> Es la notificación que </w:t>
            </w:r>
            <w:r w:rsidRPr="00F16FE3">
              <w:rPr>
                <w:rFonts w:ascii="Arial" w:eastAsia="Times New Roman" w:hAnsi="Arial" w:cs="Arial"/>
                <w:sz w:val="18"/>
                <w:szCs w:val="24"/>
                <w:shd w:val="clear" w:color="auto" w:fill="FFFFFF"/>
                <w:lang w:val="es-ES" w:eastAsia="es-MX"/>
              </w:rPr>
              <w:t xml:space="preserve">la autoridad fiscal realice a través del portal web del municipio que señala el último párrafo del artículo 4 de esta Ley. Este tipo de notificación se efectuará cuando la persona a quien deba notificarse no sea localizable en el domicilio que haya señalado en el Registro Municipal de Contribuyentes o en su caso no lo haya notificado en el domicilio para el cumplimiento de sus obligaciones fiscales, se ignore su domicilio o el de su representante, desaparezca o se oponga a la diligencia de notificación. Para el caso de infracciones en materia de </w:t>
            </w:r>
            <w:r w:rsidRPr="00F16FE3">
              <w:rPr>
                <w:rFonts w:ascii="Arial" w:eastAsia="Times New Roman" w:hAnsi="Arial" w:cs="Arial"/>
                <w:sz w:val="18"/>
                <w:szCs w:val="24"/>
                <w:shd w:val="clear" w:color="auto" w:fill="FFFFFF"/>
                <w:lang w:val="es-ES" w:eastAsia="es-MX"/>
              </w:rPr>
              <w:lastRenderedPageBreak/>
              <w:t>vialidad previstas en el artículo 189 de la presente Ley se deberá tener como la principal forma de notificación;</w:t>
            </w:r>
          </w:p>
        </w:tc>
      </w:tr>
      <w:tr w:rsidR="0070276E" w:rsidRPr="00F16FE3" w14:paraId="442EBDBC" w14:textId="77777777" w:rsidTr="00F94592">
        <w:tc>
          <w:tcPr>
            <w:tcW w:w="0" w:type="auto"/>
          </w:tcPr>
          <w:p w14:paraId="442EBDBB" w14:textId="77777777" w:rsidR="0070276E" w:rsidRPr="00F16FE3" w:rsidRDefault="0070276E" w:rsidP="00F73863">
            <w:pPr>
              <w:pStyle w:val="Prrafodelista"/>
              <w:tabs>
                <w:tab w:val="left" w:pos="1552"/>
                <w:tab w:val="left" w:pos="8822"/>
              </w:tabs>
              <w:spacing w:line="288" w:lineRule="auto"/>
              <w:ind w:left="601" w:right="38" w:hanging="142"/>
              <w:jc w:val="both"/>
              <w:rPr>
                <w:rFonts w:ascii="Arial" w:eastAsia="Calibri" w:hAnsi="Arial" w:cs="Arial"/>
                <w:sz w:val="24"/>
                <w:szCs w:val="24"/>
                <w:lang w:val="es-ES" w:eastAsia="es-ES"/>
              </w:rPr>
            </w:pPr>
          </w:p>
        </w:tc>
      </w:tr>
      <w:tr w:rsidR="0070276E" w:rsidRPr="00F16FE3" w14:paraId="442EBDBE" w14:textId="77777777" w:rsidTr="00F94592">
        <w:tc>
          <w:tcPr>
            <w:tcW w:w="0" w:type="auto"/>
          </w:tcPr>
          <w:p w14:paraId="442EBDBD" w14:textId="77777777" w:rsidR="0070276E" w:rsidRPr="00F16FE3" w:rsidRDefault="0070276E" w:rsidP="00C258D8">
            <w:pPr>
              <w:pStyle w:val="Prrafodelista"/>
              <w:numPr>
                <w:ilvl w:val="0"/>
                <w:numId w:val="241"/>
              </w:numPr>
              <w:tabs>
                <w:tab w:val="left" w:pos="851"/>
                <w:tab w:val="left" w:pos="8822"/>
              </w:tabs>
              <w:spacing w:line="288" w:lineRule="auto"/>
              <w:ind w:left="601" w:right="38" w:hanging="142"/>
              <w:jc w:val="both"/>
              <w:rPr>
                <w:rFonts w:ascii="Arial" w:eastAsia="Calibri" w:hAnsi="Arial" w:cs="Arial"/>
                <w:b/>
                <w:sz w:val="24"/>
                <w:szCs w:val="24"/>
                <w:lang w:val="es-ES" w:eastAsia="es-ES"/>
              </w:rPr>
            </w:pPr>
            <w:r w:rsidRPr="00F16FE3">
              <w:rPr>
                <w:rFonts w:ascii="Arial" w:eastAsia="Calibri" w:hAnsi="Arial" w:cs="Arial"/>
                <w:b/>
                <w:sz w:val="18"/>
                <w:szCs w:val="24"/>
                <w:lang w:val="es-ES" w:eastAsia="es-ES"/>
              </w:rPr>
              <w:t>Firma Digital:</w:t>
            </w:r>
            <w:r w:rsidRPr="00F16FE3">
              <w:rPr>
                <w:rFonts w:ascii="Arial" w:eastAsia="Calibri" w:hAnsi="Arial" w:cs="Arial"/>
                <w:sz w:val="18"/>
                <w:szCs w:val="24"/>
                <w:lang w:val="es-ES" w:eastAsia="es-ES"/>
              </w:rPr>
              <w:t xml:space="preserve"> Medio gráfico de identificación consistente en la digitalización de una firma autógrafa mediante un dispositivo electrónico, que es utilizada para reconocer a su autor y expresar su consentimiento; Así mismo tendrá el mismo efecto la utilización de contraseña alfanumérica que el municipio otorgue en las plataformas digitales o sitios de internet debidamente autorizados;</w:t>
            </w:r>
          </w:p>
        </w:tc>
      </w:tr>
      <w:tr w:rsidR="0070276E" w:rsidRPr="00F16FE3" w14:paraId="442EBDC0" w14:textId="77777777" w:rsidTr="00F94592">
        <w:tc>
          <w:tcPr>
            <w:tcW w:w="0" w:type="auto"/>
          </w:tcPr>
          <w:p w14:paraId="442EBDBF" w14:textId="77777777" w:rsidR="0070276E" w:rsidRPr="00F16FE3" w:rsidRDefault="0070276E" w:rsidP="00F73863">
            <w:pPr>
              <w:pStyle w:val="Prrafodelista"/>
              <w:tabs>
                <w:tab w:val="left" w:pos="1552"/>
                <w:tab w:val="left" w:pos="8822"/>
              </w:tabs>
              <w:spacing w:line="288" w:lineRule="auto"/>
              <w:ind w:left="601" w:right="38" w:hanging="142"/>
              <w:jc w:val="both"/>
              <w:rPr>
                <w:rFonts w:ascii="Arial" w:eastAsia="Calibri" w:hAnsi="Arial" w:cs="Arial"/>
                <w:sz w:val="20"/>
                <w:szCs w:val="20"/>
                <w:lang w:val="es-ES" w:eastAsia="es-ES"/>
              </w:rPr>
            </w:pPr>
          </w:p>
        </w:tc>
      </w:tr>
      <w:tr w:rsidR="0070276E" w:rsidRPr="00F16FE3" w14:paraId="442EBDC2" w14:textId="77777777" w:rsidTr="00F94592">
        <w:tc>
          <w:tcPr>
            <w:tcW w:w="0" w:type="auto"/>
          </w:tcPr>
          <w:p w14:paraId="442EBDC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Firma Electrónica Avanzada:</w:t>
            </w:r>
            <w:r w:rsidRPr="00F16FE3">
              <w:rPr>
                <w:rFonts w:ascii="Arial" w:eastAsia="Times New Roman" w:hAnsi="Arial" w:cs="Arial"/>
                <w:sz w:val="18"/>
                <w:szCs w:val="24"/>
                <w:lang w:val="es-ES" w:eastAsia="es-ES"/>
              </w:rPr>
              <w:t xml:space="preserve"> Conjunto de datos consignados en un mensaje electrónico adjuntado o lógicamente asociado al mismo que permite garantizar la autenticidad del emisor, su procedencia, la integridad de la información firmada y el no repudio de los mismos y que produce los mismos efectos jurídicos que la firma autógrafa. La Tesorería establecerá elementos necesarios para garantizar la autenticidad de certificado utilizado para elaborar la firma; </w:t>
            </w:r>
          </w:p>
        </w:tc>
      </w:tr>
      <w:tr w:rsidR="0070276E" w:rsidRPr="00F16FE3" w14:paraId="442EBDC4" w14:textId="77777777" w:rsidTr="00F94592">
        <w:tc>
          <w:tcPr>
            <w:tcW w:w="0" w:type="auto"/>
          </w:tcPr>
          <w:p w14:paraId="442EBDC3" w14:textId="77777777" w:rsidR="0070276E" w:rsidRPr="00F16FE3" w:rsidRDefault="0070276E" w:rsidP="00F73863">
            <w:pPr>
              <w:pStyle w:val="Prrafodelista"/>
              <w:tabs>
                <w:tab w:val="left" w:pos="8822"/>
              </w:tabs>
              <w:spacing w:line="288" w:lineRule="auto"/>
              <w:ind w:left="601" w:right="38"/>
              <w:jc w:val="both"/>
              <w:rPr>
                <w:rFonts w:ascii="Arial" w:eastAsia="Times New Roman" w:hAnsi="Arial" w:cs="Arial"/>
                <w:sz w:val="24"/>
                <w:szCs w:val="24"/>
                <w:lang w:val="es-ES" w:eastAsia="es-ES"/>
              </w:rPr>
            </w:pPr>
          </w:p>
        </w:tc>
      </w:tr>
      <w:tr w:rsidR="0070276E" w:rsidRPr="00F16FE3" w14:paraId="442EBDC6" w14:textId="77777777" w:rsidTr="00F94592">
        <w:tc>
          <w:tcPr>
            <w:tcW w:w="0" w:type="auto"/>
          </w:tcPr>
          <w:p w14:paraId="442EBDC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Formato:</w:t>
            </w:r>
            <w:r w:rsidRPr="00F16FE3">
              <w:rPr>
                <w:rFonts w:ascii="Arial" w:eastAsia="Times New Roman" w:hAnsi="Arial" w:cs="Arial"/>
                <w:sz w:val="18"/>
                <w:szCs w:val="24"/>
                <w:lang w:val="es-ES" w:eastAsia="es-ES"/>
              </w:rPr>
              <w:t xml:space="preserve"> Documento oficial solicitado por las dependencias municipales como parte de los requisitos necesarios para realizar un trámite o solicitar un servicio.</w:t>
            </w:r>
          </w:p>
        </w:tc>
      </w:tr>
      <w:tr w:rsidR="0070276E" w:rsidRPr="00F16FE3" w14:paraId="442EBDC8" w14:textId="77777777" w:rsidTr="00F94592">
        <w:tc>
          <w:tcPr>
            <w:tcW w:w="0" w:type="auto"/>
          </w:tcPr>
          <w:p w14:paraId="442EBDC7"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CA" w14:textId="77777777" w:rsidTr="00F94592">
        <w:tc>
          <w:tcPr>
            <w:tcW w:w="0" w:type="auto"/>
          </w:tcPr>
          <w:p w14:paraId="442EBDC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Formato Único de Liquidación:</w:t>
            </w:r>
            <w:r w:rsidRPr="00F16FE3">
              <w:rPr>
                <w:rFonts w:ascii="Arial" w:eastAsia="Times New Roman" w:hAnsi="Arial" w:cs="Arial"/>
                <w:sz w:val="18"/>
                <w:szCs w:val="24"/>
                <w:lang w:val="es-ES" w:eastAsia="es-ES"/>
              </w:rPr>
              <w:t xml:space="preserve"> Documento que contiene el reporte de adeudos de una contribución o créditos fiscales vigentes, incluyendo las determinaciones realizadas por las autoridades fiscales municipales en ejercicio de sus facultades; </w:t>
            </w:r>
          </w:p>
        </w:tc>
      </w:tr>
      <w:tr w:rsidR="0070276E" w:rsidRPr="00F16FE3" w14:paraId="442EBDCC" w14:textId="77777777" w:rsidTr="00F94592">
        <w:tc>
          <w:tcPr>
            <w:tcW w:w="0" w:type="auto"/>
          </w:tcPr>
          <w:p w14:paraId="442EBDCB" w14:textId="77777777" w:rsidR="0070276E" w:rsidRPr="00F16FE3" w:rsidRDefault="0070276E" w:rsidP="00F73863">
            <w:pPr>
              <w:pStyle w:val="Prrafodelista"/>
              <w:tabs>
                <w:tab w:val="left" w:pos="8822"/>
              </w:tabs>
              <w:spacing w:line="288" w:lineRule="auto"/>
              <w:ind w:left="601" w:right="38" w:hanging="142"/>
              <w:jc w:val="both"/>
              <w:rPr>
                <w:rFonts w:ascii="Arial" w:eastAsiaTheme="minorEastAsia" w:hAnsi="Arial" w:cs="Arial"/>
                <w:sz w:val="24"/>
                <w:szCs w:val="24"/>
                <w:lang w:eastAsia="es-MX"/>
              </w:rPr>
            </w:pPr>
          </w:p>
        </w:tc>
      </w:tr>
      <w:tr w:rsidR="0070276E" w:rsidRPr="00F16FE3" w14:paraId="442EBDCE" w14:textId="77777777" w:rsidTr="00F94592">
        <w:tc>
          <w:tcPr>
            <w:tcW w:w="0" w:type="auto"/>
          </w:tcPr>
          <w:p w14:paraId="442EBDC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Gaceta Municipal:</w:t>
            </w:r>
            <w:r w:rsidRPr="00F16FE3">
              <w:rPr>
                <w:rFonts w:ascii="Arial" w:eastAsia="Times New Roman" w:hAnsi="Arial" w:cs="Arial"/>
                <w:sz w:val="18"/>
                <w:szCs w:val="24"/>
                <w:lang w:val="es-ES" w:eastAsia="es-ES"/>
              </w:rPr>
              <w:t xml:space="preserve"> Órgano oficial del Gobierno del Municipio de Oaxaca de Juárez, cuyas determinaciones publicadas serán de observancia obligatoria para todos los habitantes del Municipio de Oaxaca de Juárez y para los servidores públicos de la administración pública centralizada y paramunicipal; </w:t>
            </w:r>
          </w:p>
        </w:tc>
      </w:tr>
      <w:tr w:rsidR="0070276E" w:rsidRPr="00F16FE3" w14:paraId="442EBDD0" w14:textId="77777777" w:rsidTr="00F94592">
        <w:tc>
          <w:tcPr>
            <w:tcW w:w="0" w:type="auto"/>
          </w:tcPr>
          <w:p w14:paraId="442EBDC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D2" w14:textId="77777777" w:rsidTr="00F94592">
        <w:tc>
          <w:tcPr>
            <w:tcW w:w="0" w:type="auto"/>
          </w:tcPr>
          <w:p w14:paraId="442EBDD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Gastos de Ejecución:</w:t>
            </w:r>
            <w:r w:rsidRPr="00F16FE3">
              <w:rPr>
                <w:rFonts w:ascii="Arial" w:eastAsia="Times New Roman" w:hAnsi="Arial" w:cs="Arial"/>
                <w:sz w:val="18"/>
                <w:szCs w:val="24"/>
                <w:lang w:val="es-ES" w:eastAsia="es-ES"/>
              </w:rPr>
              <w:t xml:space="preserve"> Erogaciones efectuadas durante el procedimiento administrativo de ejecución o procedimiento económico coactivo; </w:t>
            </w:r>
          </w:p>
        </w:tc>
      </w:tr>
      <w:tr w:rsidR="0070276E" w:rsidRPr="00F16FE3" w14:paraId="442EBDD4" w14:textId="77777777" w:rsidTr="00F94592">
        <w:tc>
          <w:tcPr>
            <w:tcW w:w="0" w:type="auto"/>
          </w:tcPr>
          <w:p w14:paraId="442EBDD3"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D6" w14:textId="77777777" w:rsidTr="00F94592">
        <w:tc>
          <w:tcPr>
            <w:tcW w:w="0" w:type="auto"/>
          </w:tcPr>
          <w:p w14:paraId="442EBDD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H. Ayuntamiento Municipal:</w:t>
            </w:r>
            <w:r w:rsidRPr="00F16FE3">
              <w:rPr>
                <w:rFonts w:ascii="Arial" w:eastAsia="Times New Roman" w:hAnsi="Arial" w:cs="Arial"/>
                <w:sz w:val="18"/>
                <w:szCs w:val="24"/>
                <w:lang w:val="es-ES" w:eastAsia="es-ES"/>
              </w:rPr>
              <w:t xml:space="preserve"> El Honorable Ayuntamiento del Municipio de Oaxaca de Juárez, Distrito del Centro, Oaxaca.</w:t>
            </w:r>
          </w:p>
        </w:tc>
      </w:tr>
      <w:tr w:rsidR="0070276E" w:rsidRPr="00F16FE3" w14:paraId="442EBDD8" w14:textId="77777777" w:rsidTr="00F94592">
        <w:tc>
          <w:tcPr>
            <w:tcW w:w="0" w:type="auto"/>
          </w:tcPr>
          <w:p w14:paraId="442EBDD7" w14:textId="77777777" w:rsidR="0070276E" w:rsidRPr="00F16FE3" w:rsidRDefault="0070276E" w:rsidP="00F73863">
            <w:pPr>
              <w:pStyle w:val="Prrafodelista"/>
              <w:tabs>
                <w:tab w:val="left" w:pos="8822"/>
              </w:tabs>
              <w:spacing w:line="288" w:lineRule="auto"/>
              <w:ind w:left="601" w:right="38"/>
              <w:jc w:val="both"/>
              <w:rPr>
                <w:rFonts w:ascii="Arial" w:eastAsia="Times New Roman" w:hAnsi="Arial" w:cs="Arial"/>
                <w:sz w:val="24"/>
                <w:szCs w:val="24"/>
                <w:lang w:val="es-ES" w:eastAsia="es-ES"/>
              </w:rPr>
            </w:pPr>
          </w:p>
        </w:tc>
      </w:tr>
      <w:tr w:rsidR="0070276E" w:rsidRPr="00F16FE3" w14:paraId="442EBDDA" w14:textId="77777777" w:rsidTr="00F94592">
        <w:tc>
          <w:tcPr>
            <w:tcW w:w="0" w:type="auto"/>
          </w:tcPr>
          <w:p w14:paraId="442EBDD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Ley de Hacienda Municipal:</w:t>
            </w:r>
            <w:r w:rsidRPr="00F16FE3">
              <w:rPr>
                <w:rFonts w:ascii="Arial" w:eastAsia="Times New Roman" w:hAnsi="Arial" w:cs="Arial"/>
                <w:sz w:val="18"/>
                <w:szCs w:val="24"/>
                <w:lang w:val="es-ES" w:eastAsia="es-ES"/>
              </w:rPr>
              <w:t xml:space="preserve"> Ley de Hacienda Municipal del Estado de Oaxaca; </w:t>
            </w:r>
          </w:p>
        </w:tc>
      </w:tr>
      <w:tr w:rsidR="0070276E" w:rsidRPr="00F16FE3" w14:paraId="442EBDDC" w14:textId="77777777" w:rsidTr="00F94592">
        <w:tc>
          <w:tcPr>
            <w:tcW w:w="0" w:type="auto"/>
          </w:tcPr>
          <w:p w14:paraId="442EBDD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DE" w14:textId="77777777" w:rsidTr="00F94592">
        <w:tc>
          <w:tcPr>
            <w:tcW w:w="0" w:type="auto"/>
          </w:tcPr>
          <w:p w14:paraId="442EBDD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Ley de Ingresos:</w:t>
            </w:r>
            <w:r w:rsidRPr="00F16FE3">
              <w:rPr>
                <w:rFonts w:ascii="Arial" w:eastAsia="Times New Roman" w:hAnsi="Arial" w:cs="Arial"/>
                <w:sz w:val="18"/>
                <w:szCs w:val="24"/>
                <w:lang w:val="es-ES" w:eastAsia="es-ES"/>
              </w:rPr>
              <w:t xml:space="preserve"> Ley de Ingresos del Municipio de Oaxaca de Juárez, Distrito del Centro, Oaxaca, para el ejercicio fiscal 2023; </w:t>
            </w:r>
          </w:p>
        </w:tc>
      </w:tr>
      <w:tr w:rsidR="0070276E" w:rsidRPr="00F16FE3" w14:paraId="442EBDE0" w14:textId="77777777" w:rsidTr="00F94592">
        <w:tc>
          <w:tcPr>
            <w:tcW w:w="0" w:type="auto"/>
          </w:tcPr>
          <w:p w14:paraId="442EBDD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E2" w14:textId="77777777" w:rsidTr="00F94592">
        <w:tc>
          <w:tcPr>
            <w:tcW w:w="0" w:type="auto"/>
          </w:tcPr>
          <w:p w14:paraId="442EBDE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Ley Orgánica:</w:t>
            </w:r>
            <w:r w:rsidRPr="00F16FE3">
              <w:rPr>
                <w:rFonts w:ascii="Arial" w:eastAsia="Times New Roman" w:hAnsi="Arial" w:cs="Arial"/>
                <w:sz w:val="18"/>
                <w:szCs w:val="24"/>
                <w:lang w:val="es-ES" w:eastAsia="es-ES"/>
              </w:rPr>
              <w:t xml:space="preserve"> La Ley Orgánica Municipal del Estado de Oaxaca; </w:t>
            </w:r>
          </w:p>
        </w:tc>
      </w:tr>
      <w:tr w:rsidR="0070276E" w:rsidRPr="00F16FE3" w14:paraId="442EBDE4" w14:textId="77777777" w:rsidTr="00F94592">
        <w:tc>
          <w:tcPr>
            <w:tcW w:w="0" w:type="auto"/>
          </w:tcPr>
          <w:p w14:paraId="442EBDE3"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E6" w14:textId="77777777" w:rsidTr="00F94592">
        <w:tc>
          <w:tcPr>
            <w:tcW w:w="0" w:type="auto"/>
          </w:tcPr>
          <w:p w14:paraId="442EBDE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Manual de Valuación:</w:t>
            </w:r>
            <w:r w:rsidRPr="00F16FE3">
              <w:rPr>
                <w:rFonts w:ascii="Arial" w:eastAsia="Times New Roman" w:hAnsi="Arial" w:cs="Arial"/>
                <w:sz w:val="18"/>
                <w:szCs w:val="24"/>
                <w:lang w:val="es-ES" w:eastAsia="es-ES"/>
              </w:rPr>
              <w:t xml:space="preserve"> Manual de Procedimientos y Lineamientos Técnicos de Valuación Inmobiliaria del Municipio de Oaxaca de Juárez; </w:t>
            </w:r>
          </w:p>
        </w:tc>
      </w:tr>
      <w:tr w:rsidR="0070276E" w:rsidRPr="00F16FE3" w14:paraId="442EBDE8" w14:textId="77777777" w:rsidTr="00F94592">
        <w:tc>
          <w:tcPr>
            <w:tcW w:w="0" w:type="auto"/>
          </w:tcPr>
          <w:p w14:paraId="442EBDE7"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EA" w14:textId="77777777" w:rsidTr="00F94592">
        <w:tc>
          <w:tcPr>
            <w:tcW w:w="0" w:type="auto"/>
          </w:tcPr>
          <w:p w14:paraId="442EBDE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Municipio:</w:t>
            </w:r>
            <w:r w:rsidRPr="00F16FE3">
              <w:rPr>
                <w:rFonts w:ascii="Arial" w:eastAsia="Times New Roman" w:hAnsi="Arial" w:cs="Arial"/>
                <w:sz w:val="18"/>
                <w:szCs w:val="24"/>
                <w:lang w:val="es-ES" w:eastAsia="es-ES"/>
              </w:rPr>
              <w:t xml:space="preserve"> El Municipio de Oaxaca de Juárez, Distrito del Centro, Oaxaca.</w:t>
            </w:r>
          </w:p>
        </w:tc>
      </w:tr>
      <w:tr w:rsidR="0070276E" w:rsidRPr="00F16FE3" w14:paraId="442EBDEC" w14:textId="77777777" w:rsidTr="00F94592">
        <w:tc>
          <w:tcPr>
            <w:tcW w:w="0" w:type="auto"/>
          </w:tcPr>
          <w:p w14:paraId="442EBDE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EE" w14:textId="77777777" w:rsidTr="00F94592">
        <w:tc>
          <w:tcPr>
            <w:tcW w:w="0" w:type="auto"/>
          </w:tcPr>
          <w:p w14:paraId="442EBDE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Multa:</w:t>
            </w:r>
            <w:r w:rsidRPr="00F16FE3">
              <w:rPr>
                <w:rFonts w:ascii="Arial" w:eastAsia="Times New Roman" w:hAnsi="Arial" w:cs="Arial"/>
                <w:sz w:val="18"/>
                <w:szCs w:val="24"/>
                <w:lang w:val="es-ES" w:eastAsia="es-ES"/>
              </w:rPr>
              <w:t xml:space="preserve"> Falta administrativa o de carácter fiscal impuesta a una persona física, moral o unidad económica por el incumplimiento a los ordenamientos legales vigentes del municipio;</w:t>
            </w:r>
          </w:p>
        </w:tc>
      </w:tr>
      <w:tr w:rsidR="0070276E" w:rsidRPr="00F16FE3" w14:paraId="442EBDF0" w14:textId="77777777" w:rsidTr="00F94592">
        <w:tc>
          <w:tcPr>
            <w:tcW w:w="0" w:type="auto"/>
          </w:tcPr>
          <w:p w14:paraId="442EBDE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b/>
                <w:sz w:val="24"/>
                <w:szCs w:val="24"/>
                <w:lang w:val="es-ES" w:eastAsia="es-ES"/>
              </w:rPr>
            </w:pPr>
          </w:p>
        </w:tc>
      </w:tr>
      <w:tr w:rsidR="0070276E" w:rsidRPr="00F16FE3" w14:paraId="442EBDF2" w14:textId="77777777" w:rsidTr="00F94592">
        <w:tc>
          <w:tcPr>
            <w:tcW w:w="0" w:type="auto"/>
          </w:tcPr>
          <w:p w14:paraId="442EBDF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lastRenderedPageBreak/>
              <w:t>m</w:t>
            </w:r>
            <w:r w:rsidRPr="00F16FE3">
              <w:rPr>
                <w:rFonts w:ascii="Arial" w:eastAsia="Times New Roman" w:hAnsi="Arial" w:cs="Arial"/>
                <w:b/>
                <w:sz w:val="18"/>
                <w:szCs w:val="24"/>
                <w:vertAlign w:val="superscript"/>
                <w:lang w:val="es-ES" w:eastAsia="es-ES"/>
              </w:rPr>
              <w:t>2</w:t>
            </w:r>
            <w:r w:rsidRPr="00F16FE3">
              <w:rPr>
                <w:rFonts w:ascii="Arial" w:eastAsia="Times New Roman" w:hAnsi="Arial" w:cs="Arial"/>
                <w:b/>
                <w:sz w:val="18"/>
                <w:szCs w:val="24"/>
                <w:lang w:val="es-ES" w:eastAsia="es-ES"/>
              </w:rPr>
              <w:t>:</w:t>
            </w:r>
            <w:r w:rsidRPr="00F16FE3">
              <w:rPr>
                <w:rFonts w:ascii="Arial" w:eastAsia="Times New Roman" w:hAnsi="Arial" w:cs="Arial"/>
                <w:sz w:val="18"/>
                <w:szCs w:val="24"/>
                <w:lang w:val="es-ES" w:eastAsia="es-ES"/>
              </w:rPr>
              <w:t xml:space="preserve"> Metro cuadrado;</w:t>
            </w:r>
          </w:p>
        </w:tc>
      </w:tr>
      <w:tr w:rsidR="0070276E" w:rsidRPr="00F16FE3" w14:paraId="442EBDF4" w14:textId="77777777" w:rsidTr="00F94592">
        <w:tc>
          <w:tcPr>
            <w:tcW w:w="0" w:type="auto"/>
          </w:tcPr>
          <w:p w14:paraId="442EBDF3"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F6" w14:textId="77777777" w:rsidTr="00F94592">
        <w:tc>
          <w:tcPr>
            <w:tcW w:w="0" w:type="auto"/>
          </w:tcPr>
          <w:p w14:paraId="442EBDF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m</w:t>
            </w:r>
            <w:r w:rsidRPr="00F16FE3">
              <w:rPr>
                <w:rFonts w:ascii="Arial" w:eastAsia="Times New Roman" w:hAnsi="Arial" w:cs="Arial"/>
                <w:b/>
                <w:sz w:val="18"/>
                <w:szCs w:val="24"/>
                <w:vertAlign w:val="superscript"/>
                <w:lang w:val="es-ES" w:eastAsia="es-ES"/>
              </w:rPr>
              <w:t>3</w:t>
            </w:r>
            <w:r w:rsidRPr="00F16FE3">
              <w:rPr>
                <w:rFonts w:ascii="Arial" w:eastAsia="Times New Roman" w:hAnsi="Arial" w:cs="Arial"/>
                <w:b/>
                <w:sz w:val="18"/>
                <w:szCs w:val="24"/>
                <w:lang w:val="es-ES" w:eastAsia="es-ES"/>
              </w:rPr>
              <w:t>:</w:t>
            </w:r>
            <w:r w:rsidRPr="00F16FE3">
              <w:rPr>
                <w:rFonts w:ascii="Arial" w:eastAsia="Times New Roman" w:hAnsi="Arial" w:cs="Arial"/>
                <w:sz w:val="18"/>
                <w:szCs w:val="24"/>
                <w:lang w:val="es-ES" w:eastAsia="es-ES"/>
              </w:rPr>
              <w:t xml:space="preserve"> Metro cubico;</w:t>
            </w:r>
          </w:p>
        </w:tc>
      </w:tr>
      <w:tr w:rsidR="0070276E" w:rsidRPr="00F16FE3" w14:paraId="442EBDF8" w14:textId="77777777" w:rsidTr="00F94592">
        <w:tc>
          <w:tcPr>
            <w:tcW w:w="0" w:type="auto"/>
          </w:tcPr>
          <w:p w14:paraId="442EBDF7"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DFA" w14:textId="77777777" w:rsidTr="00F94592">
        <w:tc>
          <w:tcPr>
            <w:tcW w:w="0" w:type="auto"/>
          </w:tcPr>
          <w:p w14:paraId="442EBDF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Arial" w:hAnsi="Arial" w:cs="Arial"/>
                <w:b/>
                <w:noProof/>
                <w:sz w:val="24"/>
                <w:szCs w:val="24"/>
                <w:u w:color="FF0000"/>
                <w:lang w:val="es-ES" w:eastAsia="es-ES"/>
              </w:rPr>
            </w:pPr>
            <w:r w:rsidRPr="00F16FE3">
              <w:rPr>
                <w:rFonts w:ascii="Arial" w:eastAsia="Arial" w:hAnsi="Arial" w:cs="Arial"/>
                <w:b/>
                <w:noProof/>
                <w:sz w:val="18"/>
                <w:szCs w:val="24"/>
                <w:u w:color="FF0000"/>
                <w:lang w:val="es-ES" w:eastAsia="es-ES"/>
              </w:rPr>
              <w:t>Notificación Electrónica:</w:t>
            </w:r>
            <w:r w:rsidRPr="00F16FE3">
              <w:rPr>
                <w:rFonts w:ascii="Arial" w:eastAsia="Arial" w:hAnsi="Arial" w:cs="Arial"/>
                <w:noProof/>
                <w:sz w:val="18"/>
                <w:szCs w:val="24"/>
                <w:u w:color="FF0000"/>
                <w:lang w:val="es-ES" w:eastAsia="es-ES"/>
              </w:rPr>
              <w:t xml:space="preserve"> Acto administrativo jurídico formal por medio del cual, a través del uso de medios electrónicos y telemáticos, tales como páginas web o correos electrónicos, observando las formalidades legales preestablecidas, se hace fehacientemente del conocimiento de los contribuyentes, terceros, responsables solidarios, representantes o personas autorizadas el contenido de un acto o resolución;</w:t>
            </w:r>
          </w:p>
        </w:tc>
      </w:tr>
      <w:tr w:rsidR="0070276E" w:rsidRPr="00F16FE3" w14:paraId="442EBDFC" w14:textId="77777777" w:rsidTr="00F94592">
        <w:tc>
          <w:tcPr>
            <w:tcW w:w="0" w:type="auto"/>
          </w:tcPr>
          <w:p w14:paraId="442EBDF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E00" w14:textId="77777777" w:rsidTr="00F94592">
        <w:tc>
          <w:tcPr>
            <w:tcW w:w="0" w:type="auto"/>
          </w:tcPr>
          <w:p w14:paraId="442EBDFD" w14:textId="77777777" w:rsidR="0070276E" w:rsidRPr="00F16FE3" w:rsidRDefault="0070276E" w:rsidP="00C258D8">
            <w:pPr>
              <w:pStyle w:val="Prrafodelista"/>
              <w:numPr>
                <w:ilvl w:val="0"/>
                <w:numId w:val="241"/>
              </w:numPr>
              <w:tabs>
                <w:tab w:val="left" w:pos="1552"/>
                <w:tab w:val="left" w:pos="8822"/>
                <w:tab w:val="left" w:pos="9356"/>
              </w:tabs>
              <w:spacing w:line="288" w:lineRule="auto"/>
              <w:ind w:left="601" w:right="38" w:hanging="142"/>
              <w:jc w:val="both"/>
              <w:rPr>
                <w:rFonts w:ascii="Arial" w:eastAsia="Arial" w:hAnsi="Arial" w:cs="Arial"/>
                <w:b/>
                <w:bCs/>
                <w:noProof/>
                <w:sz w:val="24"/>
                <w:szCs w:val="24"/>
                <w:u w:color="FF0000"/>
                <w:lang w:val="es-ES" w:eastAsia="es-ES"/>
              </w:rPr>
            </w:pPr>
            <w:r w:rsidRPr="00F16FE3">
              <w:rPr>
                <w:rFonts w:ascii="Arial" w:eastAsia="Arial" w:hAnsi="Arial" w:cs="Arial"/>
                <w:b/>
                <w:bCs/>
                <w:noProof/>
                <w:sz w:val="18"/>
                <w:szCs w:val="24"/>
                <w:u w:color="FF0000"/>
                <w:lang w:val="es-ES" w:eastAsia="es-ES"/>
              </w:rPr>
              <w:t>OPD</w:t>
            </w:r>
            <w:r w:rsidRPr="00F16FE3">
              <w:rPr>
                <w:rFonts w:ascii="Arial" w:eastAsia="Arial" w:hAnsi="Arial" w:cs="Arial"/>
                <w:noProof/>
                <w:sz w:val="18"/>
                <w:szCs w:val="24"/>
                <w:u w:color="FF0000"/>
                <w:lang w:val="es-ES" w:eastAsia="es-ES"/>
              </w:rPr>
              <w:t>:  Orden de pago digital generada a través de los sistemas Informáticos que autorice la Tesorería del Municipio,  misma que deberá ser utilizada por todas las áreas que emitan órdenes de pago o liquidaciones de contribuciones y de cualquier ingreso previsto en esta Ley.</w:t>
            </w:r>
          </w:p>
          <w:p w14:paraId="442EBDFE" w14:textId="77777777" w:rsidR="00F73863" w:rsidRPr="00F16FE3" w:rsidRDefault="00F73863" w:rsidP="00F73863">
            <w:pPr>
              <w:pStyle w:val="Prrafodelista"/>
              <w:tabs>
                <w:tab w:val="left" w:pos="1552"/>
                <w:tab w:val="left" w:pos="8822"/>
                <w:tab w:val="left" w:pos="9356"/>
              </w:tabs>
              <w:spacing w:line="288" w:lineRule="auto"/>
              <w:ind w:left="601" w:right="38" w:hanging="142"/>
              <w:jc w:val="both"/>
              <w:rPr>
                <w:rFonts w:ascii="Arial" w:eastAsia="Arial" w:hAnsi="Arial" w:cs="Arial"/>
                <w:b/>
                <w:bCs/>
                <w:noProof/>
                <w:sz w:val="24"/>
                <w:szCs w:val="24"/>
                <w:u w:color="FF0000"/>
                <w:lang w:val="es-ES" w:eastAsia="es-ES"/>
              </w:rPr>
            </w:pPr>
          </w:p>
          <w:p w14:paraId="442EBDFF" w14:textId="77777777" w:rsidR="0070276E" w:rsidRPr="00F16FE3" w:rsidRDefault="0070276E" w:rsidP="00C258D8">
            <w:pPr>
              <w:numPr>
                <w:ilvl w:val="0"/>
                <w:numId w:val="241"/>
              </w:numPr>
              <w:tabs>
                <w:tab w:val="left" w:pos="1552"/>
                <w:tab w:val="left" w:pos="8822"/>
                <w:tab w:val="left" w:pos="9356"/>
              </w:tabs>
              <w:spacing w:line="288" w:lineRule="auto"/>
              <w:ind w:left="601" w:right="38" w:hanging="142"/>
              <w:jc w:val="both"/>
              <w:rPr>
                <w:rFonts w:ascii="Arial" w:eastAsia="Arial" w:hAnsi="Arial" w:cs="Arial"/>
                <w:sz w:val="18"/>
                <w:szCs w:val="18"/>
              </w:rPr>
            </w:pPr>
            <w:r w:rsidRPr="00F16FE3">
              <w:rPr>
                <w:rFonts w:ascii="Arial" w:eastAsia="Arial" w:hAnsi="Arial" w:cs="Arial"/>
                <w:b/>
                <w:sz w:val="18"/>
                <w:szCs w:val="18"/>
              </w:rPr>
              <w:t xml:space="preserve">Padrón Fiscal Municipal de Establecimientos Comerciales, Industriales y de Servicios: </w:t>
            </w:r>
            <w:r w:rsidRPr="00F16FE3">
              <w:rPr>
                <w:rFonts w:ascii="Arial" w:eastAsia="Arial" w:hAnsi="Arial" w:cs="Arial"/>
                <w:sz w:val="18"/>
                <w:szCs w:val="18"/>
              </w:rPr>
              <w:t>Se entenderá como tal, al registro administrativo y/o índole fiscal que contempla la información cualitativa y cuantitativa de los establecimientos comerciales que se encuentran regularizados en el territorio municipal.</w:t>
            </w:r>
          </w:p>
        </w:tc>
      </w:tr>
      <w:tr w:rsidR="0070276E" w:rsidRPr="00F16FE3" w14:paraId="442EBE02" w14:textId="77777777" w:rsidTr="00F94592">
        <w:tc>
          <w:tcPr>
            <w:tcW w:w="0" w:type="auto"/>
          </w:tcPr>
          <w:p w14:paraId="442EBE01" w14:textId="77777777" w:rsidR="0070276E" w:rsidRPr="00F16FE3" w:rsidRDefault="0070276E" w:rsidP="00F73863">
            <w:pPr>
              <w:pStyle w:val="Prrafodelista"/>
              <w:tabs>
                <w:tab w:val="left" w:pos="8822"/>
              </w:tabs>
              <w:spacing w:line="288" w:lineRule="auto"/>
              <w:ind w:left="601" w:right="38"/>
              <w:jc w:val="both"/>
              <w:rPr>
                <w:rFonts w:ascii="Arial" w:eastAsia="Times New Roman" w:hAnsi="Arial" w:cs="Arial"/>
                <w:sz w:val="24"/>
                <w:szCs w:val="24"/>
                <w:lang w:eastAsia="es-MX"/>
              </w:rPr>
            </w:pPr>
          </w:p>
        </w:tc>
      </w:tr>
      <w:tr w:rsidR="0070276E" w:rsidRPr="00F16FE3" w14:paraId="442EBE04" w14:textId="77777777" w:rsidTr="00F94592">
        <w:tc>
          <w:tcPr>
            <w:tcW w:w="0" w:type="auto"/>
          </w:tcPr>
          <w:p w14:paraId="442EBE03" w14:textId="77777777" w:rsidR="0070276E" w:rsidRPr="00F16FE3" w:rsidRDefault="0070276E" w:rsidP="00C258D8">
            <w:pPr>
              <w:pStyle w:val="Prrafodelista"/>
              <w:numPr>
                <w:ilvl w:val="0"/>
                <w:numId w:val="241"/>
              </w:numPr>
              <w:tabs>
                <w:tab w:val="left" w:pos="1552"/>
                <w:tab w:val="left" w:pos="8822"/>
              </w:tabs>
              <w:spacing w:line="288" w:lineRule="auto"/>
              <w:ind w:left="601" w:right="38" w:hanging="142"/>
              <w:jc w:val="both"/>
              <w:rPr>
                <w:rFonts w:ascii="Arial" w:eastAsia="Arial" w:hAnsi="Arial" w:cs="Arial"/>
                <w:b/>
                <w:noProof/>
                <w:sz w:val="24"/>
                <w:szCs w:val="24"/>
                <w:u w:color="FF0000"/>
                <w:lang w:val="es-ES" w:eastAsia="es-ES"/>
              </w:rPr>
            </w:pPr>
            <w:r w:rsidRPr="00F16FE3">
              <w:rPr>
                <w:rFonts w:ascii="Arial" w:eastAsia="Arial" w:hAnsi="Arial" w:cs="Arial"/>
                <w:b/>
                <w:noProof/>
                <w:sz w:val="18"/>
                <w:szCs w:val="24"/>
                <w:u w:color="FF0000"/>
                <w:lang w:val="es-ES" w:eastAsia="es-ES"/>
              </w:rPr>
              <w:t>Promoción electrónica:</w:t>
            </w:r>
            <w:r w:rsidRPr="00F16FE3">
              <w:rPr>
                <w:rFonts w:ascii="Arial" w:eastAsia="Arial" w:hAnsi="Arial" w:cs="Arial"/>
                <w:noProof/>
                <w:sz w:val="18"/>
                <w:szCs w:val="24"/>
                <w:u w:color="FF0000"/>
                <w:lang w:val="es-ES" w:eastAsia="es-ES"/>
              </w:rPr>
              <w:t xml:space="preserve"> Cualquier solicitud, entrega de documentación o información a través de medios electrónicos; </w:t>
            </w:r>
          </w:p>
        </w:tc>
      </w:tr>
      <w:tr w:rsidR="0070276E" w:rsidRPr="00F16FE3" w14:paraId="442EBE06" w14:textId="77777777" w:rsidTr="00F94592">
        <w:tc>
          <w:tcPr>
            <w:tcW w:w="0" w:type="auto"/>
          </w:tcPr>
          <w:p w14:paraId="442EBE05" w14:textId="77777777" w:rsidR="0070276E" w:rsidRPr="00F16FE3" w:rsidRDefault="0070276E" w:rsidP="00F73863">
            <w:pPr>
              <w:pStyle w:val="Prrafodelista"/>
              <w:tabs>
                <w:tab w:val="left" w:pos="1552"/>
                <w:tab w:val="left" w:pos="8822"/>
              </w:tabs>
              <w:spacing w:line="288" w:lineRule="auto"/>
              <w:ind w:left="601" w:right="38" w:hanging="142"/>
              <w:jc w:val="both"/>
              <w:rPr>
                <w:rFonts w:ascii="Arial" w:eastAsia="Arial" w:hAnsi="Arial" w:cs="Arial"/>
                <w:noProof/>
                <w:sz w:val="24"/>
                <w:szCs w:val="24"/>
                <w:u w:color="FF0000"/>
                <w:lang w:eastAsia="es-MX"/>
              </w:rPr>
            </w:pPr>
          </w:p>
        </w:tc>
      </w:tr>
      <w:tr w:rsidR="0070276E" w:rsidRPr="00F16FE3" w14:paraId="442EBE08" w14:textId="77777777" w:rsidTr="00F94592">
        <w:tc>
          <w:tcPr>
            <w:tcW w:w="0" w:type="auto"/>
          </w:tcPr>
          <w:p w14:paraId="442EBE07" w14:textId="77777777" w:rsidR="0070276E" w:rsidRPr="00F16FE3" w:rsidRDefault="0070276E" w:rsidP="00C258D8">
            <w:pPr>
              <w:pStyle w:val="Prrafodelista"/>
              <w:numPr>
                <w:ilvl w:val="0"/>
                <w:numId w:val="241"/>
              </w:numPr>
              <w:tabs>
                <w:tab w:val="left" w:pos="1552"/>
                <w:tab w:val="left" w:pos="8822"/>
                <w:tab w:val="left" w:pos="9356"/>
              </w:tabs>
              <w:spacing w:line="288" w:lineRule="auto"/>
              <w:ind w:left="601" w:right="38" w:hanging="142"/>
              <w:jc w:val="both"/>
              <w:rPr>
                <w:rFonts w:ascii="Arial" w:eastAsia="Arial" w:hAnsi="Arial" w:cs="Arial"/>
                <w:b/>
                <w:bCs/>
                <w:noProof/>
                <w:sz w:val="24"/>
                <w:szCs w:val="24"/>
                <w:u w:color="FF0000"/>
                <w:lang w:val="es-ES" w:eastAsia="es-ES"/>
              </w:rPr>
            </w:pPr>
            <w:r w:rsidRPr="00F16FE3">
              <w:rPr>
                <w:rFonts w:ascii="Arial" w:eastAsia="Arial" w:hAnsi="Arial" w:cs="Arial"/>
                <w:b/>
                <w:bCs/>
                <w:noProof/>
                <w:sz w:val="18"/>
                <w:szCs w:val="24"/>
                <w:u w:color="FF0000"/>
                <w:lang w:val="es-ES" w:eastAsia="es-ES"/>
              </w:rPr>
              <w:t>QR</w:t>
            </w:r>
            <w:r w:rsidRPr="00F16FE3">
              <w:rPr>
                <w:rFonts w:ascii="Arial" w:eastAsia="Arial" w:hAnsi="Arial" w:cs="Arial"/>
                <w:noProof/>
                <w:sz w:val="18"/>
                <w:szCs w:val="24"/>
                <w:u w:color="FF0000"/>
                <w:lang w:val="es-ES" w:eastAsia="es-ES"/>
              </w:rPr>
              <w:t>:</w:t>
            </w:r>
            <w:r w:rsidRPr="00F16FE3">
              <w:rPr>
                <w:rFonts w:ascii="Helvetica Neue" w:eastAsia="Times New Roman" w:hAnsi="Helvetica Neue" w:cs="Times New Roman"/>
                <w:sz w:val="18"/>
                <w:szCs w:val="24"/>
                <w:shd w:val="clear" w:color="auto" w:fill="FFFFFF"/>
                <w:lang w:val="es-ES" w:eastAsia="es-ES"/>
              </w:rPr>
              <w:t xml:space="preserve"> </w:t>
            </w:r>
            <w:r w:rsidRPr="00F16FE3">
              <w:rPr>
                <w:rFonts w:ascii="Arial" w:eastAsia="Times New Roman" w:hAnsi="Arial" w:cs="Arial"/>
                <w:sz w:val="18"/>
                <w:szCs w:val="24"/>
                <w:shd w:val="clear" w:color="auto" w:fill="FFFFFF"/>
                <w:lang w:val="es-ES_tradnl" w:eastAsia="es-ES"/>
              </w:rPr>
              <w:t>Es un código de barras bidimensional cuadrada que puede almacenar los datos codificados, generalmente usado por el municipio para dirigir al portal oficial de pagos del municipio o para facilitar el cumplimiento de diversas obligaciones administrativas o fiscales de los contribuyentes, así como para en su caso verificar la autenticidad de los diferentes documentos que con motivo de cumplimiento de obligaciones expidan las autoridades fiscales.</w:t>
            </w:r>
          </w:p>
        </w:tc>
      </w:tr>
      <w:tr w:rsidR="0070276E" w:rsidRPr="00F16FE3" w14:paraId="442EBE0A" w14:textId="77777777" w:rsidTr="00F94592">
        <w:tc>
          <w:tcPr>
            <w:tcW w:w="0" w:type="auto"/>
          </w:tcPr>
          <w:p w14:paraId="442EBE09" w14:textId="77777777" w:rsidR="0070276E" w:rsidRPr="00F16FE3" w:rsidRDefault="0070276E" w:rsidP="00F73863">
            <w:pPr>
              <w:pStyle w:val="Prrafodelista"/>
              <w:tabs>
                <w:tab w:val="left" w:pos="1552"/>
                <w:tab w:val="left" w:pos="8822"/>
              </w:tabs>
              <w:spacing w:line="288" w:lineRule="auto"/>
              <w:ind w:left="601" w:right="38" w:hanging="142"/>
              <w:jc w:val="both"/>
              <w:rPr>
                <w:rFonts w:ascii="Arial" w:eastAsia="Arial" w:hAnsi="Arial" w:cs="Arial"/>
                <w:noProof/>
                <w:sz w:val="24"/>
                <w:szCs w:val="24"/>
                <w:u w:color="FF0000"/>
                <w:lang w:eastAsia="es-MX"/>
              </w:rPr>
            </w:pPr>
          </w:p>
        </w:tc>
      </w:tr>
      <w:tr w:rsidR="0070276E" w:rsidRPr="00F16FE3" w14:paraId="442EBE0C" w14:textId="77777777" w:rsidTr="00F94592">
        <w:tc>
          <w:tcPr>
            <w:tcW w:w="0" w:type="auto"/>
          </w:tcPr>
          <w:p w14:paraId="442EBE0B"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Recargos:</w:t>
            </w:r>
            <w:r w:rsidRPr="00F16FE3">
              <w:rPr>
                <w:rFonts w:ascii="Arial" w:eastAsia="Times New Roman" w:hAnsi="Arial" w:cs="Arial"/>
                <w:sz w:val="18"/>
                <w:szCs w:val="24"/>
                <w:lang w:val="es-ES" w:eastAsia="es-ES"/>
              </w:rPr>
              <w:t xml:space="preserve"> Incremento en la cantidad líquida a pagar por el sujeto pasivo por el incumplimiento de sus obligaciones fiscales en los plazos o términos establecidos en la, Ley de Ingresos del Municipio de Oaxaca de Juárez, Distrito del Centro, Oaxaca.</w:t>
            </w:r>
          </w:p>
        </w:tc>
      </w:tr>
      <w:tr w:rsidR="0070276E" w:rsidRPr="00F16FE3" w14:paraId="442EBE0E" w14:textId="77777777" w:rsidTr="00F94592">
        <w:tc>
          <w:tcPr>
            <w:tcW w:w="0" w:type="auto"/>
          </w:tcPr>
          <w:p w14:paraId="442EBE0D" w14:textId="77777777" w:rsidR="0070276E" w:rsidRPr="00F16FE3" w:rsidRDefault="0070276E" w:rsidP="00F73863">
            <w:pPr>
              <w:pStyle w:val="Prrafodelista"/>
              <w:tabs>
                <w:tab w:val="left" w:pos="8822"/>
              </w:tabs>
              <w:spacing w:line="288" w:lineRule="auto"/>
              <w:ind w:left="601" w:right="38" w:hanging="142"/>
              <w:jc w:val="both"/>
              <w:rPr>
                <w:rFonts w:ascii="Arial" w:eastAsia="Arial" w:hAnsi="Arial" w:cs="Arial"/>
                <w:b/>
                <w:noProof/>
                <w:sz w:val="24"/>
                <w:szCs w:val="24"/>
                <w:u w:color="FF0000"/>
                <w:lang w:val="es-ES" w:eastAsia="es-ES"/>
              </w:rPr>
            </w:pPr>
          </w:p>
        </w:tc>
      </w:tr>
      <w:tr w:rsidR="0070276E" w:rsidRPr="00F16FE3" w14:paraId="442EBE10" w14:textId="77777777" w:rsidTr="00F94592">
        <w:tc>
          <w:tcPr>
            <w:tcW w:w="0" w:type="auto"/>
          </w:tcPr>
          <w:p w14:paraId="442EBE0F"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Arial" w:hAnsi="Arial" w:cs="Arial"/>
                <w:b/>
                <w:noProof/>
                <w:sz w:val="24"/>
                <w:szCs w:val="24"/>
                <w:u w:color="FF0000"/>
                <w:lang w:val="es-ES" w:eastAsia="es-ES"/>
              </w:rPr>
            </w:pPr>
            <w:r w:rsidRPr="00F16FE3">
              <w:rPr>
                <w:rFonts w:ascii="Arial" w:eastAsia="Arial" w:hAnsi="Arial" w:cs="Arial"/>
                <w:b/>
                <w:noProof/>
                <w:sz w:val="18"/>
                <w:szCs w:val="24"/>
                <w:u w:color="FF0000"/>
                <w:lang w:val="es-ES" w:eastAsia="es-ES"/>
              </w:rPr>
              <w:t>REP:</w:t>
            </w:r>
            <w:r w:rsidRPr="00F16FE3">
              <w:rPr>
                <w:rFonts w:ascii="Arial" w:eastAsia="Arial" w:hAnsi="Arial" w:cs="Arial"/>
                <w:noProof/>
                <w:sz w:val="18"/>
                <w:szCs w:val="24"/>
                <w:u w:color="FF0000"/>
                <w:lang w:val="es-ES" w:eastAsia="es-ES"/>
              </w:rPr>
              <w:t xml:space="preserve"> Recibo electrónico de pago, previsto por el Código Fiscal de la Federación;</w:t>
            </w:r>
          </w:p>
        </w:tc>
      </w:tr>
      <w:tr w:rsidR="0070276E" w:rsidRPr="00F16FE3" w14:paraId="442EBE12" w14:textId="77777777" w:rsidTr="00F94592">
        <w:tc>
          <w:tcPr>
            <w:tcW w:w="0" w:type="auto"/>
          </w:tcPr>
          <w:p w14:paraId="442EBE11"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E14" w14:textId="77777777" w:rsidTr="00F94592">
        <w:tc>
          <w:tcPr>
            <w:tcW w:w="0" w:type="auto"/>
          </w:tcPr>
          <w:p w14:paraId="442EBE13"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Reglamento de Vialidad:</w:t>
            </w:r>
            <w:r w:rsidRPr="00F16FE3">
              <w:rPr>
                <w:rFonts w:ascii="Arial" w:eastAsia="Times New Roman" w:hAnsi="Arial" w:cs="Arial"/>
                <w:sz w:val="18"/>
                <w:szCs w:val="24"/>
                <w:lang w:val="es-ES" w:eastAsia="es-ES"/>
              </w:rPr>
              <w:t xml:space="preserve"> Reglamento de Vialidad para el Municipio de Oaxaca de Juárez;</w:t>
            </w:r>
          </w:p>
        </w:tc>
      </w:tr>
      <w:tr w:rsidR="0070276E" w:rsidRPr="00F16FE3" w14:paraId="442EBE16" w14:textId="77777777" w:rsidTr="00F94592">
        <w:tc>
          <w:tcPr>
            <w:tcW w:w="0" w:type="auto"/>
          </w:tcPr>
          <w:p w14:paraId="442EBE15"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24"/>
                <w:szCs w:val="24"/>
                <w:lang w:val="es-ES" w:eastAsia="es-ES"/>
              </w:rPr>
            </w:pPr>
          </w:p>
        </w:tc>
      </w:tr>
      <w:tr w:rsidR="0070276E" w:rsidRPr="00F16FE3" w14:paraId="442EBE1A" w14:textId="77777777" w:rsidTr="00F94592">
        <w:tc>
          <w:tcPr>
            <w:tcW w:w="0" w:type="auto"/>
          </w:tcPr>
          <w:p w14:paraId="442EBE17"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Reglamento Interno:</w:t>
            </w:r>
            <w:r w:rsidRPr="00F16FE3">
              <w:rPr>
                <w:rFonts w:ascii="Arial" w:eastAsia="Times New Roman" w:hAnsi="Arial" w:cs="Arial"/>
                <w:sz w:val="18"/>
                <w:szCs w:val="18"/>
                <w:lang w:val="es-ES" w:eastAsia="es-ES"/>
              </w:rPr>
              <w:t xml:space="preserve"> Reglamento Interno de la Tesorería del Municipio de Oaxaca de Juárez; </w:t>
            </w:r>
          </w:p>
          <w:p w14:paraId="442EBE18"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b/>
                <w:sz w:val="18"/>
                <w:szCs w:val="18"/>
                <w:lang w:val="es-ES" w:eastAsia="es-ES"/>
              </w:rPr>
            </w:pPr>
          </w:p>
          <w:p w14:paraId="442EBE1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 xml:space="preserve">Secretaria de Obras: </w:t>
            </w:r>
            <w:r w:rsidRPr="00F16FE3">
              <w:rPr>
                <w:rFonts w:ascii="Arial" w:eastAsia="Times New Roman" w:hAnsi="Arial" w:cs="Arial"/>
                <w:sz w:val="18"/>
                <w:szCs w:val="18"/>
                <w:lang w:val="es-ES" w:eastAsia="es-ES"/>
              </w:rPr>
              <w:t>Secretaria de Obras Públicas y Desarrollo Urbano;</w:t>
            </w:r>
            <w:r w:rsidRPr="00F16FE3">
              <w:rPr>
                <w:rFonts w:ascii="Arial" w:eastAsia="Times New Roman" w:hAnsi="Arial" w:cs="Arial"/>
                <w:b/>
                <w:sz w:val="18"/>
                <w:szCs w:val="18"/>
                <w:lang w:val="es-ES" w:eastAsia="es-ES"/>
              </w:rPr>
              <w:t xml:space="preserve"> </w:t>
            </w:r>
          </w:p>
        </w:tc>
      </w:tr>
      <w:tr w:rsidR="0070276E" w:rsidRPr="00F16FE3" w14:paraId="442EBE1C" w14:textId="77777777" w:rsidTr="00F94592">
        <w:tc>
          <w:tcPr>
            <w:tcW w:w="0" w:type="auto"/>
          </w:tcPr>
          <w:p w14:paraId="442EBE1B" w14:textId="77777777" w:rsidR="0070276E" w:rsidRPr="00F16FE3" w:rsidRDefault="0070276E" w:rsidP="00F73863">
            <w:pPr>
              <w:pStyle w:val="Prrafodelista"/>
              <w:tabs>
                <w:tab w:val="left" w:pos="8822"/>
              </w:tabs>
              <w:spacing w:line="288" w:lineRule="auto"/>
              <w:ind w:left="601" w:right="38" w:hanging="142"/>
              <w:jc w:val="both"/>
              <w:rPr>
                <w:rFonts w:ascii="Arial" w:eastAsiaTheme="minorEastAsia" w:hAnsi="Arial" w:cs="Arial"/>
                <w:sz w:val="18"/>
                <w:szCs w:val="18"/>
                <w:lang w:eastAsia="es-MX"/>
              </w:rPr>
            </w:pPr>
          </w:p>
        </w:tc>
      </w:tr>
      <w:tr w:rsidR="0070276E" w:rsidRPr="00F16FE3" w14:paraId="442EBE1E" w14:textId="77777777" w:rsidTr="00F94592">
        <w:tc>
          <w:tcPr>
            <w:tcW w:w="0" w:type="auto"/>
          </w:tcPr>
          <w:p w14:paraId="442EBE1D" w14:textId="77777777" w:rsidR="0070276E" w:rsidRPr="00F16FE3" w:rsidRDefault="0070276E" w:rsidP="00C258D8">
            <w:pPr>
              <w:pStyle w:val="Prrafodelista"/>
              <w:numPr>
                <w:ilvl w:val="0"/>
                <w:numId w:val="241"/>
              </w:numPr>
              <w:tabs>
                <w:tab w:val="left" w:pos="1552"/>
                <w:tab w:val="left" w:pos="8822"/>
              </w:tabs>
              <w:spacing w:line="288" w:lineRule="auto"/>
              <w:ind w:left="601" w:right="38" w:hanging="142"/>
              <w:jc w:val="both"/>
              <w:rPr>
                <w:rFonts w:ascii="Arial" w:eastAsia="Arial" w:hAnsi="Arial" w:cs="Arial"/>
                <w:b/>
                <w:noProof/>
                <w:sz w:val="18"/>
                <w:szCs w:val="18"/>
                <w:u w:color="FF0000"/>
                <w:lang w:val="es-ES" w:eastAsia="es-ES"/>
              </w:rPr>
            </w:pPr>
            <w:r w:rsidRPr="00F16FE3">
              <w:rPr>
                <w:rFonts w:ascii="Arial" w:eastAsia="Arial" w:hAnsi="Arial" w:cs="Arial"/>
                <w:b/>
                <w:noProof/>
                <w:sz w:val="18"/>
                <w:szCs w:val="18"/>
                <w:u w:color="FF0000"/>
                <w:lang w:val="es-ES" w:eastAsia="es-ES"/>
              </w:rPr>
              <w:t>Sello Digital:</w:t>
            </w:r>
            <w:r w:rsidRPr="00F16FE3">
              <w:rPr>
                <w:rFonts w:ascii="Arial" w:eastAsia="Arial" w:hAnsi="Arial" w:cs="Arial"/>
                <w:noProof/>
                <w:sz w:val="18"/>
                <w:szCs w:val="18"/>
                <w:u w:color="FF0000"/>
                <w:lang w:val="es-ES" w:eastAsia="es-ES"/>
              </w:rPr>
              <w:t xml:space="preserve"> Cadena de caracteres que acredita que un archivo electrónico oficial, fue emitido por la autoridad fiscal;</w:t>
            </w:r>
          </w:p>
        </w:tc>
      </w:tr>
      <w:tr w:rsidR="0070276E" w:rsidRPr="00F16FE3" w14:paraId="442EBE20" w14:textId="77777777" w:rsidTr="00F94592">
        <w:tc>
          <w:tcPr>
            <w:tcW w:w="0" w:type="auto"/>
          </w:tcPr>
          <w:p w14:paraId="442EBE1F" w14:textId="77777777" w:rsidR="0070276E" w:rsidRPr="00F16FE3" w:rsidRDefault="0070276E" w:rsidP="00F73863">
            <w:pPr>
              <w:pStyle w:val="Prrafodelista"/>
              <w:tabs>
                <w:tab w:val="left" w:pos="8822"/>
              </w:tabs>
              <w:spacing w:line="288" w:lineRule="auto"/>
              <w:ind w:left="601" w:right="38" w:hanging="142"/>
              <w:jc w:val="both"/>
              <w:rPr>
                <w:rFonts w:ascii="Arial" w:eastAsia="Arial" w:hAnsi="Arial" w:cs="Arial"/>
                <w:noProof/>
                <w:sz w:val="18"/>
                <w:szCs w:val="18"/>
                <w:u w:color="FF0000"/>
                <w:lang w:val="es-ES" w:eastAsia="es-ES"/>
              </w:rPr>
            </w:pPr>
          </w:p>
        </w:tc>
      </w:tr>
      <w:tr w:rsidR="0070276E" w:rsidRPr="00F16FE3" w14:paraId="442EBE22" w14:textId="77777777" w:rsidTr="00F94592">
        <w:tc>
          <w:tcPr>
            <w:tcW w:w="0" w:type="auto"/>
          </w:tcPr>
          <w:p w14:paraId="442EBE2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 xml:space="preserve">Sujeto: </w:t>
            </w:r>
            <w:r w:rsidRPr="00F16FE3">
              <w:rPr>
                <w:rFonts w:ascii="Arial" w:eastAsia="Times New Roman" w:hAnsi="Arial" w:cs="Arial"/>
                <w:sz w:val="18"/>
                <w:szCs w:val="18"/>
                <w:lang w:val="es-ES" w:eastAsia="es-ES"/>
              </w:rPr>
              <w:t>Persona física, moral  y unidades económicas,  que de acuerdo con las leyes fiscales esté</w:t>
            </w:r>
            <w:r w:rsidR="00AB06BC" w:rsidRPr="00F16FE3">
              <w:rPr>
                <w:rFonts w:ascii="Arial" w:eastAsia="Times New Roman" w:hAnsi="Arial" w:cs="Arial"/>
                <w:sz w:val="18"/>
                <w:szCs w:val="18"/>
                <w:lang w:val="es-ES" w:eastAsia="es-ES"/>
              </w:rPr>
              <w:t xml:space="preserve"> obligado</w:t>
            </w:r>
            <w:r w:rsidRPr="00F16FE3">
              <w:rPr>
                <w:rFonts w:ascii="Arial" w:eastAsia="Times New Roman" w:hAnsi="Arial" w:cs="Arial"/>
                <w:sz w:val="18"/>
                <w:szCs w:val="18"/>
                <w:lang w:val="es-ES" w:eastAsia="es-ES"/>
              </w:rPr>
              <w:t xml:space="preserve"> al cumplimiento de una prestación determinada al fisco municipal deberá realizar el pago de la contribución, al ubicarse en la hipótesis prevista en la ley.</w:t>
            </w:r>
          </w:p>
        </w:tc>
      </w:tr>
      <w:tr w:rsidR="0070276E" w:rsidRPr="00F16FE3" w14:paraId="442EBE24" w14:textId="77777777" w:rsidTr="00F94592">
        <w:tc>
          <w:tcPr>
            <w:tcW w:w="0" w:type="auto"/>
          </w:tcPr>
          <w:p w14:paraId="442EBE23" w14:textId="77777777" w:rsidR="0070276E" w:rsidRPr="00F16FE3" w:rsidRDefault="0070276E" w:rsidP="00F73863">
            <w:pPr>
              <w:pStyle w:val="Prrafodelista"/>
              <w:tabs>
                <w:tab w:val="left" w:pos="8822"/>
              </w:tabs>
              <w:spacing w:line="288" w:lineRule="auto"/>
              <w:ind w:left="601" w:right="38" w:hanging="142"/>
              <w:jc w:val="both"/>
              <w:rPr>
                <w:rFonts w:ascii="Arial" w:eastAsiaTheme="minorEastAsia" w:hAnsi="Arial" w:cs="Arial"/>
                <w:sz w:val="18"/>
                <w:szCs w:val="18"/>
                <w:lang w:eastAsia="es-MX"/>
              </w:rPr>
            </w:pPr>
          </w:p>
        </w:tc>
      </w:tr>
      <w:tr w:rsidR="0070276E" w:rsidRPr="00F16FE3" w14:paraId="442EBE26" w14:textId="77777777" w:rsidTr="00F94592">
        <w:tc>
          <w:tcPr>
            <w:tcW w:w="0" w:type="auto"/>
          </w:tcPr>
          <w:p w14:paraId="442EBE25"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Tesorería:</w:t>
            </w:r>
            <w:r w:rsidRPr="00F16FE3">
              <w:rPr>
                <w:rFonts w:ascii="Arial" w:eastAsia="Times New Roman" w:hAnsi="Arial" w:cs="Arial"/>
                <w:sz w:val="18"/>
                <w:szCs w:val="18"/>
                <w:lang w:val="es-ES" w:eastAsia="es-ES"/>
              </w:rPr>
              <w:t xml:space="preserve"> La Tesorería municipal; </w:t>
            </w:r>
          </w:p>
        </w:tc>
      </w:tr>
      <w:tr w:rsidR="0070276E" w:rsidRPr="00F16FE3" w14:paraId="442EBE28" w14:textId="77777777" w:rsidTr="00F94592">
        <w:tc>
          <w:tcPr>
            <w:tcW w:w="0" w:type="auto"/>
          </w:tcPr>
          <w:p w14:paraId="442EBE27" w14:textId="77777777" w:rsidR="0070276E" w:rsidRPr="00F16FE3" w:rsidRDefault="0070276E" w:rsidP="00F73863">
            <w:pPr>
              <w:pStyle w:val="Prrafodelista"/>
              <w:tabs>
                <w:tab w:val="left" w:pos="8822"/>
              </w:tabs>
              <w:spacing w:line="288" w:lineRule="auto"/>
              <w:ind w:left="601" w:right="38"/>
              <w:jc w:val="both"/>
              <w:rPr>
                <w:rFonts w:ascii="Arial" w:eastAsia="Times New Roman" w:hAnsi="Arial" w:cs="Arial"/>
                <w:sz w:val="18"/>
                <w:szCs w:val="18"/>
                <w:lang w:val="es-ES" w:eastAsia="es-ES"/>
              </w:rPr>
            </w:pPr>
          </w:p>
        </w:tc>
      </w:tr>
      <w:tr w:rsidR="0070276E" w:rsidRPr="00F16FE3" w14:paraId="442EBE2A" w14:textId="77777777" w:rsidTr="00F94592">
        <w:tc>
          <w:tcPr>
            <w:tcW w:w="0" w:type="auto"/>
          </w:tcPr>
          <w:p w14:paraId="442EBE29"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lastRenderedPageBreak/>
              <w:t>Tesorero:</w:t>
            </w:r>
            <w:r w:rsidRPr="00F16FE3">
              <w:rPr>
                <w:rFonts w:ascii="Arial" w:eastAsia="Times New Roman" w:hAnsi="Arial" w:cs="Arial"/>
                <w:sz w:val="18"/>
                <w:szCs w:val="18"/>
                <w:lang w:val="es-ES" w:eastAsia="es-ES"/>
              </w:rPr>
              <w:t xml:space="preserve"> El o la titular de la Tesorería municipal;</w:t>
            </w:r>
          </w:p>
        </w:tc>
      </w:tr>
      <w:tr w:rsidR="0070276E" w:rsidRPr="00F16FE3" w14:paraId="442EBE2C" w14:textId="77777777" w:rsidTr="00F94592">
        <w:tc>
          <w:tcPr>
            <w:tcW w:w="0" w:type="auto"/>
          </w:tcPr>
          <w:p w14:paraId="442EBE2B"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18"/>
                <w:szCs w:val="18"/>
                <w:lang w:val="es-ES" w:eastAsia="es-ES"/>
              </w:rPr>
            </w:pPr>
          </w:p>
        </w:tc>
      </w:tr>
      <w:tr w:rsidR="0070276E" w:rsidRPr="00F16FE3" w14:paraId="442EBE2E" w14:textId="77777777" w:rsidTr="00F94592">
        <w:tc>
          <w:tcPr>
            <w:tcW w:w="0" w:type="auto"/>
          </w:tcPr>
          <w:p w14:paraId="442EBE2D"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Tribunal de lo Contencioso:</w:t>
            </w:r>
            <w:r w:rsidRPr="00F16FE3">
              <w:rPr>
                <w:rFonts w:ascii="Arial" w:eastAsia="Times New Roman" w:hAnsi="Arial" w:cs="Arial"/>
                <w:sz w:val="18"/>
                <w:szCs w:val="18"/>
                <w:lang w:val="es-ES" w:eastAsia="es-ES"/>
              </w:rPr>
              <w:t xml:space="preserve"> Tribunal de Justicia Administrativa del Estado de Oaxaca; </w:t>
            </w:r>
          </w:p>
        </w:tc>
      </w:tr>
      <w:tr w:rsidR="0070276E" w:rsidRPr="00F16FE3" w14:paraId="442EBE30" w14:textId="77777777" w:rsidTr="00F94592">
        <w:tc>
          <w:tcPr>
            <w:tcW w:w="0" w:type="auto"/>
          </w:tcPr>
          <w:p w14:paraId="442EBE2F"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18"/>
                <w:szCs w:val="18"/>
                <w:lang w:val="es-ES" w:eastAsia="es-ES"/>
              </w:rPr>
            </w:pPr>
          </w:p>
        </w:tc>
      </w:tr>
      <w:tr w:rsidR="0070276E" w:rsidRPr="00F16FE3" w14:paraId="442EBE32" w14:textId="77777777" w:rsidTr="00F94592">
        <w:tc>
          <w:tcPr>
            <w:tcW w:w="0" w:type="auto"/>
          </w:tcPr>
          <w:p w14:paraId="442EBE31" w14:textId="77777777" w:rsidR="0070276E" w:rsidRPr="00F16FE3" w:rsidRDefault="0070276E" w:rsidP="00C258D8">
            <w:pPr>
              <w:pStyle w:val="Prrafodelista"/>
              <w:numPr>
                <w:ilvl w:val="0"/>
                <w:numId w:val="241"/>
              </w:numPr>
              <w:tabs>
                <w:tab w:val="left" w:pos="8822"/>
              </w:tabs>
              <w:spacing w:line="288" w:lineRule="auto"/>
              <w:ind w:left="601" w:right="38" w:hanging="142"/>
              <w:jc w:val="both"/>
              <w:rPr>
                <w:rFonts w:ascii="Arial" w:eastAsia="Times New Roman" w:hAnsi="Arial" w:cs="Arial"/>
                <w:b/>
                <w:sz w:val="18"/>
                <w:szCs w:val="18"/>
                <w:lang w:val="es-ES" w:eastAsia="es-ES"/>
              </w:rPr>
            </w:pPr>
            <w:r w:rsidRPr="00F16FE3">
              <w:rPr>
                <w:rFonts w:ascii="Arial" w:eastAsia="Times New Roman" w:hAnsi="Arial" w:cs="Arial"/>
                <w:b/>
                <w:sz w:val="18"/>
                <w:szCs w:val="18"/>
                <w:lang w:val="es-ES" w:eastAsia="es-ES"/>
              </w:rPr>
              <w:t>Tribunales:</w:t>
            </w:r>
            <w:r w:rsidRPr="00F16FE3">
              <w:rPr>
                <w:rFonts w:ascii="Arial" w:eastAsia="Times New Roman" w:hAnsi="Arial" w:cs="Arial"/>
                <w:sz w:val="18"/>
                <w:szCs w:val="18"/>
                <w:lang w:val="es-ES" w:eastAsia="es-ES"/>
              </w:rPr>
              <w:t xml:space="preserve"> Los demás Órganos Jurisdiccionales que tengan injerencia en los asuntos entre las autoridades fiscales y los sujetos obligados de la Ley de Ingresos del Municipio de Oaxaca de Juárez; </w:t>
            </w:r>
          </w:p>
        </w:tc>
      </w:tr>
      <w:tr w:rsidR="0070276E" w:rsidRPr="00F16FE3" w14:paraId="442EBE34" w14:textId="77777777" w:rsidTr="00F94592">
        <w:tc>
          <w:tcPr>
            <w:tcW w:w="0" w:type="auto"/>
          </w:tcPr>
          <w:p w14:paraId="442EBE33" w14:textId="77777777" w:rsidR="0070276E" w:rsidRPr="00F16FE3" w:rsidRDefault="0070276E" w:rsidP="00F73863">
            <w:pPr>
              <w:pStyle w:val="Prrafodelista"/>
              <w:tabs>
                <w:tab w:val="left" w:pos="8822"/>
              </w:tabs>
              <w:spacing w:line="288" w:lineRule="auto"/>
              <w:ind w:left="601" w:right="38" w:hanging="142"/>
              <w:jc w:val="both"/>
              <w:rPr>
                <w:rFonts w:ascii="Arial" w:eastAsia="Times New Roman" w:hAnsi="Arial" w:cs="Arial"/>
                <w:sz w:val="18"/>
                <w:szCs w:val="18"/>
                <w:lang w:val="es-ES" w:eastAsia="es-ES"/>
              </w:rPr>
            </w:pPr>
          </w:p>
        </w:tc>
      </w:tr>
      <w:tr w:rsidR="0070276E" w:rsidRPr="00F16FE3" w14:paraId="442EBE3E" w14:textId="77777777" w:rsidTr="00F94592">
        <w:tc>
          <w:tcPr>
            <w:tcW w:w="0" w:type="auto"/>
          </w:tcPr>
          <w:p w14:paraId="442EBE35" w14:textId="77777777" w:rsidR="0070276E" w:rsidRPr="00F16FE3" w:rsidRDefault="0070276E" w:rsidP="00C258D8">
            <w:pPr>
              <w:pStyle w:val="Prrafodelista"/>
              <w:numPr>
                <w:ilvl w:val="0"/>
                <w:numId w:val="241"/>
              </w:numPr>
              <w:tabs>
                <w:tab w:val="left" w:pos="8822"/>
              </w:tabs>
              <w:ind w:left="601" w:right="38" w:hanging="142"/>
              <w:jc w:val="both"/>
              <w:rPr>
                <w:rFonts w:ascii="Arial" w:hAnsi="Arial" w:cs="Arial"/>
                <w:sz w:val="18"/>
                <w:szCs w:val="18"/>
              </w:rPr>
            </w:pPr>
            <w:r w:rsidRPr="00F16FE3">
              <w:rPr>
                <w:rFonts w:ascii="Arial" w:eastAsia="Times New Roman" w:hAnsi="Arial" w:cs="Arial"/>
                <w:b/>
                <w:sz w:val="18"/>
                <w:szCs w:val="18"/>
                <w:lang w:val="es-ES" w:eastAsia="es-ES"/>
              </w:rPr>
              <w:t>UMA:</w:t>
            </w:r>
            <w:r w:rsidRPr="00F16FE3">
              <w:rPr>
                <w:rFonts w:ascii="Arial" w:eastAsia="Times New Roman" w:hAnsi="Arial" w:cs="Arial"/>
                <w:sz w:val="18"/>
                <w:szCs w:val="18"/>
                <w:lang w:val="es-ES" w:eastAsia="es-ES"/>
              </w:rPr>
              <w:t xml:space="preserve"> Unidad de Medida y Actualización (UMA) </w:t>
            </w:r>
            <w:r w:rsidRPr="00F16FE3">
              <w:rPr>
                <w:rFonts w:ascii="Arial" w:hAnsi="Arial" w:cs="Arial"/>
                <w:sz w:val="18"/>
                <w:szCs w:val="18"/>
              </w:rPr>
              <w:t xml:space="preserve">Unidad que se utiliza como unidad de cuenta, índice, base, medida o referencia </w:t>
            </w:r>
            <w:r w:rsidR="00066086" w:rsidRPr="00F16FE3">
              <w:rPr>
                <w:rFonts w:ascii="Arial" w:hAnsi="Arial" w:cs="Arial"/>
                <w:sz w:val="18"/>
                <w:szCs w:val="18"/>
              </w:rPr>
              <w:t xml:space="preserve">económica en pesos </w:t>
            </w:r>
            <w:r w:rsidRPr="00F16FE3">
              <w:rPr>
                <w:rFonts w:ascii="Arial" w:hAnsi="Arial" w:cs="Arial"/>
                <w:sz w:val="18"/>
                <w:szCs w:val="18"/>
              </w:rPr>
              <w:t>para determinar la cuantía del pago de las obligaciones y supuestos previstos en las leyes federales, de las entidades federativas y de la Ciudad de México, así como en las disposiciones jurídicas aplicables;</w:t>
            </w:r>
          </w:p>
          <w:p w14:paraId="442EBE36" w14:textId="77777777" w:rsidR="0070276E" w:rsidRPr="00F16FE3" w:rsidRDefault="0070276E" w:rsidP="00F73863">
            <w:pPr>
              <w:pStyle w:val="Prrafodelista"/>
              <w:tabs>
                <w:tab w:val="left" w:pos="8822"/>
              </w:tabs>
              <w:ind w:left="601" w:right="38" w:hanging="142"/>
              <w:jc w:val="both"/>
              <w:rPr>
                <w:rFonts w:ascii="Arial" w:hAnsi="Arial" w:cs="Arial"/>
                <w:sz w:val="18"/>
                <w:szCs w:val="18"/>
              </w:rPr>
            </w:pPr>
          </w:p>
          <w:p w14:paraId="442EBE37" w14:textId="77777777" w:rsidR="0070276E" w:rsidRPr="00F16FE3" w:rsidRDefault="0070276E" w:rsidP="00C258D8">
            <w:pPr>
              <w:numPr>
                <w:ilvl w:val="0"/>
                <w:numId w:val="241"/>
              </w:numPr>
              <w:tabs>
                <w:tab w:val="left" w:pos="8822"/>
              </w:tabs>
              <w:spacing w:line="288" w:lineRule="auto"/>
              <w:ind w:left="601" w:right="38" w:hanging="142"/>
              <w:jc w:val="both"/>
              <w:rPr>
                <w:rFonts w:ascii="Arial" w:eastAsia="Arial" w:hAnsi="Arial" w:cs="Arial"/>
                <w:sz w:val="18"/>
                <w:szCs w:val="18"/>
              </w:rPr>
            </w:pPr>
            <w:r w:rsidRPr="00F16FE3">
              <w:rPr>
                <w:rFonts w:ascii="Arial" w:eastAsia="Arial" w:hAnsi="Arial" w:cs="Arial"/>
                <w:b/>
                <w:sz w:val="18"/>
                <w:szCs w:val="18"/>
              </w:rPr>
              <w:t xml:space="preserve">Unidad Económica: </w:t>
            </w:r>
            <w:r w:rsidR="0036380A" w:rsidRPr="00F16FE3">
              <w:rPr>
                <w:rFonts w:ascii="Arial" w:eastAsia="Arial" w:hAnsi="Arial" w:cs="Arial"/>
                <w:sz w:val="18"/>
                <w:szCs w:val="18"/>
              </w:rPr>
              <w:t xml:space="preserve">Es aquel </w:t>
            </w:r>
            <w:r w:rsidRPr="00F16FE3">
              <w:rPr>
                <w:rFonts w:ascii="Arial" w:eastAsia="Arial" w:hAnsi="Arial" w:cs="Arial"/>
                <w:sz w:val="18"/>
                <w:szCs w:val="18"/>
              </w:rPr>
              <w:t xml:space="preserve">establecimiento comercial, industrial o de prestación de servicios </w:t>
            </w:r>
            <w:r w:rsidR="0036380A" w:rsidRPr="00F16FE3">
              <w:rPr>
                <w:rFonts w:ascii="Arial" w:eastAsia="Arial" w:hAnsi="Arial" w:cs="Arial"/>
                <w:sz w:val="18"/>
                <w:szCs w:val="18"/>
              </w:rPr>
              <w:t xml:space="preserve">legalmente constituido </w:t>
            </w:r>
            <w:r w:rsidRPr="00F16FE3">
              <w:rPr>
                <w:rFonts w:ascii="Arial" w:eastAsia="Arial" w:hAnsi="Arial" w:cs="Arial"/>
                <w:sz w:val="18"/>
                <w:szCs w:val="18"/>
              </w:rPr>
              <w:t>que se encuentre dentro del territorio municipal, y</w:t>
            </w:r>
          </w:p>
          <w:p w14:paraId="442EBE38" w14:textId="77777777" w:rsidR="0070276E" w:rsidRPr="00F16FE3" w:rsidRDefault="0070276E" w:rsidP="00F73863">
            <w:pPr>
              <w:tabs>
                <w:tab w:val="left" w:pos="8822"/>
              </w:tabs>
              <w:spacing w:line="288" w:lineRule="auto"/>
              <w:ind w:left="601" w:right="38" w:hanging="142"/>
              <w:jc w:val="both"/>
              <w:rPr>
                <w:rFonts w:ascii="Arial" w:eastAsia="Arial" w:hAnsi="Arial" w:cs="Arial"/>
                <w:sz w:val="18"/>
                <w:szCs w:val="18"/>
              </w:rPr>
            </w:pPr>
          </w:p>
          <w:p w14:paraId="442EBE39" w14:textId="77777777" w:rsidR="0070276E" w:rsidRPr="00F16FE3" w:rsidRDefault="0070276E" w:rsidP="00C258D8">
            <w:pPr>
              <w:numPr>
                <w:ilvl w:val="0"/>
                <w:numId w:val="241"/>
              </w:numPr>
              <w:tabs>
                <w:tab w:val="left" w:pos="8822"/>
              </w:tabs>
              <w:spacing w:line="288" w:lineRule="auto"/>
              <w:ind w:left="601" w:right="38" w:hanging="142"/>
              <w:jc w:val="both"/>
              <w:rPr>
                <w:rFonts w:ascii="Arial" w:eastAsia="Arial" w:hAnsi="Arial" w:cs="Arial"/>
                <w:sz w:val="18"/>
                <w:szCs w:val="18"/>
              </w:rPr>
            </w:pPr>
            <w:r w:rsidRPr="00F16FE3">
              <w:rPr>
                <w:rFonts w:ascii="Arial" w:eastAsia="Arial" w:hAnsi="Arial" w:cs="Arial"/>
                <w:b/>
                <w:sz w:val="18"/>
                <w:szCs w:val="18"/>
              </w:rPr>
              <w:t xml:space="preserve">Unidades Económicas de Presencia Regional: </w:t>
            </w:r>
            <w:r w:rsidR="0036380A" w:rsidRPr="00F16FE3">
              <w:rPr>
                <w:rFonts w:ascii="Arial" w:eastAsia="Arial" w:hAnsi="Arial" w:cs="Arial"/>
                <w:sz w:val="18"/>
                <w:szCs w:val="18"/>
              </w:rPr>
              <w:t>Son aquellas con la misma actividad comercial, industrial o de prestación de servicios, que usen</w:t>
            </w:r>
            <w:r w:rsidR="00460673" w:rsidRPr="00F16FE3">
              <w:rPr>
                <w:rFonts w:ascii="Arial" w:eastAsia="Arial" w:hAnsi="Arial" w:cs="Arial"/>
                <w:sz w:val="18"/>
                <w:szCs w:val="18"/>
              </w:rPr>
              <w:t>,</w:t>
            </w:r>
            <w:r w:rsidR="0036380A" w:rsidRPr="00F16FE3">
              <w:rPr>
                <w:rFonts w:ascii="Arial" w:eastAsia="Arial" w:hAnsi="Arial" w:cs="Arial"/>
                <w:sz w:val="18"/>
                <w:szCs w:val="18"/>
              </w:rPr>
              <w:t xml:space="preserve"> gocen y/o disfruten una marca o patente registrada, en cualquiera de las ocho regiones del Estado de Oaxaca.</w:t>
            </w:r>
            <w:r w:rsidR="0036380A" w:rsidRPr="00F16FE3">
              <w:rPr>
                <w:rFonts w:ascii="Arial" w:eastAsia="Arial" w:hAnsi="Arial" w:cs="Arial"/>
                <w:b/>
                <w:sz w:val="18"/>
                <w:szCs w:val="18"/>
              </w:rPr>
              <w:t xml:space="preserve"> </w:t>
            </w:r>
            <w:r w:rsidR="00066086" w:rsidRPr="00F16FE3">
              <w:rPr>
                <w:rFonts w:ascii="Arial" w:eastAsia="Arial" w:hAnsi="Arial" w:cs="Arial"/>
                <w:sz w:val="18"/>
                <w:szCs w:val="18"/>
              </w:rPr>
              <w:t>Así como</w:t>
            </w:r>
            <w:r w:rsidR="00305D74" w:rsidRPr="00F16FE3">
              <w:rPr>
                <w:rFonts w:ascii="Arial" w:eastAsia="Arial" w:hAnsi="Arial" w:cs="Arial"/>
                <w:sz w:val="18"/>
                <w:szCs w:val="18"/>
              </w:rPr>
              <w:t>,</w:t>
            </w:r>
            <w:r w:rsidR="00066086" w:rsidRPr="00F16FE3">
              <w:rPr>
                <w:rFonts w:ascii="Arial" w:eastAsia="Arial" w:hAnsi="Arial" w:cs="Arial"/>
                <w:sz w:val="18"/>
                <w:szCs w:val="18"/>
              </w:rPr>
              <w:t xml:space="preserve"> las </w:t>
            </w:r>
            <w:r w:rsidR="00305D74" w:rsidRPr="00F16FE3">
              <w:rPr>
                <w:rFonts w:ascii="Arial" w:eastAsia="Arial" w:hAnsi="Arial" w:cs="Arial"/>
                <w:sz w:val="18"/>
                <w:szCs w:val="18"/>
              </w:rPr>
              <w:t xml:space="preserve">que </w:t>
            </w:r>
            <w:r w:rsidR="00066086" w:rsidRPr="00F16FE3">
              <w:rPr>
                <w:rFonts w:ascii="Arial" w:eastAsia="Arial" w:hAnsi="Arial" w:cs="Arial"/>
                <w:sz w:val="18"/>
                <w:szCs w:val="18"/>
              </w:rPr>
              <w:t xml:space="preserve">cuyo origen y constitución se haya realizado en el Municipio de Oaxaca de Juárez y </w:t>
            </w:r>
            <w:r w:rsidR="00305D74" w:rsidRPr="00F16FE3">
              <w:rPr>
                <w:rFonts w:ascii="Arial" w:eastAsia="Arial" w:hAnsi="Arial" w:cs="Arial"/>
                <w:sz w:val="18"/>
                <w:szCs w:val="18"/>
              </w:rPr>
              <w:t xml:space="preserve">éstas </w:t>
            </w:r>
            <w:r w:rsidR="00066086" w:rsidRPr="00F16FE3">
              <w:rPr>
                <w:rFonts w:ascii="Arial" w:eastAsia="Arial" w:hAnsi="Arial" w:cs="Arial"/>
                <w:sz w:val="18"/>
                <w:szCs w:val="18"/>
              </w:rPr>
              <w:t>tengan presencia nacional.</w:t>
            </w:r>
          </w:p>
          <w:p w14:paraId="442EBE3A" w14:textId="77777777" w:rsidR="0070276E" w:rsidRPr="00F16FE3" w:rsidRDefault="0070276E" w:rsidP="00F73863">
            <w:pPr>
              <w:tabs>
                <w:tab w:val="left" w:pos="8822"/>
              </w:tabs>
              <w:spacing w:line="288" w:lineRule="auto"/>
              <w:ind w:left="601" w:right="38" w:hanging="142"/>
              <w:jc w:val="both"/>
              <w:rPr>
                <w:rFonts w:ascii="Arial" w:eastAsia="Arial" w:hAnsi="Arial" w:cs="Arial"/>
                <w:sz w:val="18"/>
                <w:szCs w:val="18"/>
              </w:rPr>
            </w:pPr>
          </w:p>
          <w:p w14:paraId="442EBE3B" w14:textId="77777777" w:rsidR="0070276E" w:rsidRPr="00F16FE3" w:rsidRDefault="0070276E" w:rsidP="00C258D8">
            <w:pPr>
              <w:numPr>
                <w:ilvl w:val="0"/>
                <w:numId w:val="241"/>
              </w:numPr>
              <w:tabs>
                <w:tab w:val="left" w:pos="8822"/>
              </w:tabs>
              <w:spacing w:line="288" w:lineRule="auto"/>
              <w:ind w:left="601" w:right="38" w:hanging="142"/>
              <w:jc w:val="both"/>
              <w:rPr>
                <w:rFonts w:ascii="Arial" w:eastAsia="Arial" w:hAnsi="Arial" w:cs="Arial"/>
                <w:sz w:val="18"/>
                <w:szCs w:val="18"/>
              </w:rPr>
            </w:pPr>
            <w:r w:rsidRPr="00F16FE3">
              <w:rPr>
                <w:rFonts w:ascii="Arial" w:eastAsia="Arial" w:hAnsi="Arial" w:cs="Arial"/>
                <w:b/>
                <w:sz w:val="18"/>
                <w:szCs w:val="18"/>
              </w:rPr>
              <w:t xml:space="preserve">Unidades Económicas de Presencia Nacional: </w:t>
            </w:r>
            <w:r w:rsidR="00460673" w:rsidRPr="00F16FE3">
              <w:rPr>
                <w:rFonts w:ascii="Arial" w:eastAsia="Arial" w:hAnsi="Arial" w:cs="Arial"/>
                <w:sz w:val="18"/>
                <w:szCs w:val="18"/>
              </w:rPr>
              <w:t xml:space="preserve">Son aquellas con la misma actividad comercial, industrial o de prestación de servicios, que usen, gocen y/o disfruten una marca o patente registrada, en el territorio del Estado de Oaxaca, y en al menos otra Entidad Federativa. </w:t>
            </w:r>
          </w:p>
          <w:p w14:paraId="442EBE3C" w14:textId="77777777" w:rsidR="0070276E" w:rsidRPr="00F16FE3" w:rsidRDefault="0070276E" w:rsidP="00F73863">
            <w:pPr>
              <w:tabs>
                <w:tab w:val="left" w:pos="8822"/>
              </w:tabs>
              <w:spacing w:line="288" w:lineRule="auto"/>
              <w:ind w:left="601" w:right="38" w:hanging="142"/>
              <w:jc w:val="both"/>
              <w:rPr>
                <w:rFonts w:ascii="Arial" w:eastAsia="Arial" w:hAnsi="Arial" w:cs="Arial"/>
                <w:b/>
                <w:sz w:val="18"/>
                <w:szCs w:val="18"/>
              </w:rPr>
            </w:pPr>
          </w:p>
          <w:p w14:paraId="442EBE3D" w14:textId="77777777" w:rsidR="0070276E" w:rsidRPr="00F16FE3" w:rsidRDefault="0070276E" w:rsidP="00385DFC">
            <w:pPr>
              <w:numPr>
                <w:ilvl w:val="0"/>
                <w:numId w:val="241"/>
              </w:numPr>
              <w:tabs>
                <w:tab w:val="left" w:pos="8822"/>
              </w:tabs>
              <w:spacing w:after="160" w:line="259" w:lineRule="auto"/>
              <w:ind w:left="601" w:right="38" w:hanging="142"/>
              <w:jc w:val="both"/>
              <w:rPr>
                <w:rFonts w:ascii="Arial" w:eastAsia="Arial" w:hAnsi="Arial" w:cs="Arial"/>
                <w:sz w:val="18"/>
                <w:szCs w:val="18"/>
              </w:rPr>
            </w:pPr>
            <w:r w:rsidRPr="00F16FE3">
              <w:rPr>
                <w:rFonts w:ascii="Arial" w:eastAsia="Arial" w:hAnsi="Arial" w:cs="Arial"/>
                <w:b/>
                <w:sz w:val="18"/>
                <w:szCs w:val="18"/>
              </w:rPr>
              <w:t>Unidades Económicas de Presencia Internacional:</w:t>
            </w:r>
            <w:r w:rsidR="00460673" w:rsidRPr="00F16FE3">
              <w:rPr>
                <w:rFonts w:ascii="Arial" w:eastAsia="Arial" w:hAnsi="Arial" w:cs="Arial"/>
                <w:b/>
                <w:sz w:val="18"/>
                <w:szCs w:val="18"/>
              </w:rPr>
              <w:t xml:space="preserve"> </w:t>
            </w:r>
            <w:r w:rsidR="00460673" w:rsidRPr="00F16FE3">
              <w:rPr>
                <w:rFonts w:ascii="Arial" w:eastAsia="Arial" w:hAnsi="Arial" w:cs="Arial"/>
                <w:sz w:val="18"/>
                <w:szCs w:val="18"/>
              </w:rPr>
              <w:t>Son aquellas con la misma actividad comercial, industrial o de prestación de servicios, que usen, gocen y/o disfruten una marca o patente registrada, en el territorio de la República Mexicana y que tenga presencia en otro País</w:t>
            </w:r>
            <w:r w:rsidR="00066086" w:rsidRPr="00F16FE3">
              <w:rPr>
                <w:rFonts w:ascii="Arial" w:eastAsia="Arial" w:hAnsi="Arial" w:cs="Arial"/>
                <w:sz w:val="18"/>
                <w:szCs w:val="18"/>
              </w:rPr>
              <w:t xml:space="preserve"> con o sin establecimiento comercial</w:t>
            </w:r>
            <w:r w:rsidR="00460673" w:rsidRPr="00F16FE3">
              <w:rPr>
                <w:rFonts w:ascii="Arial" w:eastAsia="Arial" w:hAnsi="Arial" w:cs="Arial"/>
                <w:sz w:val="18"/>
                <w:szCs w:val="18"/>
              </w:rPr>
              <w:t>, y</w:t>
            </w:r>
          </w:p>
        </w:tc>
      </w:tr>
      <w:tr w:rsidR="0070276E" w:rsidRPr="00F16FE3" w14:paraId="442EBE40" w14:textId="77777777" w:rsidTr="00F94592">
        <w:tc>
          <w:tcPr>
            <w:tcW w:w="0" w:type="auto"/>
          </w:tcPr>
          <w:p w14:paraId="442EBE3F" w14:textId="77777777" w:rsidR="0070276E" w:rsidRPr="00F16FE3" w:rsidRDefault="0070276E" w:rsidP="00C258D8">
            <w:pPr>
              <w:pStyle w:val="Prrafodelista"/>
              <w:numPr>
                <w:ilvl w:val="0"/>
                <w:numId w:val="241"/>
              </w:numPr>
              <w:spacing w:line="288" w:lineRule="auto"/>
              <w:ind w:left="601" w:hanging="142"/>
              <w:jc w:val="both"/>
              <w:rPr>
                <w:rFonts w:ascii="Arial" w:eastAsia="Times New Roman" w:hAnsi="Arial" w:cs="Arial"/>
                <w:b/>
                <w:sz w:val="24"/>
                <w:szCs w:val="24"/>
                <w:lang w:val="es-ES" w:eastAsia="es-ES"/>
              </w:rPr>
            </w:pPr>
            <w:r w:rsidRPr="00F16FE3">
              <w:rPr>
                <w:rFonts w:ascii="Arial" w:eastAsia="Times New Roman" w:hAnsi="Arial" w:cs="Arial"/>
                <w:b/>
                <w:sz w:val="18"/>
                <w:szCs w:val="24"/>
                <w:lang w:val="es-ES" w:eastAsia="es-ES"/>
              </w:rPr>
              <w:t>Unidad de Recaudación:</w:t>
            </w:r>
            <w:r w:rsidRPr="00F16FE3">
              <w:rPr>
                <w:rFonts w:ascii="Arial" w:eastAsia="Times New Roman" w:hAnsi="Arial" w:cs="Arial"/>
                <w:sz w:val="18"/>
                <w:szCs w:val="24"/>
                <w:lang w:val="es-ES" w:eastAsia="es-ES"/>
              </w:rPr>
              <w:t xml:space="preserve"> Unidad de recaudación municipal.</w:t>
            </w:r>
          </w:p>
        </w:tc>
      </w:tr>
      <w:tr w:rsidR="0070276E" w:rsidRPr="00F16FE3" w14:paraId="442EBE42" w14:textId="77777777" w:rsidTr="00F94592">
        <w:tc>
          <w:tcPr>
            <w:tcW w:w="0" w:type="auto"/>
          </w:tcPr>
          <w:p w14:paraId="442EBE41" w14:textId="77777777" w:rsidR="0070276E" w:rsidRPr="00F16FE3" w:rsidRDefault="0070276E" w:rsidP="00F73863">
            <w:pPr>
              <w:spacing w:line="276" w:lineRule="auto"/>
              <w:jc w:val="both"/>
              <w:rPr>
                <w:rFonts w:ascii="Arial" w:hAnsi="Arial" w:cs="Arial"/>
                <w:b/>
                <w:sz w:val="24"/>
                <w:szCs w:val="24"/>
                <w:lang w:val="es-ES"/>
              </w:rPr>
            </w:pPr>
          </w:p>
        </w:tc>
      </w:tr>
      <w:tr w:rsidR="0070276E" w:rsidRPr="00F16FE3" w14:paraId="442EBE44" w14:textId="77777777" w:rsidTr="00F94592">
        <w:tc>
          <w:tcPr>
            <w:tcW w:w="0" w:type="auto"/>
          </w:tcPr>
          <w:p w14:paraId="442EBE43"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6.</w:t>
            </w:r>
            <w:r w:rsidRPr="00F16FE3">
              <w:rPr>
                <w:rFonts w:ascii="Arial" w:hAnsi="Arial" w:cs="Arial"/>
                <w:sz w:val="18"/>
                <w:szCs w:val="24"/>
              </w:rPr>
              <w:t xml:space="preserve"> Son autoridades fiscales municipales para efecto de esta Ley de Ingresos, las siguientes: </w:t>
            </w:r>
          </w:p>
        </w:tc>
      </w:tr>
      <w:tr w:rsidR="0070276E" w:rsidRPr="00F16FE3" w14:paraId="442EBE46" w14:textId="77777777" w:rsidTr="00F94592">
        <w:tc>
          <w:tcPr>
            <w:tcW w:w="0" w:type="auto"/>
          </w:tcPr>
          <w:p w14:paraId="442EBE45" w14:textId="77777777" w:rsidR="0070276E" w:rsidRPr="00F16FE3" w:rsidRDefault="0070276E" w:rsidP="00F73863">
            <w:pPr>
              <w:spacing w:line="276" w:lineRule="auto"/>
              <w:jc w:val="both"/>
              <w:rPr>
                <w:rFonts w:ascii="Arial" w:hAnsi="Arial" w:cs="Arial"/>
                <w:sz w:val="24"/>
                <w:szCs w:val="24"/>
              </w:rPr>
            </w:pPr>
          </w:p>
        </w:tc>
      </w:tr>
      <w:tr w:rsidR="0070276E" w:rsidRPr="00F16FE3" w14:paraId="442EBE48" w14:textId="77777777" w:rsidTr="00F94592">
        <w:tc>
          <w:tcPr>
            <w:tcW w:w="0" w:type="auto"/>
          </w:tcPr>
          <w:p w14:paraId="442EBE47" w14:textId="77777777" w:rsidR="0070276E" w:rsidRPr="00F16FE3" w:rsidRDefault="0070276E" w:rsidP="00C258D8">
            <w:pPr>
              <w:pStyle w:val="Prrafodelista"/>
              <w:numPr>
                <w:ilvl w:val="0"/>
                <w:numId w:val="242"/>
              </w:numPr>
              <w:spacing w:line="276" w:lineRule="auto"/>
              <w:ind w:left="601" w:hanging="142"/>
              <w:jc w:val="both"/>
              <w:rPr>
                <w:rFonts w:ascii="Arial" w:hAnsi="Arial" w:cs="Arial"/>
                <w:sz w:val="24"/>
                <w:szCs w:val="24"/>
              </w:rPr>
            </w:pPr>
            <w:r w:rsidRPr="00F16FE3">
              <w:rPr>
                <w:rFonts w:ascii="Arial" w:hAnsi="Arial" w:cs="Arial"/>
                <w:sz w:val="18"/>
                <w:szCs w:val="24"/>
              </w:rPr>
              <w:t>El Honorable Ayuntamiento;</w:t>
            </w:r>
          </w:p>
        </w:tc>
      </w:tr>
      <w:tr w:rsidR="0070276E" w:rsidRPr="00F16FE3" w14:paraId="442EBE4A" w14:textId="77777777" w:rsidTr="00F94592">
        <w:tc>
          <w:tcPr>
            <w:tcW w:w="0" w:type="auto"/>
          </w:tcPr>
          <w:p w14:paraId="442EBE49" w14:textId="77777777" w:rsidR="0070276E" w:rsidRPr="00F16FE3" w:rsidRDefault="0070276E" w:rsidP="00993EB7">
            <w:pPr>
              <w:pStyle w:val="Prrafodelista"/>
              <w:spacing w:line="276" w:lineRule="auto"/>
              <w:jc w:val="both"/>
              <w:rPr>
                <w:rFonts w:ascii="Arial" w:hAnsi="Arial" w:cs="Arial"/>
                <w:sz w:val="24"/>
                <w:szCs w:val="24"/>
              </w:rPr>
            </w:pPr>
          </w:p>
        </w:tc>
      </w:tr>
      <w:tr w:rsidR="0070276E" w:rsidRPr="00F16FE3" w14:paraId="442EBE4C" w14:textId="77777777" w:rsidTr="00F94592">
        <w:tc>
          <w:tcPr>
            <w:tcW w:w="0" w:type="auto"/>
          </w:tcPr>
          <w:p w14:paraId="442EBE4B" w14:textId="77777777" w:rsidR="0070276E" w:rsidRPr="00F16FE3" w:rsidRDefault="0070276E" w:rsidP="00C258D8">
            <w:pPr>
              <w:pStyle w:val="Prrafodelista"/>
              <w:numPr>
                <w:ilvl w:val="0"/>
                <w:numId w:val="242"/>
              </w:numPr>
              <w:spacing w:line="276" w:lineRule="auto"/>
              <w:ind w:left="601" w:hanging="142"/>
              <w:jc w:val="both"/>
              <w:rPr>
                <w:rFonts w:ascii="Arial" w:hAnsi="Arial" w:cs="Arial"/>
                <w:sz w:val="18"/>
                <w:szCs w:val="18"/>
              </w:rPr>
            </w:pPr>
            <w:r w:rsidRPr="00F16FE3">
              <w:rPr>
                <w:rFonts w:ascii="Arial" w:hAnsi="Arial" w:cs="Arial"/>
                <w:sz w:val="18"/>
                <w:szCs w:val="18"/>
              </w:rPr>
              <w:t>El Presidente Municipal</w:t>
            </w:r>
          </w:p>
        </w:tc>
      </w:tr>
      <w:tr w:rsidR="0070276E" w:rsidRPr="00F16FE3" w14:paraId="442EBE4E" w14:textId="77777777" w:rsidTr="00F94592">
        <w:tc>
          <w:tcPr>
            <w:tcW w:w="0" w:type="auto"/>
          </w:tcPr>
          <w:p w14:paraId="442EBE4D" w14:textId="77777777" w:rsidR="0070276E" w:rsidRPr="00F16FE3" w:rsidRDefault="0070276E" w:rsidP="00993EB7">
            <w:pPr>
              <w:pStyle w:val="Prrafodelista"/>
              <w:jc w:val="both"/>
              <w:rPr>
                <w:rFonts w:ascii="Arial" w:hAnsi="Arial" w:cs="Arial"/>
                <w:sz w:val="24"/>
                <w:szCs w:val="24"/>
              </w:rPr>
            </w:pPr>
          </w:p>
        </w:tc>
      </w:tr>
      <w:tr w:rsidR="0070276E" w:rsidRPr="00F16FE3" w14:paraId="442EBE50" w14:textId="77777777" w:rsidTr="00F94592">
        <w:tc>
          <w:tcPr>
            <w:tcW w:w="0" w:type="auto"/>
          </w:tcPr>
          <w:p w14:paraId="442EBE4F" w14:textId="77777777" w:rsidR="0070276E" w:rsidRPr="00F16FE3" w:rsidRDefault="0070276E" w:rsidP="00C258D8">
            <w:pPr>
              <w:pStyle w:val="Prrafodelista"/>
              <w:numPr>
                <w:ilvl w:val="0"/>
                <w:numId w:val="242"/>
              </w:numPr>
              <w:spacing w:line="276" w:lineRule="auto"/>
              <w:ind w:left="601" w:hanging="142"/>
              <w:jc w:val="both"/>
              <w:rPr>
                <w:rFonts w:ascii="Arial" w:hAnsi="Arial" w:cs="Arial"/>
                <w:sz w:val="24"/>
                <w:szCs w:val="24"/>
              </w:rPr>
            </w:pPr>
            <w:r w:rsidRPr="00F16FE3">
              <w:rPr>
                <w:rFonts w:ascii="Arial" w:hAnsi="Arial" w:cs="Arial"/>
                <w:sz w:val="18"/>
                <w:szCs w:val="24"/>
              </w:rPr>
              <w:t>Comisión de Hacienda;</w:t>
            </w:r>
          </w:p>
        </w:tc>
      </w:tr>
      <w:tr w:rsidR="0070276E" w:rsidRPr="00F16FE3" w14:paraId="442EBE52" w14:textId="77777777" w:rsidTr="00F94592">
        <w:tc>
          <w:tcPr>
            <w:tcW w:w="0" w:type="auto"/>
          </w:tcPr>
          <w:p w14:paraId="442EBE51" w14:textId="77777777" w:rsidR="0070276E" w:rsidRPr="00F16FE3" w:rsidRDefault="0070276E" w:rsidP="00993EB7">
            <w:pPr>
              <w:pStyle w:val="Prrafodelista"/>
              <w:ind w:left="601"/>
              <w:jc w:val="both"/>
              <w:rPr>
                <w:rFonts w:ascii="Arial" w:hAnsi="Arial" w:cs="Arial"/>
                <w:sz w:val="24"/>
                <w:szCs w:val="24"/>
              </w:rPr>
            </w:pPr>
          </w:p>
        </w:tc>
      </w:tr>
      <w:tr w:rsidR="0070276E" w:rsidRPr="00F16FE3" w14:paraId="442EBE54" w14:textId="77777777" w:rsidTr="00F94592">
        <w:tc>
          <w:tcPr>
            <w:tcW w:w="0" w:type="auto"/>
          </w:tcPr>
          <w:p w14:paraId="442EBE53" w14:textId="77777777" w:rsidR="0070276E" w:rsidRPr="00F16FE3" w:rsidRDefault="0070276E" w:rsidP="00C258D8">
            <w:pPr>
              <w:pStyle w:val="Prrafodelista"/>
              <w:numPr>
                <w:ilvl w:val="0"/>
                <w:numId w:val="242"/>
              </w:numPr>
              <w:spacing w:line="276" w:lineRule="auto"/>
              <w:ind w:left="601" w:hanging="142"/>
              <w:jc w:val="both"/>
              <w:rPr>
                <w:rFonts w:ascii="Arial" w:hAnsi="Arial" w:cs="Arial"/>
                <w:sz w:val="24"/>
                <w:szCs w:val="24"/>
              </w:rPr>
            </w:pPr>
            <w:r w:rsidRPr="00F16FE3">
              <w:rPr>
                <w:rFonts w:ascii="Arial" w:hAnsi="Arial" w:cs="Arial"/>
                <w:sz w:val="18"/>
                <w:szCs w:val="24"/>
              </w:rPr>
              <w:t>Titular de la Tesorería Municipal;</w:t>
            </w:r>
          </w:p>
        </w:tc>
      </w:tr>
      <w:tr w:rsidR="0070276E" w:rsidRPr="00F16FE3" w14:paraId="442EBE56" w14:textId="77777777" w:rsidTr="00F94592">
        <w:tc>
          <w:tcPr>
            <w:tcW w:w="0" w:type="auto"/>
          </w:tcPr>
          <w:p w14:paraId="442EBE55" w14:textId="77777777" w:rsidR="0070276E" w:rsidRPr="00F16FE3" w:rsidRDefault="0070276E" w:rsidP="00993EB7">
            <w:pPr>
              <w:pStyle w:val="Prrafodelista"/>
              <w:ind w:left="601"/>
              <w:jc w:val="both"/>
              <w:rPr>
                <w:rFonts w:ascii="Arial" w:hAnsi="Arial" w:cs="Arial"/>
                <w:sz w:val="24"/>
                <w:szCs w:val="24"/>
              </w:rPr>
            </w:pPr>
          </w:p>
        </w:tc>
      </w:tr>
      <w:tr w:rsidR="0070276E" w:rsidRPr="00F16FE3" w14:paraId="442EBE58" w14:textId="77777777" w:rsidTr="00F94592">
        <w:tc>
          <w:tcPr>
            <w:tcW w:w="0" w:type="auto"/>
          </w:tcPr>
          <w:p w14:paraId="442EBE57" w14:textId="77777777" w:rsidR="0070276E" w:rsidRPr="00F16FE3" w:rsidRDefault="0070276E" w:rsidP="00C258D8">
            <w:pPr>
              <w:pStyle w:val="Prrafodelista"/>
              <w:numPr>
                <w:ilvl w:val="0"/>
                <w:numId w:val="242"/>
              </w:numPr>
              <w:spacing w:line="276" w:lineRule="auto"/>
              <w:ind w:left="601" w:hanging="142"/>
              <w:jc w:val="both"/>
              <w:rPr>
                <w:rFonts w:ascii="Arial" w:hAnsi="Arial" w:cs="Arial"/>
                <w:sz w:val="24"/>
                <w:szCs w:val="24"/>
              </w:rPr>
            </w:pPr>
            <w:r w:rsidRPr="00F16FE3">
              <w:rPr>
                <w:rFonts w:ascii="Arial" w:hAnsi="Arial" w:cs="Arial"/>
                <w:sz w:val="18"/>
                <w:szCs w:val="24"/>
              </w:rPr>
              <w:t xml:space="preserve">Los Titulares de las dependencias, áreas administrativas, los servidores públicos, inspectores, visitadores, notificadores, ejecutores e interventores que se encuentren jerárquicamente subordinados a la Tesorería Municipal y que tengan competencia y atribuciones y/o funciones en materia recaudatoria, control e inspección fiscal y del registro fiscal inmobiliario; y </w:t>
            </w:r>
          </w:p>
        </w:tc>
      </w:tr>
      <w:tr w:rsidR="0070276E" w:rsidRPr="00F16FE3" w14:paraId="442EBE5A" w14:textId="77777777" w:rsidTr="00F94592">
        <w:tc>
          <w:tcPr>
            <w:tcW w:w="0" w:type="auto"/>
          </w:tcPr>
          <w:p w14:paraId="442EBE59" w14:textId="77777777" w:rsidR="0070276E" w:rsidRPr="00F16FE3" w:rsidRDefault="0070276E" w:rsidP="00993EB7">
            <w:pPr>
              <w:pStyle w:val="Prrafodelista"/>
              <w:ind w:left="601"/>
              <w:jc w:val="both"/>
              <w:rPr>
                <w:rFonts w:ascii="Arial" w:hAnsi="Arial" w:cs="Arial"/>
                <w:sz w:val="24"/>
                <w:szCs w:val="24"/>
              </w:rPr>
            </w:pPr>
          </w:p>
        </w:tc>
      </w:tr>
      <w:tr w:rsidR="0070276E" w:rsidRPr="00F16FE3" w14:paraId="442EBE5C" w14:textId="77777777" w:rsidTr="00F94592">
        <w:tc>
          <w:tcPr>
            <w:tcW w:w="0" w:type="auto"/>
          </w:tcPr>
          <w:p w14:paraId="442EBE5B" w14:textId="77777777" w:rsidR="0070276E" w:rsidRPr="00F16FE3" w:rsidRDefault="0070276E" w:rsidP="00C258D8">
            <w:pPr>
              <w:pStyle w:val="Prrafodelista"/>
              <w:numPr>
                <w:ilvl w:val="0"/>
                <w:numId w:val="242"/>
              </w:numPr>
              <w:spacing w:line="276" w:lineRule="auto"/>
              <w:ind w:left="601" w:hanging="142"/>
              <w:jc w:val="both"/>
              <w:rPr>
                <w:rFonts w:ascii="Arial" w:hAnsi="Arial" w:cs="Arial"/>
                <w:sz w:val="24"/>
                <w:szCs w:val="24"/>
              </w:rPr>
            </w:pPr>
            <w:r w:rsidRPr="00F16FE3">
              <w:rPr>
                <w:rFonts w:ascii="Arial" w:hAnsi="Arial" w:cs="Arial"/>
                <w:sz w:val="18"/>
                <w:szCs w:val="24"/>
              </w:rPr>
              <w:t>Los Organismos autorizados para la administración y recaudación de ingresos públicos, en el desempeño de dichas funciones, así como los servidores públicos federales y estatales, cuando los convenios de colaboración celebrados, así lo prevengan.</w:t>
            </w:r>
          </w:p>
        </w:tc>
      </w:tr>
      <w:tr w:rsidR="0070276E" w:rsidRPr="00F16FE3" w14:paraId="442EBE5E" w14:textId="77777777" w:rsidTr="00F94592">
        <w:tc>
          <w:tcPr>
            <w:tcW w:w="0" w:type="auto"/>
          </w:tcPr>
          <w:p w14:paraId="442EBE5D" w14:textId="77777777" w:rsidR="0070276E" w:rsidRPr="00F16FE3" w:rsidRDefault="0070276E" w:rsidP="00F73863">
            <w:pPr>
              <w:jc w:val="both"/>
              <w:rPr>
                <w:rFonts w:ascii="Arial" w:hAnsi="Arial" w:cs="Arial"/>
                <w:sz w:val="24"/>
                <w:szCs w:val="24"/>
              </w:rPr>
            </w:pPr>
          </w:p>
        </w:tc>
      </w:tr>
      <w:tr w:rsidR="0070276E" w:rsidRPr="00F16FE3" w14:paraId="442EBE60" w14:textId="77777777" w:rsidTr="00F94592">
        <w:tc>
          <w:tcPr>
            <w:tcW w:w="0" w:type="auto"/>
          </w:tcPr>
          <w:p w14:paraId="442EBE5F"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7</w:t>
            </w:r>
            <w:r w:rsidRPr="00F16FE3">
              <w:rPr>
                <w:rFonts w:ascii="Arial" w:hAnsi="Arial" w:cs="Arial"/>
                <w:sz w:val="18"/>
                <w:szCs w:val="24"/>
              </w:rPr>
              <w:t xml:space="preserve">. Corresponde a las autoridades fiscales municipales, ejecutar y hacer cumplir las disposiciones contenidas en esta Ley de Ingresos. Dicha ejecución se llevará a cabo, mediante el ejercicio de sus facultades </w:t>
            </w:r>
            <w:r w:rsidRPr="00F16FE3">
              <w:rPr>
                <w:rFonts w:ascii="Arial" w:hAnsi="Arial" w:cs="Arial"/>
                <w:sz w:val="18"/>
                <w:szCs w:val="24"/>
              </w:rPr>
              <w:lastRenderedPageBreak/>
              <w:t>de gestión, recaudación, comprobación, determinación y administración de los ingresos previstos en esta Ley de Ingresos, la Ley de Hacienda Municipal y el Código Fiscal Municipal.</w:t>
            </w:r>
          </w:p>
        </w:tc>
      </w:tr>
      <w:tr w:rsidR="0070276E" w:rsidRPr="00F16FE3" w14:paraId="442EBE62" w14:textId="77777777" w:rsidTr="00F94592">
        <w:tc>
          <w:tcPr>
            <w:tcW w:w="0" w:type="auto"/>
          </w:tcPr>
          <w:p w14:paraId="442EBE61" w14:textId="77777777" w:rsidR="0070276E" w:rsidRPr="00F16FE3" w:rsidRDefault="0070276E" w:rsidP="00F73863">
            <w:pPr>
              <w:spacing w:line="276" w:lineRule="auto"/>
              <w:jc w:val="both"/>
              <w:rPr>
                <w:rFonts w:ascii="Arial" w:hAnsi="Arial" w:cs="Arial"/>
                <w:sz w:val="24"/>
                <w:szCs w:val="24"/>
              </w:rPr>
            </w:pPr>
          </w:p>
        </w:tc>
      </w:tr>
      <w:tr w:rsidR="0070276E" w:rsidRPr="00F16FE3" w14:paraId="442EBE64" w14:textId="77777777" w:rsidTr="00F94592">
        <w:tc>
          <w:tcPr>
            <w:tcW w:w="0" w:type="auto"/>
          </w:tcPr>
          <w:p w14:paraId="442EBE63"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Asimismo, las autoridades fiscales municipales, tendrán las siguientes facultades: </w:t>
            </w:r>
          </w:p>
        </w:tc>
      </w:tr>
      <w:tr w:rsidR="0070276E" w:rsidRPr="00F16FE3" w14:paraId="442EBE66" w14:textId="77777777" w:rsidTr="00F94592">
        <w:tc>
          <w:tcPr>
            <w:tcW w:w="0" w:type="auto"/>
          </w:tcPr>
          <w:p w14:paraId="442EBE65" w14:textId="77777777" w:rsidR="0070276E" w:rsidRPr="00F16FE3" w:rsidRDefault="0070276E" w:rsidP="00F73863">
            <w:pPr>
              <w:spacing w:line="276" w:lineRule="auto"/>
              <w:jc w:val="both"/>
              <w:rPr>
                <w:rFonts w:ascii="Arial" w:hAnsi="Arial" w:cs="Arial"/>
                <w:sz w:val="24"/>
                <w:szCs w:val="24"/>
              </w:rPr>
            </w:pPr>
          </w:p>
        </w:tc>
      </w:tr>
      <w:tr w:rsidR="0070276E" w:rsidRPr="00F16FE3" w14:paraId="442EBE68" w14:textId="77777777" w:rsidTr="00F94592">
        <w:tc>
          <w:tcPr>
            <w:tcW w:w="0" w:type="auto"/>
          </w:tcPr>
          <w:p w14:paraId="442EBE67" w14:textId="77777777" w:rsidR="0070276E" w:rsidRPr="00F16FE3" w:rsidRDefault="0070276E" w:rsidP="00C258D8">
            <w:pPr>
              <w:pStyle w:val="Prrafodelista"/>
              <w:numPr>
                <w:ilvl w:val="0"/>
                <w:numId w:val="45"/>
              </w:numPr>
              <w:spacing w:line="276" w:lineRule="auto"/>
              <w:ind w:left="601" w:hanging="142"/>
              <w:jc w:val="both"/>
              <w:rPr>
                <w:rFonts w:ascii="Arial" w:hAnsi="Arial" w:cs="Arial"/>
                <w:sz w:val="24"/>
                <w:szCs w:val="24"/>
              </w:rPr>
            </w:pPr>
            <w:r w:rsidRPr="00F16FE3">
              <w:rPr>
                <w:rFonts w:ascii="Arial" w:hAnsi="Arial" w:cs="Arial"/>
                <w:sz w:val="18"/>
                <w:szCs w:val="24"/>
              </w:rPr>
              <w:t>Proporcionar orientación y asistencia gratuita a los contribuyentes, con respecto a las disposiciones de su competencia y para ello procurarán:</w:t>
            </w:r>
          </w:p>
        </w:tc>
      </w:tr>
      <w:tr w:rsidR="0070276E" w:rsidRPr="00F16FE3" w14:paraId="442EBE6A" w14:textId="77777777" w:rsidTr="00F94592">
        <w:tc>
          <w:tcPr>
            <w:tcW w:w="0" w:type="auto"/>
          </w:tcPr>
          <w:p w14:paraId="442EBE69" w14:textId="77777777" w:rsidR="0070276E" w:rsidRPr="00F16FE3" w:rsidRDefault="0070276E" w:rsidP="00F73863">
            <w:pPr>
              <w:spacing w:line="276" w:lineRule="auto"/>
              <w:jc w:val="both"/>
              <w:rPr>
                <w:rFonts w:ascii="Arial" w:hAnsi="Arial" w:cs="Arial"/>
                <w:sz w:val="24"/>
                <w:szCs w:val="24"/>
              </w:rPr>
            </w:pPr>
          </w:p>
        </w:tc>
      </w:tr>
      <w:tr w:rsidR="0070276E" w:rsidRPr="00F16FE3" w14:paraId="442EBE6C" w14:textId="77777777" w:rsidTr="00F94592">
        <w:tc>
          <w:tcPr>
            <w:tcW w:w="0" w:type="auto"/>
          </w:tcPr>
          <w:p w14:paraId="442EBE6B" w14:textId="77777777" w:rsidR="0070276E" w:rsidRPr="00F16FE3" w:rsidRDefault="0070276E" w:rsidP="00C258D8">
            <w:pPr>
              <w:pStyle w:val="Prrafodelista"/>
              <w:numPr>
                <w:ilvl w:val="0"/>
                <w:numId w:val="243"/>
              </w:numPr>
              <w:spacing w:line="276" w:lineRule="auto"/>
              <w:jc w:val="both"/>
              <w:rPr>
                <w:rFonts w:ascii="Arial" w:hAnsi="Arial" w:cs="Arial"/>
                <w:sz w:val="24"/>
                <w:szCs w:val="24"/>
              </w:rPr>
            </w:pPr>
            <w:r w:rsidRPr="00F16FE3">
              <w:rPr>
                <w:rFonts w:ascii="Arial" w:hAnsi="Arial" w:cs="Arial"/>
                <w:sz w:val="18"/>
                <w:szCs w:val="24"/>
              </w:rPr>
              <w:t>Explicar las disposiciones fiscales utilizando un lenguaje llano, alejado de tecnicismos y en los casos que sean de naturaleza compleja, elaborar y distribuir folletos a los contribuyentes;</w:t>
            </w:r>
          </w:p>
        </w:tc>
      </w:tr>
      <w:tr w:rsidR="0070276E" w:rsidRPr="00F16FE3" w14:paraId="442EBE6E" w14:textId="77777777" w:rsidTr="00F94592">
        <w:tc>
          <w:tcPr>
            <w:tcW w:w="0" w:type="auto"/>
          </w:tcPr>
          <w:p w14:paraId="442EBE6D" w14:textId="77777777" w:rsidR="0070276E" w:rsidRPr="00F16FE3" w:rsidRDefault="0070276E" w:rsidP="00993EB7">
            <w:pPr>
              <w:pStyle w:val="Prrafodelista"/>
              <w:spacing w:line="276" w:lineRule="auto"/>
              <w:jc w:val="both"/>
              <w:rPr>
                <w:rFonts w:ascii="Arial" w:hAnsi="Arial" w:cs="Arial"/>
                <w:sz w:val="24"/>
                <w:szCs w:val="24"/>
              </w:rPr>
            </w:pPr>
          </w:p>
        </w:tc>
      </w:tr>
      <w:tr w:rsidR="0070276E" w:rsidRPr="00F16FE3" w14:paraId="442EBE70" w14:textId="77777777" w:rsidTr="00F94592">
        <w:tc>
          <w:tcPr>
            <w:tcW w:w="0" w:type="auto"/>
          </w:tcPr>
          <w:p w14:paraId="442EBE6F" w14:textId="77777777" w:rsidR="0070276E" w:rsidRPr="00F16FE3" w:rsidRDefault="0070276E" w:rsidP="00C258D8">
            <w:pPr>
              <w:pStyle w:val="Prrafodelista"/>
              <w:numPr>
                <w:ilvl w:val="0"/>
                <w:numId w:val="243"/>
              </w:numPr>
              <w:spacing w:line="276" w:lineRule="auto"/>
              <w:jc w:val="both"/>
              <w:rPr>
                <w:rFonts w:ascii="Arial" w:hAnsi="Arial" w:cs="Arial"/>
                <w:sz w:val="24"/>
                <w:szCs w:val="24"/>
              </w:rPr>
            </w:pPr>
            <w:r w:rsidRPr="00F16FE3">
              <w:rPr>
                <w:rFonts w:ascii="Arial" w:hAnsi="Arial" w:cs="Arial"/>
                <w:sz w:val="18"/>
                <w:szCs w:val="24"/>
              </w:rPr>
              <w:t>Mantener oficinas en diversos sitios del municipio que se ocuparán para orientar y auxiliar a los contribuyentes en el cumplimiento de sus obligaciones;</w:t>
            </w:r>
          </w:p>
        </w:tc>
      </w:tr>
      <w:tr w:rsidR="0070276E" w:rsidRPr="00F16FE3" w14:paraId="442EBE72" w14:textId="77777777" w:rsidTr="00F94592">
        <w:tc>
          <w:tcPr>
            <w:tcW w:w="0" w:type="auto"/>
          </w:tcPr>
          <w:p w14:paraId="442EBE71" w14:textId="77777777" w:rsidR="0070276E" w:rsidRPr="00F16FE3" w:rsidRDefault="0070276E" w:rsidP="00993EB7">
            <w:pPr>
              <w:pStyle w:val="Prrafodelista"/>
              <w:spacing w:line="276" w:lineRule="auto"/>
              <w:jc w:val="both"/>
              <w:rPr>
                <w:rFonts w:ascii="Arial" w:hAnsi="Arial" w:cs="Arial"/>
                <w:sz w:val="24"/>
                <w:szCs w:val="24"/>
              </w:rPr>
            </w:pPr>
          </w:p>
        </w:tc>
      </w:tr>
      <w:tr w:rsidR="0070276E" w:rsidRPr="00F16FE3" w14:paraId="442EBE74" w14:textId="77777777" w:rsidTr="00F94592">
        <w:tc>
          <w:tcPr>
            <w:tcW w:w="0" w:type="auto"/>
          </w:tcPr>
          <w:p w14:paraId="442EBE73" w14:textId="77777777" w:rsidR="0070276E" w:rsidRPr="00F16FE3" w:rsidRDefault="0070276E" w:rsidP="00C258D8">
            <w:pPr>
              <w:pStyle w:val="Prrafodelista"/>
              <w:numPr>
                <w:ilvl w:val="0"/>
                <w:numId w:val="243"/>
              </w:numPr>
              <w:spacing w:line="276" w:lineRule="auto"/>
              <w:jc w:val="both"/>
              <w:rPr>
                <w:rFonts w:ascii="Arial" w:hAnsi="Arial" w:cs="Arial"/>
                <w:sz w:val="24"/>
                <w:szCs w:val="24"/>
              </w:rPr>
            </w:pPr>
            <w:r w:rsidRPr="00F16FE3">
              <w:rPr>
                <w:rFonts w:ascii="Arial" w:hAnsi="Arial" w:cs="Arial"/>
                <w:sz w:val="18"/>
                <w:szCs w:val="24"/>
              </w:rPr>
              <w:t>Elaborar los formularios de declaración en forma que puedan ser llenados fácilmente por los contribuyentes y distribuirlos con oportunidad;</w:t>
            </w:r>
          </w:p>
        </w:tc>
      </w:tr>
      <w:tr w:rsidR="0070276E" w:rsidRPr="00F16FE3" w14:paraId="442EBE76" w14:textId="77777777" w:rsidTr="00F94592">
        <w:tc>
          <w:tcPr>
            <w:tcW w:w="0" w:type="auto"/>
          </w:tcPr>
          <w:p w14:paraId="442EBE75" w14:textId="77777777" w:rsidR="0070276E" w:rsidRPr="00F16FE3" w:rsidRDefault="0070276E" w:rsidP="00993EB7">
            <w:pPr>
              <w:pStyle w:val="Prrafodelista"/>
              <w:spacing w:line="276" w:lineRule="auto"/>
              <w:jc w:val="both"/>
              <w:rPr>
                <w:rFonts w:ascii="Arial" w:hAnsi="Arial" w:cs="Arial"/>
                <w:sz w:val="24"/>
                <w:szCs w:val="24"/>
              </w:rPr>
            </w:pPr>
          </w:p>
        </w:tc>
      </w:tr>
      <w:tr w:rsidR="0070276E" w:rsidRPr="00F16FE3" w14:paraId="442EBE78" w14:textId="77777777" w:rsidTr="00F94592">
        <w:tc>
          <w:tcPr>
            <w:tcW w:w="0" w:type="auto"/>
          </w:tcPr>
          <w:p w14:paraId="442EBE77" w14:textId="77777777" w:rsidR="0070276E" w:rsidRPr="00F16FE3" w:rsidRDefault="0070276E" w:rsidP="00C258D8">
            <w:pPr>
              <w:pStyle w:val="Prrafodelista"/>
              <w:numPr>
                <w:ilvl w:val="0"/>
                <w:numId w:val="243"/>
              </w:numPr>
              <w:spacing w:line="276" w:lineRule="auto"/>
              <w:jc w:val="both"/>
              <w:rPr>
                <w:rFonts w:ascii="Arial" w:hAnsi="Arial" w:cs="Arial"/>
                <w:sz w:val="24"/>
                <w:szCs w:val="24"/>
              </w:rPr>
            </w:pPr>
            <w:r w:rsidRPr="00F16FE3">
              <w:rPr>
                <w:rFonts w:ascii="Arial" w:hAnsi="Arial" w:cs="Arial"/>
                <w:sz w:val="18"/>
                <w:szCs w:val="24"/>
              </w:rPr>
              <w:t xml:space="preserve">Difundir entre los contribuyentes los derechos y medios de defensa que se pueden hacer valer contra las resoluciones de las autoridades fiscales. Para este efecto establecerán una carta de los derechos del contribuyente; </w:t>
            </w:r>
          </w:p>
        </w:tc>
      </w:tr>
      <w:tr w:rsidR="0070276E" w:rsidRPr="00F16FE3" w14:paraId="442EBE7A" w14:textId="77777777" w:rsidTr="00F94592">
        <w:tc>
          <w:tcPr>
            <w:tcW w:w="0" w:type="auto"/>
          </w:tcPr>
          <w:p w14:paraId="442EBE79" w14:textId="77777777" w:rsidR="0070276E" w:rsidRPr="00F16FE3" w:rsidRDefault="0070276E" w:rsidP="00993EB7">
            <w:pPr>
              <w:pStyle w:val="Prrafodelista"/>
              <w:spacing w:line="276" w:lineRule="auto"/>
              <w:jc w:val="both"/>
              <w:rPr>
                <w:rFonts w:ascii="Arial" w:hAnsi="Arial" w:cs="Arial"/>
                <w:sz w:val="24"/>
                <w:szCs w:val="24"/>
              </w:rPr>
            </w:pPr>
          </w:p>
        </w:tc>
      </w:tr>
      <w:tr w:rsidR="0070276E" w:rsidRPr="00F16FE3" w14:paraId="442EBE7C" w14:textId="77777777" w:rsidTr="00F94592">
        <w:tc>
          <w:tcPr>
            <w:tcW w:w="0" w:type="auto"/>
          </w:tcPr>
          <w:p w14:paraId="442EBE7B" w14:textId="77777777" w:rsidR="0070276E" w:rsidRPr="00F16FE3" w:rsidRDefault="0070276E" w:rsidP="00C258D8">
            <w:pPr>
              <w:pStyle w:val="Prrafodelista"/>
              <w:numPr>
                <w:ilvl w:val="0"/>
                <w:numId w:val="243"/>
              </w:numPr>
              <w:spacing w:line="276" w:lineRule="auto"/>
              <w:jc w:val="both"/>
              <w:rPr>
                <w:rFonts w:ascii="Arial" w:hAnsi="Arial" w:cs="Arial"/>
                <w:sz w:val="24"/>
                <w:szCs w:val="24"/>
              </w:rPr>
            </w:pPr>
            <w:r w:rsidRPr="00F16FE3">
              <w:rPr>
                <w:rFonts w:ascii="Arial" w:hAnsi="Arial" w:cs="Arial"/>
                <w:sz w:val="18"/>
                <w:szCs w:val="24"/>
              </w:rPr>
              <w:t>Proporcionar información completa y confiable sobre los trámites, requisitos y plazos, para las instancias o peticiones que formulen los contribuyentes, para lo cual emitirán el manual de trámites y servicios al contribuyente.</w:t>
            </w:r>
          </w:p>
        </w:tc>
      </w:tr>
      <w:tr w:rsidR="0070276E" w:rsidRPr="00F16FE3" w14:paraId="442EBE7E" w14:textId="77777777" w:rsidTr="00F94592">
        <w:tc>
          <w:tcPr>
            <w:tcW w:w="0" w:type="auto"/>
          </w:tcPr>
          <w:p w14:paraId="442EBE7D" w14:textId="77777777" w:rsidR="0070276E" w:rsidRPr="00F16FE3" w:rsidRDefault="0070276E" w:rsidP="00F73863">
            <w:pPr>
              <w:spacing w:line="276" w:lineRule="auto"/>
              <w:jc w:val="both"/>
              <w:rPr>
                <w:rFonts w:ascii="Arial" w:hAnsi="Arial" w:cs="Arial"/>
                <w:sz w:val="24"/>
                <w:szCs w:val="24"/>
              </w:rPr>
            </w:pPr>
          </w:p>
        </w:tc>
      </w:tr>
      <w:tr w:rsidR="0070276E" w:rsidRPr="00F16FE3" w14:paraId="442EBE80" w14:textId="77777777" w:rsidTr="00F94592">
        <w:tc>
          <w:tcPr>
            <w:tcW w:w="0" w:type="auto"/>
          </w:tcPr>
          <w:p w14:paraId="442EBE7F"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Expedir oficios de designación, credenciales o constancias de identificación del personal que se autorice para la práctica de notificaciones, visitas domiciliarias, inspecciones, verificaciones, determinaciones, requerimientos y demás actos que se deriven de las disposiciones fiscales, con el fin de comprobar o dar cumplimiento de las obligaciones fiscales que deriven de la presente Ley;</w:t>
            </w:r>
          </w:p>
        </w:tc>
      </w:tr>
      <w:tr w:rsidR="0070276E" w:rsidRPr="00F16FE3" w14:paraId="442EBE82" w14:textId="77777777" w:rsidTr="00F94592">
        <w:tc>
          <w:tcPr>
            <w:tcW w:w="0" w:type="auto"/>
          </w:tcPr>
          <w:p w14:paraId="442EBE81" w14:textId="77777777" w:rsidR="0070276E" w:rsidRPr="00F16FE3" w:rsidRDefault="0070276E" w:rsidP="00993EB7">
            <w:pPr>
              <w:pStyle w:val="Prrafodelista"/>
              <w:spacing w:line="276" w:lineRule="auto"/>
              <w:ind w:left="1080"/>
              <w:jc w:val="both"/>
              <w:rPr>
                <w:rFonts w:ascii="Arial" w:hAnsi="Arial" w:cs="Arial"/>
                <w:sz w:val="24"/>
                <w:szCs w:val="24"/>
              </w:rPr>
            </w:pPr>
          </w:p>
        </w:tc>
      </w:tr>
      <w:tr w:rsidR="0070276E" w:rsidRPr="00F16FE3" w14:paraId="442EBE84" w14:textId="77777777" w:rsidTr="00F94592">
        <w:tc>
          <w:tcPr>
            <w:tcW w:w="0" w:type="auto"/>
          </w:tcPr>
          <w:p w14:paraId="442EBE83"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Requerir a los contribuyentes el cumplimiento de sus obligaciones, para el caso de incumplimiento ejercer sus facultades de comprobación;</w:t>
            </w:r>
          </w:p>
        </w:tc>
      </w:tr>
      <w:tr w:rsidR="0070276E" w:rsidRPr="00F16FE3" w14:paraId="442EBE86" w14:textId="77777777" w:rsidTr="00F94592">
        <w:tc>
          <w:tcPr>
            <w:tcW w:w="0" w:type="auto"/>
          </w:tcPr>
          <w:p w14:paraId="442EBE85" w14:textId="77777777" w:rsidR="0070276E" w:rsidRPr="00F16FE3" w:rsidRDefault="0070276E" w:rsidP="00993EB7">
            <w:pPr>
              <w:pStyle w:val="Prrafodelista"/>
              <w:spacing w:line="276" w:lineRule="auto"/>
              <w:ind w:left="1080"/>
              <w:jc w:val="both"/>
              <w:rPr>
                <w:rFonts w:ascii="Arial" w:hAnsi="Arial" w:cs="Arial"/>
                <w:sz w:val="24"/>
                <w:szCs w:val="24"/>
              </w:rPr>
            </w:pPr>
          </w:p>
        </w:tc>
      </w:tr>
      <w:tr w:rsidR="0070276E" w:rsidRPr="00F16FE3" w14:paraId="442EBE88" w14:textId="77777777" w:rsidTr="00F94592">
        <w:tc>
          <w:tcPr>
            <w:tcW w:w="0" w:type="auto"/>
          </w:tcPr>
          <w:p w14:paraId="442EBE87"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Condonar multas y recargos, así como las multas por infracciones a las disposiciones fiscales y administrativas, apreciando las circunstancias del caso o los motivos que tuvo la autoridad que impuso la sanción, para lo cual emitirán la resolución o acuerdo correspondiente.</w:t>
            </w:r>
          </w:p>
        </w:tc>
      </w:tr>
      <w:tr w:rsidR="0070276E" w:rsidRPr="00F16FE3" w14:paraId="442EBE8A" w14:textId="77777777" w:rsidTr="00F94592">
        <w:tc>
          <w:tcPr>
            <w:tcW w:w="0" w:type="auto"/>
          </w:tcPr>
          <w:p w14:paraId="442EBE89" w14:textId="77777777" w:rsidR="0070276E" w:rsidRPr="00F16FE3" w:rsidRDefault="0070276E" w:rsidP="00993EB7">
            <w:pPr>
              <w:pStyle w:val="Prrafodelista"/>
              <w:spacing w:line="276" w:lineRule="auto"/>
              <w:ind w:left="1080"/>
              <w:jc w:val="both"/>
              <w:rPr>
                <w:rFonts w:ascii="Arial" w:hAnsi="Arial" w:cs="Arial"/>
                <w:sz w:val="24"/>
                <w:szCs w:val="24"/>
              </w:rPr>
            </w:pPr>
          </w:p>
        </w:tc>
      </w:tr>
      <w:tr w:rsidR="0070276E" w:rsidRPr="00F16FE3" w14:paraId="442EBE8C" w14:textId="77777777" w:rsidTr="00F94592">
        <w:tc>
          <w:tcPr>
            <w:tcW w:w="0" w:type="auto"/>
          </w:tcPr>
          <w:p w14:paraId="442EBE8B"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Emitir estados de cuenta de carácter informativo que harán llegar a los domicilios de los contribuyentes sin que se consideren resoluciones administrativas, ya que no constituyen instancia al tener como finalidad que el contribuyente regularice su situación fiscal;</w:t>
            </w:r>
          </w:p>
        </w:tc>
      </w:tr>
      <w:tr w:rsidR="0070276E" w:rsidRPr="00F16FE3" w14:paraId="442EBE8E" w14:textId="77777777" w:rsidTr="00F94592">
        <w:tc>
          <w:tcPr>
            <w:tcW w:w="0" w:type="auto"/>
          </w:tcPr>
          <w:p w14:paraId="442EBE8D" w14:textId="77777777" w:rsidR="0070276E" w:rsidRPr="00F16FE3" w:rsidRDefault="0070276E" w:rsidP="00993EB7">
            <w:pPr>
              <w:pStyle w:val="Prrafodelista"/>
              <w:spacing w:line="276" w:lineRule="auto"/>
              <w:ind w:left="601"/>
              <w:jc w:val="both"/>
              <w:rPr>
                <w:rFonts w:ascii="Arial" w:hAnsi="Arial" w:cs="Arial"/>
                <w:sz w:val="24"/>
                <w:szCs w:val="24"/>
              </w:rPr>
            </w:pPr>
          </w:p>
        </w:tc>
      </w:tr>
      <w:tr w:rsidR="0070276E" w:rsidRPr="00F16FE3" w14:paraId="442EBE90" w14:textId="77777777" w:rsidTr="00F94592">
        <w:tc>
          <w:tcPr>
            <w:tcW w:w="0" w:type="auto"/>
          </w:tcPr>
          <w:p w14:paraId="442EBE8F"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Utilizar firmas digitales o firmas electrónicas avanzadas, así como sellos digitales, en sustitución de las firmas autógrafas, en documentos que hagan constar el cumplimiento de disposiciones fiscales;</w:t>
            </w:r>
          </w:p>
        </w:tc>
      </w:tr>
      <w:tr w:rsidR="0070276E" w:rsidRPr="00F16FE3" w14:paraId="442EBE92" w14:textId="77777777" w:rsidTr="00F94592">
        <w:tc>
          <w:tcPr>
            <w:tcW w:w="0" w:type="auto"/>
          </w:tcPr>
          <w:p w14:paraId="442EBE91" w14:textId="77777777" w:rsidR="0070276E" w:rsidRPr="00F16FE3" w:rsidRDefault="0070276E" w:rsidP="00993EB7">
            <w:pPr>
              <w:pStyle w:val="Prrafodelista"/>
              <w:spacing w:line="276" w:lineRule="auto"/>
              <w:ind w:left="601"/>
              <w:jc w:val="both"/>
              <w:rPr>
                <w:rFonts w:ascii="Arial" w:hAnsi="Arial" w:cs="Arial"/>
                <w:sz w:val="24"/>
                <w:szCs w:val="24"/>
              </w:rPr>
            </w:pPr>
          </w:p>
        </w:tc>
      </w:tr>
      <w:tr w:rsidR="0070276E" w:rsidRPr="00F16FE3" w14:paraId="442EBE94" w14:textId="77777777" w:rsidTr="00F94592">
        <w:tc>
          <w:tcPr>
            <w:tcW w:w="0" w:type="auto"/>
          </w:tcPr>
          <w:p w14:paraId="442EBE93"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Generar programas tendientes a fomentar en la ciudadanía una cultura de cumplimiento con sus obligaciones fiscales;</w:t>
            </w:r>
          </w:p>
        </w:tc>
      </w:tr>
      <w:tr w:rsidR="0070276E" w:rsidRPr="00F16FE3" w14:paraId="442EBE96" w14:textId="77777777" w:rsidTr="00F94592">
        <w:tc>
          <w:tcPr>
            <w:tcW w:w="0" w:type="auto"/>
          </w:tcPr>
          <w:p w14:paraId="442EBE95" w14:textId="77777777" w:rsidR="0070276E" w:rsidRPr="00F16FE3" w:rsidRDefault="0070276E" w:rsidP="00993EB7">
            <w:pPr>
              <w:pStyle w:val="Prrafodelista"/>
              <w:spacing w:line="276" w:lineRule="auto"/>
              <w:ind w:left="601"/>
              <w:jc w:val="both"/>
              <w:rPr>
                <w:rFonts w:ascii="Arial" w:hAnsi="Arial" w:cs="Arial"/>
                <w:sz w:val="24"/>
                <w:szCs w:val="24"/>
              </w:rPr>
            </w:pPr>
          </w:p>
        </w:tc>
      </w:tr>
      <w:tr w:rsidR="0070276E" w:rsidRPr="00F16FE3" w14:paraId="442EBE98" w14:textId="77777777" w:rsidTr="00F94592">
        <w:tc>
          <w:tcPr>
            <w:tcW w:w="0" w:type="auto"/>
          </w:tcPr>
          <w:p w14:paraId="442EBE97"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lastRenderedPageBreak/>
              <w:t>Revisar que los contribuyentes se encuentren al corriente en el pago de sus obligaciones fiscales, con la finalidad de ser acreedores a los programas de estímulos fiscales correspondientes al año fiscal vigente;</w:t>
            </w:r>
          </w:p>
        </w:tc>
      </w:tr>
      <w:tr w:rsidR="0070276E" w:rsidRPr="00F16FE3" w14:paraId="442EBE9A" w14:textId="77777777" w:rsidTr="00F94592">
        <w:tc>
          <w:tcPr>
            <w:tcW w:w="0" w:type="auto"/>
          </w:tcPr>
          <w:p w14:paraId="442EBE99" w14:textId="77777777" w:rsidR="0070276E" w:rsidRPr="00F16FE3" w:rsidRDefault="0070276E" w:rsidP="00993EB7">
            <w:pPr>
              <w:pStyle w:val="Prrafodelista"/>
              <w:spacing w:line="276" w:lineRule="auto"/>
              <w:ind w:left="1080"/>
              <w:jc w:val="both"/>
              <w:rPr>
                <w:rFonts w:ascii="Arial" w:hAnsi="Arial" w:cs="Arial"/>
                <w:sz w:val="24"/>
                <w:szCs w:val="24"/>
              </w:rPr>
            </w:pPr>
          </w:p>
        </w:tc>
      </w:tr>
      <w:tr w:rsidR="0070276E" w:rsidRPr="00F16FE3" w14:paraId="442EBE9C" w14:textId="77777777" w:rsidTr="00F94592">
        <w:tc>
          <w:tcPr>
            <w:tcW w:w="0" w:type="auto"/>
          </w:tcPr>
          <w:p w14:paraId="442EBE9B"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Llevar a cabo la determinación presuntiva con el fin de obtener el importe a pagar a los contribuyentes, conforme se realicen las situaciones jurídicas y de hecho previstas en la presente ley, en aquellos casos en que no se cuente con autorizaciones o avisos correspondientes. La determinación a que hace referencia el presente párrafo no convalida la omisión ni pre constituye un derecho;</w:t>
            </w:r>
          </w:p>
        </w:tc>
      </w:tr>
      <w:tr w:rsidR="0070276E" w:rsidRPr="00F16FE3" w14:paraId="442EBE9E" w14:textId="77777777" w:rsidTr="00F94592">
        <w:tc>
          <w:tcPr>
            <w:tcW w:w="0" w:type="auto"/>
          </w:tcPr>
          <w:p w14:paraId="442EBE9D" w14:textId="77777777" w:rsidR="0070276E" w:rsidRPr="00F16FE3" w:rsidRDefault="0070276E" w:rsidP="00993EB7">
            <w:pPr>
              <w:pStyle w:val="Prrafodelista"/>
              <w:spacing w:line="276" w:lineRule="auto"/>
              <w:ind w:left="601"/>
              <w:jc w:val="both"/>
              <w:rPr>
                <w:rFonts w:ascii="Arial" w:hAnsi="Arial" w:cs="Arial"/>
                <w:sz w:val="24"/>
                <w:szCs w:val="24"/>
              </w:rPr>
            </w:pPr>
          </w:p>
        </w:tc>
      </w:tr>
      <w:tr w:rsidR="0070276E" w:rsidRPr="00F16FE3" w14:paraId="442EBEA0" w14:textId="77777777" w:rsidTr="00F94592">
        <w:tc>
          <w:tcPr>
            <w:tcW w:w="0" w:type="auto"/>
          </w:tcPr>
          <w:p w14:paraId="442EBE9F"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Rectificar los errores aritméticos, omisiones u otros que aparezcan en las declaraciones, solicitudes o avisos, para lo cual las autoridades fiscales municipales podrán requerir al contribuyente la presentación de la documentación que proceda, para la rectificación del error u omisión de que se trate;</w:t>
            </w:r>
          </w:p>
        </w:tc>
      </w:tr>
      <w:tr w:rsidR="0070276E" w:rsidRPr="00F16FE3" w14:paraId="442EBEA2" w14:textId="77777777" w:rsidTr="00F94592">
        <w:tc>
          <w:tcPr>
            <w:tcW w:w="0" w:type="auto"/>
          </w:tcPr>
          <w:p w14:paraId="442EBEA1" w14:textId="77777777" w:rsidR="0070276E" w:rsidRPr="00F16FE3" w:rsidRDefault="0070276E" w:rsidP="00993EB7">
            <w:pPr>
              <w:pStyle w:val="Prrafodelista"/>
              <w:spacing w:line="276" w:lineRule="auto"/>
              <w:ind w:left="601"/>
              <w:jc w:val="both"/>
              <w:rPr>
                <w:rFonts w:ascii="Arial" w:hAnsi="Arial" w:cs="Arial"/>
                <w:sz w:val="24"/>
                <w:szCs w:val="24"/>
              </w:rPr>
            </w:pPr>
          </w:p>
        </w:tc>
      </w:tr>
      <w:tr w:rsidR="0070276E" w:rsidRPr="00F16FE3" w14:paraId="442EBEA4" w14:textId="77777777" w:rsidTr="00F94592">
        <w:tc>
          <w:tcPr>
            <w:tcW w:w="0" w:type="auto"/>
          </w:tcPr>
          <w:p w14:paraId="442EBEA3"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Autorizar convenios de pagos en parcialidades, previa solicitud escrita por parte del contribuyente, valorando las circunstancias del caso;</w:t>
            </w:r>
          </w:p>
        </w:tc>
      </w:tr>
      <w:tr w:rsidR="0070276E" w:rsidRPr="00F16FE3" w14:paraId="442EBEA6" w14:textId="77777777" w:rsidTr="00F94592">
        <w:tc>
          <w:tcPr>
            <w:tcW w:w="0" w:type="auto"/>
          </w:tcPr>
          <w:p w14:paraId="442EBEA5" w14:textId="77777777" w:rsidR="0070276E" w:rsidRPr="00F16FE3" w:rsidRDefault="0070276E" w:rsidP="00993EB7">
            <w:pPr>
              <w:pStyle w:val="Prrafodelista"/>
              <w:spacing w:line="276" w:lineRule="auto"/>
              <w:ind w:left="1080"/>
              <w:jc w:val="both"/>
              <w:rPr>
                <w:rFonts w:ascii="Arial" w:hAnsi="Arial" w:cs="Arial"/>
                <w:sz w:val="24"/>
                <w:szCs w:val="24"/>
              </w:rPr>
            </w:pPr>
          </w:p>
        </w:tc>
      </w:tr>
      <w:tr w:rsidR="0070276E" w:rsidRPr="00F16FE3" w14:paraId="442EBEA8" w14:textId="77777777" w:rsidTr="00F94592">
        <w:tc>
          <w:tcPr>
            <w:tcW w:w="0" w:type="auto"/>
          </w:tcPr>
          <w:p w14:paraId="442EBEA7"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Emitir acuerdos de carácter general para implementar programas de descuento y facilidades de pago en todas las contribuciones municipales;</w:t>
            </w:r>
          </w:p>
        </w:tc>
      </w:tr>
      <w:tr w:rsidR="0070276E" w:rsidRPr="00F16FE3" w14:paraId="442EBEAA" w14:textId="77777777" w:rsidTr="00F94592">
        <w:tc>
          <w:tcPr>
            <w:tcW w:w="0" w:type="auto"/>
          </w:tcPr>
          <w:p w14:paraId="442EBEA9" w14:textId="77777777" w:rsidR="0070276E" w:rsidRPr="00F16FE3" w:rsidRDefault="0070276E" w:rsidP="00993EB7">
            <w:pPr>
              <w:pStyle w:val="Prrafodelista"/>
              <w:spacing w:line="276" w:lineRule="auto"/>
              <w:ind w:left="601"/>
              <w:jc w:val="both"/>
              <w:rPr>
                <w:rFonts w:ascii="Arial" w:hAnsi="Arial" w:cs="Arial"/>
                <w:sz w:val="24"/>
                <w:szCs w:val="24"/>
              </w:rPr>
            </w:pPr>
          </w:p>
        </w:tc>
      </w:tr>
      <w:tr w:rsidR="0070276E" w:rsidRPr="00F16FE3" w14:paraId="442EBEAC" w14:textId="77777777" w:rsidTr="00F94592">
        <w:tc>
          <w:tcPr>
            <w:tcW w:w="0" w:type="auto"/>
          </w:tcPr>
          <w:p w14:paraId="442EBEAB"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Practicar revisiones a los sistemas de información que contengan datos de los contribuyentes, responsables solidarios o terceros con ellos relacionados, basándose en el análisis de la información contenida en la base de datos municipal y documentación que obre en poder de la autoridad, sobre uno o más rubros o conceptos específicos de una o varias contribuciones;</w:t>
            </w:r>
          </w:p>
        </w:tc>
      </w:tr>
      <w:tr w:rsidR="0070276E" w:rsidRPr="00F16FE3" w14:paraId="442EBEAE" w14:textId="77777777" w:rsidTr="00F94592">
        <w:tc>
          <w:tcPr>
            <w:tcW w:w="0" w:type="auto"/>
          </w:tcPr>
          <w:p w14:paraId="442EBEAD" w14:textId="77777777" w:rsidR="0070276E" w:rsidRPr="00F16FE3" w:rsidRDefault="0070276E" w:rsidP="00993EB7">
            <w:pPr>
              <w:pStyle w:val="Prrafodelista"/>
              <w:spacing w:line="276" w:lineRule="auto"/>
              <w:ind w:left="1080"/>
              <w:jc w:val="both"/>
              <w:rPr>
                <w:rFonts w:ascii="Arial" w:hAnsi="Arial" w:cs="Arial"/>
                <w:sz w:val="24"/>
                <w:szCs w:val="24"/>
              </w:rPr>
            </w:pPr>
          </w:p>
        </w:tc>
      </w:tr>
      <w:tr w:rsidR="0070276E" w:rsidRPr="00F16FE3" w14:paraId="442EBEB0" w14:textId="77777777" w:rsidTr="00F94592">
        <w:tc>
          <w:tcPr>
            <w:tcW w:w="0" w:type="auto"/>
          </w:tcPr>
          <w:p w14:paraId="442EBEAF" w14:textId="77777777" w:rsidR="0070276E" w:rsidRPr="00F16FE3" w:rsidRDefault="0070276E" w:rsidP="00C258D8">
            <w:pPr>
              <w:pStyle w:val="Prrafodelista"/>
              <w:numPr>
                <w:ilvl w:val="0"/>
                <w:numId w:val="244"/>
              </w:numPr>
              <w:spacing w:line="276" w:lineRule="auto"/>
              <w:ind w:left="601" w:hanging="283"/>
              <w:jc w:val="both"/>
              <w:rPr>
                <w:rFonts w:ascii="Arial" w:hAnsi="Arial" w:cs="Arial"/>
                <w:sz w:val="24"/>
                <w:szCs w:val="24"/>
              </w:rPr>
            </w:pPr>
            <w:r w:rsidRPr="00F16FE3">
              <w:rPr>
                <w:rFonts w:ascii="Arial" w:hAnsi="Arial" w:cs="Arial"/>
                <w:sz w:val="18"/>
                <w:szCs w:val="24"/>
              </w:rPr>
              <w:t>Las demás que con tal carácter le atribuyan expresamente las disposiciones legales y las que le sean delegadas o encomendadas.</w:t>
            </w:r>
          </w:p>
        </w:tc>
      </w:tr>
      <w:tr w:rsidR="0070276E" w:rsidRPr="00F16FE3" w14:paraId="442EBEB2" w14:textId="77777777" w:rsidTr="00F94592">
        <w:tc>
          <w:tcPr>
            <w:tcW w:w="0" w:type="auto"/>
          </w:tcPr>
          <w:p w14:paraId="442EBEB1" w14:textId="77777777" w:rsidR="0070276E" w:rsidRPr="00F16FE3" w:rsidRDefault="0070276E" w:rsidP="00F73863">
            <w:pPr>
              <w:spacing w:line="276" w:lineRule="auto"/>
              <w:jc w:val="both"/>
              <w:rPr>
                <w:rFonts w:ascii="Arial" w:hAnsi="Arial" w:cs="Arial"/>
                <w:sz w:val="24"/>
                <w:szCs w:val="24"/>
              </w:rPr>
            </w:pPr>
          </w:p>
        </w:tc>
      </w:tr>
      <w:tr w:rsidR="0070276E" w:rsidRPr="00F16FE3" w14:paraId="442EBEB4" w14:textId="77777777" w:rsidTr="00F94592">
        <w:tc>
          <w:tcPr>
            <w:tcW w:w="0" w:type="auto"/>
          </w:tcPr>
          <w:p w14:paraId="442EBEB3"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8.</w:t>
            </w:r>
            <w:r w:rsidRPr="00F16FE3">
              <w:rPr>
                <w:rFonts w:ascii="Arial" w:hAnsi="Arial" w:cs="Arial"/>
                <w:sz w:val="18"/>
                <w:szCs w:val="24"/>
              </w:rPr>
              <w:t xml:space="preserve"> Las contribuciones contenidas en la presente Ley son exigibles en cualquiera de las siguientes formas: </w:t>
            </w:r>
          </w:p>
        </w:tc>
      </w:tr>
      <w:tr w:rsidR="0070276E" w:rsidRPr="00F16FE3" w14:paraId="442EBEB6" w14:textId="77777777" w:rsidTr="00F94592">
        <w:tc>
          <w:tcPr>
            <w:tcW w:w="0" w:type="auto"/>
          </w:tcPr>
          <w:p w14:paraId="442EBEB5" w14:textId="77777777" w:rsidR="0070276E" w:rsidRPr="00F16FE3" w:rsidRDefault="0070276E" w:rsidP="00F73863">
            <w:pPr>
              <w:spacing w:line="276" w:lineRule="auto"/>
              <w:jc w:val="both"/>
              <w:rPr>
                <w:rFonts w:ascii="Arial" w:hAnsi="Arial" w:cs="Arial"/>
                <w:sz w:val="24"/>
                <w:szCs w:val="24"/>
              </w:rPr>
            </w:pPr>
          </w:p>
        </w:tc>
      </w:tr>
      <w:tr w:rsidR="00F16FE3" w:rsidRPr="00F16FE3" w14:paraId="442EBEB8" w14:textId="77777777" w:rsidTr="00F94592">
        <w:tc>
          <w:tcPr>
            <w:tcW w:w="0" w:type="auto"/>
          </w:tcPr>
          <w:p w14:paraId="442EBEB7" w14:textId="77777777" w:rsidR="0070276E" w:rsidRPr="00F16FE3" w:rsidRDefault="006C6F3F" w:rsidP="00C258D8">
            <w:pPr>
              <w:pStyle w:val="Prrafodelista"/>
              <w:numPr>
                <w:ilvl w:val="0"/>
                <w:numId w:val="245"/>
              </w:numPr>
              <w:spacing w:line="276" w:lineRule="auto"/>
              <w:ind w:left="601" w:hanging="142"/>
              <w:jc w:val="both"/>
              <w:rPr>
                <w:rFonts w:ascii="Arial" w:hAnsi="Arial" w:cs="Arial"/>
                <w:sz w:val="24"/>
                <w:szCs w:val="24"/>
              </w:rPr>
            </w:pPr>
            <w:r w:rsidRPr="00F16FE3">
              <w:rPr>
                <w:rFonts w:ascii="Arial" w:hAnsi="Arial" w:cs="Arial"/>
                <w:sz w:val="18"/>
                <w:szCs w:val="24"/>
              </w:rPr>
              <w:t xml:space="preserve"> </w:t>
            </w:r>
            <w:r w:rsidR="0070276E" w:rsidRPr="00F16FE3">
              <w:rPr>
                <w:rFonts w:ascii="Arial" w:hAnsi="Arial" w:cs="Arial"/>
                <w:sz w:val="18"/>
                <w:szCs w:val="24"/>
              </w:rPr>
              <w:t xml:space="preserve">Pago en efectivo; </w:t>
            </w:r>
          </w:p>
        </w:tc>
      </w:tr>
      <w:tr w:rsidR="00F16FE3" w:rsidRPr="00F16FE3" w14:paraId="442EBEBA" w14:textId="77777777" w:rsidTr="00F94592">
        <w:tc>
          <w:tcPr>
            <w:tcW w:w="0" w:type="auto"/>
          </w:tcPr>
          <w:p w14:paraId="442EBEB9" w14:textId="77777777" w:rsidR="0070276E" w:rsidRPr="00F16FE3" w:rsidRDefault="0070276E" w:rsidP="00F16FE3">
            <w:pPr>
              <w:spacing w:line="276" w:lineRule="auto"/>
              <w:jc w:val="both"/>
              <w:rPr>
                <w:rFonts w:ascii="Arial" w:hAnsi="Arial" w:cs="Arial"/>
                <w:sz w:val="24"/>
                <w:szCs w:val="24"/>
              </w:rPr>
            </w:pPr>
          </w:p>
        </w:tc>
      </w:tr>
      <w:tr w:rsidR="0070276E" w:rsidRPr="00F16FE3" w14:paraId="442EBEBC" w14:textId="77777777" w:rsidTr="00F94592">
        <w:tc>
          <w:tcPr>
            <w:tcW w:w="0" w:type="auto"/>
          </w:tcPr>
          <w:p w14:paraId="442EBEBB" w14:textId="77777777" w:rsidR="0070276E" w:rsidRPr="00F16FE3" w:rsidRDefault="0070276E" w:rsidP="00C258D8">
            <w:pPr>
              <w:pStyle w:val="Prrafodelista"/>
              <w:numPr>
                <w:ilvl w:val="0"/>
                <w:numId w:val="245"/>
              </w:numPr>
              <w:spacing w:line="276" w:lineRule="auto"/>
              <w:ind w:left="601" w:hanging="142"/>
              <w:jc w:val="both"/>
              <w:rPr>
                <w:rFonts w:ascii="Arial" w:hAnsi="Arial" w:cs="Arial"/>
                <w:sz w:val="24"/>
                <w:szCs w:val="24"/>
              </w:rPr>
            </w:pPr>
            <w:r w:rsidRPr="00F16FE3">
              <w:rPr>
                <w:rFonts w:ascii="Arial" w:hAnsi="Arial" w:cs="Arial"/>
                <w:sz w:val="18"/>
                <w:szCs w:val="24"/>
              </w:rPr>
              <w:t xml:space="preserve">Pago en especie; </w:t>
            </w:r>
          </w:p>
        </w:tc>
      </w:tr>
      <w:tr w:rsidR="0070276E" w:rsidRPr="00F16FE3" w14:paraId="442EBEBE" w14:textId="77777777" w:rsidTr="00F94592">
        <w:tc>
          <w:tcPr>
            <w:tcW w:w="0" w:type="auto"/>
          </w:tcPr>
          <w:p w14:paraId="442EBEBD" w14:textId="77777777" w:rsidR="0070276E" w:rsidRPr="00F16FE3" w:rsidRDefault="0070276E" w:rsidP="006C6F3F">
            <w:pPr>
              <w:pStyle w:val="Prrafodelista"/>
              <w:ind w:left="601" w:hanging="142"/>
              <w:jc w:val="both"/>
              <w:rPr>
                <w:rFonts w:ascii="Arial" w:hAnsi="Arial" w:cs="Arial"/>
                <w:sz w:val="24"/>
                <w:szCs w:val="24"/>
              </w:rPr>
            </w:pPr>
          </w:p>
        </w:tc>
      </w:tr>
      <w:tr w:rsidR="0070276E" w:rsidRPr="00F16FE3" w14:paraId="442EBEC0" w14:textId="77777777" w:rsidTr="00F94592">
        <w:tc>
          <w:tcPr>
            <w:tcW w:w="0" w:type="auto"/>
          </w:tcPr>
          <w:p w14:paraId="442EBEBF" w14:textId="77777777" w:rsidR="0070276E" w:rsidRPr="00F16FE3" w:rsidRDefault="00D5494C" w:rsidP="00C258D8">
            <w:pPr>
              <w:pStyle w:val="Prrafodelista"/>
              <w:numPr>
                <w:ilvl w:val="0"/>
                <w:numId w:val="245"/>
              </w:numPr>
              <w:spacing w:line="276" w:lineRule="auto"/>
              <w:ind w:left="601" w:hanging="142"/>
              <w:jc w:val="both"/>
              <w:rPr>
                <w:rFonts w:ascii="Arial" w:hAnsi="Arial" w:cs="Arial"/>
                <w:sz w:val="24"/>
                <w:szCs w:val="24"/>
              </w:rPr>
            </w:pPr>
            <w:r w:rsidRPr="00F16FE3">
              <w:rPr>
                <w:rFonts w:ascii="Arial" w:hAnsi="Arial" w:cs="Arial"/>
                <w:sz w:val="18"/>
                <w:szCs w:val="24"/>
              </w:rPr>
              <w:t xml:space="preserve">Pago mediante cheque; </w:t>
            </w:r>
            <w:r w:rsidR="0070276E" w:rsidRPr="00F16FE3">
              <w:rPr>
                <w:rFonts w:ascii="Arial" w:hAnsi="Arial" w:cs="Arial"/>
                <w:sz w:val="18"/>
                <w:szCs w:val="24"/>
              </w:rPr>
              <w:t xml:space="preserve"> </w:t>
            </w:r>
          </w:p>
        </w:tc>
      </w:tr>
      <w:tr w:rsidR="0070276E" w:rsidRPr="00F16FE3" w14:paraId="442EBEC2" w14:textId="77777777" w:rsidTr="00F94592">
        <w:tc>
          <w:tcPr>
            <w:tcW w:w="0" w:type="auto"/>
          </w:tcPr>
          <w:p w14:paraId="442EBEC1" w14:textId="77777777" w:rsidR="0070276E" w:rsidRPr="00F16FE3" w:rsidRDefault="0070276E" w:rsidP="006C6F3F">
            <w:pPr>
              <w:pStyle w:val="Prrafodelista"/>
              <w:ind w:left="601" w:hanging="142"/>
              <w:jc w:val="both"/>
              <w:rPr>
                <w:rFonts w:ascii="Arial" w:hAnsi="Arial" w:cs="Arial"/>
                <w:sz w:val="24"/>
                <w:szCs w:val="24"/>
              </w:rPr>
            </w:pPr>
          </w:p>
        </w:tc>
      </w:tr>
      <w:tr w:rsidR="0070276E" w:rsidRPr="00F16FE3" w14:paraId="442EBEC6" w14:textId="77777777" w:rsidTr="00F94592">
        <w:tc>
          <w:tcPr>
            <w:tcW w:w="0" w:type="auto"/>
          </w:tcPr>
          <w:p w14:paraId="442EBEC3" w14:textId="77777777" w:rsidR="0070276E" w:rsidRPr="00F16FE3" w:rsidRDefault="00D5494C" w:rsidP="00C258D8">
            <w:pPr>
              <w:pStyle w:val="Prrafodelista"/>
              <w:numPr>
                <w:ilvl w:val="0"/>
                <w:numId w:val="245"/>
              </w:numPr>
              <w:spacing w:line="276" w:lineRule="auto"/>
              <w:ind w:left="601" w:hanging="142"/>
              <w:jc w:val="both"/>
              <w:rPr>
                <w:rFonts w:ascii="Arial" w:hAnsi="Arial" w:cs="Arial"/>
                <w:sz w:val="24"/>
                <w:szCs w:val="24"/>
              </w:rPr>
            </w:pPr>
            <w:r w:rsidRPr="00F16FE3">
              <w:rPr>
                <w:rFonts w:ascii="Arial" w:hAnsi="Arial" w:cs="Arial"/>
                <w:sz w:val="18"/>
                <w:szCs w:val="24"/>
              </w:rPr>
              <w:t>Transferencia bancaria; y</w:t>
            </w:r>
          </w:p>
          <w:p w14:paraId="442EBEC4" w14:textId="77777777" w:rsidR="0070276E" w:rsidRPr="00F16FE3" w:rsidRDefault="0070276E" w:rsidP="006C6F3F">
            <w:pPr>
              <w:pStyle w:val="Prrafodelista"/>
              <w:spacing w:line="276" w:lineRule="auto"/>
              <w:ind w:left="601" w:hanging="142"/>
              <w:jc w:val="both"/>
              <w:rPr>
                <w:rFonts w:ascii="Arial" w:hAnsi="Arial" w:cs="Arial"/>
                <w:sz w:val="24"/>
                <w:szCs w:val="24"/>
              </w:rPr>
            </w:pPr>
          </w:p>
          <w:p w14:paraId="442EBEC5" w14:textId="77777777" w:rsidR="0070276E" w:rsidRPr="00F16FE3" w:rsidRDefault="0070276E" w:rsidP="00C258D8">
            <w:pPr>
              <w:pStyle w:val="Prrafodelista"/>
              <w:numPr>
                <w:ilvl w:val="0"/>
                <w:numId w:val="245"/>
              </w:numPr>
              <w:spacing w:line="276" w:lineRule="auto"/>
              <w:ind w:left="601" w:hanging="142"/>
              <w:jc w:val="both"/>
              <w:rPr>
                <w:rFonts w:ascii="Arial" w:hAnsi="Arial" w:cs="Arial"/>
                <w:sz w:val="18"/>
                <w:szCs w:val="18"/>
              </w:rPr>
            </w:pPr>
            <w:r w:rsidRPr="00F16FE3">
              <w:rPr>
                <w:rFonts w:ascii="Arial" w:hAnsi="Arial" w:cs="Arial"/>
                <w:sz w:val="24"/>
                <w:szCs w:val="24"/>
              </w:rPr>
              <w:t xml:space="preserve"> </w:t>
            </w:r>
            <w:r w:rsidRPr="00F16FE3">
              <w:rPr>
                <w:rFonts w:ascii="Arial" w:hAnsi="Arial" w:cs="Arial"/>
                <w:sz w:val="18"/>
                <w:szCs w:val="18"/>
              </w:rPr>
              <w:t xml:space="preserve">Pago con tarjeta de crédito o </w:t>
            </w:r>
            <w:r w:rsidR="00AC39B0" w:rsidRPr="00F16FE3">
              <w:rPr>
                <w:rFonts w:ascii="Arial" w:hAnsi="Arial" w:cs="Arial"/>
                <w:sz w:val="18"/>
                <w:szCs w:val="18"/>
              </w:rPr>
              <w:t>débito</w:t>
            </w:r>
            <w:r w:rsidR="00D5494C" w:rsidRPr="00F16FE3">
              <w:rPr>
                <w:rFonts w:ascii="Arial" w:hAnsi="Arial" w:cs="Arial"/>
                <w:sz w:val="18"/>
                <w:szCs w:val="18"/>
              </w:rPr>
              <w:t>.</w:t>
            </w:r>
          </w:p>
        </w:tc>
      </w:tr>
      <w:tr w:rsidR="0070276E" w:rsidRPr="00F16FE3" w14:paraId="442EBEC8" w14:textId="77777777" w:rsidTr="00F94592">
        <w:tc>
          <w:tcPr>
            <w:tcW w:w="0" w:type="auto"/>
          </w:tcPr>
          <w:p w14:paraId="442EBEC7" w14:textId="77777777" w:rsidR="0070276E" w:rsidRPr="00F16FE3" w:rsidRDefault="0070276E" w:rsidP="00F73863">
            <w:pPr>
              <w:jc w:val="both"/>
              <w:rPr>
                <w:rFonts w:ascii="Arial" w:hAnsi="Arial" w:cs="Arial"/>
                <w:sz w:val="24"/>
                <w:szCs w:val="24"/>
              </w:rPr>
            </w:pPr>
          </w:p>
        </w:tc>
      </w:tr>
      <w:tr w:rsidR="0070276E" w:rsidRPr="00F16FE3" w14:paraId="442EBECA" w14:textId="77777777" w:rsidTr="00F94592">
        <w:tc>
          <w:tcPr>
            <w:tcW w:w="0" w:type="auto"/>
          </w:tcPr>
          <w:p w14:paraId="67FD1126" w14:textId="77777777" w:rsidR="00F16FE3" w:rsidRDefault="00F16FE3" w:rsidP="00F73863">
            <w:pPr>
              <w:spacing w:line="276" w:lineRule="auto"/>
              <w:jc w:val="center"/>
              <w:rPr>
                <w:rFonts w:ascii="Arial" w:hAnsi="Arial" w:cs="Arial"/>
                <w:b/>
                <w:sz w:val="18"/>
                <w:szCs w:val="24"/>
              </w:rPr>
            </w:pPr>
          </w:p>
          <w:p w14:paraId="7287CC92" w14:textId="1CD89B7C" w:rsidR="00F16FE3" w:rsidRDefault="00F16FE3" w:rsidP="00F73863">
            <w:pPr>
              <w:spacing w:line="276" w:lineRule="auto"/>
              <w:jc w:val="center"/>
              <w:rPr>
                <w:rFonts w:ascii="Arial" w:hAnsi="Arial" w:cs="Arial"/>
                <w:b/>
                <w:sz w:val="18"/>
                <w:szCs w:val="24"/>
              </w:rPr>
            </w:pPr>
          </w:p>
          <w:p w14:paraId="3CD1A7B5" w14:textId="521BA56B" w:rsidR="00BF3EA2" w:rsidRDefault="00BF3EA2" w:rsidP="00F73863">
            <w:pPr>
              <w:spacing w:line="276" w:lineRule="auto"/>
              <w:jc w:val="center"/>
              <w:rPr>
                <w:rFonts w:ascii="Arial" w:hAnsi="Arial" w:cs="Arial"/>
                <w:b/>
                <w:sz w:val="18"/>
                <w:szCs w:val="24"/>
              </w:rPr>
            </w:pPr>
          </w:p>
          <w:p w14:paraId="09A5CB79" w14:textId="387B8D04" w:rsidR="00BF3EA2" w:rsidRDefault="00BF3EA2" w:rsidP="00F73863">
            <w:pPr>
              <w:spacing w:line="276" w:lineRule="auto"/>
              <w:jc w:val="center"/>
              <w:rPr>
                <w:rFonts w:ascii="Arial" w:hAnsi="Arial" w:cs="Arial"/>
                <w:b/>
                <w:sz w:val="18"/>
                <w:szCs w:val="24"/>
              </w:rPr>
            </w:pPr>
          </w:p>
          <w:p w14:paraId="76DDA4CC" w14:textId="300817DA" w:rsidR="00BF3EA2" w:rsidRDefault="00BF3EA2" w:rsidP="00F73863">
            <w:pPr>
              <w:spacing w:line="276" w:lineRule="auto"/>
              <w:jc w:val="center"/>
              <w:rPr>
                <w:rFonts w:ascii="Arial" w:hAnsi="Arial" w:cs="Arial"/>
                <w:b/>
                <w:sz w:val="18"/>
                <w:szCs w:val="24"/>
              </w:rPr>
            </w:pPr>
          </w:p>
          <w:p w14:paraId="4187D5D8" w14:textId="13239C88" w:rsidR="00BF3EA2" w:rsidRDefault="00BF3EA2" w:rsidP="00F73863">
            <w:pPr>
              <w:spacing w:line="276" w:lineRule="auto"/>
              <w:jc w:val="center"/>
              <w:rPr>
                <w:rFonts w:ascii="Arial" w:hAnsi="Arial" w:cs="Arial"/>
                <w:b/>
                <w:sz w:val="18"/>
                <w:szCs w:val="24"/>
              </w:rPr>
            </w:pPr>
          </w:p>
          <w:p w14:paraId="5838D7CF" w14:textId="17BC0834" w:rsidR="00BF3EA2" w:rsidRDefault="00BF3EA2" w:rsidP="00F73863">
            <w:pPr>
              <w:spacing w:line="276" w:lineRule="auto"/>
              <w:jc w:val="center"/>
              <w:rPr>
                <w:rFonts w:ascii="Arial" w:hAnsi="Arial" w:cs="Arial"/>
                <w:b/>
                <w:sz w:val="18"/>
                <w:szCs w:val="24"/>
              </w:rPr>
            </w:pPr>
          </w:p>
          <w:p w14:paraId="23936ADD" w14:textId="69776E0F" w:rsidR="00BF3EA2" w:rsidRDefault="00BF3EA2" w:rsidP="00F73863">
            <w:pPr>
              <w:spacing w:line="276" w:lineRule="auto"/>
              <w:jc w:val="center"/>
              <w:rPr>
                <w:rFonts w:ascii="Arial" w:hAnsi="Arial" w:cs="Arial"/>
                <w:b/>
                <w:sz w:val="18"/>
                <w:szCs w:val="24"/>
              </w:rPr>
            </w:pPr>
          </w:p>
          <w:p w14:paraId="25C6241F" w14:textId="77777777" w:rsidR="00BF3EA2" w:rsidRDefault="00BF3EA2" w:rsidP="00F73863">
            <w:pPr>
              <w:spacing w:line="276" w:lineRule="auto"/>
              <w:jc w:val="center"/>
              <w:rPr>
                <w:rFonts w:ascii="Arial" w:hAnsi="Arial" w:cs="Arial"/>
                <w:b/>
                <w:sz w:val="18"/>
                <w:szCs w:val="24"/>
              </w:rPr>
            </w:pPr>
          </w:p>
          <w:p w14:paraId="442EBEC9"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lastRenderedPageBreak/>
              <w:t>TÍTULO SEGUNDO</w:t>
            </w:r>
          </w:p>
        </w:tc>
      </w:tr>
      <w:tr w:rsidR="0070276E" w:rsidRPr="00F16FE3" w14:paraId="442EBECC" w14:textId="77777777" w:rsidTr="00F94592">
        <w:tc>
          <w:tcPr>
            <w:tcW w:w="0" w:type="auto"/>
          </w:tcPr>
          <w:p w14:paraId="442EBECB"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lastRenderedPageBreak/>
              <w:t>DE LOS INGRESOS DE LA HACIENDA PÚBLICA MUNICIPAL</w:t>
            </w:r>
          </w:p>
        </w:tc>
      </w:tr>
      <w:tr w:rsidR="0070276E" w:rsidRPr="00F16FE3" w14:paraId="442EBECE" w14:textId="77777777" w:rsidTr="00F94592">
        <w:tc>
          <w:tcPr>
            <w:tcW w:w="0" w:type="auto"/>
          </w:tcPr>
          <w:p w14:paraId="442EBECD" w14:textId="77777777" w:rsidR="0070276E" w:rsidRPr="00F16FE3" w:rsidRDefault="0070276E" w:rsidP="00F73863">
            <w:pPr>
              <w:spacing w:line="276" w:lineRule="auto"/>
              <w:jc w:val="center"/>
              <w:rPr>
                <w:rFonts w:ascii="Arial" w:hAnsi="Arial" w:cs="Arial"/>
                <w:b/>
                <w:sz w:val="24"/>
                <w:szCs w:val="24"/>
              </w:rPr>
            </w:pPr>
          </w:p>
        </w:tc>
      </w:tr>
      <w:tr w:rsidR="0070276E" w:rsidRPr="00F16FE3" w14:paraId="442EBED0" w14:textId="77777777" w:rsidTr="00F94592">
        <w:tc>
          <w:tcPr>
            <w:tcW w:w="0" w:type="auto"/>
          </w:tcPr>
          <w:p w14:paraId="442EBECF"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ÚNICO</w:t>
            </w:r>
          </w:p>
        </w:tc>
      </w:tr>
      <w:tr w:rsidR="0070276E" w:rsidRPr="00F16FE3" w14:paraId="442EBED2" w14:textId="77777777" w:rsidTr="00F94592">
        <w:tc>
          <w:tcPr>
            <w:tcW w:w="0" w:type="auto"/>
          </w:tcPr>
          <w:p w14:paraId="442EBED1"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INGRESOS DE LA HACIENDA PÚBLICA MUNICIPAL</w:t>
            </w:r>
          </w:p>
        </w:tc>
      </w:tr>
      <w:tr w:rsidR="0070276E" w:rsidRPr="00F16FE3" w14:paraId="442EBED4" w14:textId="77777777" w:rsidTr="00F94592">
        <w:tc>
          <w:tcPr>
            <w:tcW w:w="0" w:type="auto"/>
          </w:tcPr>
          <w:p w14:paraId="442EBED3" w14:textId="77777777" w:rsidR="0070276E" w:rsidRPr="00F16FE3" w:rsidRDefault="0070276E" w:rsidP="00F73863">
            <w:pPr>
              <w:spacing w:line="276" w:lineRule="auto"/>
              <w:jc w:val="both"/>
              <w:rPr>
                <w:rFonts w:ascii="Arial" w:hAnsi="Arial" w:cs="Arial"/>
                <w:sz w:val="24"/>
                <w:szCs w:val="24"/>
              </w:rPr>
            </w:pPr>
          </w:p>
        </w:tc>
      </w:tr>
      <w:tr w:rsidR="0070276E" w:rsidRPr="00F16FE3" w14:paraId="442EBF97" w14:textId="77777777" w:rsidTr="00F94592">
        <w:tc>
          <w:tcPr>
            <w:tcW w:w="0" w:type="auto"/>
          </w:tcPr>
          <w:p w14:paraId="442EBED5" w14:textId="77777777" w:rsidR="0070276E" w:rsidRPr="00F16FE3" w:rsidRDefault="0070276E" w:rsidP="00F73863">
            <w:pPr>
              <w:spacing w:line="276" w:lineRule="auto"/>
              <w:ind w:right="191"/>
              <w:jc w:val="both"/>
              <w:rPr>
                <w:rFonts w:ascii="Arial" w:hAnsi="Arial" w:cs="Arial"/>
                <w:sz w:val="18"/>
                <w:szCs w:val="18"/>
              </w:rPr>
            </w:pPr>
            <w:r w:rsidRPr="00F16FE3">
              <w:rPr>
                <w:rFonts w:ascii="Arial" w:hAnsi="Arial" w:cs="Arial"/>
                <w:b/>
                <w:sz w:val="18"/>
                <w:szCs w:val="18"/>
              </w:rPr>
              <w:t>Artículo 9.</w:t>
            </w:r>
            <w:r w:rsidRPr="00F16FE3">
              <w:rPr>
                <w:rFonts w:ascii="Arial" w:hAnsi="Arial" w:cs="Arial"/>
                <w:sz w:val="18"/>
                <w:szCs w:val="18"/>
              </w:rPr>
              <w:t xml:space="preserve"> En el ejercicio fiscal 2023, comprendido del 1 de enero al 31 de diciembre del mismo año el Municipio de Oaxaca de Juárez, Distrito del Centro, Oaxaca, percibirá los ingresos provenientes de los conceptos y en las cantidades estimadas que a continuación se presentan:</w:t>
            </w:r>
          </w:p>
          <w:p w14:paraId="442EBED6" w14:textId="77777777" w:rsidR="0070276E" w:rsidRPr="00F16FE3" w:rsidRDefault="0070276E" w:rsidP="00F73863">
            <w:pPr>
              <w:spacing w:line="276" w:lineRule="auto"/>
              <w:ind w:right="191"/>
              <w:jc w:val="both"/>
              <w:rPr>
                <w:rFonts w:ascii="Arial" w:hAnsi="Arial" w:cs="Arial"/>
                <w:sz w:val="18"/>
                <w:szCs w:val="18"/>
              </w:rPr>
            </w:pPr>
          </w:p>
          <w:tbl>
            <w:tblPr>
              <w:tblW w:w="7819" w:type="dxa"/>
              <w:tblCellMar>
                <w:left w:w="70" w:type="dxa"/>
                <w:right w:w="70" w:type="dxa"/>
              </w:tblCellMar>
              <w:tblLook w:val="04A0" w:firstRow="1" w:lastRow="0" w:firstColumn="1" w:lastColumn="0" w:noHBand="0" w:noVBand="1"/>
            </w:tblPr>
            <w:tblGrid>
              <w:gridCol w:w="6182"/>
              <w:gridCol w:w="1637"/>
            </w:tblGrid>
            <w:tr w:rsidR="0070276E" w:rsidRPr="00F16FE3" w14:paraId="442EBED9" w14:textId="77777777" w:rsidTr="00201B5C">
              <w:trPr>
                <w:trHeight w:val="467"/>
              </w:trPr>
              <w:tc>
                <w:tcPr>
                  <w:tcW w:w="6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EBED7" w14:textId="77777777" w:rsidR="0070276E" w:rsidRPr="00F16FE3" w:rsidRDefault="0070276E" w:rsidP="00F73863">
                  <w:pPr>
                    <w:jc w:val="cente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CLASIFICADOR POR RUBROS DE INGRESOS</w:t>
                  </w:r>
                </w:p>
              </w:tc>
              <w:tc>
                <w:tcPr>
                  <w:tcW w:w="1637" w:type="dxa"/>
                  <w:tcBorders>
                    <w:top w:val="single" w:sz="4" w:space="0" w:color="auto"/>
                    <w:left w:val="nil"/>
                    <w:bottom w:val="nil"/>
                    <w:right w:val="single" w:sz="4" w:space="0" w:color="auto"/>
                  </w:tcBorders>
                  <w:shd w:val="clear" w:color="auto" w:fill="auto"/>
                  <w:vAlign w:val="center"/>
                  <w:hideMark/>
                </w:tcPr>
                <w:p w14:paraId="442EBED8" w14:textId="77777777" w:rsidR="0070276E" w:rsidRPr="00F16FE3" w:rsidRDefault="0070276E" w:rsidP="00F73863">
                  <w:pPr>
                    <w:jc w:val="cente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INGRESO ESTIMADO EN PESOS 2023 </w:t>
                  </w:r>
                </w:p>
              </w:tc>
            </w:tr>
            <w:tr w:rsidR="0070276E" w:rsidRPr="00F16FE3" w14:paraId="442EBEDC"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DA" w14:textId="77777777" w:rsidR="0070276E" w:rsidRPr="00F16FE3" w:rsidRDefault="0070276E" w:rsidP="00F73863">
                  <w:pPr>
                    <w:jc w:val="cente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TOTAL</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442EBEDB"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1,563,467,041.48</w:t>
                  </w:r>
                </w:p>
              </w:tc>
            </w:tr>
            <w:tr w:rsidR="0070276E" w:rsidRPr="00F16FE3" w14:paraId="442EBEDF"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DD"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INGRESOS FISCALES</w:t>
                  </w:r>
                </w:p>
              </w:tc>
              <w:tc>
                <w:tcPr>
                  <w:tcW w:w="1637" w:type="dxa"/>
                  <w:tcBorders>
                    <w:top w:val="nil"/>
                    <w:left w:val="nil"/>
                    <w:bottom w:val="single" w:sz="4" w:space="0" w:color="auto"/>
                    <w:right w:val="single" w:sz="4" w:space="0" w:color="auto"/>
                  </w:tcBorders>
                  <w:shd w:val="clear" w:color="auto" w:fill="auto"/>
                  <w:noWrap/>
                  <w:vAlign w:val="bottom"/>
                  <w:hideMark/>
                </w:tcPr>
                <w:p w14:paraId="442EBEDE" w14:textId="77777777" w:rsidR="0070276E" w:rsidRPr="00F16FE3" w:rsidRDefault="000B08BA"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376,466,759</w:t>
                  </w:r>
                  <w:r w:rsidR="0070276E" w:rsidRPr="00F16FE3">
                    <w:rPr>
                      <w:rFonts w:ascii="Arial" w:eastAsia="Times New Roman" w:hAnsi="Arial" w:cs="Arial"/>
                      <w:sz w:val="18"/>
                      <w:szCs w:val="18"/>
                      <w:lang w:eastAsia="es-MX"/>
                    </w:rPr>
                    <w:t>.07</w:t>
                  </w:r>
                </w:p>
              </w:tc>
            </w:tr>
            <w:tr w:rsidR="0070276E" w:rsidRPr="00F16FE3" w14:paraId="442EBEE2"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center"/>
                  <w:hideMark/>
                </w:tcPr>
                <w:p w14:paraId="442EBEE0"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INGRESOS PROPIOS</w:t>
                  </w:r>
                </w:p>
              </w:tc>
              <w:tc>
                <w:tcPr>
                  <w:tcW w:w="1637" w:type="dxa"/>
                  <w:tcBorders>
                    <w:top w:val="nil"/>
                    <w:left w:val="nil"/>
                    <w:bottom w:val="single" w:sz="4" w:space="0" w:color="auto"/>
                    <w:right w:val="single" w:sz="4" w:space="0" w:color="auto"/>
                  </w:tcBorders>
                  <w:shd w:val="clear" w:color="auto" w:fill="auto"/>
                  <w:noWrap/>
                  <w:vAlign w:val="center"/>
                  <w:hideMark/>
                </w:tcPr>
                <w:p w14:paraId="442EBEE1" w14:textId="77777777" w:rsidR="0070276E" w:rsidRPr="00F16FE3" w:rsidRDefault="00385DFC" w:rsidP="00201B5C">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w:t>
                  </w:r>
                  <w:r w:rsidR="0070276E" w:rsidRPr="00F16FE3">
                    <w:rPr>
                      <w:rFonts w:ascii="Arial" w:eastAsia="Times New Roman" w:hAnsi="Arial" w:cs="Arial"/>
                      <w:sz w:val="18"/>
                      <w:szCs w:val="18"/>
                      <w:lang w:eastAsia="es-MX"/>
                    </w:rPr>
                    <w:t xml:space="preserve">1.00 </w:t>
                  </w:r>
                </w:p>
              </w:tc>
            </w:tr>
            <w:tr w:rsidR="0070276E" w:rsidRPr="00F16FE3" w14:paraId="442EBEE5"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E3"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RECURSOS FEDERALES</w:t>
                  </w:r>
                </w:p>
              </w:tc>
              <w:tc>
                <w:tcPr>
                  <w:tcW w:w="1637" w:type="dxa"/>
                  <w:tcBorders>
                    <w:top w:val="nil"/>
                    <w:left w:val="nil"/>
                    <w:bottom w:val="single" w:sz="4" w:space="0" w:color="auto"/>
                    <w:right w:val="single" w:sz="4" w:space="0" w:color="auto"/>
                  </w:tcBorders>
                  <w:shd w:val="clear" w:color="auto" w:fill="auto"/>
                  <w:noWrap/>
                  <w:vAlign w:val="bottom"/>
                  <w:hideMark/>
                </w:tcPr>
                <w:p w14:paraId="442EBEE4"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1,187,000,280.41 </w:t>
                  </w:r>
                </w:p>
              </w:tc>
            </w:tr>
            <w:tr w:rsidR="0070276E" w:rsidRPr="00F16FE3" w14:paraId="442EBEE8"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E6"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FINANCIAMIENTOS INTERNOS</w:t>
                  </w:r>
                </w:p>
              </w:tc>
              <w:tc>
                <w:tcPr>
                  <w:tcW w:w="1637" w:type="dxa"/>
                  <w:tcBorders>
                    <w:top w:val="nil"/>
                    <w:left w:val="nil"/>
                    <w:bottom w:val="single" w:sz="4" w:space="0" w:color="auto"/>
                    <w:right w:val="single" w:sz="4" w:space="0" w:color="auto"/>
                  </w:tcBorders>
                  <w:shd w:val="clear" w:color="auto" w:fill="auto"/>
                  <w:noWrap/>
                  <w:vAlign w:val="bottom"/>
                  <w:hideMark/>
                </w:tcPr>
                <w:p w14:paraId="442EBEE7"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EEB"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E9"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IMPUESTOS</w:t>
                  </w:r>
                </w:p>
              </w:tc>
              <w:tc>
                <w:tcPr>
                  <w:tcW w:w="1637" w:type="dxa"/>
                  <w:tcBorders>
                    <w:top w:val="nil"/>
                    <w:left w:val="nil"/>
                    <w:bottom w:val="single" w:sz="4" w:space="0" w:color="auto"/>
                    <w:right w:val="single" w:sz="4" w:space="0" w:color="auto"/>
                  </w:tcBorders>
                  <w:shd w:val="clear" w:color="auto" w:fill="auto"/>
                  <w:noWrap/>
                  <w:vAlign w:val="bottom"/>
                  <w:hideMark/>
                </w:tcPr>
                <w:p w14:paraId="442EBEEA"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176,184,279.96 </w:t>
                  </w:r>
                </w:p>
              </w:tc>
            </w:tr>
            <w:tr w:rsidR="0070276E" w:rsidRPr="00F16FE3" w14:paraId="442EBEEE"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EC"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IMPUESTOS SOBRE LOS INGRESOS</w:t>
                  </w:r>
                </w:p>
              </w:tc>
              <w:tc>
                <w:tcPr>
                  <w:tcW w:w="1637" w:type="dxa"/>
                  <w:tcBorders>
                    <w:top w:val="nil"/>
                    <w:left w:val="nil"/>
                    <w:bottom w:val="single" w:sz="4" w:space="0" w:color="auto"/>
                    <w:right w:val="single" w:sz="4" w:space="0" w:color="auto"/>
                  </w:tcBorders>
                  <w:shd w:val="clear" w:color="auto" w:fill="auto"/>
                  <w:noWrap/>
                  <w:vAlign w:val="bottom"/>
                  <w:hideMark/>
                </w:tcPr>
                <w:p w14:paraId="442EBEED"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1,591,714.05 </w:t>
                  </w:r>
                </w:p>
              </w:tc>
            </w:tr>
            <w:tr w:rsidR="0070276E" w:rsidRPr="00F16FE3" w14:paraId="442EBEF1"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EF"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DEL IMPUESTO SOBRE DIVERSIONES Y ESPECTÁCULOS PÚBLICOS</w:t>
                  </w:r>
                </w:p>
              </w:tc>
              <w:tc>
                <w:tcPr>
                  <w:tcW w:w="1637" w:type="dxa"/>
                  <w:tcBorders>
                    <w:top w:val="nil"/>
                    <w:left w:val="nil"/>
                    <w:bottom w:val="single" w:sz="4" w:space="0" w:color="auto"/>
                    <w:right w:val="single" w:sz="4" w:space="0" w:color="auto"/>
                  </w:tcBorders>
                  <w:shd w:val="clear" w:color="auto" w:fill="auto"/>
                  <w:noWrap/>
                  <w:vAlign w:val="bottom"/>
                  <w:hideMark/>
                </w:tcPr>
                <w:p w14:paraId="442EBEF0"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1,591,713.05 </w:t>
                  </w:r>
                </w:p>
              </w:tc>
            </w:tr>
            <w:tr w:rsidR="0070276E" w:rsidRPr="00F16FE3" w14:paraId="442EBEF4"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F2"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IMPUESTO SOBRE EL PATRIMONIO</w:t>
                  </w:r>
                </w:p>
              </w:tc>
              <w:tc>
                <w:tcPr>
                  <w:tcW w:w="1637" w:type="dxa"/>
                  <w:tcBorders>
                    <w:top w:val="nil"/>
                    <w:left w:val="nil"/>
                    <w:bottom w:val="single" w:sz="4" w:space="0" w:color="auto"/>
                    <w:right w:val="single" w:sz="4" w:space="0" w:color="auto"/>
                  </w:tcBorders>
                  <w:shd w:val="clear" w:color="auto" w:fill="auto"/>
                  <w:noWrap/>
                  <w:vAlign w:val="bottom"/>
                  <w:hideMark/>
                </w:tcPr>
                <w:p w14:paraId="442EBEF3"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114,773,318.53 </w:t>
                  </w:r>
                </w:p>
              </w:tc>
            </w:tr>
            <w:tr w:rsidR="0070276E" w:rsidRPr="00F16FE3" w14:paraId="442EBEF7"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F5"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IMPUESTO PREDIAL</w:t>
                  </w:r>
                </w:p>
              </w:tc>
              <w:tc>
                <w:tcPr>
                  <w:tcW w:w="1637" w:type="dxa"/>
                  <w:tcBorders>
                    <w:top w:val="nil"/>
                    <w:left w:val="nil"/>
                    <w:bottom w:val="single" w:sz="4" w:space="0" w:color="auto"/>
                    <w:right w:val="single" w:sz="4" w:space="0" w:color="auto"/>
                  </w:tcBorders>
                  <w:shd w:val="clear" w:color="auto" w:fill="auto"/>
                  <w:noWrap/>
                  <w:vAlign w:val="bottom"/>
                  <w:hideMark/>
                </w:tcPr>
                <w:p w14:paraId="442EBEF6"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114,773,318.53 </w:t>
                  </w:r>
                </w:p>
              </w:tc>
            </w:tr>
            <w:tr w:rsidR="0070276E" w:rsidRPr="00F16FE3" w14:paraId="442EBEFA"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F8"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IMPUESTO SOBRE LA PRODUCCIÓN, EL CONSUMO Y LAS TRANSACCIONES</w:t>
                  </w:r>
                </w:p>
              </w:tc>
              <w:tc>
                <w:tcPr>
                  <w:tcW w:w="1637" w:type="dxa"/>
                  <w:tcBorders>
                    <w:top w:val="nil"/>
                    <w:left w:val="nil"/>
                    <w:bottom w:val="single" w:sz="4" w:space="0" w:color="auto"/>
                    <w:right w:val="single" w:sz="4" w:space="0" w:color="auto"/>
                  </w:tcBorders>
                  <w:shd w:val="clear" w:color="auto" w:fill="auto"/>
                  <w:noWrap/>
                  <w:vAlign w:val="bottom"/>
                  <w:hideMark/>
                </w:tcPr>
                <w:p w14:paraId="442EBEF9"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44,237,010.52 </w:t>
                  </w:r>
                </w:p>
              </w:tc>
            </w:tr>
            <w:tr w:rsidR="0070276E" w:rsidRPr="00F16FE3" w14:paraId="442EBEFD"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FB"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IMPUESTO SOBRE TRASLACIÓN DE DOMINIO</w:t>
                  </w:r>
                </w:p>
              </w:tc>
              <w:tc>
                <w:tcPr>
                  <w:tcW w:w="1637" w:type="dxa"/>
                  <w:tcBorders>
                    <w:top w:val="nil"/>
                    <w:left w:val="nil"/>
                    <w:bottom w:val="single" w:sz="4" w:space="0" w:color="auto"/>
                    <w:right w:val="single" w:sz="4" w:space="0" w:color="auto"/>
                  </w:tcBorders>
                  <w:shd w:val="clear" w:color="auto" w:fill="auto"/>
                  <w:noWrap/>
                  <w:vAlign w:val="bottom"/>
                  <w:hideMark/>
                </w:tcPr>
                <w:p w14:paraId="442EBEFC"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44,237,010.52 </w:t>
                  </w:r>
                </w:p>
              </w:tc>
            </w:tr>
            <w:tr w:rsidR="0070276E" w:rsidRPr="00F16FE3" w14:paraId="442EBF00"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EFE"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ACCESORIOS DE LOS IMPUESTOS </w:t>
                  </w:r>
                </w:p>
              </w:tc>
              <w:tc>
                <w:tcPr>
                  <w:tcW w:w="1637" w:type="dxa"/>
                  <w:tcBorders>
                    <w:top w:val="nil"/>
                    <w:left w:val="nil"/>
                    <w:bottom w:val="single" w:sz="4" w:space="0" w:color="auto"/>
                    <w:right w:val="single" w:sz="4" w:space="0" w:color="auto"/>
                  </w:tcBorders>
                  <w:shd w:val="clear" w:color="auto" w:fill="auto"/>
                  <w:noWrap/>
                  <w:vAlign w:val="bottom"/>
                  <w:hideMark/>
                </w:tcPr>
                <w:p w14:paraId="442EBEFF"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15,582,236.87 </w:t>
                  </w:r>
                </w:p>
              </w:tc>
            </w:tr>
            <w:tr w:rsidR="0070276E" w:rsidRPr="00F16FE3" w14:paraId="442EBF03"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01"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OTROS IMPUESTOS</w:t>
                  </w:r>
                </w:p>
              </w:tc>
              <w:tc>
                <w:tcPr>
                  <w:tcW w:w="1637" w:type="dxa"/>
                  <w:tcBorders>
                    <w:top w:val="nil"/>
                    <w:left w:val="nil"/>
                    <w:bottom w:val="single" w:sz="4" w:space="0" w:color="auto"/>
                    <w:right w:val="single" w:sz="4" w:space="0" w:color="auto"/>
                  </w:tcBorders>
                  <w:shd w:val="clear" w:color="auto" w:fill="auto"/>
                  <w:vAlign w:val="bottom"/>
                  <w:hideMark/>
                </w:tcPr>
                <w:p w14:paraId="442EBF02"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0.00</w:t>
                  </w:r>
                </w:p>
              </w:tc>
            </w:tr>
            <w:tr w:rsidR="0070276E" w:rsidRPr="00F16FE3" w14:paraId="442EBF06"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04"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CONTRIBUCIONES DE MEJORAS</w:t>
                  </w:r>
                </w:p>
              </w:tc>
              <w:tc>
                <w:tcPr>
                  <w:tcW w:w="1637" w:type="dxa"/>
                  <w:tcBorders>
                    <w:top w:val="nil"/>
                    <w:left w:val="nil"/>
                    <w:bottom w:val="single" w:sz="4" w:space="0" w:color="auto"/>
                    <w:right w:val="single" w:sz="4" w:space="0" w:color="auto"/>
                  </w:tcBorders>
                  <w:shd w:val="clear" w:color="auto" w:fill="auto"/>
                  <w:noWrap/>
                  <w:vAlign w:val="bottom"/>
                  <w:hideMark/>
                </w:tcPr>
                <w:p w14:paraId="442EBF05"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1.00 </w:t>
                  </w:r>
                </w:p>
              </w:tc>
            </w:tr>
            <w:tr w:rsidR="0070276E" w:rsidRPr="00F16FE3" w14:paraId="442EBF09"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07"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CONTRIBUCIONES DE MEJORAS POR OBRAS PÚBLICAS</w:t>
                  </w:r>
                </w:p>
              </w:tc>
              <w:tc>
                <w:tcPr>
                  <w:tcW w:w="1637" w:type="dxa"/>
                  <w:tcBorders>
                    <w:top w:val="nil"/>
                    <w:left w:val="nil"/>
                    <w:bottom w:val="single" w:sz="4" w:space="0" w:color="auto"/>
                    <w:right w:val="single" w:sz="4" w:space="0" w:color="auto"/>
                  </w:tcBorders>
                  <w:shd w:val="clear" w:color="auto" w:fill="auto"/>
                  <w:noWrap/>
                  <w:vAlign w:val="bottom"/>
                  <w:hideMark/>
                </w:tcPr>
                <w:p w14:paraId="442EBF08"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0C"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0A"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SANEAMIENTO</w:t>
                  </w:r>
                </w:p>
              </w:tc>
              <w:tc>
                <w:tcPr>
                  <w:tcW w:w="1637" w:type="dxa"/>
                  <w:tcBorders>
                    <w:top w:val="nil"/>
                    <w:left w:val="nil"/>
                    <w:bottom w:val="single" w:sz="4" w:space="0" w:color="auto"/>
                    <w:right w:val="single" w:sz="4" w:space="0" w:color="auto"/>
                  </w:tcBorders>
                  <w:shd w:val="clear" w:color="auto" w:fill="auto"/>
                  <w:noWrap/>
                  <w:vAlign w:val="bottom"/>
                  <w:hideMark/>
                </w:tcPr>
                <w:p w14:paraId="442EBF0B"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0F"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0D"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DE LOS DERECHOS</w:t>
                  </w:r>
                </w:p>
              </w:tc>
              <w:tc>
                <w:tcPr>
                  <w:tcW w:w="1637" w:type="dxa"/>
                  <w:tcBorders>
                    <w:top w:val="nil"/>
                    <w:left w:val="nil"/>
                    <w:bottom w:val="single" w:sz="4" w:space="0" w:color="auto"/>
                    <w:right w:val="single" w:sz="4" w:space="0" w:color="auto"/>
                  </w:tcBorders>
                  <w:shd w:val="clear" w:color="auto" w:fill="auto"/>
                  <w:noWrap/>
                  <w:vAlign w:val="bottom"/>
                  <w:hideMark/>
                </w:tcPr>
                <w:p w14:paraId="442EBF0E"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185,722,893.92 </w:t>
                  </w:r>
                </w:p>
              </w:tc>
            </w:tr>
            <w:tr w:rsidR="0070276E" w:rsidRPr="00F16FE3" w14:paraId="442EBF12" w14:textId="77777777" w:rsidTr="00201B5C">
              <w:trPr>
                <w:trHeight w:val="467"/>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10"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DERECHOS POR EL USO, GOCE, APROVECHAMIENTO O EXPLOTACIÓN DE BIENES DE DOMINIO PÚBLICO</w:t>
                  </w:r>
                </w:p>
              </w:tc>
              <w:tc>
                <w:tcPr>
                  <w:tcW w:w="1637" w:type="dxa"/>
                  <w:tcBorders>
                    <w:top w:val="nil"/>
                    <w:left w:val="nil"/>
                    <w:bottom w:val="single" w:sz="4" w:space="0" w:color="auto"/>
                    <w:right w:val="single" w:sz="4" w:space="0" w:color="auto"/>
                  </w:tcBorders>
                  <w:shd w:val="clear" w:color="auto" w:fill="auto"/>
                  <w:noWrap/>
                  <w:vAlign w:val="bottom"/>
                  <w:hideMark/>
                </w:tcPr>
                <w:p w14:paraId="442EBF11"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30,582,656.75 </w:t>
                  </w:r>
                </w:p>
              </w:tc>
            </w:tr>
            <w:tr w:rsidR="0070276E" w:rsidRPr="00F16FE3" w14:paraId="442EBF15" w14:textId="77777777" w:rsidTr="00201B5C">
              <w:trPr>
                <w:trHeight w:val="233"/>
              </w:trPr>
              <w:tc>
                <w:tcPr>
                  <w:tcW w:w="6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EBF13"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MERCADOS Y VÍA PÚBLICA</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EBF14"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14,572,798.91 </w:t>
                  </w:r>
                </w:p>
              </w:tc>
            </w:tr>
            <w:tr w:rsidR="0070276E" w:rsidRPr="00F16FE3" w14:paraId="442EBF18" w14:textId="77777777" w:rsidTr="00201B5C">
              <w:trPr>
                <w:trHeight w:val="233"/>
              </w:trPr>
              <w:tc>
                <w:tcPr>
                  <w:tcW w:w="6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EBF16"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PANTEONES</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442EBF17"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10,648,683.84 </w:t>
                  </w:r>
                </w:p>
              </w:tc>
            </w:tr>
            <w:tr w:rsidR="0070276E" w:rsidRPr="00F16FE3" w14:paraId="442EBF1B"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19"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 LOS CORRALONES Y ESTACIONAMIENTO MUNICIPAL</w:t>
                  </w:r>
                </w:p>
              </w:tc>
              <w:tc>
                <w:tcPr>
                  <w:tcW w:w="1637" w:type="dxa"/>
                  <w:tcBorders>
                    <w:top w:val="nil"/>
                    <w:left w:val="nil"/>
                    <w:bottom w:val="single" w:sz="4" w:space="0" w:color="auto"/>
                    <w:right w:val="single" w:sz="4" w:space="0" w:color="auto"/>
                  </w:tcBorders>
                  <w:shd w:val="clear" w:color="auto" w:fill="auto"/>
                  <w:noWrap/>
                  <w:vAlign w:val="bottom"/>
                  <w:hideMark/>
                </w:tcPr>
                <w:p w14:paraId="442EBF1A"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5,361,174.00 </w:t>
                  </w:r>
                </w:p>
              </w:tc>
            </w:tr>
            <w:tr w:rsidR="0070276E" w:rsidRPr="00F16FE3" w14:paraId="442EBF1E"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1C"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DERECHOS POR PRESTACIÓN DE SERVICIOS</w:t>
                  </w:r>
                </w:p>
              </w:tc>
              <w:tc>
                <w:tcPr>
                  <w:tcW w:w="1637" w:type="dxa"/>
                  <w:tcBorders>
                    <w:top w:val="nil"/>
                    <w:left w:val="nil"/>
                    <w:bottom w:val="single" w:sz="4" w:space="0" w:color="auto"/>
                    <w:right w:val="single" w:sz="4" w:space="0" w:color="auto"/>
                  </w:tcBorders>
                  <w:shd w:val="clear" w:color="auto" w:fill="auto"/>
                  <w:noWrap/>
                  <w:vAlign w:val="bottom"/>
                  <w:hideMark/>
                </w:tcPr>
                <w:p w14:paraId="442EBF1D"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151,077,862.85 </w:t>
                  </w:r>
                </w:p>
              </w:tc>
            </w:tr>
            <w:tr w:rsidR="0070276E" w:rsidRPr="00F16FE3" w14:paraId="442EBF21" w14:textId="77777777" w:rsidTr="00201B5C">
              <w:trPr>
                <w:trHeight w:val="451"/>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1F"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POR EL SERVICIO DE ALUMBRADO PÚBLICO MUNICIPAL</w:t>
                  </w:r>
                </w:p>
              </w:tc>
              <w:tc>
                <w:tcPr>
                  <w:tcW w:w="1637" w:type="dxa"/>
                  <w:tcBorders>
                    <w:top w:val="nil"/>
                    <w:left w:val="nil"/>
                    <w:bottom w:val="single" w:sz="4" w:space="0" w:color="auto"/>
                    <w:right w:val="single" w:sz="4" w:space="0" w:color="auto"/>
                  </w:tcBorders>
                  <w:shd w:val="clear" w:color="auto" w:fill="auto"/>
                  <w:noWrap/>
                  <w:vAlign w:val="bottom"/>
                  <w:hideMark/>
                </w:tcPr>
                <w:p w14:paraId="442EBF20"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36,149,745.69 </w:t>
                  </w:r>
                </w:p>
              </w:tc>
            </w:tr>
            <w:tr w:rsidR="0070276E" w:rsidRPr="00F16FE3" w14:paraId="442EBF24"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22"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lastRenderedPageBreak/>
                    <w:t>ASEO PÚBLICO</w:t>
                  </w:r>
                </w:p>
              </w:tc>
              <w:tc>
                <w:tcPr>
                  <w:tcW w:w="1637" w:type="dxa"/>
                  <w:tcBorders>
                    <w:top w:val="nil"/>
                    <w:left w:val="nil"/>
                    <w:bottom w:val="single" w:sz="4" w:space="0" w:color="auto"/>
                    <w:right w:val="single" w:sz="4" w:space="0" w:color="auto"/>
                  </w:tcBorders>
                  <w:shd w:val="clear" w:color="auto" w:fill="auto"/>
                  <w:noWrap/>
                  <w:vAlign w:val="bottom"/>
                  <w:hideMark/>
                </w:tcPr>
                <w:p w14:paraId="442EBF23"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32,427,834.05 </w:t>
                  </w:r>
                </w:p>
              </w:tc>
            </w:tr>
            <w:tr w:rsidR="0070276E" w:rsidRPr="00F16FE3" w14:paraId="442EBF27"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25"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CERTIFICACIONES Y CONSTANCIAS</w:t>
                  </w:r>
                </w:p>
              </w:tc>
              <w:tc>
                <w:tcPr>
                  <w:tcW w:w="1637" w:type="dxa"/>
                  <w:tcBorders>
                    <w:top w:val="nil"/>
                    <w:left w:val="nil"/>
                    <w:bottom w:val="single" w:sz="4" w:space="0" w:color="auto"/>
                    <w:right w:val="single" w:sz="4" w:space="0" w:color="auto"/>
                  </w:tcBorders>
                  <w:shd w:val="clear" w:color="auto" w:fill="auto"/>
                  <w:noWrap/>
                  <w:vAlign w:val="bottom"/>
                  <w:hideMark/>
                </w:tcPr>
                <w:p w14:paraId="442EBF26"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1,767,174.24 </w:t>
                  </w:r>
                </w:p>
              </w:tc>
            </w:tr>
            <w:tr w:rsidR="0070276E" w:rsidRPr="00F16FE3" w14:paraId="442EBF2A" w14:textId="77777777" w:rsidTr="00201B5C">
              <w:trPr>
                <w:trHeight w:val="467"/>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28"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LICENCIAS Y PERMISOS EN MATERIA DE ORDENAMIENTO URBANO, CENTRO HISTÓRICO, OBRAS PÚBLICAS Y MEDIO AMBIENTE SUSTENTABLE</w:t>
                  </w:r>
                </w:p>
              </w:tc>
              <w:tc>
                <w:tcPr>
                  <w:tcW w:w="1637" w:type="dxa"/>
                  <w:tcBorders>
                    <w:top w:val="nil"/>
                    <w:left w:val="nil"/>
                    <w:bottom w:val="single" w:sz="4" w:space="0" w:color="auto"/>
                    <w:right w:val="single" w:sz="4" w:space="0" w:color="auto"/>
                  </w:tcBorders>
                  <w:shd w:val="clear" w:color="auto" w:fill="auto"/>
                  <w:noWrap/>
                  <w:vAlign w:val="bottom"/>
                  <w:hideMark/>
                </w:tcPr>
                <w:p w14:paraId="442EBF29"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14,632,022.64 </w:t>
                  </w:r>
                </w:p>
              </w:tc>
            </w:tr>
            <w:tr w:rsidR="0070276E" w:rsidRPr="00F16FE3" w14:paraId="442EBF2D" w14:textId="77777777" w:rsidTr="00201B5C">
              <w:trPr>
                <w:trHeight w:val="701"/>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2B"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DEL FUNCIONAMIENTO DE LOS ESTABLECIMIENTOS COMERCIALES, INDUSTRIALES Y DE PRESTACIÓN DE SERVICIOS CON GIROS DE CONTROL NORMAL</w:t>
                  </w:r>
                </w:p>
              </w:tc>
              <w:tc>
                <w:tcPr>
                  <w:tcW w:w="1637" w:type="dxa"/>
                  <w:tcBorders>
                    <w:top w:val="nil"/>
                    <w:left w:val="nil"/>
                    <w:bottom w:val="single" w:sz="4" w:space="0" w:color="auto"/>
                    <w:right w:val="single" w:sz="4" w:space="0" w:color="auto"/>
                  </w:tcBorders>
                  <w:shd w:val="clear" w:color="auto" w:fill="auto"/>
                  <w:noWrap/>
                  <w:vAlign w:val="bottom"/>
                  <w:hideMark/>
                </w:tcPr>
                <w:p w14:paraId="442EBF2C"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28,134,946.45 </w:t>
                  </w:r>
                </w:p>
              </w:tc>
            </w:tr>
            <w:tr w:rsidR="0070276E" w:rsidRPr="00F16FE3" w14:paraId="442EBF30" w14:textId="77777777" w:rsidTr="00201B5C">
              <w:trPr>
                <w:trHeight w:val="701"/>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2E"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DEL FUNCIONAMIENTO DE LOS ESTABLECIMIENTOS COMERCIALES, INDUSTRIALES Y DE SERVICIOS CON GIROS DE CONTROL ESPECIAL Y PERMISOS PARA ENAJENACIÓN DE BEBIDAS ALCOHÓLICAS</w:t>
                  </w:r>
                </w:p>
              </w:tc>
              <w:tc>
                <w:tcPr>
                  <w:tcW w:w="1637" w:type="dxa"/>
                  <w:tcBorders>
                    <w:top w:val="nil"/>
                    <w:left w:val="nil"/>
                    <w:bottom w:val="single" w:sz="4" w:space="0" w:color="auto"/>
                    <w:right w:val="single" w:sz="4" w:space="0" w:color="auto"/>
                  </w:tcBorders>
                  <w:shd w:val="clear" w:color="auto" w:fill="auto"/>
                  <w:noWrap/>
                  <w:vAlign w:val="bottom"/>
                  <w:hideMark/>
                </w:tcPr>
                <w:p w14:paraId="442EBF2F"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19,449,880.83 </w:t>
                  </w:r>
                </w:p>
              </w:tc>
            </w:tr>
            <w:tr w:rsidR="0070276E" w:rsidRPr="00F16FE3" w14:paraId="442EBF33" w14:textId="77777777" w:rsidTr="00201B5C">
              <w:trPr>
                <w:trHeight w:val="935"/>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31"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REGISTRO Y ACTUALIZACIÓN DE APARATOS MECÁNICOS, ELÉCTRICOS, ELECTRÓNICOS O ELECTROMECÁNICOS Y MÁQUINAS EXPENDEDORAS QUE SE INSTALEN PARA SU EXPLOTACIÓN EN ESTABLECIMIENTOS COMERCIALES, INDUSTRIALES Y DE SERVICIOS O EN INSTITUCIONES PÚBLICAS</w:t>
                  </w:r>
                </w:p>
              </w:tc>
              <w:tc>
                <w:tcPr>
                  <w:tcW w:w="1637" w:type="dxa"/>
                  <w:tcBorders>
                    <w:top w:val="nil"/>
                    <w:left w:val="nil"/>
                    <w:bottom w:val="single" w:sz="4" w:space="0" w:color="auto"/>
                    <w:right w:val="single" w:sz="4" w:space="0" w:color="auto"/>
                  </w:tcBorders>
                  <w:shd w:val="clear" w:color="auto" w:fill="auto"/>
                  <w:noWrap/>
                  <w:vAlign w:val="bottom"/>
                  <w:hideMark/>
                </w:tcPr>
                <w:p w14:paraId="442EBF32"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36"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34"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PERMISOS PARA ANUNCIOS Y PUBLICIDAD MÓVIL Y FIJA</w:t>
                  </w:r>
                </w:p>
              </w:tc>
              <w:tc>
                <w:tcPr>
                  <w:tcW w:w="1637" w:type="dxa"/>
                  <w:tcBorders>
                    <w:top w:val="nil"/>
                    <w:left w:val="nil"/>
                    <w:bottom w:val="single" w:sz="4" w:space="0" w:color="auto"/>
                    <w:right w:val="single" w:sz="4" w:space="0" w:color="auto"/>
                  </w:tcBorders>
                  <w:shd w:val="clear" w:color="auto" w:fill="auto"/>
                  <w:noWrap/>
                  <w:vAlign w:val="bottom"/>
                  <w:hideMark/>
                </w:tcPr>
                <w:p w14:paraId="442EBF35"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9,225,507.71 </w:t>
                  </w:r>
                </w:p>
              </w:tc>
            </w:tr>
            <w:tr w:rsidR="0070276E" w:rsidRPr="00F16FE3" w14:paraId="442EBF39" w14:textId="77777777" w:rsidTr="00201B5C">
              <w:trPr>
                <w:trHeight w:val="467"/>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37"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SERVICIOS PRESTADOS EN MATERIA DE SALUD Y CONTROL DE ENFERMEDADES</w:t>
                  </w:r>
                </w:p>
              </w:tc>
              <w:tc>
                <w:tcPr>
                  <w:tcW w:w="1637" w:type="dxa"/>
                  <w:tcBorders>
                    <w:top w:val="nil"/>
                    <w:left w:val="nil"/>
                    <w:bottom w:val="single" w:sz="4" w:space="0" w:color="auto"/>
                    <w:right w:val="single" w:sz="4" w:space="0" w:color="auto"/>
                  </w:tcBorders>
                  <w:shd w:val="clear" w:color="auto" w:fill="auto"/>
                  <w:noWrap/>
                  <w:vAlign w:val="bottom"/>
                  <w:hideMark/>
                </w:tcPr>
                <w:p w14:paraId="442EBF38"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496,613.09 </w:t>
                  </w:r>
                </w:p>
              </w:tc>
            </w:tr>
            <w:tr w:rsidR="0070276E" w:rsidRPr="00F16FE3" w14:paraId="442EBF3C" w14:textId="77777777" w:rsidTr="00201B5C">
              <w:trPr>
                <w:trHeight w:val="467"/>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3A"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SERVICIOS PRESTADOS POR LAS AUTORIDADES EN MATERIA DE SEGURIDAD PÚBLICA, </w:t>
                  </w:r>
                  <w:r w:rsidR="00951B63" w:rsidRPr="00F16FE3">
                    <w:rPr>
                      <w:rFonts w:ascii="Arial" w:eastAsia="Times New Roman" w:hAnsi="Arial" w:cs="Arial"/>
                      <w:sz w:val="18"/>
                      <w:szCs w:val="18"/>
                      <w:lang w:eastAsia="es-MX"/>
                    </w:rPr>
                    <w:t>MOVILIDAD Y PROTECCIÓN CIVIL</w:t>
                  </w:r>
                </w:p>
              </w:tc>
              <w:tc>
                <w:tcPr>
                  <w:tcW w:w="1637" w:type="dxa"/>
                  <w:tcBorders>
                    <w:top w:val="nil"/>
                    <w:left w:val="nil"/>
                    <w:bottom w:val="single" w:sz="4" w:space="0" w:color="auto"/>
                    <w:right w:val="single" w:sz="4" w:space="0" w:color="auto"/>
                  </w:tcBorders>
                  <w:shd w:val="clear" w:color="auto" w:fill="auto"/>
                  <w:noWrap/>
                  <w:vAlign w:val="bottom"/>
                  <w:hideMark/>
                </w:tcPr>
                <w:p w14:paraId="442EBF3B"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6,771,074.01 </w:t>
                  </w:r>
                </w:p>
              </w:tc>
            </w:tr>
            <w:tr w:rsidR="0070276E" w:rsidRPr="00F16FE3" w14:paraId="442EBF3F" w14:textId="77777777" w:rsidTr="00201B5C">
              <w:trPr>
                <w:trHeight w:val="467"/>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3D"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SERVICIOS PRESTADOS EN MATERIA DE EDUCACIÓN, DEPORTIVA Y CASA HOGAR MUNICIPAL</w:t>
                  </w:r>
                </w:p>
              </w:tc>
              <w:tc>
                <w:tcPr>
                  <w:tcW w:w="1637" w:type="dxa"/>
                  <w:tcBorders>
                    <w:top w:val="nil"/>
                    <w:left w:val="nil"/>
                    <w:bottom w:val="single" w:sz="4" w:space="0" w:color="auto"/>
                    <w:right w:val="single" w:sz="4" w:space="0" w:color="auto"/>
                  </w:tcBorders>
                  <w:shd w:val="clear" w:color="auto" w:fill="auto"/>
                  <w:noWrap/>
                  <w:vAlign w:val="bottom"/>
                  <w:hideMark/>
                </w:tcPr>
                <w:p w14:paraId="442EBF3E"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286,337.23 </w:t>
                  </w:r>
                </w:p>
              </w:tc>
            </w:tr>
            <w:tr w:rsidR="0070276E" w:rsidRPr="00F16FE3" w14:paraId="442EBF42"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40"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DERECHOS DEL REGISTRO FISCAL INMOBILIARIO </w:t>
                  </w:r>
                </w:p>
              </w:tc>
              <w:tc>
                <w:tcPr>
                  <w:tcW w:w="1637" w:type="dxa"/>
                  <w:tcBorders>
                    <w:top w:val="nil"/>
                    <w:left w:val="nil"/>
                    <w:bottom w:val="single" w:sz="4" w:space="0" w:color="auto"/>
                    <w:right w:val="single" w:sz="4" w:space="0" w:color="auto"/>
                  </w:tcBorders>
                  <w:shd w:val="clear" w:color="auto" w:fill="auto"/>
                  <w:noWrap/>
                  <w:vAlign w:val="bottom"/>
                  <w:hideMark/>
                </w:tcPr>
                <w:p w14:paraId="442EBF41"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1,638,679.92 </w:t>
                  </w:r>
                </w:p>
              </w:tc>
            </w:tr>
            <w:tr w:rsidR="0070276E" w:rsidRPr="00F16FE3" w14:paraId="442EBF45"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43"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POR SERVICIOS DE VIGILANCIA, CONTROL Y EVALUACIÓN (5 AL MILLAR)</w:t>
                  </w:r>
                </w:p>
              </w:tc>
              <w:tc>
                <w:tcPr>
                  <w:tcW w:w="1637" w:type="dxa"/>
                  <w:tcBorders>
                    <w:top w:val="nil"/>
                    <w:left w:val="nil"/>
                    <w:bottom w:val="single" w:sz="4" w:space="0" w:color="auto"/>
                    <w:right w:val="single" w:sz="4" w:space="0" w:color="auto"/>
                  </w:tcBorders>
                  <w:shd w:val="clear" w:color="auto" w:fill="auto"/>
                  <w:noWrap/>
                  <w:vAlign w:val="bottom"/>
                  <w:hideMark/>
                </w:tcPr>
                <w:p w14:paraId="442EBF44"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98,045.99 </w:t>
                  </w:r>
                </w:p>
              </w:tc>
            </w:tr>
            <w:tr w:rsidR="0070276E" w:rsidRPr="00F16FE3" w14:paraId="442EBF48"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46"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ACCESORIOS DE LOS DERECHOS </w:t>
                  </w:r>
                </w:p>
              </w:tc>
              <w:tc>
                <w:tcPr>
                  <w:tcW w:w="1637" w:type="dxa"/>
                  <w:tcBorders>
                    <w:top w:val="nil"/>
                    <w:left w:val="nil"/>
                    <w:bottom w:val="single" w:sz="4" w:space="0" w:color="auto"/>
                    <w:right w:val="single" w:sz="4" w:space="0" w:color="auto"/>
                  </w:tcBorders>
                  <w:shd w:val="clear" w:color="auto" w:fill="auto"/>
                  <w:noWrap/>
                  <w:vAlign w:val="bottom"/>
                  <w:hideMark/>
                </w:tcPr>
                <w:p w14:paraId="442EBF47"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4,062,374.33 </w:t>
                  </w:r>
                </w:p>
              </w:tc>
            </w:tr>
            <w:tr w:rsidR="0070276E" w:rsidRPr="00F16FE3" w14:paraId="442EBF4B"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49"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DE LOS PRODUCTOS </w:t>
                  </w:r>
                </w:p>
              </w:tc>
              <w:tc>
                <w:tcPr>
                  <w:tcW w:w="1637" w:type="dxa"/>
                  <w:tcBorders>
                    <w:top w:val="nil"/>
                    <w:left w:val="nil"/>
                    <w:bottom w:val="single" w:sz="4" w:space="0" w:color="auto"/>
                    <w:right w:val="single" w:sz="4" w:space="0" w:color="auto"/>
                  </w:tcBorders>
                  <w:shd w:val="clear" w:color="auto" w:fill="auto"/>
                  <w:noWrap/>
                  <w:vAlign w:val="bottom"/>
                  <w:hideMark/>
                </w:tcPr>
                <w:p w14:paraId="442EBF4A"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3,858,963.88 </w:t>
                  </w:r>
                </w:p>
              </w:tc>
            </w:tr>
            <w:tr w:rsidR="0070276E" w:rsidRPr="00F16FE3" w14:paraId="442EBF4E"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4C"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PRODUCTOS DE TIPO CORRIENTE</w:t>
                  </w:r>
                </w:p>
              </w:tc>
              <w:tc>
                <w:tcPr>
                  <w:tcW w:w="1637" w:type="dxa"/>
                  <w:tcBorders>
                    <w:top w:val="nil"/>
                    <w:left w:val="nil"/>
                    <w:bottom w:val="single" w:sz="4" w:space="0" w:color="auto"/>
                    <w:right w:val="single" w:sz="4" w:space="0" w:color="auto"/>
                  </w:tcBorders>
                  <w:shd w:val="clear" w:color="auto" w:fill="auto"/>
                  <w:noWrap/>
                  <w:vAlign w:val="bottom"/>
                  <w:hideMark/>
                </w:tcPr>
                <w:p w14:paraId="442EBF4D"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3,858,963.88 </w:t>
                  </w:r>
                </w:p>
              </w:tc>
            </w:tr>
            <w:tr w:rsidR="0070276E" w:rsidRPr="00F16FE3" w14:paraId="442EBF51"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4F"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DERIVADOS DE LOS BIENES INMUEBLES</w:t>
                  </w:r>
                </w:p>
              </w:tc>
              <w:tc>
                <w:tcPr>
                  <w:tcW w:w="1637" w:type="dxa"/>
                  <w:tcBorders>
                    <w:top w:val="nil"/>
                    <w:left w:val="nil"/>
                    <w:bottom w:val="single" w:sz="4" w:space="0" w:color="auto"/>
                    <w:right w:val="single" w:sz="4" w:space="0" w:color="auto"/>
                  </w:tcBorders>
                  <w:shd w:val="clear" w:color="auto" w:fill="auto"/>
                  <w:noWrap/>
                  <w:vAlign w:val="bottom"/>
                  <w:hideMark/>
                </w:tcPr>
                <w:p w14:paraId="442EBF50"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1,328,083.72 </w:t>
                  </w:r>
                </w:p>
              </w:tc>
            </w:tr>
            <w:tr w:rsidR="0070276E" w:rsidRPr="00F16FE3" w14:paraId="442EBF54"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52"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DERIVADOS DE LOS BIENES MUEBLES E INTANGIBLES</w:t>
                  </w:r>
                </w:p>
              </w:tc>
              <w:tc>
                <w:tcPr>
                  <w:tcW w:w="1637" w:type="dxa"/>
                  <w:tcBorders>
                    <w:top w:val="nil"/>
                    <w:left w:val="nil"/>
                    <w:bottom w:val="single" w:sz="4" w:space="0" w:color="auto"/>
                    <w:right w:val="single" w:sz="4" w:space="0" w:color="auto"/>
                  </w:tcBorders>
                  <w:shd w:val="clear" w:color="auto" w:fill="auto"/>
                  <w:noWrap/>
                  <w:vAlign w:val="bottom"/>
                  <w:hideMark/>
                </w:tcPr>
                <w:p w14:paraId="442EBF53"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57"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55"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OTROS PRODUCTOS</w:t>
                  </w:r>
                </w:p>
              </w:tc>
              <w:tc>
                <w:tcPr>
                  <w:tcW w:w="1637" w:type="dxa"/>
                  <w:tcBorders>
                    <w:top w:val="nil"/>
                    <w:left w:val="nil"/>
                    <w:bottom w:val="single" w:sz="4" w:space="0" w:color="auto"/>
                    <w:right w:val="single" w:sz="4" w:space="0" w:color="auto"/>
                  </w:tcBorders>
                  <w:shd w:val="clear" w:color="auto" w:fill="auto"/>
                  <w:noWrap/>
                  <w:vAlign w:val="bottom"/>
                  <w:hideMark/>
                </w:tcPr>
                <w:p w14:paraId="442EBF56"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574,212.32 </w:t>
                  </w:r>
                </w:p>
              </w:tc>
            </w:tr>
            <w:tr w:rsidR="0070276E" w:rsidRPr="00F16FE3" w14:paraId="442EBF5A"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58"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PRODUCTOS FINANCIEROS</w:t>
                  </w:r>
                </w:p>
              </w:tc>
              <w:tc>
                <w:tcPr>
                  <w:tcW w:w="1637" w:type="dxa"/>
                  <w:tcBorders>
                    <w:top w:val="nil"/>
                    <w:left w:val="nil"/>
                    <w:bottom w:val="single" w:sz="4" w:space="0" w:color="auto"/>
                    <w:right w:val="single" w:sz="4" w:space="0" w:color="auto"/>
                  </w:tcBorders>
                  <w:shd w:val="clear" w:color="auto" w:fill="auto"/>
                  <w:noWrap/>
                  <w:vAlign w:val="bottom"/>
                  <w:hideMark/>
                </w:tcPr>
                <w:p w14:paraId="442EBF59"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1,956,666.84 </w:t>
                  </w:r>
                </w:p>
              </w:tc>
            </w:tr>
            <w:tr w:rsidR="0070276E" w:rsidRPr="00F16FE3" w14:paraId="442EBF5D"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5B"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DE LOS APROVECHAMIENTOS </w:t>
                  </w:r>
                </w:p>
              </w:tc>
              <w:tc>
                <w:tcPr>
                  <w:tcW w:w="1637" w:type="dxa"/>
                  <w:tcBorders>
                    <w:top w:val="nil"/>
                    <w:left w:val="nil"/>
                    <w:bottom w:val="single" w:sz="4" w:space="0" w:color="auto"/>
                    <w:right w:val="single" w:sz="4" w:space="0" w:color="auto"/>
                  </w:tcBorders>
                  <w:shd w:val="clear" w:color="auto" w:fill="auto"/>
                  <w:noWrap/>
                  <w:vAlign w:val="bottom"/>
                  <w:hideMark/>
                </w:tcPr>
                <w:p w14:paraId="442EBF5C"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10,700,620.30 </w:t>
                  </w:r>
                </w:p>
              </w:tc>
            </w:tr>
            <w:tr w:rsidR="0070276E" w:rsidRPr="00F16FE3" w14:paraId="442EBF60"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5E"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APROVECHAMIENTOS DE TIPO CORRIENTE</w:t>
                  </w:r>
                </w:p>
              </w:tc>
              <w:tc>
                <w:tcPr>
                  <w:tcW w:w="1637" w:type="dxa"/>
                  <w:tcBorders>
                    <w:top w:val="nil"/>
                    <w:left w:val="nil"/>
                    <w:bottom w:val="single" w:sz="4" w:space="0" w:color="auto"/>
                    <w:right w:val="single" w:sz="4" w:space="0" w:color="auto"/>
                  </w:tcBorders>
                  <w:shd w:val="clear" w:color="auto" w:fill="auto"/>
                  <w:noWrap/>
                  <w:vAlign w:val="bottom"/>
                  <w:hideMark/>
                </w:tcPr>
                <w:p w14:paraId="442EBF5F"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10,700,619.30 </w:t>
                  </w:r>
                </w:p>
              </w:tc>
            </w:tr>
            <w:tr w:rsidR="0070276E" w:rsidRPr="00F16FE3" w14:paraId="442EBF63"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61"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BIENES DEL DOMINIO PÚBLICO </w:t>
                  </w:r>
                </w:p>
              </w:tc>
              <w:tc>
                <w:tcPr>
                  <w:tcW w:w="1637" w:type="dxa"/>
                  <w:tcBorders>
                    <w:top w:val="nil"/>
                    <w:left w:val="nil"/>
                    <w:bottom w:val="single" w:sz="4" w:space="0" w:color="auto"/>
                    <w:right w:val="single" w:sz="4" w:space="0" w:color="auto"/>
                  </w:tcBorders>
                  <w:shd w:val="clear" w:color="auto" w:fill="auto"/>
                  <w:noWrap/>
                  <w:vAlign w:val="bottom"/>
                  <w:hideMark/>
                </w:tcPr>
                <w:p w14:paraId="442EBF62"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66"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64"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MULTAS</w:t>
                  </w:r>
                </w:p>
              </w:tc>
              <w:tc>
                <w:tcPr>
                  <w:tcW w:w="1637" w:type="dxa"/>
                  <w:tcBorders>
                    <w:top w:val="nil"/>
                    <w:left w:val="nil"/>
                    <w:bottom w:val="single" w:sz="4" w:space="0" w:color="auto"/>
                    <w:right w:val="single" w:sz="4" w:space="0" w:color="auto"/>
                  </w:tcBorders>
                  <w:shd w:val="clear" w:color="auto" w:fill="auto"/>
                  <w:noWrap/>
                  <w:vAlign w:val="bottom"/>
                  <w:hideMark/>
                </w:tcPr>
                <w:p w14:paraId="442EBF65"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6,350,140.11 </w:t>
                  </w:r>
                </w:p>
              </w:tc>
            </w:tr>
            <w:tr w:rsidR="0070276E" w:rsidRPr="00F16FE3" w14:paraId="442EBF69"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67"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APROVECHAMIENTOS DIVERSOS</w:t>
                  </w:r>
                </w:p>
              </w:tc>
              <w:tc>
                <w:tcPr>
                  <w:tcW w:w="1637" w:type="dxa"/>
                  <w:tcBorders>
                    <w:top w:val="nil"/>
                    <w:left w:val="nil"/>
                    <w:bottom w:val="single" w:sz="4" w:space="0" w:color="auto"/>
                    <w:right w:val="single" w:sz="4" w:space="0" w:color="auto"/>
                  </w:tcBorders>
                  <w:shd w:val="clear" w:color="auto" w:fill="auto"/>
                  <w:noWrap/>
                  <w:vAlign w:val="bottom"/>
                  <w:hideMark/>
                </w:tcPr>
                <w:p w14:paraId="442EBF68"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4,350,478.19 </w:t>
                  </w:r>
                </w:p>
              </w:tc>
            </w:tr>
            <w:tr w:rsidR="0070276E" w:rsidRPr="00F16FE3" w14:paraId="442EBF6C" w14:textId="77777777" w:rsidTr="00201B5C">
              <w:trPr>
                <w:trHeight w:val="233"/>
              </w:trPr>
              <w:tc>
                <w:tcPr>
                  <w:tcW w:w="6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EBF6A"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APROVECHAMIENTOS PATRIMONIALES</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EBF6B"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1.00 </w:t>
                  </w:r>
                </w:p>
              </w:tc>
            </w:tr>
            <w:tr w:rsidR="0070276E" w:rsidRPr="00F16FE3" w14:paraId="442EBF6F" w14:textId="77777777" w:rsidTr="00201B5C">
              <w:trPr>
                <w:trHeight w:val="233"/>
              </w:trPr>
              <w:tc>
                <w:tcPr>
                  <w:tcW w:w="6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EBF6D"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DERIVADOS DE LOS RECURSOS TRANSFERIDOS AL MUNICIPIO</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442EBF6E"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72" w14:textId="77777777" w:rsidTr="00201B5C">
              <w:trPr>
                <w:trHeight w:val="467"/>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70"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lastRenderedPageBreak/>
                    <w:t xml:space="preserve">DE LOS INGRESOS POR VENTA DE BIENES, PRESTACIÓN DE SERVICIOS Y OTROS INGRESOS </w:t>
                  </w:r>
                </w:p>
              </w:tc>
              <w:tc>
                <w:tcPr>
                  <w:tcW w:w="1637" w:type="dxa"/>
                  <w:tcBorders>
                    <w:top w:val="nil"/>
                    <w:left w:val="nil"/>
                    <w:bottom w:val="single" w:sz="4" w:space="0" w:color="auto"/>
                    <w:right w:val="single" w:sz="4" w:space="0" w:color="auto"/>
                  </w:tcBorders>
                  <w:shd w:val="clear" w:color="auto" w:fill="auto"/>
                  <w:noWrap/>
                  <w:vAlign w:val="bottom"/>
                  <w:hideMark/>
                </w:tcPr>
                <w:p w14:paraId="442EBF71"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1.00 </w:t>
                  </w:r>
                </w:p>
              </w:tc>
            </w:tr>
            <w:tr w:rsidR="0070276E" w:rsidRPr="00F16FE3" w14:paraId="442EBF75"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73"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OTROS INGRESOS </w:t>
                  </w:r>
                </w:p>
              </w:tc>
              <w:tc>
                <w:tcPr>
                  <w:tcW w:w="1637" w:type="dxa"/>
                  <w:tcBorders>
                    <w:top w:val="nil"/>
                    <w:left w:val="nil"/>
                    <w:bottom w:val="single" w:sz="4" w:space="0" w:color="auto"/>
                    <w:right w:val="single" w:sz="4" w:space="0" w:color="auto"/>
                  </w:tcBorders>
                  <w:shd w:val="clear" w:color="auto" w:fill="auto"/>
                  <w:noWrap/>
                  <w:vAlign w:val="bottom"/>
                  <w:hideMark/>
                </w:tcPr>
                <w:p w14:paraId="442EBF74"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1.00 </w:t>
                  </w:r>
                </w:p>
              </w:tc>
            </w:tr>
            <w:tr w:rsidR="0070276E" w:rsidRPr="00F16FE3" w14:paraId="442EBF78"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76"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OTROS INGRESOS</w:t>
                  </w:r>
                </w:p>
              </w:tc>
              <w:tc>
                <w:tcPr>
                  <w:tcW w:w="1637" w:type="dxa"/>
                  <w:tcBorders>
                    <w:top w:val="nil"/>
                    <w:left w:val="nil"/>
                    <w:bottom w:val="single" w:sz="4" w:space="0" w:color="auto"/>
                    <w:right w:val="single" w:sz="4" w:space="0" w:color="auto"/>
                  </w:tcBorders>
                  <w:shd w:val="clear" w:color="auto" w:fill="auto"/>
                  <w:noWrap/>
                  <w:vAlign w:val="bottom"/>
                  <w:hideMark/>
                </w:tcPr>
                <w:p w14:paraId="442EBF77"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7B"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79"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PARTICIPACIONES, APORTACIONES Y CONVENIOS</w:t>
                  </w:r>
                </w:p>
              </w:tc>
              <w:tc>
                <w:tcPr>
                  <w:tcW w:w="1637" w:type="dxa"/>
                  <w:tcBorders>
                    <w:top w:val="nil"/>
                    <w:left w:val="nil"/>
                    <w:bottom w:val="single" w:sz="4" w:space="0" w:color="auto"/>
                    <w:right w:val="single" w:sz="4" w:space="0" w:color="auto"/>
                  </w:tcBorders>
                  <w:shd w:val="clear" w:color="auto" w:fill="auto"/>
                  <w:noWrap/>
                  <w:vAlign w:val="bottom"/>
                  <w:hideMark/>
                </w:tcPr>
                <w:p w14:paraId="442EBF7A"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 xml:space="preserve">              1,187,000,280.41 </w:t>
                  </w:r>
                </w:p>
              </w:tc>
            </w:tr>
            <w:tr w:rsidR="0070276E" w:rsidRPr="00F16FE3" w14:paraId="442EBF7E"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7C"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PARTICIPACIONES</w:t>
                  </w:r>
                </w:p>
              </w:tc>
              <w:tc>
                <w:tcPr>
                  <w:tcW w:w="1637" w:type="dxa"/>
                  <w:tcBorders>
                    <w:top w:val="nil"/>
                    <w:left w:val="nil"/>
                    <w:bottom w:val="single" w:sz="4" w:space="0" w:color="auto"/>
                    <w:right w:val="single" w:sz="4" w:space="0" w:color="auto"/>
                  </w:tcBorders>
                  <w:shd w:val="clear" w:color="auto" w:fill="auto"/>
                  <w:noWrap/>
                  <w:vAlign w:val="bottom"/>
                  <w:hideMark/>
                </w:tcPr>
                <w:p w14:paraId="442EBF7D"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824,451,376.28 </w:t>
                  </w:r>
                </w:p>
              </w:tc>
            </w:tr>
            <w:tr w:rsidR="0070276E" w:rsidRPr="00F16FE3" w14:paraId="442EBF81"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7F"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APORTACIONES</w:t>
                  </w:r>
                </w:p>
              </w:tc>
              <w:tc>
                <w:tcPr>
                  <w:tcW w:w="1637" w:type="dxa"/>
                  <w:tcBorders>
                    <w:top w:val="nil"/>
                    <w:left w:val="nil"/>
                    <w:bottom w:val="single" w:sz="4" w:space="0" w:color="auto"/>
                    <w:right w:val="single" w:sz="4" w:space="0" w:color="auto"/>
                  </w:tcBorders>
                  <w:shd w:val="clear" w:color="auto" w:fill="auto"/>
                  <w:noWrap/>
                  <w:vAlign w:val="bottom"/>
                  <w:hideMark/>
                </w:tcPr>
                <w:p w14:paraId="442EBF80"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362,548,903.13 </w:t>
                  </w:r>
                </w:p>
              </w:tc>
            </w:tr>
            <w:tr w:rsidR="0070276E" w:rsidRPr="00F16FE3" w14:paraId="442EBF84"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82"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CONVENIOS</w:t>
                  </w:r>
                </w:p>
              </w:tc>
              <w:tc>
                <w:tcPr>
                  <w:tcW w:w="1637" w:type="dxa"/>
                  <w:tcBorders>
                    <w:top w:val="nil"/>
                    <w:left w:val="nil"/>
                    <w:bottom w:val="single" w:sz="4" w:space="0" w:color="auto"/>
                    <w:right w:val="single" w:sz="4" w:space="0" w:color="auto"/>
                  </w:tcBorders>
                  <w:shd w:val="clear" w:color="auto" w:fill="auto"/>
                  <w:noWrap/>
                  <w:vAlign w:val="bottom"/>
                  <w:hideMark/>
                </w:tcPr>
                <w:p w14:paraId="442EBF83"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r w:rsidR="0070276E" w:rsidRPr="00F16FE3" w14:paraId="442EBF87"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85" w14:textId="77777777" w:rsidR="0070276E" w:rsidRPr="00F16FE3" w:rsidRDefault="0070276E" w:rsidP="00F73863">
                  <w:pP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INGRESOS DERIVADOS DEL FINANCIAMIENTO</w:t>
                  </w:r>
                </w:p>
              </w:tc>
              <w:tc>
                <w:tcPr>
                  <w:tcW w:w="1637" w:type="dxa"/>
                  <w:tcBorders>
                    <w:top w:val="nil"/>
                    <w:left w:val="nil"/>
                    <w:bottom w:val="single" w:sz="4" w:space="0" w:color="auto"/>
                    <w:right w:val="single" w:sz="4" w:space="0" w:color="auto"/>
                  </w:tcBorders>
                  <w:shd w:val="clear" w:color="auto" w:fill="auto"/>
                  <w:noWrap/>
                  <w:vAlign w:val="bottom"/>
                  <w:hideMark/>
                </w:tcPr>
                <w:p w14:paraId="442EBF86" w14:textId="77777777" w:rsidR="0070276E" w:rsidRPr="00F16FE3" w:rsidRDefault="0070276E" w:rsidP="00F73863">
                  <w:pPr>
                    <w:jc w:val="right"/>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1.00</w:t>
                  </w:r>
                </w:p>
              </w:tc>
            </w:tr>
            <w:tr w:rsidR="0070276E" w:rsidRPr="00F16FE3" w14:paraId="442EBF8A" w14:textId="77777777" w:rsidTr="00201B5C">
              <w:trPr>
                <w:trHeight w:val="233"/>
              </w:trPr>
              <w:tc>
                <w:tcPr>
                  <w:tcW w:w="6182" w:type="dxa"/>
                  <w:tcBorders>
                    <w:top w:val="nil"/>
                    <w:left w:val="single" w:sz="4" w:space="0" w:color="auto"/>
                    <w:bottom w:val="single" w:sz="4" w:space="0" w:color="auto"/>
                    <w:right w:val="single" w:sz="4" w:space="0" w:color="auto"/>
                  </w:tcBorders>
                  <w:shd w:val="clear" w:color="auto" w:fill="auto"/>
                  <w:vAlign w:val="bottom"/>
                  <w:hideMark/>
                </w:tcPr>
                <w:p w14:paraId="442EBF88" w14:textId="77777777" w:rsidR="0070276E" w:rsidRPr="00F16FE3" w:rsidRDefault="0070276E" w:rsidP="00F73863">
                  <w:pPr>
                    <w:rPr>
                      <w:rFonts w:ascii="Arial" w:eastAsia="Times New Roman" w:hAnsi="Arial" w:cs="Arial"/>
                      <w:sz w:val="18"/>
                      <w:szCs w:val="18"/>
                      <w:lang w:eastAsia="es-MX"/>
                    </w:rPr>
                  </w:pPr>
                  <w:r w:rsidRPr="00F16FE3">
                    <w:rPr>
                      <w:rFonts w:ascii="Arial" w:eastAsia="Times New Roman" w:hAnsi="Arial" w:cs="Arial"/>
                      <w:sz w:val="18"/>
                      <w:szCs w:val="18"/>
                      <w:lang w:eastAsia="es-MX"/>
                    </w:rPr>
                    <w:t>ENDEUDAMIENTO INTERNO</w:t>
                  </w:r>
                </w:p>
              </w:tc>
              <w:tc>
                <w:tcPr>
                  <w:tcW w:w="1637" w:type="dxa"/>
                  <w:tcBorders>
                    <w:top w:val="nil"/>
                    <w:left w:val="nil"/>
                    <w:bottom w:val="single" w:sz="4" w:space="0" w:color="auto"/>
                    <w:right w:val="single" w:sz="4" w:space="0" w:color="auto"/>
                  </w:tcBorders>
                  <w:shd w:val="clear" w:color="auto" w:fill="auto"/>
                  <w:noWrap/>
                  <w:vAlign w:val="bottom"/>
                  <w:hideMark/>
                </w:tcPr>
                <w:p w14:paraId="442EBF89" w14:textId="77777777" w:rsidR="0070276E" w:rsidRPr="00F16FE3" w:rsidRDefault="0070276E" w:rsidP="00F73863">
                  <w:pPr>
                    <w:jc w:val="right"/>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                                   1.00 </w:t>
                  </w:r>
                </w:p>
              </w:tc>
            </w:tr>
          </w:tbl>
          <w:p w14:paraId="442EBF8B" w14:textId="77777777" w:rsidR="0070276E" w:rsidRPr="00F16FE3" w:rsidRDefault="0070276E" w:rsidP="00F73863">
            <w:pPr>
              <w:spacing w:line="276" w:lineRule="auto"/>
              <w:ind w:right="191"/>
              <w:jc w:val="both"/>
              <w:rPr>
                <w:rFonts w:ascii="Arial" w:hAnsi="Arial" w:cs="Arial"/>
                <w:sz w:val="18"/>
                <w:szCs w:val="18"/>
              </w:rPr>
            </w:pPr>
          </w:p>
          <w:p w14:paraId="442EBF8C" w14:textId="77777777" w:rsidR="0070276E" w:rsidRPr="00F16FE3" w:rsidRDefault="0070276E" w:rsidP="00F73863">
            <w:pPr>
              <w:spacing w:line="276" w:lineRule="auto"/>
              <w:ind w:right="191"/>
              <w:jc w:val="both"/>
              <w:rPr>
                <w:rFonts w:ascii="Arial" w:hAnsi="Arial" w:cs="Arial"/>
                <w:sz w:val="18"/>
                <w:szCs w:val="18"/>
              </w:rPr>
            </w:pPr>
          </w:p>
          <w:p w14:paraId="442EBF8D" w14:textId="77777777" w:rsidR="0070276E" w:rsidRPr="00F16FE3" w:rsidRDefault="0070276E" w:rsidP="00F73863">
            <w:pPr>
              <w:spacing w:line="276" w:lineRule="auto"/>
              <w:ind w:right="191"/>
              <w:jc w:val="both"/>
              <w:rPr>
                <w:rFonts w:ascii="Arial" w:hAnsi="Arial" w:cs="Arial"/>
                <w:sz w:val="18"/>
                <w:szCs w:val="18"/>
              </w:rPr>
            </w:pPr>
            <w:r w:rsidRPr="00F16FE3">
              <w:rPr>
                <w:rFonts w:ascii="Arial" w:hAnsi="Arial" w:cs="Arial"/>
                <w:b/>
                <w:sz w:val="18"/>
                <w:szCs w:val="18"/>
              </w:rPr>
              <w:t>Artículo 10.</w:t>
            </w:r>
            <w:r w:rsidRPr="00F16FE3">
              <w:rPr>
                <w:rFonts w:ascii="Arial" w:hAnsi="Arial" w:cs="Arial"/>
                <w:sz w:val="18"/>
                <w:szCs w:val="18"/>
              </w:rPr>
              <w:t xml:space="preserve"> Sólo mediante disposición de Ley podrá afectarse un ingreso a un fin específico. Todos los ingresos a que tenga derecho a percibir el municipio, aun cuando se destinen a un fin específico, serán recaudados por la Tesorería por conducto de la Dirección de Ingresos y la Unidad de Recaudación o por las personas físicas o morales y oficinas que la Tesorería autorice, mediante acuerdo debidamente fundado y motivado. </w:t>
            </w:r>
          </w:p>
          <w:p w14:paraId="442EBF8E" w14:textId="77777777" w:rsidR="0070276E" w:rsidRPr="00F16FE3" w:rsidRDefault="0070276E" w:rsidP="00F73863">
            <w:pPr>
              <w:spacing w:line="276" w:lineRule="auto"/>
              <w:ind w:right="191"/>
              <w:jc w:val="both"/>
              <w:rPr>
                <w:rFonts w:ascii="Arial" w:hAnsi="Arial" w:cs="Arial"/>
                <w:sz w:val="18"/>
                <w:szCs w:val="18"/>
              </w:rPr>
            </w:pPr>
          </w:p>
          <w:p w14:paraId="442EBF8F" w14:textId="77777777" w:rsidR="0070276E" w:rsidRPr="00F16FE3" w:rsidRDefault="0070276E" w:rsidP="00F73863">
            <w:pPr>
              <w:spacing w:line="276" w:lineRule="auto"/>
              <w:ind w:right="191"/>
              <w:jc w:val="both"/>
              <w:rPr>
                <w:rFonts w:ascii="Arial" w:hAnsi="Arial" w:cs="Arial"/>
                <w:sz w:val="18"/>
                <w:szCs w:val="18"/>
              </w:rPr>
            </w:pPr>
            <w:r w:rsidRPr="00F16FE3">
              <w:rPr>
                <w:rFonts w:ascii="Arial" w:hAnsi="Arial" w:cs="Arial"/>
                <w:sz w:val="18"/>
                <w:szCs w:val="18"/>
              </w:rPr>
              <w:t>En ningún caso, podrá el municipio garantizar con la administración o recaudación de los ingresos fiscales y propios autorizados en Ley, el cumplimiento de obligaciones a su cargo. Sólo podrá dar en garantía las participaciones del municipio, en los términos y condiciones que establezca la Ley de Deuda Pública.</w:t>
            </w:r>
          </w:p>
          <w:p w14:paraId="442EBF90" w14:textId="77777777" w:rsidR="0070276E" w:rsidRPr="00F16FE3" w:rsidRDefault="0070276E" w:rsidP="00F73863">
            <w:pPr>
              <w:spacing w:line="276" w:lineRule="auto"/>
              <w:ind w:right="191"/>
              <w:jc w:val="both"/>
              <w:rPr>
                <w:rFonts w:ascii="Arial" w:hAnsi="Arial" w:cs="Arial"/>
                <w:sz w:val="18"/>
                <w:szCs w:val="18"/>
              </w:rPr>
            </w:pPr>
          </w:p>
          <w:p w14:paraId="442EBF91" w14:textId="77777777" w:rsidR="0070276E" w:rsidRPr="00F16FE3" w:rsidRDefault="0070276E" w:rsidP="00F73863">
            <w:pPr>
              <w:spacing w:line="276" w:lineRule="auto"/>
              <w:ind w:right="191"/>
              <w:jc w:val="both"/>
              <w:rPr>
                <w:rFonts w:ascii="Arial" w:hAnsi="Arial" w:cs="Arial"/>
                <w:sz w:val="18"/>
                <w:szCs w:val="18"/>
              </w:rPr>
            </w:pPr>
            <w:r w:rsidRPr="00F16FE3">
              <w:rPr>
                <w:rFonts w:ascii="Arial" w:hAnsi="Arial" w:cs="Arial"/>
                <w:sz w:val="18"/>
                <w:szCs w:val="18"/>
              </w:rPr>
              <w:t>Para el ejercicio fiscal 2023 el Municipio por conducto de sus autoridades fiscales competentes queda obligado a emitir o expedir el “CFDI”  por cada operación de pago realizada de cualquiera de los rubros previstos en esta Ley; dicha obligación no se exime aun cuando el contribuyente no proporcione su RFC, debiéndose emitir con el RFC genérico.</w:t>
            </w:r>
          </w:p>
          <w:p w14:paraId="442EBF92" w14:textId="77777777" w:rsidR="0070276E" w:rsidRPr="00F16FE3" w:rsidRDefault="0070276E" w:rsidP="00F73863">
            <w:pPr>
              <w:spacing w:line="276" w:lineRule="auto"/>
              <w:ind w:right="191"/>
              <w:jc w:val="both"/>
              <w:rPr>
                <w:rFonts w:ascii="Arial" w:hAnsi="Arial" w:cs="Arial"/>
                <w:sz w:val="18"/>
                <w:szCs w:val="18"/>
              </w:rPr>
            </w:pPr>
          </w:p>
          <w:p w14:paraId="442EBF93" w14:textId="77777777" w:rsidR="0070276E" w:rsidRPr="00F16FE3" w:rsidRDefault="0070276E" w:rsidP="00F73863">
            <w:pPr>
              <w:spacing w:line="276" w:lineRule="auto"/>
              <w:ind w:right="191"/>
              <w:jc w:val="both"/>
              <w:rPr>
                <w:rFonts w:ascii="Arial" w:hAnsi="Arial" w:cs="Arial"/>
                <w:sz w:val="18"/>
                <w:szCs w:val="18"/>
              </w:rPr>
            </w:pPr>
            <w:r w:rsidRPr="00F16FE3">
              <w:rPr>
                <w:rFonts w:ascii="Arial" w:hAnsi="Arial" w:cs="Arial"/>
                <w:sz w:val="18"/>
                <w:szCs w:val="18"/>
              </w:rPr>
              <w:t xml:space="preserve">Quedan sin efecto alguno para el ejercicio fiscal 2023 todo tipo de comprobantes de pago de las diversas contribuciones municipales de forma impresa o con sellos de goma o tinta, por lo que en todo momento los funcionarios, empleados y fedatarios públicos estarán obligados a verificar la autenticidad de los pagos de contribuciones municipales “CFDI”  únicamente a través de los portales autorizados del SAT. </w:t>
            </w:r>
          </w:p>
          <w:p w14:paraId="442EBF94" w14:textId="77777777" w:rsidR="0070276E" w:rsidRPr="00F16FE3" w:rsidRDefault="0070276E" w:rsidP="00F73863">
            <w:pPr>
              <w:spacing w:line="276" w:lineRule="auto"/>
              <w:ind w:right="191"/>
              <w:jc w:val="both"/>
              <w:rPr>
                <w:rFonts w:ascii="Arial" w:hAnsi="Arial" w:cs="Arial"/>
                <w:sz w:val="18"/>
                <w:szCs w:val="18"/>
              </w:rPr>
            </w:pPr>
          </w:p>
          <w:p w14:paraId="442EBF95" w14:textId="77777777" w:rsidR="0070276E" w:rsidRPr="00F16FE3" w:rsidRDefault="0070276E" w:rsidP="00F73863">
            <w:pPr>
              <w:spacing w:line="276" w:lineRule="auto"/>
              <w:ind w:right="191"/>
              <w:jc w:val="both"/>
              <w:rPr>
                <w:rFonts w:ascii="Arial" w:hAnsi="Arial" w:cs="Arial"/>
                <w:sz w:val="18"/>
                <w:szCs w:val="18"/>
              </w:rPr>
            </w:pPr>
            <w:r w:rsidRPr="00F16FE3">
              <w:rPr>
                <w:rFonts w:ascii="Arial" w:hAnsi="Arial" w:cs="Arial"/>
                <w:sz w:val="18"/>
                <w:szCs w:val="18"/>
              </w:rPr>
              <w:t>Cuando derivado de la aplicación de las tasas y tarifas contenidas en la Ley de Ingresos, resultaren cantidades con fracciones, se redondeará la cantidad a enteros subiendo al entero superior inmediato si la fracción fuere de 51 centavos en adelante o suprimiendo la fracción si ésta fuera de 01 a 50 centavos.</w:t>
            </w:r>
          </w:p>
          <w:p w14:paraId="745F14C1" w14:textId="77777777" w:rsidR="0070276E" w:rsidRDefault="0070276E" w:rsidP="00F73863">
            <w:pPr>
              <w:spacing w:line="276" w:lineRule="auto"/>
              <w:jc w:val="both"/>
              <w:rPr>
                <w:rFonts w:ascii="Arial" w:hAnsi="Arial" w:cs="Arial"/>
                <w:b/>
                <w:sz w:val="24"/>
                <w:szCs w:val="24"/>
              </w:rPr>
            </w:pPr>
          </w:p>
          <w:p w14:paraId="7EAC388E" w14:textId="77777777" w:rsidR="00F16FE3" w:rsidRDefault="00F16FE3" w:rsidP="00F73863">
            <w:pPr>
              <w:spacing w:line="276" w:lineRule="auto"/>
              <w:jc w:val="both"/>
              <w:rPr>
                <w:rFonts w:ascii="Arial" w:hAnsi="Arial" w:cs="Arial"/>
                <w:b/>
                <w:sz w:val="24"/>
                <w:szCs w:val="24"/>
              </w:rPr>
            </w:pPr>
          </w:p>
          <w:p w14:paraId="300296F3" w14:textId="77777777" w:rsidR="00F16FE3" w:rsidRDefault="00F16FE3" w:rsidP="00F73863">
            <w:pPr>
              <w:spacing w:line="276" w:lineRule="auto"/>
              <w:jc w:val="both"/>
              <w:rPr>
                <w:rFonts w:ascii="Arial" w:hAnsi="Arial" w:cs="Arial"/>
                <w:b/>
                <w:sz w:val="24"/>
                <w:szCs w:val="24"/>
              </w:rPr>
            </w:pPr>
          </w:p>
          <w:p w14:paraId="6E65A963" w14:textId="77777777" w:rsidR="00F16FE3" w:rsidRDefault="00F16FE3" w:rsidP="00F73863">
            <w:pPr>
              <w:spacing w:line="276" w:lineRule="auto"/>
              <w:jc w:val="both"/>
              <w:rPr>
                <w:rFonts w:ascii="Arial" w:hAnsi="Arial" w:cs="Arial"/>
                <w:b/>
                <w:sz w:val="24"/>
                <w:szCs w:val="24"/>
              </w:rPr>
            </w:pPr>
          </w:p>
          <w:p w14:paraId="4D20353F" w14:textId="77777777" w:rsidR="00F16FE3" w:rsidRDefault="00F16FE3" w:rsidP="00F73863">
            <w:pPr>
              <w:spacing w:line="276" w:lineRule="auto"/>
              <w:jc w:val="both"/>
              <w:rPr>
                <w:rFonts w:ascii="Arial" w:hAnsi="Arial" w:cs="Arial"/>
                <w:b/>
                <w:sz w:val="24"/>
                <w:szCs w:val="24"/>
              </w:rPr>
            </w:pPr>
          </w:p>
          <w:p w14:paraId="67A79C82" w14:textId="77777777" w:rsidR="00F16FE3" w:rsidRDefault="00F16FE3" w:rsidP="00F73863">
            <w:pPr>
              <w:spacing w:line="276" w:lineRule="auto"/>
              <w:jc w:val="both"/>
              <w:rPr>
                <w:rFonts w:ascii="Arial" w:hAnsi="Arial" w:cs="Arial"/>
                <w:b/>
                <w:sz w:val="24"/>
                <w:szCs w:val="24"/>
              </w:rPr>
            </w:pPr>
          </w:p>
          <w:p w14:paraId="439BA492" w14:textId="77777777" w:rsidR="00F16FE3" w:rsidRDefault="00F16FE3" w:rsidP="00F73863">
            <w:pPr>
              <w:spacing w:line="276" w:lineRule="auto"/>
              <w:jc w:val="both"/>
              <w:rPr>
                <w:rFonts w:ascii="Arial" w:hAnsi="Arial" w:cs="Arial"/>
                <w:b/>
                <w:sz w:val="24"/>
                <w:szCs w:val="24"/>
              </w:rPr>
            </w:pPr>
          </w:p>
          <w:p w14:paraId="79E06630" w14:textId="77777777" w:rsidR="006E4F6B" w:rsidRDefault="006E4F6B" w:rsidP="00F73863">
            <w:pPr>
              <w:spacing w:line="276" w:lineRule="auto"/>
              <w:jc w:val="both"/>
              <w:rPr>
                <w:rFonts w:ascii="Arial" w:hAnsi="Arial" w:cs="Arial"/>
                <w:b/>
                <w:sz w:val="24"/>
                <w:szCs w:val="24"/>
              </w:rPr>
            </w:pPr>
          </w:p>
          <w:p w14:paraId="677BA588" w14:textId="77777777" w:rsidR="006E4F6B" w:rsidRDefault="006E4F6B" w:rsidP="00F73863">
            <w:pPr>
              <w:spacing w:line="276" w:lineRule="auto"/>
              <w:jc w:val="both"/>
              <w:rPr>
                <w:rFonts w:ascii="Arial" w:hAnsi="Arial" w:cs="Arial"/>
                <w:b/>
                <w:sz w:val="24"/>
                <w:szCs w:val="24"/>
              </w:rPr>
            </w:pPr>
          </w:p>
          <w:p w14:paraId="442EBF96" w14:textId="30BD4137" w:rsidR="006E4F6B" w:rsidRPr="00F16FE3" w:rsidRDefault="006E4F6B" w:rsidP="00F73863">
            <w:pPr>
              <w:spacing w:line="276" w:lineRule="auto"/>
              <w:jc w:val="both"/>
              <w:rPr>
                <w:rFonts w:ascii="Arial" w:hAnsi="Arial" w:cs="Arial"/>
                <w:b/>
                <w:sz w:val="24"/>
                <w:szCs w:val="24"/>
              </w:rPr>
            </w:pPr>
          </w:p>
        </w:tc>
      </w:tr>
      <w:tr w:rsidR="0070276E" w:rsidRPr="00F16FE3" w14:paraId="442EBF9A" w14:textId="77777777" w:rsidTr="00F94592">
        <w:tc>
          <w:tcPr>
            <w:tcW w:w="0" w:type="auto"/>
          </w:tcPr>
          <w:p w14:paraId="442EBF98" w14:textId="77777777" w:rsidR="0070276E" w:rsidRPr="00F16FE3" w:rsidRDefault="0070276E" w:rsidP="00F73863">
            <w:pPr>
              <w:tabs>
                <w:tab w:val="left" w:pos="5171"/>
                <w:tab w:val="left" w:pos="5258"/>
              </w:tabs>
              <w:spacing w:line="276" w:lineRule="auto"/>
              <w:rPr>
                <w:rFonts w:ascii="Arial" w:hAnsi="Arial" w:cs="Arial"/>
                <w:b/>
                <w:sz w:val="18"/>
                <w:szCs w:val="18"/>
              </w:rPr>
            </w:pPr>
          </w:p>
          <w:p w14:paraId="442EBF99"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TÍTULO TERCERO</w:t>
            </w:r>
          </w:p>
        </w:tc>
      </w:tr>
      <w:tr w:rsidR="0070276E" w:rsidRPr="00F16FE3" w14:paraId="442EBF9C" w14:textId="77777777" w:rsidTr="00F94592">
        <w:tc>
          <w:tcPr>
            <w:tcW w:w="0" w:type="auto"/>
          </w:tcPr>
          <w:p w14:paraId="442EBF9B"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 LOS IMPUESTOS</w:t>
            </w:r>
          </w:p>
        </w:tc>
      </w:tr>
      <w:tr w:rsidR="0070276E" w:rsidRPr="00F16FE3" w14:paraId="442EBF9E" w14:textId="77777777" w:rsidTr="00F94592">
        <w:tc>
          <w:tcPr>
            <w:tcW w:w="0" w:type="auto"/>
          </w:tcPr>
          <w:p w14:paraId="442EBF9D" w14:textId="77777777" w:rsidR="0070276E" w:rsidRPr="00F16FE3" w:rsidRDefault="0070276E" w:rsidP="00F73863">
            <w:pPr>
              <w:spacing w:line="276" w:lineRule="auto"/>
              <w:jc w:val="center"/>
              <w:rPr>
                <w:rFonts w:ascii="Arial" w:hAnsi="Arial" w:cs="Arial"/>
                <w:b/>
                <w:sz w:val="18"/>
                <w:szCs w:val="18"/>
              </w:rPr>
            </w:pPr>
          </w:p>
        </w:tc>
      </w:tr>
      <w:tr w:rsidR="0070276E" w:rsidRPr="00F16FE3" w14:paraId="442EBFA0" w14:textId="77777777" w:rsidTr="00F94592">
        <w:tc>
          <w:tcPr>
            <w:tcW w:w="0" w:type="auto"/>
          </w:tcPr>
          <w:p w14:paraId="442EBF9F"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CAPÍTULO PRIMERO</w:t>
            </w:r>
          </w:p>
        </w:tc>
      </w:tr>
      <w:tr w:rsidR="0070276E" w:rsidRPr="00F16FE3" w14:paraId="442EBFA2" w14:textId="77777777" w:rsidTr="00F94592">
        <w:tc>
          <w:tcPr>
            <w:tcW w:w="0" w:type="auto"/>
          </w:tcPr>
          <w:p w14:paraId="442EBFA1"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IMPUESTO SOBRE RIFAS, SORTEOS, LOTERÍAS Y CONCURSOS</w:t>
            </w:r>
          </w:p>
        </w:tc>
      </w:tr>
      <w:tr w:rsidR="0070276E" w:rsidRPr="00F16FE3" w14:paraId="442EBFA5" w14:textId="77777777" w:rsidTr="00F94592">
        <w:tc>
          <w:tcPr>
            <w:tcW w:w="0" w:type="auto"/>
          </w:tcPr>
          <w:p w14:paraId="442EBFA3" w14:textId="77777777" w:rsidR="0070276E" w:rsidRPr="00F16FE3" w:rsidRDefault="0070276E" w:rsidP="00F73863">
            <w:pPr>
              <w:spacing w:line="276" w:lineRule="auto"/>
              <w:jc w:val="center"/>
              <w:rPr>
                <w:rFonts w:ascii="Arial" w:hAnsi="Arial" w:cs="Arial"/>
                <w:b/>
                <w:sz w:val="18"/>
                <w:szCs w:val="18"/>
              </w:rPr>
            </w:pPr>
          </w:p>
          <w:p w14:paraId="442EBFA4"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OBJETO</w:t>
            </w:r>
          </w:p>
        </w:tc>
      </w:tr>
      <w:tr w:rsidR="0070276E" w:rsidRPr="00F16FE3" w14:paraId="442EBFA9" w14:textId="77777777" w:rsidTr="00F94592">
        <w:tc>
          <w:tcPr>
            <w:tcW w:w="0" w:type="auto"/>
          </w:tcPr>
          <w:p w14:paraId="442EBFA6"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b/>
                <w:sz w:val="18"/>
                <w:szCs w:val="18"/>
              </w:rPr>
              <w:t>Artículo 11.</w:t>
            </w:r>
            <w:r w:rsidRPr="00F16FE3">
              <w:rPr>
                <w:rFonts w:ascii="Arial" w:hAnsi="Arial" w:cs="Arial"/>
                <w:sz w:val="18"/>
                <w:szCs w:val="18"/>
              </w:rPr>
              <w:t xml:space="preserve"> Es objeto de este impuesto:</w:t>
            </w:r>
          </w:p>
          <w:p w14:paraId="442EBFA7" w14:textId="77777777" w:rsidR="0070276E" w:rsidRPr="00F16FE3" w:rsidRDefault="0070276E" w:rsidP="00F73863">
            <w:pPr>
              <w:spacing w:line="276" w:lineRule="auto"/>
              <w:jc w:val="both"/>
              <w:rPr>
                <w:rFonts w:ascii="Arial" w:hAnsi="Arial" w:cs="Arial"/>
                <w:sz w:val="18"/>
                <w:szCs w:val="18"/>
              </w:rPr>
            </w:pPr>
          </w:p>
          <w:p w14:paraId="442EBFA8" w14:textId="77777777" w:rsidR="0070276E" w:rsidRPr="00F16FE3" w:rsidRDefault="0070276E" w:rsidP="00F73863">
            <w:pPr>
              <w:spacing w:line="276" w:lineRule="auto"/>
              <w:jc w:val="both"/>
              <w:rPr>
                <w:rFonts w:ascii="Arial" w:hAnsi="Arial" w:cs="Arial"/>
                <w:b/>
                <w:sz w:val="18"/>
                <w:szCs w:val="18"/>
              </w:rPr>
            </w:pPr>
            <w:r w:rsidRPr="00F16FE3">
              <w:rPr>
                <w:rFonts w:ascii="Arial" w:hAnsi="Arial" w:cs="Arial"/>
                <w:sz w:val="18"/>
                <w:szCs w:val="18"/>
              </w:rPr>
              <w:t>La obtención de ingresos derivados de rifas, sorteos, loterías y concursos, la enajenación de billetes y demás comprobantes que permitan participar en rifas, sorteos, loterías y concursos; así como los ingresos que se obtengan derivados de premios por participar en dichos eventos.</w:t>
            </w:r>
          </w:p>
        </w:tc>
      </w:tr>
      <w:tr w:rsidR="0070276E" w:rsidRPr="00F16FE3" w14:paraId="442EBFAB" w14:textId="77777777" w:rsidTr="00F94592">
        <w:tc>
          <w:tcPr>
            <w:tcW w:w="0" w:type="auto"/>
          </w:tcPr>
          <w:p w14:paraId="442EBFAA" w14:textId="77777777" w:rsidR="0070276E" w:rsidRPr="00F16FE3" w:rsidRDefault="0070276E" w:rsidP="00F73863">
            <w:pPr>
              <w:spacing w:line="276" w:lineRule="auto"/>
              <w:jc w:val="center"/>
              <w:rPr>
                <w:rFonts w:ascii="Arial" w:hAnsi="Arial" w:cs="Arial"/>
                <w:sz w:val="18"/>
                <w:szCs w:val="18"/>
              </w:rPr>
            </w:pPr>
          </w:p>
        </w:tc>
      </w:tr>
      <w:tr w:rsidR="0070276E" w:rsidRPr="00F16FE3" w14:paraId="442EBFAD" w14:textId="77777777" w:rsidTr="00F94592">
        <w:tc>
          <w:tcPr>
            <w:tcW w:w="0" w:type="auto"/>
          </w:tcPr>
          <w:p w14:paraId="442EBFAC"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SUJETO</w:t>
            </w:r>
          </w:p>
        </w:tc>
      </w:tr>
      <w:tr w:rsidR="0070276E" w:rsidRPr="00F16FE3" w14:paraId="442EBFB1" w14:textId="77777777" w:rsidTr="00F94592">
        <w:tc>
          <w:tcPr>
            <w:tcW w:w="0" w:type="auto"/>
          </w:tcPr>
          <w:p w14:paraId="442EBFAE"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b/>
                <w:sz w:val="18"/>
                <w:szCs w:val="18"/>
              </w:rPr>
              <w:t>Artículo 12.</w:t>
            </w:r>
            <w:r w:rsidRPr="00F16FE3">
              <w:rPr>
                <w:rFonts w:ascii="Arial" w:hAnsi="Arial" w:cs="Arial"/>
                <w:sz w:val="18"/>
                <w:szCs w:val="18"/>
              </w:rPr>
              <w:t xml:space="preserve"> Son sujetos de este impuesto:</w:t>
            </w:r>
          </w:p>
          <w:p w14:paraId="442EBFAF" w14:textId="77777777" w:rsidR="0070276E" w:rsidRPr="00F16FE3" w:rsidRDefault="0070276E" w:rsidP="00F73863">
            <w:pPr>
              <w:spacing w:line="276" w:lineRule="auto"/>
              <w:jc w:val="both"/>
              <w:rPr>
                <w:rFonts w:ascii="Arial" w:hAnsi="Arial" w:cs="Arial"/>
                <w:sz w:val="18"/>
                <w:szCs w:val="18"/>
              </w:rPr>
            </w:pPr>
          </w:p>
          <w:p w14:paraId="442EBFB0" w14:textId="77777777" w:rsidR="0070276E" w:rsidRPr="00F16FE3" w:rsidRDefault="0070276E" w:rsidP="009D79E5">
            <w:pPr>
              <w:spacing w:line="276" w:lineRule="auto"/>
              <w:jc w:val="both"/>
              <w:rPr>
                <w:rFonts w:ascii="Arial" w:hAnsi="Arial" w:cs="Arial"/>
                <w:b/>
                <w:sz w:val="18"/>
                <w:szCs w:val="18"/>
              </w:rPr>
            </w:pPr>
            <w:r w:rsidRPr="00F16FE3">
              <w:rPr>
                <w:rFonts w:ascii="Arial" w:hAnsi="Arial" w:cs="Arial"/>
                <w:sz w:val="18"/>
                <w:szCs w:val="18"/>
              </w:rPr>
              <w:t xml:space="preserve"> Las personas físicas, morales o unidades económicas, que obtengan ingresos por la enajenación de billetes y demás comprobantes que permitan participar en loter</w:t>
            </w:r>
            <w:r w:rsidR="009D79E5" w:rsidRPr="00F16FE3">
              <w:rPr>
                <w:rFonts w:ascii="Arial" w:hAnsi="Arial" w:cs="Arial"/>
                <w:sz w:val="18"/>
                <w:szCs w:val="18"/>
              </w:rPr>
              <w:t>ías, rifas, sorteos y concursos;</w:t>
            </w:r>
            <w:r w:rsidRPr="00F16FE3">
              <w:rPr>
                <w:rFonts w:ascii="Arial" w:hAnsi="Arial" w:cs="Arial"/>
                <w:sz w:val="18"/>
                <w:szCs w:val="18"/>
              </w:rPr>
              <w:t xml:space="preserve"> </w:t>
            </w:r>
            <w:r w:rsidR="009D79E5" w:rsidRPr="00F16FE3">
              <w:rPr>
                <w:rFonts w:ascii="Arial" w:hAnsi="Arial" w:cs="Arial"/>
                <w:sz w:val="18"/>
                <w:szCs w:val="18"/>
              </w:rPr>
              <w:t>así como quienes obtengan ingresos derivados de premios por participar en los eventos señalados.</w:t>
            </w:r>
          </w:p>
        </w:tc>
      </w:tr>
      <w:tr w:rsidR="0070276E" w:rsidRPr="00F16FE3" w14:paraId="442EBFB4" w14:textId="77777777" w:rsidTr="00F94592">
        <w:tc>
          <w:tcPr>
            <w:tcW w:w="0" w:type="auto"/>
          </w:tcPr>
          <w:p w14:paraId="442EBFB2" w14:textId="77777777" w:rsidR="0070276E" w:rsidRPr="00F16FE3" w:rsidRDefault="0070276E" w:rsidP="00F73863">
            <w:pPr>
              <w:spacing w:line="276" w:lineRule="auto"/>
              <w:jc w:val="center"/>
              <w:rPr>
                <w:rFonts w:ascii="Arial" w:hAnsi="Arial" w:cs="Arial"/>
                <w:b/>
                <w:sz w:val="18"/>
                <w:szCs w:val="18"/>
              </w:rPr>
            </w:pPr>
          </w:p>
          <w:p w14:paraId="442EBFB3"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 LA BASE</w:t>
            </w:r>
          </w:p>
        </w:tc>
      </w:tr>
      <w:tr w:rsidR="0070276E" w:rsidRPr="00F16FE3" w14:paraId="442EBFB8" w14:textId="77777777" w:rsidTr="00F94592">
        <w:tc>
          <w:tcPr>
            <w:tcW w:w="0" w:type="auto"/>
          </w:tcPr>
          <w:p w14:paraId="442EBFB5" w14:textId="77777777" w:rsidR="0070276E" w:rsidRPr="00F16FE3" w:rsidRDefault="0070276E" w:rsidP="00F73863">
            <w:pPr>
              <w:spacing w:line="276" w:lineRule="auto"/>
              <w:ind w:firstLine="32"/>
              <w:jc w:val="both"/>
              <w:rPr>
                <w:rFonts w:ascii="Arial" w:hAnsi="Arial" w:cs="Arial"/>
                <w:sz w:val="18"/>
                <w:szCs w:val="18"/>
              </w:rPr>
            </w:pPr>
            <w:r w:rsidRPr="00F16FE3">
              <w:rPr>
                <w:rFonts w:ascii="Arial" w:hAnsi="Arial" w:cs="Arial"/>
                <w:b/>
                <w:sz w:val="18"/>
                <w:szCs w:val="18"/>
              </w:rPr>
              <w:t>Artículo 13.</w:t>
            </w:r>
            <w:r w:rsidRPr="00F16FE3">
              <w:rPr>
                <w:rFonts w:ascii="Arial" w:hAnsi="Arial" w:cs="Arial"/>
                <w:sz w:val="18"/>
                <w:szCs w:val="18"/>
              </w:rPr>
              <w:t xml:space="preserve"> Es base de este impuesto:</w:t>
            </w:r>
          </w:p>
          <w:p w14:paraId="442EBFB6" w14:textId="77777777" w:rsidR="0070276E" w:rsidRPr="00F16FE3" w:rsidRDefault="0070276E" w:rsidP="00F73863">
            <w:pPr>
              <w:spacing w:line="276" w:lineRule="auto"/>
              <w:ind w:firstLine="32"/>
              <w:jc w:val="both"/>
              <w:rPr>
                <w:rFonts w:ascii="Arial" w:hAnsi="Arial" w:cs="Arial"/>
                <w:sz w:val="18"/>
                <w:szCs w:val="18"/>
              </w:rPr>
            </w:pPr>
          </w:p>
          <w:p w14:paraId="442EBFB7" w14:textId="77777777" w:rsidR="0070276E" w:rsidRPr="00F16FE3" w:rsidRDefault="0070276E" w:rsidP="009D79E5">
            <w:pPr>
              <w:spacing w:line="276" w:lineRule="auto"/>
              <w:ind w:firstLine="32"/>
              <w:jc w:val="both"/>
              <w:rPr>
                <w:rFonts w:ascii="Arial" w:hAnsi="Arial" w:cs="Arial"/>
                <w:sz w:val="18"/>
                <w:szCs w:val="18"/>
              </w:rPr>
            </w:pPr>
            <w:r w:rsidRPr="00F16FE3">
              <w:rPr>
                <w:rFonts w:ascii="Arial" w:hAnsi="Arial" w:cs="Arial"/>
                <w:sz w:val="18"/>
                <w:szCs w:val="18"/>
              </w:rPr>
              <w:t>El importe total del ingreso obtenido por la enajenación de billetes y demás comprobantes que permitan participar en rifas, sorteos, loterías y concursos, así como a los ingresos que se obtengan de premios por partic</w:t>
            </w:r>
            <w:r w:rsidR="009D79E5" w:rsidRPr="00F16FE3">
              <w:rPr>
                <w:rFonts w:ascii="Arial" w:hAnsi="Arial" w:cs="Arial"/>
                <w:sz w:val="18"/>
                <w:szCs w:val="18"/>
              </w:rPr>
              <w:t xml:space="preserve">ipar en los eventos señalados. </w:t>
            </w:r>
          </w:p>
        </w:tc>
      </w:tr>
      <w:tr w:rsidR="0070276E" w:rsidRPr="00F16FE3" w14:paraId="442EBFBB" w14:textId="77777777" w:rsidTr="00F94592">
        <w:tc>
          <w:tcPr>
            <w:tcW w:w="0" w:type="auto"/>
          </w:tcPr>
          <w:p w14:paraId="442EBFB9" w14:textId="77777777" w:rsidR="0070276E" w:rsidRPr="00F16FE3" w:rsidRDefault="0070276E" w:rsidP="00F73863">
            <w:pPr>
              <w:spacing w:line="276" w:lineRule="auto"/>
              <w:ind w:firstLine="32"/>
              <w:jc w:val="both"/>
              <w:rPr>
                <w:rFonts w:ascii="Arial" w:hAnsi="Arial" w:cs="Arial"/>
                <w:b/>
                <w:sz w:val="18"/>
                <w:szCs w:val="18"/>
              </w:rPr>
            </w:pPr>
          </w:p>
          <w:p w14:paraId="442EBFBA" w14:textId="77777777" w:rsidR="0070276E" w:rsidRPr="00F16FE3" w:rsidRDefault="0070276E" w:rsidP="00F73863">
            <w:pPr>
              <w:spacing w:line="276" w:lineRule="auto"/>
              <w:ind w:firstLine="32"/>
              <w:jc w:val="center"/>
              <w:rPr>
                <w:rFonts w:ascii="Arial" w:hAnsi="Arial" w:cs="Arial"/>
                <w:b/>
                <w:sz w:val="18"/>
                <w:szCs w:val="18"/>
              </w:rPr>
            </w:pPr>
            <w:r w:rsidRPr="00F16FE3">
              <w:rPr>
                <w:rFonts w:ascii="Arial" w:hAnsi="Arial" w:cs="Arial"/>
                <w:b/>
                <w:sz w:val="18"/>
                <w:szCs w:val="18"/>
              </w:rPr>
              <w:t>DE LA TASA</w:t>
            </w:r>
          </w:p>
        </w:tc>
      </w:tr>
      <w:tr w:rsidR="0070276E" w:rsidRPr="00F16FE3" w14:paraId="442EBFBE" w14:textId="77777777" w:rsidTr="00F94592">
        <w:tc>
          <w:tcPr>
            <w:tcW w:w="0" w:type="auto"/>
          </w:tcPr>
          <w:p w14:paraId="442EBFBC" w14:textId="77777777" w:rsidR="0070276E" w:rsidRPr="00F16FE3" w:rsidRDefault="0070276E" w:rsidP="00F73863">
            <w:pPr>
              <w:spacing w:line="276" w:lineRule="auto"/>
              <w:jc w:val="both"/>
              <w:rPr>
                <w:rFonts w:ascii="Arial" w:hAnsi="Arial" w:cs="Arial"/>
                <w:b/>
                <w:sz w:val="18"/>
                <w:szCs w:val="18"/>
                <w:highlight w:val="green"/>
              </w:rPr>
            </w:pPr>
          </w:p>
          <w:p w14:paraId="442EBFBD" w14:textId="77777777" w:rsidR="0070276E" w:rsidRPr="00F16FE3" w:rsidRDefault="0070276E" w:rsidP="009D79E5">
            <w:pPr>
              <w:jc w:val="both"/>
              <w:rPr>
                <w:rFonts w:ascii="Arial" w:hAnsi="Arial" w:cs="Arial"/>
                <w:sz w:val="18"/>
                <w:szCs w:val="18"/>
                <w:highlight w:val="green"/>
              </w:rPr>
            </w:pPr>
            <w:r w:rsidRPr="00F16FE3">
              <w:rPr>
                <w:rFonts w:ascii="Arial" w:hAnsi="Arial" w:cs="Arial"/>
                <w:b/>
                <w:sz w:val="18"/>
                <w:szCs w:val="18"/>
              </w:rPr>
              <w:t>Artículo 14.</w:t>
            </w:r>
            <w:r w:rsidRPr="00F16FE3">
              <w:rPr>
                <w:rFonts w:ascii="Arial" w:hAnsi="Arial" w:cs="Arial"/>
                <w:sz w:val="18"/>
                <w:szCs w:val="18"/>
              </w:rPr>
              <w:t xml:space="preserve"> El impuesto se determinará y se liquidará conforme a la</w:t>
            </w:r>
            <w:r w:rsidR="009D79E5" w:rsidRPr="00F16FE3">
              <w:rPr>
                <w:rFonts w:ascii="Arial" w:hAnsi="Arial" w:cs="Arial"/>
                <w:sz w:val="18"/>
                <w:szCs w:val="18"/>
              </w:rPr>
              <w:t xml:space="preserve"> tasa del 6% aplicada sobre la base gravable.</w:t>
            </w:r>
          </w:p>
        </w:tc>
      </w:tr>
      <w:tr w:rsidR="0070276E" w:rsidRPr="00F16FE3" w14:paraId="442EBFC0" w14:textId="77777777" w:rsidTr="00F94592">
        <w:tc>
          <w:tcPr>
            <w:tcW w:w="0" w:type="auto"/>
          </w:tcPr>
          <w:p w14:paraId="442EBFBF"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C4" w14:textId="77777777" w:rsidTr="00F94592">
        <w:tc>
          <w:tcPr>
            <w:tcW w:w="0" w:type="auto"/>
          </w:tcPr>
          <w:p w14:paraId="442EBFC1"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ÉPOCA DE PAGO</w:t>
            </w:r>
          </w:p>
          <w:p w14:paraId="442EBFC2" w14:textId="77777777" w:rsidR="0070276E" w:rsidRPr="00F16FE3" w:rsidRDefault="0070276E" w:rsidP="00F73863">
            <w:pPr>
              <w:spacing w:line="276" w:lineRule="auto"/>
              <w:jc w:val="both"/>
              <w:rPr>
                <w:rFonts w:ascii="Arial" w:hAnsi="Arial" w:cs="Arial"/>
                <w:b/>
                <w:sz w:val="18"/>
                <w:szCs w:val="18"/>
              </w:rPr>
            </w:pPr>
          </w:p>
          <w:p w14:paraId="442EBFC3" w14:textId="77777777" w:rsidR="0070276E" w:rsidRPr="00F16FE3" w:rsidRDefault="0070276E" w:rsidP="006275B7">
            <w:pPr>
              <w:spacing w:line="276" w:lineRule="auto"/>
              <w:jc w:val="both"/>
              <w:rPr>
                <w:rFonts w:ascii="Arial" w:hAnsi="Arial" w:cs="Arial"/>
                <w:b/>
                <w:sz w:val="18"/>
                <w:szCs w:val="18"/>
              </w:rPr>
            </w:pPr>
            <w:r w:rsidRPr="00F16FE3">
              <w:rPr>
                <w:rFonts w:ascii="Arial" w:hAnsi="Arial" w:cs="Arial"/>
                <w:b/>
                <w:sz w:val="18"/>
                <w:szCs w:val="18"/>
              </w:rPr>
              <w:t>Artículo 15.</w:t>
            </w:r>
            <w:r w:rsidRPr="00F16FE3">
              <w:rPr>
                <w:rFonts w:ascii="Arial" w:hAnsi="Arial" w:cs="Arial"/>
                <w:sz w:val="18"/>
                <w:szCs w:val="18"/>
              </w:rPr>
              <w:t xml:space="preserve"> Los organizadores de rifas, sorteos, loterías y concursos de toda clase, enterarán a la Tesorería el impuesto a su cargo, a más tardar el día de la celebración del evento de que se trate. Asimismo, retendrán el impuesto a cargo de quien o quienes resulten ganadores en los eventos señalados y lo enterarán a la Tesorería dentro de los quince días naturales siguientes a la fecha de su pago.</w:t>
            </w:r>
          </w:p>
        </w:tc>
      </w:tr>
      <w:tr w:rsidR="0070276E" w:rsidRPr="00F16FE3" w14:paraId="442EBFC6" w14:textId="77777777" w:rsidTr="00F94592">
        <w:tc>
          <w:tcPr>
            <w:tcW w:w="0" w:type="auto"/>
          </w:tcPr>
          <w:p w14:paraId="442EBFC5"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C8" w14:textId="77777777" w:rsidTr="00F94592">
        <w:tc>
          <w:tcPr>
            <w:tcW w:w="0" w:type="auto"/>
          </w:tcPr>
          <w:p w14:paraId="442EBFC7"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sz w:val="18"/>
                <w:szCs w:val="18"/>
              </w:rPr>
              <w:t>Para los efectos del párrafo anterior, los organizadores presentarán a la Tesorería antes del inicio de la venta, los documentos que permitan participar en los eventos para su resello, una vez celebrado el evento de que se trate, entregarán los comprobantes no vendidos.</w:t>
            </w:r>
          </w:p>
        </w:tc>
      </w:tr>
      <w:tr w:rsidR="0070276E" w:rsidRPr="00F16FE3" w14:paraId="442EBFCA" w14:textId="77777777" w:rsidTr="00F94592">
        <w:tc>
          <w:tcPr>
            <w:tcW w:w="0" w:type="auto"/>
          </w:tcPr>
          <w:p w14:paraId="442EBFC9"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CC" w14:textId="77777777" w:rsidTr="00F94592">
        <w:tc>
          <w:tcPr>
            <w:tcW w:w="0" w:type="auto"/>
          </w:tcPr>
          <w:p w14:paraId="442EBFCB"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sz w:val="18"/>
                <w:szCs w:val="18"/>
              </w:rPr>
              <w:t xml:space="preserve">La retención de este impuesto estará a cargo de quienes efectúen </w:t>
            </w:r>
            <w:r w:rsidR="00E211B8" w:rsidRPr="00F16FE3">
              <w:rPr>
                <w:rFonts w:ascii="Arial" w:hAnsi="Arial" w:cs="Arial"/>
                <w:sz w:val="18"/>
                <w:szCs w:val="18"/>
              </w:rPr>
              <w:t xml:space="preserve">el pago o la entrega del premio y deberán enterarlo a la Tesorería, en ningún caso se libera al organizador de la obligación de efectuar, en tiempo y forma, la retención y entero del impuesto en los términos señalados en el presente artículo, caso contrario serán responsables solidarios en el pago de dicha contribución a cargo de quien obtenga el ingreso por el premio. </w:t>
            </w:r>
          </w:p>
        </w:tc>
      </w:tr>
      <w:tr w:rsidR="0070276E" w:rsidRPr="00F16FE3" w14:paraId="442EBFCE" w14:textId="77777777" w:rsidTr="00F94592">
        <w:tc>
          <w:tcPr>
            <w:tcW w:w="0" w:type="auto"/>
          </w:tcPr>
          <w:p w14:paraId="442EBFCD"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D1" w14:textId="77777777" w:rsidTr="00F94592">
        <w:tc>
          <w:tcPr>
            <w:tcW w:w="0" w:type="auto"/>
          </w:tcPr>
          <w:p w14:paraId="442EBFCF" w14:textId="77777777" w:rsidR="0070276E" w:rsidRDefault="0070276E" w:rsidP="00036C9B">
            <w:pPr>
              <w:contextualSpacing/>
              <w:jc w:val="both"/>
              <w:rPr>
                <w:rFonts w:ascii="Arial" w:hAnsi="Arial" w:cs="Arial"/>
                <w:sz w:val="18"/>
                <w:szCs w:val="18"/>
              </w:rPr>
            </w:pPr>
            <w:r w:rsidRPr="00F16FE3">
              <w:rPr>
                <w:rFonts w:ascii="Arial" w:hAnsi="Arial" w:cs="Arial"/>
                <w:b/>
                <w:sz w:val="18"/>
                <w:szCs w:val="18"/>
              </w:rPr>
              <w:t>Artículo 16.</w:t>
            </w:r>
            <w:r w:rsidR="00036C9B" w:rsidRPr="00F16FE3">
              <w:rPr>
                <w:rFonts w:ascii="Arial" w:eastAsia="Arial" w:hAnsi="Arial" w:cs="Arial"/>
                <w:spacing w:val="1"/>
                <w:sz w:val="18"/>
                <w:szCs w:val="18"/>
              </w:rPr>
              <w:t xml:space="preserve"> No causarán este impuesto l</w:t>
            </w:r>
            <w:r w:rsidRPr="00F16FE3">
              <w:rPr>
                <w:rFonts w:ascii="Arial" w:hAnsi="Arial" w:cs="Arial"/>
                <w:sz w:val="18"/>
                <w:szCs w:val="18"/>
              </w:rPr>
              <w:t xml:space="preserve">os ingresos obtenidos por la enajenación de billetes y demás comprobantes que permiten participar en rifas, loterías, sorteos y concursos de toda clase, organizados por organismos públicos descentralizados de la Administración Pública Federal, Estatal o Municipal, cuyo objeto social sea la obtención de recursos para destinarlos a la asistencia pública, así como los obtenidos por las </w:t>
            </w:r>
            <w:r w:rsidRPr="00F16FE3">
              <w:rPr>
                <w:rFonts w:ascii="Arial" w:hAnsi="Arial" w:cs="Arial"/>
                <w:sz w:val="18"/>
                <w:szCs w:val="18"/>
              </w:rPr>
              <w:lastRenderedPageBreak/>
              <w:t xml:space="preserve">instituciones </w:t>
            </w:r>
            <w:r w:rsidR="00066086" w:rsidRPr="00F16FE3">
              <w:rPr>
                <w:rFonts w:ascii="Arial" w:hAnsi="Arial" w:cs="Arial"/>
                <w:sz w:val="18"/>
                <w:szCs w:val="18"/>
              </w:rPr>
              <w:t xml:space="preserve">educativas sin fines de lucro y </w:t>
            </w:r>
            <w:r w:rsidR="00E81E68" w:rsidRPr="00F16FE3">
              <w:rPr>
                <w:rFonts w:ascii="Arial" w:hAnsi="Arial" w:cs="Arial"/>
                <w:sz w:val="18"/>
                <w:szCs w:val="18"/>
              </w:rPr>
              <w:t>los</w:t>
            </w:r>
            <w:r w:rsidR="00305D74" w:rsidRPr="00F16FE3">
              <w:rPr>
                <w:rFonts w:ascii="Arial" w:hAnsi="Arial" w:cs="Arial"/>
                <w:sz w:val="18"/>
                <w:szCs w:val="18"/>
              </w:rPr>
              <w:t xml:space="preserve"> </w:t>
            </w:r>
            <w:r w:rsidR="00E81E68" w:rsidRPr="00F16FE3">
              <w:rPr>
                <w:rFonts w:ascii="Arial" w:hAnsi="Arial" w:cs="Arial"/>
                <w:sz w:val="18"/>
                <w:szCs w:val="18"/>
              </w:rPr>
              <w:t>obtenidos</w:t>
            </w:r>
            <w:r w:rsidR="00305D74" w:rsidRPr="00F16FE3">
              <w:rPr>
                <w:rFonts w:ascii="Arial" w:hAnsi="Arial" w:cs="Arial"/>
                <w:sz w:val="18"/>
                <w:szCs w:val="18"/>
              </w:rPr>
              <w:t xml:space="preserve"> </w:t>
            </w:r>
            <w:r w:rsidR="00066086" w:rsidRPr="00F16FE3">
              <w:rPr>
                <w:rFonts w:ascii="Arial" w:hAnsi="Arial" w:cs="Arial"/>
                <w:sz w:val="18"/>
                <w:szCs w:val="18"/>
              </w:rPr>
              <w:t>con motivo de concursos científicos, académicos, artísticos, deportivos o  literarios.</w:t>
            </w:r>
          </w:p>
          <w:p w14:paraId="242C1346" w14:textId="77777777" w:rsidR="00F16FE3" w:rsidRDefault="00F16FE3" w:rsidP="00036C9B">
            <w:pPr>
              <w:contextualSpacing/>
              <w:jc w:val="both"/>
              <w:rPr>
                <w:rFonts w:ascii="Arial" w:hAnsi="Arial" w:cs="Arial"/>
                <w:sz w:val="18"/>
                <w:szCs w:val="18"/>
              </w:rPr>
            </w:pPr>
          </w:p>
          <w:p w14:paraId="49EC3B6C" w14:textId="77777777" w:rsidR="00F16FE3" w:rsidRDefault="00F16FE3" w:rsidP="00036C9B">
            <w:pPr>
              <w:contextualSpacing/>
              <w:jc w:val="both"/>
              <w:rPr>
                <w:rFonts w:ascii="Arial" w:hAnsi="Arial" w:cs="Arial"/>
                <w:sz w:val="18"/>
                <w:szCs w:val="18"/>
              </w:rPr>
            </w:pPr>
          </w:p>
          <w:p w14:paraId="06B073A8" w14:textId="77777777" w:rsidR="00F16FE3" w:rsidRPr="00F16FE3" w:rsidRDefault="00F16FE3" w:rsidP="00036C9B">
            <w:pPr>
              <w:contextualSpacing/>
              <w:jc w:val="both"/>
              <w:rPr>
                <w:rFonts w:ascii="Arial" w:hAnsi="Arial" w:cs="Arial"/>
                <w:sz w:val="18"/>
                <w:szCs w:val="18"/>
              </w:rPr>
            </w:pPr>
          </w:p>
          <w:p w14:paraId="442EBFD0" w14:textId="77777777" w:rsidR="0070276E" w:rsidRPr="00F16FE3" w:rsidRDefault="0070276E" w:rsidP="00036C9B">
            <w:pPr>
              <w:tabs>
                <w:tab w:val="left" w:pos="1134"/>
              </w:tabs>
              <w:jc w:val="both"/>
              <w:rPr>
                <w:rFonts w:ascii="Arial" w:hAnsi="Arial" w:cs="Arial"/>
                <w:sz w:val="18"/>
                <w:szCs w:val="18"/>
              </w:rPr>
            </w:pPr>
          </w:p>
        </w:tc>
      </w:tr>
    </w:tbl>
    <w:tbl>
      <w:tblPr>
        <w:tblStyle w:val="Tablaconcuadrcula15"/>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1"/>
      </w:tblGrid>
      <w:tr w:rsidR="0070276E" w:rsidRPr="00F16FE3" w14:paraId="442EBFD3" w14:textId="77777777" w:rsidTr="00F94592">
        <w:tc>
          <w:tcPr>
            <w:tcW w:w="0" w:type="auto"/>
          </w:tcPr>
          <w:p w14:paraId="442EBFD2"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lastRenderedPageBreak/>
              <w:t>CAPÍTULO SEGUNDO</w:t>
            </w:r>
          </w:p>
        </w:tc>
      </w:tr>
      <w:tr w:rsidR="0070276E" w:rsidRPr="00F16FE3" w14:paraId="442EBFD5" w14:textId="77777777" w:rsidTr="00F94592">
        <w:tc>
          <w:tcPr>
            <w:tcW w:w="0" w:type="auto"/>
          </w:tcPr>
          <w:p w14:paraId="442EBFD4"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IMPUESTO SOBRE DIVERSIONES Y ESPECTÁCULOS PÚBLICOS</w:t>
            </w:r>
          </w:p>
        </w:tc>
      </w:tr>
      <w:tr w:rsidR="0070276E" w:rsidRPr="00F16FE3" w14:paraId="442EBFD8" w14:textId="77777777" w:rsidTr="00F94592">
        <w:tc>
          <w:tcPr>
            <w:tcW w:w="0" w:type="auto"/>
          </w:tcPr>
          <w:p w14:paraId="442EBFD6" w14:textId="77777777" w:rsidR="0070276E" w:rsidRPr="00F16FE3" w:rsidRDefault="0070276E" w:rsidP="00F73863">
            <w:pPr>
              <w:jc w:val="center"/>
              <w:rPr>
                <w:rFonts w:ascii="Arial" w:hAnsi="Arial" w:cs="Arial"/>
                <w:b/>
                <w:sz w:val="18"/>
                <w:szCs w:val="18"/>
              </w:rPr>
            </w:pPr>
          </w:p>
          <w:p w14:paraId="442EBFD7" w14:textId="77777777" w:rsidR="0070276E" w:rsidRPr="00F16FE3" w:rsidRDefault="0070276E" w:rsidP="00F73863">
            <w:pPr>
              <w:jc w:val="center"/>
              <w:rPr>
                <w:rFonts w:ascii="Arial" w:hAnsi="Arial" w:cs="Arial"/>
                <w:b/>
                <w:sz w:val="18"/>
                <w:szCs w:val="18"/>
              </w:rPr>
            </w:pPr>
            <w:r w:rsidRPr="00F16FE3">
              <w:rPr>
                <w:rFonts w:ascii="Arial" w:hAnsi="Arial" w:cs="Arial"/>
                <w:b/>
                <w:sz w:val="18"/>
                <w:szCs w:val="18"/>
              </w:rPr>
              <w:t>DEL OBJETO</w:t>
            </w:r>
          </w:p>
        </w:tc>
      </w:tr>
      <w:tr w:rsidR="0070276E" w:rsidRPr="00F16FE3" w14:paraId="442EBFDA" w14:textId="77777777" w:rsidTr="00F94592">
        <w:tc>
          <w:tcPr>
            <w:tcW w:w="0" w:type="auto"/>
          </w:tcPr>
          <w:p w14:paraId="442EBFD9" w14:textId="77777777" w:rsidR="0070276E" w:rsidRPr="00F16FE3" w:rsidRDefault="0070276E" w:rsidP="00F73863">
            <w:pPr>
              <w:spacing w:line="276" w:lineRule="auto"/>
              <w:jc w:val="center"/>
              <w:rPr>
                <w:rFonts w:ascii="Arial" w:hAnsi="Arial" w:cs="Arial"/>
                <w:b/>
                <w:sz w:val="18"/>
                <w:szCs w:val="18"/>
              </w:rPr>
            </w:pPr>
          </w:p>
        </w:tc>
      </w:tr>
      <w:tr w:rsidR="0070276E" w:rsidRPr="00F16FE3" w14:paraId="442EBFDD" w14:textId="77777777" w:rsidTr="00F94592">
        <w:tc>
          <w:tcPr>
            <w:tcW w:w="0" w:type="auto"/>
          </w:tcPr>
          <w:p w14:paraId="442EBFDB"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 xml:space="preserve">Artículo 17. </w:t>
            </w:r>
            <w:r w:rsidRPr="00F16FE3">
              <w:rPr>
                <w:rFonts w:ascii="Arial" w:hAnsi="Arial" w:cs="Arial"/>
                <w:sz w:val="18"/>
                <w:szCs w:val="18"/>
              </w:rPr>
              <w:t>Es objeto del impuesto la organización, aprovechamiento, realización o patrocinio de cualquier diversión y espectáculo público.</w:t>
            </w:r>
          </w:p>
          <w:p w14:paraId="442EBFDC" w14:textId="77777777" w:rsidR="0070276E" w:rsidRPr="00F16FE3" w:rsidRDefault="0070276E" w:rsidP="00F73863">
            <w:pPr>
              <w:spacing w:line="276" w:lineRule="auto"/>
              <w:jc w:val="both"/>
              <w:rPr>
                <w:rFonts w:ascii="Arial" w:hAnsi="Arial" w:cs="Arial"/>
                <w:b/>
                <w:sz w:val="18"/>
                <w:szCs w:val="18"/>
              </w:rPr>
            </w:pPr>
          </w:p>
        </w:tc>
      </w:tr>
      <w:tr w:rsidR="0070276E" w:rsidRPr="00F16FE3" w14:paraId="442EBFE0" w14:textId="77777777" w:rsidTr="00F94592">
        <w:tc>
          <w:tcPr>
            <w:tcW w:w="0" w:type="auto"/>
          </w:tcPr>
          <w:p w14:paraId="442EBFDE" w14:textId="77777777" w:rsidR="0070276E" w:rsidRPr="00F16FE3" w:rsidRDefault="0070276E" w:rsidP="00F73863">
            <w:pPr>
              <w:jc w:val="both"/>
              <w:rPr>
                <w:rFonts w:ascii="Arial" w:hAnsi="Arial" w:cs="Arial"/>
                <w:sz w:val="18"/>
                <w:szCs w:val="18"/>
              </w:rPr>
            </w:pPr>
            <w:r w:rsidRPr="00F16FE3">
              <w:rPr>
                <w:rFonts w:ascii="Arial" w:hAnsi="Arial" w:cs="Arial"/>
                <w:sz w:val="18"/>
                <w:szCs w:val="18"/>
              </w:rPr>
              <w:t xml:space="preserve">Para efectos de esta ley, se considera diversión y espectáculo público, toda función, acto, actividad, evento, y en general cualquier tipo de exhibición artística, musical, deportiva, cinematográfica, teatral, recreativa o gastronómica, que se realice en teatros, calles, terrazas, plazas, así como, en lugares abiertos o cerrados y que para presenciarlos se cobre una contraprestación en dinero o especie. </w:t>
            </w:r>
          </w:p>
          <w:p w14:paraId="442EBFDF"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E2" w14:textId="77777777" w:rsidTr="00F94592">
        <w:tc>
          <w:tcPr>
            <w:tcW w:w="0" w:type="auto"/>
          </w:tcPr>
          <w:p w14:paraId="442EBFE1"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E4" w14:textId="77777777" w:rsidTr="00F94592">
        <w:tc>
          <w:tcPr>
            <w:tcW w:w="0" w:type="auto"/>
          </w:tcPr>
          <w:p w14:paraId="442EBFE3"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sz w:val="18"/>
                <w:szCs w:val="18"/>
              </w:rPr>
              <w:t>También serán objeto de este impuesto, las diversiones y espectáculos públicos, señalados en el artículo 22 de la presente ley.</w:t>
            </w:r>
          </w:p>
        </w:tc>
      </w:tr>
      <w:tr w:rsidR="0070276E" w:rsidRPr="00F16FE3" w14:paraId="442EBFE6" w14:textId="77777777" w:rsidTr="00F94592">
        <w:tc>
          <w:tcPr>
            <w:tcW w:w="0" w:type="auto"/>
          </w:tcPr>
          <w:p w14:paraId="442EBFE5"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E8" w14:textId="77777777" w:rsidTr="00F94592">
        <w:tc>
          <w:tcPr>
            <w:tcW w:w="0" w:type="auto"/>
          </w:tcPr>
          <w:p w14:paraId="442EBFE7" w14:textId="77777777" w:rsidR="0070276E" w:rsidRPr="00F16FE3" w:rsidRDefault="0070276E" w:rsidP="00F73863">
            <w:pPr>
              <w:spacing w:line="276" w:lineRule="auto"/>
              <w:jc w:val="both"/>
              <w:rPr>
                <w:rFonts w:ascii="Arial" w:hAnsi="Arial" w:cs="Arial"/>
                <w:b/>
                <w:sz w:val="18"/>
                <w:szCs w:val="18"/>
              </w:rPr>
            </w:pPr>
            <w:r w:rsidRPr="00F16FE3">
              <w:rPr>
                <w:rFonts w:ascii="Arial" w:hAnsi="Arial" w:cs="Arial"/>
                <w:b/>
                <w:sz w:val="18"/>
                <w:szCs w:val="18"/>
              </w:rPr>
              <w:t>Artículo 18.</w:t>
            </w:r>
            <w:r w:rsidRPr="00F16FE3">
              <w:rPr>
                <w:rFonts w:ascii="Arial" w:hAnsi="Arial" w:cs="Arial"/>
                <w:sz w:val="18"/>
                <w:szCs w:val="18"/>
              </w:rPr>
              <w:t xml:space="preserve"> Para los efectos de este impuesto no se considerarán como espectáculos públicos, los prestados en restaurantes, bares, cabarets, salones de fiesta o de baile o centros nocturnos, y todos aquellos que estén obligados al pago del impuesto al valor agregado.</w:t>
            </w:r>
          </w:p>
        </w:tc>
      </w:tr>
      <w:tr w:rsidR="0070276E" w:rsidRPr="00F16FE3" w14:paraId="442EBFEA" w14:textId="77777777" w:rsidTr="00F94592">
        <w:tc>
          <w:tcPr>
            <w:tcW w:w="0" w:type="auto"/>
          </w:tcPr>
          <w:p w14:paraId="442EBFE9"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EC" w14:textId="77777777" w:rsidTr="00F94592">
        <w:tc>
          <w:tcPr>
            <w:tcW w:w="0" w:type="auto"/>
          </w:tcPr>
          <w:p w14:paraId="442EBFEB"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SUJETO</w:t>
            </w:r>
          </w:p>
        </w:tc>
      </w:tr>
      <w:tr w:rsidR="0070276E" w:rsidRPr="00F16FE3" w14:paraId="442EBFEE" w14:textId="77777777" w:rsidTr="00F94592">
        <w:tc>
          <w:tcPr>
            <w:tcW w:w="0" w:type="auto"/>
          </w:tcPr>
          <w:p w14:paraId="442EBFED" w14:textId="77777777" w:rsidR="0070276E" w:rsidRPr="00F16FE3" w:rsidRDefault="0070276E" w:rsidP="00F73863">
            <w:pPr>
              <w:spacing w:line="276" w:lineRule="auto"/>
              <w:jc w:val="center"/>
              <w:rPr>
                <w:rFonts w:ascii="Arial" w:hAnsi="Arial" w:cs="Arial"/>
                <w:sz w:val="18"/>
                <w:szCs w:val="18"/>
              </w:rPr>
            </w:pPr>
          </w:p>
        </w:tc>
      </w:tr>
      <w:tr w:rsidR="0070276E" w:rsidRPr="00F16FE3" w14:paraId="442EBFF1" w14:textId="77777777" w:rsidTr="00F94592">
        <w:tc>
          <w:tcPr>
            <w:tcW w:w="0" w:type="auto"/>
          </w:tcPr>
          <w:p w14:paraId="442EBFEF"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Artículo 19.</w:t>
            </w:r>
            <w:r w:rsidRPr="00F16FE3">
              <w:rPr>
                <w:rFonts w:ascii="Arial" w:hAnsi="Arial" w:cs="Arial"/>
                <w:sz w:val="18"/>
                <w:szCs w:val="18"/>
              </w:rPr>
              <w:t xml:space="preserve"> Son sujetos del impuesto, las personas físicas, morales o unidades económicas, que realicen o exploten diversiones o espectáculos públicos dentro de la jurisdicción del municipio.</w:t>
            </w:r>
          </w:p>
          <w:p w14:paraId="442EBFF0" w14:textId="77777777" w:rsidR="0070276E" w:rsidRPr="00F16FE3" w:rsidRDefault="0070276E" w:rsidP="00F73863">
            <w:pPr>
              <w:spacing w:line="276" w:lineRule="auto"/>
              <w:jc w:val="both"/>
              <w:rPr>
                <w:rFonts w:ascii="Arial" w:hAnsi="Arial" w:cs="Arial"/>
                <w:b/>
                <w:sz w:val="18"/>
                <w:szCs w:val="18"/>
              </w:rPr>
            </w:pPr>
          </w:p>
        </w:tc>
      </w:tr>
      <w:tr w:rsidR="0070276E" w:rsidRPr="00F16FE3" w14:paraId="442EBFF3" w14:textId="77777777" w:rsidTr="00F94592">
        <w:tc>
          <w:tcPr>
            <w:tcW w:w="0" w:type="auto"/>
          </w:tcPr>
          <w:p w14:paraId="442EBFF2" w14:textId="77777777" w:rsidR="0070276E" w:rsidRPr="00F16FE3" w:rsidRDefault="0070276E" w:rsidP="00F73863">
            <w:pPr>
              <w:jc w:val="center"/>
              <w:rPr>
                <w:rFonts w:ascii="Arial" w:hAnsi="Arial" w:cs="Arial"/>
                <w:b/>
                <w:sz w:val="18"/>
                <w:szCs w:val="18"/>
              </w:rPr>
            </w:pPr>
            <w:r w:rsidRPr="00F16FE3">
              <w:rPr>
                <w:rFonts w:ascii="Arial" w:hAnsi="Arial" w:cs="Arial"/>
                <w:b/>
                <w:sz w:val="18"/>
                <w:szCs w:val="18"/>
              </w:rPr>
              <w:t>DE LA BASE</w:t>
            </w:r>
          </w:p>
        </w:tc>
      </w:tr>
      <w:tr w:rsidR="0070276E" w:rsidRPr="00F16FE3" w14:paraId="442EBFF5" w14:textId="77777777" w:rsidTr="00F94592">
        <w:tc>
          <w:tcPr>
            <w:tcW w:w="0" w:type="auto"/>
          </w:tcPr>
          <w:p w14:paraId="442EBFF4" w14:textId="77777777" w:rsidR="0070276E" w:rsidRPr="00F16FE3" w:rsidRDefault="0070276E" w:rsidP="00F73863">
            <w:pPr>
              <w:jc w:val="both"/>
              <w:rPr>
                <w:rFonts w:ascii="Arial" w:hAnsi="Arial" w:cs="Arial"/>
                <w:b/>
                <w:sz w:val="18"/>
                <w:szCs w:val="18"/>
              </w:rPr>
            </w:pPr>
          </w:p>
        </w:tc>
      </w:tr>
      <w:tr w:rsidR="0070276E" w:rsidRPr="00F16FE3" w14:paraId="442EBFF8" w14:textId="77777777" w:rsidTr="00F94592">
        <w:tc>
          <w:tcPr>
            <w:tcW w:w="0" w:type="auto"/>
          </w:tcPr>
          <w:p w14:paraId="442EBFF6"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Artículo 20.</w:t>
            </w:r>
            <w:r w:rsidRPr="00F16FE3">
              <w:rPr>
                <w:rFonts w:ascii="Arial" w:hAnsi="Arial" w:cs="Arial"/>
                <w:sz w:val="18"/>
                <w:szCs w:val="18"/>
              </w:rPr>
              <w:t xml:space="preserve"> La base gravable para el pago de este impuesto serán los ingresos netos</w:t>
            </w:r>
            <w:r w:rsidRPr="00F16FE3">
              <w:rPr>
                <w:rFonts w:ascii="Arial" w:hAnsi="Arial" w:cs="Arial"/>
                <w:b/>
                <w:sz w:val="18"/>
                <w:szCs w:val="18"/>
              </w:rPr>
              <w:t xml:space="preserve"> </w:t>
            </w:r>
            <w:r w:rsidRPr="00F16FE3">
              <w:rPr>
                <w:rFonts w:ascii="Arial" w:hAnsi="Arial" w:cs="Arial"/>
                <w:sz w:val="18"/>
                <w:szCs w:val="18"/>
              </w:rPr>
              <w:t xml:space="preserve">que se cobren por el boleto o cuota de entrada, así como las cantidades que se perciban en calidad de donativos, por cuotas de recuperación o cualquier otro concepto, a que se condicione el acceso al espectáculo ya sea directamente o por conducto de un tercero, incluyendo las que se paguen por derecho a reservar, apartar o adquirir anticipadamente, el boleto de acceso al espectáculo público. </w:t>
            </w:r>
          </w:p>
          <w:p w14:paraId="442EBFF7"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FB" w14:textId="77777777" w:rsidTr="00F94592">
        <w:tc>
          <w:tcPr>
            <w:tcW w:w="0" w:type="auto"/>
          </w:tcPr>
          <w:p w14:paraId="442EBFF9" w14:textId="77777777" w:rsidR="0070276E" w:rsidRPr="00F16FE3" w:rsidRDefault="0070276E" w:rsidP="00F73863">
            <w:pPr>
              <w:jc w:val="both"/>
              <w:rPr>
                <w:rFonts w:ascii="Arial" w:hAnsi="Arial" w:cs="Arial"/>
                <w:sz w:val="18"/>
                <w:szCs w:val="18"/>
              </w:rPr>
            </w:pPr>
            <w:r w:rsidRPr="00F16FE3">
              <w:rPr>
                <w:rFonts w:ascii="Arial" w:hAnsi="Arial" w:cs="Arial"/>
                <w:sz w:val="18"/>
                <w:szCs w:val="18"/>
              </w:rPr>
              <w:t>En el caso de espectáculos públicos que condicionen el acceso a la compra de un artículo en promoción se tomará como base del impuesto, el precio comercial del artículo promocionado.</w:t>
            </w:r>
          </w:p>
          <w:p w14:paraId="442EBFFA" w14:textId="77777777" w:rsidR="0070276E" w:rsidRPr="00F16FE3" w:rsidRDefault="0070276E" w:rsidP="00F73863">
            <w:pPr>
              <w:spacing w:line="276" w:lineRule="auto"/>
              <w:jc w:val="both"/>
              <w:rPr>
                <w:rFonts w:ascii="Arial" w:hAnsi="Arial" w:cs="Arial"/>
                <w:sz w:val="18"/>
                <w:szCs w:val="18"/>
              </w:rPr>
            </w:pPr>
          </w:p>
        </w:tc>
      </w:tr>
      <w:tr w:rsidR="0070276E" w:rsidRPr="00F16FE3" w14:paraId="442EBFFD" w14:textId="77777777" w:rsidTr="00F94592">
        <w:tc>
          <w:tcPr>
            <w:tcW w:w="0" w:type="auto"/>
          </w:tcPr>
          <w:p w14:paraId="442EBFFC" w14:textId="77777777" w:rsidR="0070276E" w:rsidRPr="00F16FE3" w:rsidRDefault="0070276E" w:rsidP="006275B7">
            <w:pPr>
              <w:tabs>
                <w:tab w:val="left" w:pos="1020"/>
              </w:tabs>
              <w:jc w:val="both"/>
              <w:rPr>
                <w:rFonts w:ascii="Arial" w:hAnsi="Arial" w:cs="Arial"/>
                <w:sz w:val="18"/>
                <w:szCs w:val="18"/>
              </w:rPr>
            </w:pPr>
            <w:r w:rsidRPr="00F16FE3">
              <w:rPr>
                <w:rFonts w:ascii="Arial" w:hAnsi="Arial" w:cs="Arial"/>
                <w:sz w:val="18"/>
                <w:szCs w:val="18"/>
              </w:rPr>
              <w:t xml:space="preserve">Las personas físicas, morales o unidades económicas, que manifiesten que la cantidad que se percibe es en calidad de donativo o a beneficencia, tendrá la obligación de acreditarlo en el acto mediante documento firmado entre las partes, el interventor designado procederá a determinar el Impuesto correspondiente, quedando la persona </w:t>
            </w:r>
            <w:r w:rsidR="009C14A3" w:rsidRPr="00F16FE3">
              <w:rPr>
                <w:rFonts w:ascii="Arial" w:hAnsi="Arial" w:cs="Arial"/>
                <w:sz w:val="18"/>
                <w:szCs w:val="18"/>
              </w:rPr>
              <w:t>física</w:t>
            </w:r>
            <w:r w:rsidRPr="00F16FE3">
              <w:rPr>
                <w:rFonts w:ascii="Arial" w:hAnsi="Arial" w:cs="Arial"/>
                <w:sz w:val="18"/>
                <w:szCs w:val="18"/>
              </w:rPr>
              <w:t>, moral o unidad económica, obligada al pago del impuesto determinado, así como de los gastos de intervención en el acto, no obstante la persona física, moral o unidad económica, tendrá 72 horas hábiles contadas a partir de la determinación del impuesto, para acreditar dicha donación o beneficencia con documentación oficial emitido por el S</w:t>
            </w:r>
            <w:r w:rsidR="00EA2398" w:rsidRPr="00F16FE3">
              <w:rPr>
                <w:rFonts w:ascii="Arial" w:hAnsi="Arial" w:cs="Arial"/>
                <w:sz w:val="18"/>
                <w:szCs w:val="18"/>
              </w:rPr>
              <w:t xml:space="preserve">ervicio de </w:t>
            </w:r>
            <w:r w:rsidRPr="00F16FE3">
              <w:rPr>
                <w:rFonts w:ascii="Arial" w:hAnsi="Arial" w:cs="Arial"/>
                <w:sz w:val="18"/>
                <w:szCs w:val="18"/>
              </w:rPr>
              <w:t>A</w:t>
            </w:r>
            <w:r w:rsidR="00EA2398" w:rsidRPr="00F16FE3">
              <w:rPr>
                <w:rFonts w:ascii="Arial" w:hAnsi="Arial" w:cs="Arial"/>
                <w:sz w:val="18"/>
                <w:szCs w:val="18"/>
              </w:rPr>
              <w:t xml:space="preserve">dministración </w:t>
            </w:r>
            <w:r w:rsidRPr="00F16FE3">
              <w:rPr>
                <w:rFonts w:ascii="Arial" w:hAnsi="Arial" w:cs="Arial"/>
                <w:sz w:val="18"/>
                <w:szCs w:val="18"/>
              </w:rPr>
              <w:t>T</w:t>
            </w:r>
            <w:r w:rsidR="00EA2398" w:rsidRPr="00F16FE3">
              <w:rPr>
                <w:rFonts w:ascii="Arial" w:hAnsi="Arial" w:cs="Arial"/>
                <w:sz w:val="18"/>
                <w:szCs w:val="18"/>
              </w:rPr>
              <w:t>ributaria</w:t>
            </w:r>
            <w:r w:rsidRPr="00F16FE3">
              <w:rPr>
                <w:rFonts w:ascii="Arial" w:hAnsi="Arial" w:cs="Arial"/>
                <w:sz w:val="18"/>
                <w:szCs w:val="18"/>
              </w:rPr>
              <w:t>, mismo que tendrá que presentar ante la Dirección de Ingresos, para el inicio del trámite de devolución del impuesto determinado a excepción de los gastos de intervención. Trascurrido el plazo mencionado anteriormente, sin que se acredite la donación o beneficencia se realizará el ingreso de lo recaudado a las arcas de la Unidad de Recaudación, y el derecho de la persona fiscal o moral de solicitar la devolución precluye</w:t>
            </w:r>
            <w:r w:rsidR="00C63D4C" w:rsidRPr="00F16FE3">
              <w:rPr>
                <w:rFonts w:ascii="Arial" w:hAnsi="Arial" w:cs="Arial"/>
                <w:sz w:val="18"/>
                <w:szCs w:val="18"/>
              </w:rPr>
              <w:t>.</w:t>
            </w:r>
          </w:p>
        </w:tc>
      </w:tr>
      <w:tr w:rsidR="0070276E" w:rsidRPr="00F16FE3" w14:paraId="442EBFFF" w14:textId="77777777" w:rsidTr="00F94592">
        <w:tc>
          <w:tcPr>
            <w:tcW w:w="0" w:type="auto"/>
          </w:tcPr>
          <w:p w14:paraId="442EBFFE"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01" w14:textId="77777777" w:rsidTr="00F94592">
        <w:tc>
          <w:tcPr>
            <w:tcW w:w="0" w:type="auto"/>
          </w:tcPr>
          <w:p w14:paraId="442EC000"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Artículo 21.</w:t>
            </w:r>
            <w:r w:rsidRPr="00F16FE3">
              <w:rPr>
                <w:rFonts w:ascii="Arial" w:hAnsi="Arial" w:cs="Arial"/>
                <w:sz w:val="18"/>
                <w:szCs w:val="18"/>
              </w:rPr>
              <w:t xml:space="preserve"> El ingreso neto al que hace referencia el artículo anterior, será la diferencia que resulte de disminuir a los ingresos brutos, los siguientes conceptos:</w:t>
            </w:r>
          </w:p>
        </w:tc>
      </w:tr>
      <w:tr w:rsidR="0070276E" w:rsidRPr="00F16FE3" w14:paraId="442EC003" w14:textId="77777777" w:rsidTr="00F94592">
        <w:tc>
          <w:tcPr>
            <w:tcW w:w="0" w:type="auto"/>
          </w:tcPr>
          <w:p w14:paraId="442EC002" w14:textId="77777777" w:rsidR="0070276E" w:rsidRPr="00F16FE3" w:rsidRDefault="0070276E" w:rsidP="00F73863">
            <w:pPr>
              <w:pStyle w:val="Prrafodelista"/>
              <w:ind w:left="0"/>
              <w:jc w:val="both"/>
              <w:rPr>
                <w:rFonts w:ascii="Arial" w:hAnsi="Arial" w:cs="Arial"/>
                <w:sz w:val="18"/>
                <w:szCs w:val="18"/>
              </w:rPr>
            </w:pPr>
          </w:p>
        </w:tc>
      </w:tr>
      <w:tr w:rsidR="0070276E" w:rsidRPr="00F16FE3" w14:paraId="442EC006" w14:textId="77777777" w:rsidTr="00F94592">
        <w:trPr>
          <w:trHeight w:val="829"/>
        </w:trPr>
        <w:tc>
          <w:tcPr>
            <w:tcW w:w="0" w:type="auto"/>
          </w:tcPr>
          <w:p w14:paraId="442EC004" w14:textId="77777777" w:rsidR="0070276E" w:rsidRPr="00F16FE3" w:rsidRDefault="0070276E" w:rsidP="00487468">
            <w:pPr>
              <w:pStyle w:val="Prrafodelista"/>
              <w:numPr>
                <w:ilvl w:val="0"/>
                <w:numId w:val="246"/>
              </w:numPr>
              <w:ind w:left="572" w:hanging="283"/>
              <w:jc w:val="both"/>
              <w:rPr>
                <w:rFonts w:ascii="Arial" w:hAnsi="Arial" w:cs="Arial"/>
                <w:sz w:val="18"/>
                <w:szCs w:val="18"/>
              </w:rPr>
            </w:pPr>
            <w:r w:rsidRPr="00F16FE3">
              <w:rPr>
                <w:rFonts w:ascii="Arial" w:hAnsi="Arial" w:cs="Arial"/>
                <w:sz w:val="18"/>
                <w:szCs w:val="18"/>
              </w:rPr>
              <w:lastRenderedPageBreak/>
              <w:t xml:space="preserve">La comisión pagada al proveedor que preste los servicios de expedición de boletos, control de asistencia o cuota de entrada, por medios electrónicos, sin que exceda el diez por ciento, del valor del costo del boleto o cuota de entrada, siempre y cuando se acredite, con un comprobante fiscal digital por internet (CFDI) de conformidad con lo establecido en el Código Fiscal de la Federación. </w:t>
            </w:r>
          </w:p>
          <w:p w14:paraId="442EC005" w14:textId="77777777" w:rsidR="0070276E" w:rsidRPr="00F16FE3" w:rsidRDefault="0070276E" w:rsidP="00AB5FE1">
            <w:pPr>
              <w:spacing w:line="276" w:lineRule="auto"/>
              <w:ind w:left="572" w:hanging="283"/>
              <w:jc w:val="both"/>
              <w:rPr>
                <w:rFonts w:ascii="Arial" w:hAnsi="Arial" w:cs="Arial"/>
                <w:sz w:val="18"/>
                <w:szCs w:val="18"/>
              </w:rPr>
            </w:pPr>
          </w:p>
        </w:tc>
      </w:tr>
      <w:tr w:rsidR="0070276E" w:rsidRPr="00F16FE3" w14:paraId="442EC009" w14:textId="77777777" w:rsidTr="00F94592">
        <w:tc>
          <w:tcPr>
            <w:tcW w:w="0" w:type="auto"/>
          </w:tcPr>
          <w:p w14:paraId="442EC007" w14:textId="77777777" w:rsidR="0070276E" w:rsidRPr="00F16FE3" w:rsidRDefault="0070276E" w:rsidP="00487468">
            <w:pPr>
              <w:pStyle w:val="Prrafodelista"/>
              <w:numPr>
                <w:ilvl w:val="0"/>
                <w:numId w:val="246"/>
              </w:numPr>
              <w:ind w:left="572" w:hanging="283"/>
              <w:jc w:val="both"/>
              <w:rPr>
                <w:rFonts w:ascii="Arial" w:hAnsi="Arial" w:cs="Arial"/>
                <w:sz w:val="18"/>
                <w:szCs w:val="18"/>
              </w:rPr>
            </w:pPr>
            <w:r w:rsidRPr="00F16FE3">
              <w:rPr>
                <w:rFonts w:ascii="Arial" w:hAnsi="Arial" w:cs="Arial"/>
                <w:sz w:val="18"/>
                <w:szCs w:val="18"/>
              </w:rPr>
              <w:t>El monto de las cortesías en los términos y con los requisitos siguientes:</w:t>
            </w:r>
          </w:p>
          <w:p w14:paraId="442EC008" w14:textId="77777777" w:rsidR="0070276E" w:rsidRPr="00F16FE3" w:rsidRDefault="0070276E" w:rsidP="00AB5FE1">
            <w:pPr>
              <w:spacing w:line="276" w:lineRule="auto"/>
              <w:ind w:left="572" w:hanging="283"/>
              <w:jc w:val="both"/>
              <w:rPr>
                <w:rFonts w:ascii="Arial" w:hAnsi="Arial" w:cs="Arial"/>
                <w:sz w:val="18"/>
                <w:szCs w:val="18"/>
              </w:rPr>
            </w:pPr>
          </w:p>
        </w:tc>
      </w:tr>
      <w:tr w:rsidR="0070276E" w:rsidRPr="00F16FE3" w14:paraId="442EC00C" w14:textId="77777777" w:rsidTr="00F94592">
        <w:tc>
          <w:tcPr>
            <w:tcW w:w="0" w:type="auto"/>
          </w:tcPr>
          <w:p w14:paraId="442EC00A" w14:textId="77777777" w:rsidR="0070276E" w:rsidRPr="00F16FE3" w:rsidRDefault="0070276E" w:rsidP="00487468">
            <w:pPr>
              <w:pStyle w:val="Prrafodelista"/>
              <w:numPr>
                <w:ilvl w:val="0"/>
                <w:numId w:val="247"/>
              </w:numPr>
              <w:jc w:val="both"/>
              <w:rPr>
                <w:rFonts w:ascii="Arial" w:hAnsi="Arial" w:cs="Arial"/>
                <w:sz w:val="18"/>
                <w:szCs w:val="18"/>
              </w:rPr>
            </w:pPr>
            <w:r w:rsidRPr="00F16FE3">
              <w:rPr>
                <w:rFonts w:ascii="Arial" w:hAnsi="Arial" w:cs="Arial"/>
                <w:sz w:val="18"/>
                <w:szCs w:val="18"/>
                <w:lang w:val="es-ES"/>
              </w:rPr>
              <w:t xml:space="preserve">Los pases gratuitos o cortesías que se otorguen al público asistente a los eventos objeto del presente impuesto, no podrán exceder del </w:t>
            </w:r>
            <w:r w:rsidR="0053642C" w:rsidRPr="00F16FE3">
              <w:rPr>
                <w:rFonts w:ascii="Arial" w:hAnsi="Arial" w:cs="Arial"/>
                <w:sz w:val="18"/>
                <w:szCs w:val="18"/>
                <w:lang w:val="es-ES"/>
              </w:rPr>
              <w:t>uno por ciento (1</w:t>
            </w:r>
            <w:r w:rsidRPr="00F16FE3">
              <w:rPr>
                <w:rFonts w:ascii="Arial" w:hAnsi="Arial" w:cs="Arial"/>
                <w:sz w:val="18"/>
                <w:szCs w:val="18"/>
                <w:lang w:val="es-ES"/>
              </w:rPr>
              <w:t>%) del total de número de boletos</w:t>
            </w:r>
            <w:r w:rsidR="006275B7" w:rsidRPr="00F16FE3">
              <w:rPr>
                <w:rFonts w:ascii="Arial" w:hAnsi="Arial" w:cs="Arial"/>
                <w:sz w:val="18"/>
                <w:szCs w:val="18"/>
                <w:lang w:val="es-ES"/>
              </w:rPr>
              <w:t>, localidades</w:t>
            </w:r>
            <w:r w:rsidRPr="00F16FE3">
              <w:rPr>
                <w:rFonts w:ascii="Arial" w:hAnsi="Arial" w:cs="Arial"/>
                <w:sz w:val="18"/>
                <w:szCs w:val="18"/>
                <w:lang w:val="es-ES"/>
              </w:rPr>
              <w:t xml:space="preserve"> o cuotas </w:t>
            </w:r>
            <w:r w:rsidRPr="00F16FE3">
              <w:rPr>
                <w:rFonts w:ascii="Arial" w:hAnsi="Arial" w:cs="Arial"/>
                <w:sz w:val="18"/>
                <w:szCs w:val="18"/>
              </w:rPr>
              <w:t>de entrada a las diversiones o espectáculos públicos</w:t>
            </w:r>
            <w:r w:rsidR="00FA473B" w:rsidRPr="00F16FE3">
              <w:rPr>
                <w:rFonts w:ascii="Arial" w:hAnsi="Arial" w:cs="Arial"/>
                <w:sz w:val="18"/>
                <w:szCs w:val="18"/>
              </w:rPr>
              <w:t>.</w:t>
            </w:r>
          </w:p>
          <w:p w14:paraId="442EC00B"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0F" w14:textId="77777777" w:rsidTr="00F94592">
        <w:tc>
          <w:tcPr>
            <w:tcW w:w="0" w:type="auto"/>
          </w:tcPr>
          <w:p w14:paraId="442EC00D" w14:textId="77777777" w:rsidR="0070276E" w:rsidRPr="00F16FE3" w:rsidRDefault="00677D08" w:rsidP="00487468">
            <w:pPr>
              <w:pStyle w:val="Prrafodelista"/>
              <w:numPr>
                <w:ilvl w:val="0"/>
                <w:numId w:val="247"/>
              </w:numPr>
              <w:jc w:val="both"/>
              <w:rPr>
                <w:rFonts w:ascii="Arial" w:hAnsi="Arial" w:cs="Arial"/>
                <w:sz w:val="18"/>
                <w:szCs w:val="18"/>
              </w:rPr>
            </w:pPr>
            <w:r w:rsidRPr="00F16FE3">
              <w:rPr>
                <w:rFonts w:ascii="Arial" w:hAnsi="Arial" w:cs="Arial"/>
                <w:sz w:val="18"/>
                <w:szCs w:val="18"/>
                <w:lang w:val="es-ES"/>
              </w:rPr>
              <w:t>Los pases gratuitos o cortesías que se otorguen d</w:t>
            </w:r>
            <w:r w:rsidR="0070276E" w:rsidRPr="00F16FE3">
              <w:rPr>
                <w:rFonts w:ascii="Arial" w:hAnsi="Arial" w:cs="Arial"/>
                <w:sz w:val="18"/>
                <w:szCs w:val="18"/>
                <w:lang w:val="es-ES"/>
              </w:rPr>
              <w:t>eberá</w:t>
            </w:r>
            <w:r w:rsidRPr="00F16FE3">
              <w:rPr>
                <w:rFonts w:ascii="Arial" w:hAnsi="Arial" w:cs="Arial"/>
                <w:sz w:val="18"/>
                <w:szCs w:val="18"/>
                <w:lang w:val="es-ES"/>
              </w:rPr>
              <w:t>n</w:t>
            </w:r>
            <w:r w:rsidR="0070276E" w:rsidRPr="00F16FE3">
              <w:rPr>
                <w:rFonts w:ascii="Arial" w:hAnsi="Arial" w:cs="Arial"/>
                <w:sz w:val="18"/>
                <w:szCs w:val="18"/>
                <w:lang w:val="es-ES"/>
              </w:rPr>
              <w:t xml:space="preserve"> de hacerse constar </w:t>
            </w:r>
            <w:r w:rsidRPr="00F16FE3">
              <w:rPr>
                <w:rFonts w:ascii="Arial" w:hAnsi="Arial" w:cs="Arial"/>
                <w:sz w:val="18"/>
                <w:szCs w:val="18"/>
                <w:lang w:val="es-ES"/>
              </w:rPr>
              <w:t>de manera física en</w:t>
            </w:r>
            <w:r w:rsidR="0070276E" w:rsidRPr="00F16FE3">
              <w:rPr>
                <w:rFonts w:ascii="Arial" w:hAnsi="Arial" w:cs="Arial"/>
                <w:sz w:val="18"/>
                <w:szCs w:val="18"/>
                <w:lang w:val="es-ES"/>
              </w:rPr>
              <w:t xml:space="preserve"> boleto</w:t>
            </w:r>
            <w:r w:rsidRPr="00F16FE3">
              <w:rPr>
                <w:rFonts w:ascii="Arial" w:hAnsi="Arial" w:cs="Arial"/>
                <w:sz w:val="18"/>
                <w:szCs w:val="18"/>
                <w:lang w:val="es-ES"/>
              </w:rPr>
              <w:t xml:space="preserve">, pase o entrada, en el que deberá de </w:t>
            </w:r>
            <w:r w:rsidR="006275B7" w:rsidRPr="00F16FE3">
              <w:rPr>
                <w:rFonts w:ascii="Arial" w:hAnsi="Arial" w:cs="Arial"/>
                <w:sz w:val="18"/>
                <w:szCs w:val="18"/>
                <w:lang w:val="es-ES"/>
              </w:rPr>
              <w:t>señalarse</w:t>
            </w:r>
            <w:r w:rsidRPr="00F16FE3">
              <w:rPr>
                <w:rFonts w:ascii="Arial" w:hAnsi="Arial" w:cs="Arial"/>
                <w:sz w:val="18"/>
                <w:szCs w:val="18"/>
                <w:lang w:val="es-ES"/>
              </w:rPr>
              <w:t xml:space="preserve"> de manera textual que el </w:t>
            </w:r>
            <w:r w:rsidR="0070276E" w:rsidRPr="00F16FE3">
              <w:rPr>
                <w:rFonts w:ascii="Arial" w:hAnsi="Arial" w:cs="Arial"/>
                <w:sz w:val="18"/>
                <w:szCs w:val="18"/>
                <w:lang w:val="es-ES"/>
              </w:rPr>
              <w:t>mismo es gratuito o de cortesía.</w:t>
            </w:r>
          </w:p>
          <w:p w14:paraId="442EC00E"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11" w14:textId="77777777" w:rsidTr="00F94592">
        <w:tc>
          <w:tcPr>
            <w:tcW w:w="0" w:type="auto"/>
          </w:tcPr>
          <w:p w14:paraId="442EC010" w14:textId="77777777" w:rsidR="0070276E" w:rsidRPr="00F16FE3" w:rsidRDefault="0070276E" w:rsidP="00F73863">
            <w:pPr>
              <w:jc w:val="both"/>
              <w:rPr>
                <w:rFonts w:ascii="Arial" w:hAnsi="Arial" w:cs="Arial"/>
                <w:sz w:val="18"/>
                <w:szCs w:val="18"/>
                <w:lang w:val="es-ES"/>
              </w:rPr>
            </w:pPr>
            <w:r w:rsidRPr="00F16FE3">
              <w:rPr>
                <w:rFonts w:ascii="Arial" w:hAnsi="Arial" w:cs="Arial"/>
                <w:sz w:val="18"/>
                <w:szCs w:val="18"/>
                <w:lang w:val="es-ES"/>
              </w:rPr>
              <w:t>Los pases, boletos, entradas o localidades gratuitas o cortesías que incumplan con los requisitos indicados, serán considerados como vendidos y se tomaran presuntivamente en consideración para la base gravable del Impuesto Sobre Diversiones y Espectáculos públicos.</w:t>
            </w:r>
          </w:p>
        </w:tc>
      </w:tr>
      <w:tr w:rsidR="0070276E" w:rsidRPr="00F16FE3" w14:paraId="442EC013" w14:textId="77777777" w:rsidTr="00F94592">
        <w:tc>
          <w:tcPr>
            <w:tcW w:w="0" w:type="auto"/>
          </w:tcPr>
          <w:p w14:paraId="442EC012"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15" w14:textId="77777777" w:rsidTr="00F94592">
        <w:tc>
          <w:tcPr>
            <w:tcW w:w="0" w:type="auto"/>
          </w:tcPr>
          <w:p w14:paraId="442EC014" w14:textId="77777777" w:rsidR="0070276E" w:rsidRPr="00F16FE3" w:rsidRDefault="0070276E" w:rsidP="00F73863">
            <w:pPr>
              <w:spacing w:line="276" w:lineRule="auto"/>
              <w:jc w:val="both"/>
              <w:rPr>
                <w:rFonts w:ascii="Arial" w:hAnsi="Arial" w:cs="Arial"/>
                <w:sz w:val="18"/>
                <w:szCs w:val="18"/>
                <w:lang w:val="es-ES"/>
              </w:rPr>
            </w:pPr>
            <w:r w:rsidRPr="00F16FE3">
              <w:rPr>
                <w:rFonts w:ascii="Arial" w:hAnsi="Arial" w:cs="Arial"/>
                <w:sz w:val="18"/>
                <w:szCs w:val="18"/>
                <w:lang w:val="es-ES"/>
              </w:rPr>
              <w:t>No obstante lo anterior, en el caso de que la autoridad fiscal municipal, durante el procedimiento de intervención detecte que el contribuyente simula el otorgamiento de cortesías, esta autoridad presuntivamente considerará el valor de dicho boleto o todo aquel dispositivo que permita el acceso, como base gravable para la determinación del presente impuesto.</w:t>
            </w:r>
          </w:p>
        </w:tc>
      </w:tr>
      <w:tr w:rsidR="0070276E" w:rsidRPr="00F16FE3" w14:paraId="442EC017" w14:textId="77777777" w:rsidTr="00F94592">
        <w:tc>
          <w:tcPr>
            <w:tcW w:w="0" w:type="auto"/>
          </w:tcPr>
          <w:p w14:paraId="442EC016"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19" w14:textId="77777777" w:rsidTr="00F94592">
        <w:tc>
          <w:tcPr>
            <w:tcW w:w="0" w:type="auto"/>
          </w:tcPr>
          <w:p w14:paraId="442EC018" w14:textId="77777777" w:rsidR="0070276E" w:rsidRPr="00F16FE3" w:rsidRDefault="0070276E" w:rsidP="00F73863">
            <w:pPr>
              <w:jc w:val="center"/>
              <w:rPr>
                <w:rFonts w:ascii="Arial" w:hAnsi="Arial" w:cs="Arial"/>
                <w:b/>
                <w:sz w:val="18"/>
                <w:szCs w:val="18"/>
              </w:rPr>
            </w:pPr>
            <w:r w:rsidRPr="00F16FE3">
              <w:rPr>
                <w:rFonts w:ascii="Arial" w:hAnsi="Arial" w:cs="Arial"/>
                <w:b/>
                <w:sz w:val="18"/>
                <w:szCs w:val="18"/>
              </w:rPr>
              <w:t>DE LAS TASAS</w:t>
            </w:r>
          </w:p>
        </w:tc>
      </w:tr>
      <w:tr w:rsidR="0070276E" w:rsidRPr="00F16FE3" w14:paraId="442EC01B" w14:textId="77777777" w:rsidTr="00F94592">
        <w:tc>
          <w:tcPr>
            <w:tcW w:w="0" w:type="auto"/>
          </w:tcPr>
          <w:p w14:paraId="442EC01A" w14:textId="77777777" w:rsidR="0070276E" w:rsidRPr="00F16FE3" w:rsidRDefault="0070276E" w:rsidP="00F73863">
            <w:pPr>
              <w:jc w:val="both"/>
              <w:rPr>
                <w:rFonts w:ascii="Arial" w:hAnsi="Arial" w:cs="Arial"/>
                <w:sz w:val="18"/>
                <w:szCs w:val="18"/>
              </w:rPr>
            </w:pPr>
          </w:p>
        </w:tc>
      </w:tr>
      <w:tr w:rsidR="0070276E" w:rsidRPr="00F16FE3" w14:paraId="442EC01D" w14:textId="77777777" w:rsidTr="00F94592">
        <w:tc>
          <w:tcPr>
            <w:tcW w:w="0" w:type="auto"/>
          </w:tcPr>
          <w:p w14:paraId="442EC01C"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Artículo 22.</w:t>
            </w:r>
            <w:r w:rsidRPr="00F16FE3">
              <w:rPr>
                <w:rFonts w:ascii="Arial" w:hAnsi="Arial" w:cs="Arial"/>
                <w:sz w:val="18"/>
                <w:szCs w:val="18"/>
              </w:rPr>
              <w:t xml:space="preserve"> El impuesto se determinará y se liquidará conforme a las siguientes tasas:</w:t>
            </w:r>
          </w:p>
        </w:tc>
      </w:tr>
      <w:tr w:rsidR="0070276E" w:rsidRPr="00F16FE3" w14:paraId="442EC01F" w14:textId="77777777" w:rsidTr="00F94592">
        <w:tc>
          <w:tcPr>
            <w:tcW w:w="0" w:type="auto"/>
          </w:tcPr>
          <w:p w14:paraId="442EC01E" w14:textId="77777777" w:rsidR="0070276E" w:rsidRPr="00F16FE3" w:rsidRDefault="0070276E" w:rsidP="00F73863">
            <w:pPr>
              <w:jc w:val="both"/>
              <w:rPr>
                <w:rFonts w:ascii="Arial" w:hAnsi="Arial" w:cs="Arial"/>
                <w:sz w:val="18"/>
                <w:szCs w:val="18"/>
              </w:rPr>
            </w:pPr>
          </w:p>
        </w:tc>
      </w:tr>
      <w:tr w:rsidR="0070276E" w:rsidRPr="00F16FE3" w14:paraId="442EC021" w14:textId="77777777" w:rsidTr="00F94592">
        <w:tc>
          <w:tcPr>
            <w:tcW w:w="0" w:type="auto"/>
          </w:tcPr>
          <w:p w14:paraId="442EC020" w14:textId="77777777" w:rsidR="0070276E" w:rsidRPr="00F16FE3" w:rsidRDefault="0070276E" w:rsidP="00487468">
            <w:pPr>
              <w:pStyle w:val="Prrafodelista"/>
              <w:numPr>
                <w:ilvl w:val="0"/>
                <w:numId w:val="248"/>
              </w:numPr>
              <w:ind w:left="572" w:hanging="283"/>
              <w:jc w:val="both"/>
              <w:rPr>
                <w:rFonts w:ascii="Arial" w:hAnsi="Arial" w:cs="Arial"/>
                <w:sz w:val="18"/>
                <w:szCs w:val="18"/>
              </w:rPr>
            </w:pPr>
            <w:r w:rsidRPr="00F16FE3">
              <w:rPr>
                <w:rFonts w:ascii="Arial" w:hAnsi="Arial" w:cs="Arial"/>
                <w:sz w:val="18"/>
                <w:szCs w:val="18"/>
              </w:rPr>
              <w:t xml:space="preserve">Tratándose de obras de teatro y funciones de circo, el 4% por cada función sobre los ingresos </w:t>
            </w:r>
            <w:r w:rsidRPr="00F16FE3">
              <w:rPr>
                <w:rFonts w:ascii="Arial" w:hAnsi="Arial" w:cs="Arial"/>
                <w:b/>
                <w:sz w:val="18"/>
                <w:szCs w:val="18"/>
              </w:rPr>
              <w:t xml:space="preserve">netos </w:t>
            </w:r>
            <w:r w:rsidRPr="00F16FE3">
              <w:rPr>
                <w:rFonts w:ascii="Arial" w:hAnsi="Arial" w:cs="Arial"/>
                <w:sz w:val="18"/>
                <w:szCs w:val="18"/>
              </w:rPr>
              <w:t>originados por el espectáculo, en todas las localidades, el cual invariablemente no deberá de exceder del 8% conjuntamente con el que cobre el Gobierno del Estado, conforme al acuerdo que modifica al anexo 5 al Convenio de Adhesión al Sistema Nacional de Coordinación Fiscal;</w:t>
            </w:r>
          </w:p>
        </w:tc>
      </w:tr>
      <w:tr w:rsidR="0070276E" w:rsidRPr="00F16FE3" w14:paraId="442EC023" w14:textId="77777777" w:rsidTr="00F94592">
        <w:tc>
          <w:tcPr>
            <w:tcW w:w="0" w:type="auto"/>
          </w:tcPr>
          <w:p w14:paraId="442EC022" w14:textId="77777777" w:rsidR="0070276E" w:rsidRPr="00F16FE3" w:rsidRDefault="0070276E" w:rsidP="00AB5FE1">
            <w:pPr>
              <w:pStyle w:val="Prrafodelista"/>
              <w:jc w:val="both"/>
              <w:rPr>
                <w:rFonts w:ascii="Arial" w:hAnsi="Arial" w:cs="Arial"/>
                <w:sz w:val="18"/>
                <w:szCs w:val="18"/>
              </w:rPr>
            </w:pPr>
          </w:p>
        </w:tc>
      </w:tr>
      <w:tr w:rsidR="0070276E" w:rsidRPr="00F16FE3" w14:paraId="442EC025" w14:textId="77777777" w:rsidTr="00F94592">
        <w:tc>
          <w:tcPr>
            <w:tcW w:w="0" w:type="auto"/>
          </w:tcPr>
          <w:p w14:paraId="442EC024" w14:textId="77777777" w:rsidR="0070276E" w:rsidRPr="00F16FE3" w:rsidRDefault="0070276E" w:rsidP="00487468">
            <w:pPr>
              <w:pStyle w:val="Prrafodelista"/>
              <w:numPr>
                <w:ilvl w:val="0"/>
                <w:numId w:val="248"/>
              </w:numPr>
              <w:ind w:left="572"/>
              <w:jc w:val="both"/>
              <w:rPr>
                <w:rFonts w:ascii="Arial" w:hAnsi="Arial" w:cs="Arial"/>
                <w:sz w:val="18"/>
                <w:szCs w:val="18"/>
              </w:rPr>
            </w:pPr>
            <w:r w:rsidRPr="00F16FE3">
              <w:rPr>
                <w:rFonts w:ascii="Arial" w:hAnsi="Arial" w:cs="Arial"/>
                <w:sz w:val="18"/>
                <w:szCs w:val="18"/>
              </w:rPr>
              <w:t>Para el caso de ferias, jaripeos y demás espectáculos públicos, el 6%.</w:t>
            </w:r>
          </w:p>
        </w:tc>
      </w:tr>
      <w:tr w:rsidR="0070276E" w:rsidRPr="00F16FE3" w14:paraId="442EC027" w14:textId="77777777" w:rsidTr="00F94592">
        <w:tc>
          <w:tcPr>
            <w:tcW w:w="0" w:type="auto"/>
          </w:tcPr>
          <w:p w14:paraId="442EC026" w14:textId="77777777" w:rsidR="0070276E" w:rsidRPr="00F16FE3" w:rsidRDefault="0070276E" w:rsidP="00AB5FE1">
            <w:pPr>
              <w:pStyle w:val="Prrafodelista"/>
              <w:spacing w:line="276" w:lineRule="auto"/>
              <w:jc w:val="both"/>
              <w:rPr>
                <w:rFonts w:ascii="Arial" w:hAnsi="Arial" w:cs="Arial"/>
                <w:sz w:val="18"/>
                <w:szCs w:val="18"/>
              </w:rPr>
            </w:pPr>
          </w:p>
        </w:tc>
      </w:tr>
      <w:tr w:rsidR="0070276E" w:rsidRPr="00F16FE3" w14:paraId="442EC029" w14:textId="77777777" w:rsidTr="00F94592">
        <w:tc>
          <w:tcPr>
            <w:tcW w:w="0" w:type="auto"/>
          </w:tcPr>
          <w:p w14:paraId="442EC028" w14:textId="77777777" w:rsidR="0070276E" w:rsidRPr="00F16FE3" w:rsidRDefault="0070276E" w:rsidP="00487468">
            <w:pPr>
              <w:pStyle w:val="Prrafodelista"/>
              <w:numPr>
                <w:ilvl w:val="0"/>
                <w:numId w:val="248"/>
              </w:numPr>
              <w:ind w:left="572"/>
              <w:jc w:val="both"/>
              <w:rPr>
                <w:rFonts w:ascii="Arial" w:hAnsi="Arial" w:cs="Arial"/>
                <w:sz w:val="18"/>
                <w:szCs w:val="18"/>
              </w:rPr>
            </w:pPr>
            <w:r w:rsidRPr="00F16FE3">
              <w:rPr>
                <w:rFonts w:ascii="Arial" w:hAnsi="Arial" w:cs="Arial"/>
                <w:sz w:val="18"/>
                <w:szCs w:val="18"/>
              </w:rPr>
              <w:t xml:space="preserve">Tratándose de eventos deportivos, tales como carreras atléticas, maratones, eventos de box, lucha libre, béisbol, fútbol, voleibol, básquetbol, raquetbol, rugby, natación, taekwondo, el 6%. </w:t>
            </w:r>
          </w:p>
        </w:tc>
      </w:tr>
      <w:tr w:rsidR="0070276E" w:rsidRPr="00F16FE3" w14:paraId="442EC02B" w14:textId="77777777" w:rsidTr="00F94592">
        <w:tc>
          <w:tcPr>
            <w:tcW w:w="0" w:type="auto"/>
          </w:tcPr>
          <w:p w14:paraId="442EC02A" w14:textId="77777777" w:rsidR="0070276E" w:rsidRPr="00F16FE3" w:rsidRDefault="0070276E" w:rsidP="00AB5FE1">
            <w:pPr>
              <w:pStyle w:val="Prrafodelista"/>
              <w:spacing w:line="276" w:lineRule="auto"/>
              <w:jc w:val="both"/>
              <w:rPr>
                <w:rFonts w:ascii="Arial" w:hAnsi="Arial" w:cs="Arial"/>
                <w:sz w:val="18"/>
                <w:szCs w:val="18"/>
              </w:rPr>
            </w:pPr>
          </w:p>
        </w:tc>
      </w:tr>
      <w:tr w:rsidR="0070276E" w:rsidRPr="00F16FE3" w14:paraId="442EC02D" w14:textId="77777777" w:rsidTr="00F94592">
        <w:tc>
          <w:tcPr>
            <w:tcW w:w="0" w:type="auto"/>
          </w:tcPr>
          <w:p w14:paraId="442EC02C" w14:textId="77777777" w:rsidR="0070276E" w:rsidRPr="00F16FE3" w:rsidRDefault="0070276E" w:rsidP="00487468">
            <w:pPr>
              <w:pStyle w:val="Prrafodelista"/>
              <w:numPr>
                <w:ilvl w:val="0"/>
                <w:numId w:val="248"/>
              </w:numPr>
              <w:ind w:left="572"/>
              <w:jc w:val="both"/>
              <w:rPr>
                <w:rFonts w:ascii="Arial" w:hAnsi="Arial" w:cs="Arial"/>
                <w:sz w:val="18"/>
                <w:szCs w:val="18"/>
              </w:rPr>
            </w:pPr>
            <w:r w:rsidRPr="00F16FE3">
              <w:rPr>
                <w:rFonts w:ascii="Arial" w:hAnsi="Arial" w:cs="Arial"/>
                <w:sz w:val="18"/>
                <w:szCs w:val="18"/>
              </w:rPr>
              <w:t xml:space="preserve">Para el caso de bailes, presentaciones de artistas, conciertos, espectáculos musicales incluyendo aquellos que mezclen o reproduzcan música electrónica, kermeses y otras distracciones de esta naturaleza, 6%. </w:t>
            </w:r>
          </w:p>
        </w:tc>
      </w:tr>
      <w:tr w:rsidR="0070276E" w:rsidRPr="00F16FE3" w14:paraId="442EC02F" w14:textId="77777777" w:rsidTr="00F94592">
        <w:tc>
          <w:tcPr>
            <w:tcW w:w="0" w:type="auto"/>
          </w:tcPr>
          <w:p w14:paraId="442EC02E" w14:textId="77777777" w:rsidR="0070276E" w:rsidRPr="00F16FE3" w:rsidRDefault="0070276E" w:rsidP="00AB5FE1">
            <w:pPr>
              <w:pStyle w:val="Prrafodelista"/>
              <w:spacing w:line="276" w:lineRule="auto"/>
              <w:jc w:val="both"/>
              <w:rPr>
                <w:rFonts w:ascii="Arial" w:hAnsi="Arial" w:cs="Arial"/>
                <w:sz w:val="18"/>
                <w:szCs w:val="18"/>
              </w:rPr>
            </w:pPr>
          </w:p>
        </w:tc>
      </w:tr>
      <w:tr w:rsidR="0070276E" w:rsidRPr="00F16FE3" w14:paraId="442EC031" w14:textId="77777777" w:rsidTr="00F94592">
        <w:tc>
          <w:tcPr>
            <w:tcW w:w="0" w:type="auto"/>
          </w:tcPr>
          <w:p w14:paraId="442EC030" w14:textId="77777777" w:rsidR="0070276E" w:rsidRPr="00F16FE3" w:rsidRDefault="0070276E" w:rsidP="00487468">
            <w:pPr>
              <w:pStyle w:val="Prrafodelista"/>
              <w:numPr>
                <w:ilvl w:val="0"/>
                <w:numId w:val="248"/>
              </w:numPr>
              <w:ind w:left="572"/>
              <w:jc w:val="both"/>
              <w:rPr>
                <w:rFonts w:ascii="Arial" w:hAnsi="Arial" w:cs="Arial"/>
                <w:sz w:val="18"/>
                <w:szCs w:val="18"/>
              </w:rPr>
            </w:pPr>
            <w:r w:rsidRPr="00F16FE3">
              <w:rPr>
                <w:rFonts w:ascii="Arial" w:hAnsi="Arial" w:cs="Arial"/>
                <w:sz w:val="18"/>
                <w:szCs w:val="18"/>
              </w:rPr>
              <w:t>Tratándose de ferias o fiestas populares, regionales, agrícolas, ganaderas e industriales, por lo que se refiere a los espectáculos que se establezcan en ellas y festivales gastronómicos, 6%.</w:t>
            </w:r>
          </w:p>
        </w:tc>
      </w:tr>
      <w:tr w:rsidR="0070276E" w:rsidRPr="00F16FE3" w14:paraId="442EC033" w14:textId="77777777" w:rsidTr="00F94592">
        <w:tc>
          <w:tcPr>
            <w:tcW w:w="0" w:type="auto"/>
          </w:tcPr>
          <w:p w14:paraId="442EC032" w14:textId="77777777" w:rsidR="0070276E" w:rsidRPr="00F16FE3" w:rsidRDefault="0070276E" w:rsidP="00AB5FE1">
            <w:pPr>
              <w:pStyle w:val="Prrafodelista"/>
              <w:spacing w:line="276" w:lineRule="auto"/>
              <w:jc w:val="both"/>
              <w:rPr>
                <w:rFonts w:ascii="Arial" w:hAnsi="Arial" w:cs="Arial"/>
                <w:sz w:val="18"/>
                <w:szCs w:val="18"/>
              </w:rPr>
            </w:pPr>
          </w:p>
        </w:tc>
      </w:tr>
      <w:tr w:rsidR="0070276E" w:rsidRPr="00F16FE3" w14:paraId="442EC035" w14:textId="77777777" w:rsidTr="00F94592">
        <w:tc>
          <w:tcPr>
            <w:tcW w:w="0" w:type="auto"/>
          </w:tcPr>
          <w:p w14:paraId="442EC034" w14:textId="77777777" w:rsidR="0070276E" w:rsidRPr="00F16FE3" w:rsidRDefault="0070276E" w:rsidP="00487468">
            <w:pPr>
              <w:pStyle w:val="Prrafodelista"/>
              <w:numPr>
                <w:ilvl w:val="0"/>
                <w:numId w:val="248"/>
              </w:numPr>
              <w:ind w:left="572"/>
              <w:jc w:val="both"/>
              <w:rPr>
                <w:rFonts w:ascii="Arial" w:hAnsi="Arial" w:cs="Arial"/>
                <w:sz w:val="18"/>
                <w:szCs w:val="18"/>
              </w:rPr>
            </w:pPr>
            <w:r w:rsidRPr="00F16FE3">
              <w:rPr>
                <w:rFonts w:ascii="Arial" w:hAnsi="Arial" w:cs="Arial"/>
                <w:sz w:val="18"/>
                <w:szCs w:val="18"/>
              </w:rPr>
              <w:t>Los</w:t>
            </w:r>
            <w:r w:rsidRPr="00F16FE3">
              <w:rPr>
                <w:rFonts w:ascii="Arial" w:hAnsi="Arial" w:cs="Arial"/>
                <w:spacing w:val="1"/>
                <w:sz w:val="18"/>
                <w:szCs w:val="18"/>
              </w:rPr>
              <w:t xml:space="preserve"> </w:t>
            </w:r>
            <w:r w:rsidRPr="00F16FE3">
              <w:rPr>
                <w:rFonts w:ascii="Arial" w:hAnsi="Arial" w:cs="Arial"/>
                <w:sz w:val="18"/>
                <w:szCs w:val="18"/>
              </w:rPr>
              <w:t>espectáculos</w:t>
            </w:r>
            <w:r w:rsidRPr="00F16FE3">
              <w:rPr>
                <w:rFonts w:ascii="Arial" w:hAnsi="Arial" w:cs="Arial"/>
                <w:spacing w:val="1"/>
                <w:sz w:val="18"/>
                <w:szCs w:val="18"/>
              </w:rPr>
              <w:t xml:space="preserve"> </w:t>
            </w:r>
            <w:r w:rsidRPr="00F16FE3">
              <w:rPr>
                <w:rFonts w:ascii="Arial" w:hAnsi="Arial" w:cs="Arial"/>
                <w:sz w:val="18"/>
                <w:szCs w:val="18"/>
              </w:rPr>
              <w:t>realizados</w:t>
            </w:r>
            <w:r w:rsidRPr="00F16FE3">
              <w:rPr>
                <w:rFonts w:ascii="Arial" w:hAnsi="Arial" w:cs="Arial"/>
                <w:spacing w:val="1"/>
                <w:sz w:val="18"/>
                <w:szCs w:val="18"/>
              </w:rPr>
              <w:t xml:space="preserve"> </w:t>
            </w:r>
            <w:r w:rsidRPr="00F16FE3">
              <w:rPr>
                <w:rFonts w:ascii="Arial" w:hAnsi="Arial" w:cs="Arial"/>
                <w:sz w:val="18"/>
                <w:szCs w:val="18"/>
              </w:rPr>
              <w:t>en</w:t>
            </w:r>
            <w:r w:rsidRPr="00F16FE3">
              <w:rPr>
                <w:rFonts w:ascii="Arial" w:hAnsi="Arial" w:cs="Arial"/>
                <w:spacing w:val="1"/>
                <w:sz w:val="18"/>
                <w:szCs w:val="18"/>
              </w:rPr>
              <w:t xml:space="preserve"> </w:t>
            </w:r>
            <w:r w:rsidRPr="00F16FE3">
              <w:rPr>
                <w:rFonts w:ascii="Arial" w:hAnsi="Arial" w:cs="Arial"/>
                <w:sz w:val="18"/>
                <w:szCs w:val="18"/>
              </w:rPr>
              <w:t>discotecas,</w:t>
            </w:r>
            <w:r w:rsidRPr="00F16FE3">
              <w:rPr>
                <w:rFonts w:ascii="Arial" w:hAnsi="Arial" w:cs="Arial"/>
                <w:spacing w:val="1"/>
                <w:sz w:val="18"/>
                <w:szCs w:val="18"/>
              </w:rPr>
              <w:t xml:space="preserve"> </w:t>
            </w:r>
            <w:r w:rsidRPr="00F16FE3">
              <w:rPr>
                <w:rFonts w:ascii="Arial" w:hAnsi="Arial" w:cs="Arial"/>
                <w:sz w:val="18"/>
                <w:szCs w:val="18"/>
              </w:rPr>
              <w:t>restaurante-bares,</w:t>
            </w:r>
            <w:r w:rsidRPr="00F16FE3">
              <w:rPr>
                <w:rFonts w:ascii="Arial" w:hAnsi="Arial" w:cs="Arial"/>
                <w:spacing w:val="1"/>
                <w:sz w:val="18"/>
                <w:szCs w:val="18"/>
              </w:rPr>
              <w:t xml:space="preserve"> </w:t>
            </w:r>
            <w:r w:rsidRPr="00F16FE3">
              <w:rPr>
                <w:rFonts w:ascii="Arial" w:hAnsi="Arial" w:cs="Arial"/>
                <w:spacing w:val="-1"/>
                <w:sz w:val="18"/>
                <w:szCs w:val="18"/>
              </w:rPr>
              <w:t>restaurantes,</w:t>
            </w:r>
            <w:r w:rsidRPr="00F16FE3">
              <w:rPr>
                <w:rFonts w:ascii="Arial" w:hAnsi="Arial" w:cs="Arial"/>
                <w:spacing w:val="-11"/>
                <w:sz w:val="18"/>
                <w:szCs w:val="18"/>
              </w:rPr>
              <w:t xml:space="preserve"> </w:t>
            </w:r>
            <w:r w:rsidRPr="00F16FE3">
              <w:rPr>
                <w:rFonts w:ascii="Arial" w:hAnsi="Arial" w:cs="Arial"/>
                <w:spacing w:val="-1"/>
                <w:sz w:val="18"/>
                <w:szCs w:val="18"/>
              </w:rPr>
              <w:t>y</w:t>
            </w:r>
            <w:r w:rsidRPr="00F16FE3">
              <w:rPr>
                <w:rFonts w:ascii="Arial" w:hAnsi="Arial" w:cs="Arial"/>
                <w:spacing w:val="-15"/>
                <w:sz w:val="18"/>
                <w:szCs w:val="18"/>
              </w:rPr>
              <w:t xml:space="preserve"> </w:t>
            </w:r>
            <w:r w:rsidRPr="00F16FE3">
              <w:rPr>
                <w:rFonts w:ascii="Arial" w:hAnsi="Arial" w:cs="Arial"/>
                <w:spacing w:val="-1"/>
                <w:sz w:val="18"/>
                <w:szCs w:val="18"/>
              </w:rPr>
              <w:t>centros</w:t>
            </w:r>
            <w:r w:rsidRPr="00F16FE3">
              <w:rPr>
                <w:rFonts w:ascii="Arial" w:hAnsi="Arial" w:cs="Arial"/>
                <w:spacing w:val="-12"/>
                <w:sz w:val="18"/>
                <w:szCs w:val="18"/>
              </w:rPr>
              <w:t xml:space="preserve"> </w:t>
            </w:r>
            <w:r w:rsidRPr="00F16FE3">
              <w:rPr>
                <w:rFonts w:ascii="Arial" w:hAnsi="Arial" w:cs="Arial"/>
                <w:spacing w:val="-1"/>
                <w:sz w:val="18"/>
                <w:szCs w:val="18"/>
              </w:rPr>
              <w:t>nocturnos,</w:t>
            </w:r>
            <w:r w:rsidRPr="00F16FE3">
              <w:rPr>
                <w:rFonts w:ascii="Arial" w:hAnsi="Arial" w:cs="Arial"/>
                <w:spacing w:val="-10"/>
                <w:sz w:val="18"/>
                <w:szCs w:val="18"/>
              </w:rPr>
              <w:t xml:space="preserve"> </w:t>
            </w:r>
            <w:r w:rsidRPr="00F16FE3">
              <w:rPr>
                <w:rFonts w:ascii="Arial" w:hAnsi="Arial" w:cs="Arial"/>
                <w:spacing w:val="-1"/>
                <w:sz w:val="18"/>
                <w:szCs w:val="18"/>
              </w:rPr>
              <w:t>realizadas</w:t>
            </w:r>
            <w:r w:rsidRPr="00F16FE3">
              <w:rPr>
                <w:rFonts w:ascii="Arial" w:hAnsi="Arial" w:cs="Arial"/>
                <w:spacing w:val="-12"/>
                <w:sz w:val="18"/>
                <w:szCs w:val="18"/>
              </w:rPr>
              <w:t xml:space="preserve"> </w:t>
            </w:r>
            <w:r w:rsidRPr="00F16FE3">
              <w:rPr>
                <w:rFonts w:ascii="Arial" w:hAnsi="Arial" w:cs="Arial"/>
                <w:sz w:val="18"/>
                <w:szCs w:val="18"/>
              </w:rPr>
              <w:t>en</w:t>
            </w:r>
            <w:r w:rsidRPr="00F16FE3">
              <w:rPr>
                <w:rFonts w:ascii="Arial" w:hAnsi="Arial" w:cs="Arial"/>
                <w:spacing w:val="-13"/>
                <w:sz w:val="18"/>
                <w:szCs w:val="18"/>
              </w:rPr>
              <w:t xml:space="preserve"> </w:t>
            </w:r>
            <w:r w:rsidRPr="00F16FE3">
              <w:rPr>
                <w:rFonts w:ascii="Arial" w:hAnsi="Arial" w:cs="Arial"/>
                <w:sz w:val="18"/>
                <w:szCs w:val="18"/>
              </w:rPr>
              <w:t>el</w:t>
            </w:r>
            <w:r w:rsidRPr="00F16FE3">
              <w:rPr>
                <w:rFonts w:ascii="Arial" w:hAnsi="Arial" w:cs="Arial"/>
                <w:spacing w:val="-13"/>
                <w:sz w:val="18"/>
                <w:szCs w:val="18"/>
              </w:rPr>
              <w:t xml:space="preserve"> </w:t>
            </w:r>
            <w:r w:rsidRPr="00F16FE3">
              <w:rPr>
                <w:rFonts w:ascii="Arial" w:hAnsi="Arial" w:cs="Arial"/>
                <w:sz w:val="18"/>
                <w:szCs w:val="18"/>
              </w:rPr>
              <w:t>municipio,</w:t>
            </w:r>
            <w:r w:rsidRPr="00F16FE3">
              <w:rPr>
                <w:rFonts w:ascii="Arial" w:hAnsi="Arial" w:cs="Arial"/>
                <w:spacing w:val="-10"/>
                <w:sz w:val="18"/>
                <w:szCs w:val="18"/>
              </w:rPr>
              <w:t xml:space="preserve"> </w:t>
            </w:r>
            <w:r w:rsidRPr="00F16FE3">
              <w:rPr>
                <w:rFonts w:ascii="Arial" w:hAnsi="Arial" w:cs="Arial"/>
                <w:sz w:val="18"/>
                <w:szCs w:val="18"/>
              </w:rPr>
              <w:t>tendrán una tasa del 6%.</w:t>
            </w:r>
          </w:p>
        </w:tc>
      </w:tr>
      <w:tr w:rsidR="0070276E" w:rsidRPr="00F16FE3" w14:paraId="442EC037" w14:textId="77777777" w:rsidTr="00F94592">
        <w:tc>
          <w:tcPr>
            <w:tcW w:w="0" w:type="auto"/>
          </w:tcPr>
          <w:p w14:paraId="442EC036" w14:textId="77777777" w:rsidR="0070276E" w:rsidRPr="00F16FE3" w:rsidRDefault="0070276E" w:rsidP="00AB5FE1">
            <w:pPr>
              <w:pStyle w:val="Prrafodelista"/>
              <w:spacing w:line="276" w:lineRule="auto"/>
              <w:jc w:val="both"/>
              <w:rPr>
                <w:rFonts w:ascii="Arial" w:hAnsi="Arial" w:cs="Arial"/>
                <w:sz w:val="18"/>
                <w:szCs w:val="18"/>
              </w:rPr>
            </w:pPr>
          </w:p>
        </w:tc>
      </w:tr>
      <w:tr w:rsidR="0070276E" w:rsidRPr="00F16FE3" w14:paraId="442EC039" w14:textId="77777777" w:rsidTr="00F94592">
        <w:tc>
          <w:tcPr>
            <w:tcW w:w="0" w:type="auto"/>
          </w:tcPr>
          <w:p w14:paraId="442EC038" w14:textId="77777777" w:rsidR="0070276E" w:rsidRPr="00F16FE3" w:rsidRDefault="0070276E" w:rsidP="00487468">
            <w:pPr>
              <w:pStyle w:val="Prrafodelista"/>
              <w:numPr>
                <w:ilvl w:val="0"/>
                <w:numId w:val="248"/>
              </w:numPr>
              <w:spacing w:line="276" w:lineRule="auto"/>
              <w:ind w:left="572"/>
              <w:jc w:val="both"/>
              <w:rPr>
                <w:rFonts w:ascii="Arial" w:hAnsi="Arial" w:cs="Arial"/>
                <w:sz w:val="18"/>
                <w:szCs w:val="18"/>
              </w:rPr>
            </w:pPr>
            <w:r w:rsidRPr="00F16FE3">
              <w:rPr>
                <w:rFonts w:ascii="Arial" w:hAnsi="Arial" w:cs="Arial"/>
                <w:sz w:val="18"/>
                <w:szCs w:val="18"/>
              </w:rPr>
              <w:t>Para</w:t>
            </w:r>
            <w:r w:rsidRPr="00F16FE3">
              <w:rPr>
                <w:rFonts w:ascii="Arial" w:hAnsi="Arial" w:cs="Arial"/>
                <w:spacing w:val="1"/>
                <w:sz w:val="18"/>
                <w:szCs w:val="18"/>
              </w:rPr>
              <w:t xml:space="preserve"> </w:t>
            </w:r>
            <w:r w:rsidRPr="00F16FE3">
              <w:rPr>
                <w:rFonts w:ascii="Arial" w:hAnsi="Arial" w:cs="Arial"/>
                <w:sz w:val="18"/>
                <w:szCs w:val="18"/>
              </w:rPr>
              <w:t>el</w:t>
            </w:r>
            <w:r w:rsidRPr="00F16FE3">
              <w:rPr>
                <w:rFonts w:ascii="Arial" w:hAnsi="Arial" w:cs="Arial"/>
                <w:spacing w:val="1"/>
                <w:sz w:val="18"/>
                <w:szCs w:val="18"/>
              </w:rPr>
              <w:t xml:space="preserve"> </w:t>
            </w:r>
            <w:r w:rsidRPr="00F16FE3">
              <w:rPr>
                <w:rFonts w:ascii="Arial" w:hAnsi="Arial" w:cs="Arial"/>
                <w:sz w:val="18"/>
                <w:szCs w:val="18"/>
              </w:rPr>
              <w:t>caso</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1"/>
                <w:sz w:val="18"/>
                <w:szCs w:val="18"/>
              </w:rPr>
              <w:t xml:space="preserve"> </w:t>
            </w:r>
            <w:r w:rsidRPr="00F16FE3">
              <w:rPr>
                <w:rFonts w:ascii="Arial" w:hAnsi="Arial" w:cs="Arial"/>
                <w:sz w:val="18"/>
                <w:szCs w:val="18"/>
              </w:rPr>
              <w:t>conferencias,</w:t>
            </w:r>
            <w:r w:rsidRPr="00F16FE3">
              <w:rPr>
                <w:rFonts w:ascii="Arial" w:hAnsi="Arial" w:cs="Arial"/>
                <w:spacing w:val="1"/>
                <w:sz w:val="18"/>
                <w:szCs w:val="18"/>
              </w:rPr>
              <w:t xml:space="preserve"> </w:t>
            </w:r>
            <w:r w:rsidRPr="00F16FE3">
              <w:rPr>
                <w:rFonts w:ascii="Arial" w:hAnsi="Arial" w:cs="Arial"/>
                <w:sz w:val="18"/>
                <w:szCs w:val="18"/>
              </w:rPr>
              <w:t>convenciones,</w:t>
            </w:r>
            <w:r w:rsidRPr="00F16FE3">
              <w:rPr>
                <w:rFonts w:ascii="Arial" w:hAnsi="Arial" w:cs="Arial"/>
                <w:spacing w:val="1"/>
                <w:sz w:val="18"/>
                <w:szCs w:val="18"/>
              </w:rPr>
              <w:t xml:space="preserve"> </w:t>
            </w:r>
            <w:r w:rsidRPr="00F16FE3">
              <w:rPr>
                <w:rFonts w:ascii="Arial" w:hAnsi="Arial" w:cs="Arial"/>
                <w:sz w:val="18"/>
                <w:szCs w:val="18"/>
              </w:rPr>
              <w:t>coloquios,</w:t>
            </w:r>
            <w:r w:rsidRPr="00F16FE3">
              <w:rPr>
                <w:rFonts w:ascii="Arial" w:hAnsi="Arial" w:cs="Arial"/>
                <w:spacing w:val="1"/>
                <w:sz w:val="18"/>
                <w:szCs w:val="18"/>
              </w:rPr>
              <w:t xml:space="preserve"> </w:t>
            </w:r>
            <w:r w:rsidRPr="00F16FE3">
              <w:rPr>
                <w:rFonts w:ascii="Arial" w:hAnsi="Arial" w:cs="Arial"/>
                <w:sz w:val="18"/>
                <w:szCs w:val="18"/>
              </w:rPr>
              <w:t>congresos,</w:t>
            </w:r>
            <w:r w:rsidRPr="00F16FE3">
              <w:rPr>
                <w:rFonts w:ascii="Arial" w:hAnsi="Arial" w:cs="Arial"/>
                <w:spacing w:val="1"/>
                <w:sz w:val="18"/>
                <w:szCs w:val="18"/>
              </w:rPr>
              <w:t xml:space="preserve"> </w:t>
            </w:r>
            <w:r w:rsidRPr="00F16FE3">
              <w:rPr>
                <w:rFonts w:ascii="Arial" w:hAnsi="Arial" w:cs="Arial"/>
                <w:sz w:val="18"/>
                <w:szCs w:val="18"/>
              </w:rPr>
              <w:t>simposios, talleres o</w:t>
            </w:r>
            <w:r w:rsidRPr="00F16FE3">
              <w:rPr>
                <w:rFonts w:ascii="Arial" w:hAnsi="Arial" w:cs="Arial"/>
                <w:spacing w:val="-1"/>
                <w:sz w:val="18"/>
                <w:szCs w:val="18"/>
              </w:rPr>
              <w:t xml:space="preserve"> </w:t>
            </w:r>
            <w:r w:rsidRPr="00F16FE3">
              <w:rPr>
                <w:rFonts w:ascii="Arial" w:hAnsi="Arial" w:cs="Arial"/>
                <w:sz w:val="18"/>
                <w:szCs w:val="18"/>
              </w:rPr>
              <w:t>eventos,</w:t>
            </w:r>
            <w:r w:rsidRPr="00F16FE3">
              <w:rPr>
                <w:rFonts w:ascii="Arial" w:hAnsi="Arial" w:cs="Arial"/>
                <w:spacing w:val="1"/>
                <w:sz w:val="18"/>
                <w:szCs w:val="18"/>
              </w:rPr>
              <w:t xml:space="preserve"> </w:t>
            </w:r>
            <w:r w:rsidRPr="00F16FE3">
              <w:rPr>
                <w:rFonts w:ascii="Arial" w:hAnsi="Arial" w:cs="Arial"/>
                <w:sz w:val="18"/>
                <w:szCs w:val="18"/>
              </w:rPr>
              <w:t>el</w:t>
            </w:r>
            <w:r w:rsidRPr="00F16FE3">
              <w:rPr>
                <w:rFonts w:ascii="Arial" w:hAnsi="Arial" w:cs="Arial"/>
                <w:spacing w:val="-2"/>
                <w:sz w:val="18"/>
                <w:szCs w:val="18"/>
              </w:rPr>
              <w:t xml:space="preserve"> </w:t>
            </w:r>
            <w:r w:rsidRPr="00F16FE3">
              <w:rPr>
                <w:rFonts w:ascii="Arial" w:hAnsi="Arial" w:cs="Arial"/>
                <w:sz w:val="18"/>
                <w:szCs w:val="18"/>
              </w:rPr>
              <w:t>6%.</w:t>
            </w:r>
          </w:p>
        </w:tc>
      </w:tr>
      <w:tr w:rsidR="0070276E" w:rsidRPr="00F16FE3" w14:paraId="442EC03B" w14:textId="77777777" w:rsidTr="00F94592">
        <w:tc>
          <w:tcPr>
            <w:tcW w:w="0" w:type="auto"/>
          </w:tcPr>
          <w:p w14:paraId="442EC03A" w14:textId="77777777" w:rsidR="0070276E" w:rsidRPr="00F16FE3" w:rsidRDefault="0070276E" w:rsidP="00AB5FE1">
            <w:pPr>
              <w:pStyle w:val="Prrafodelista"/>
              <w:spacing w:line="276" w:lineRule="auto"/>
              <w:jc w:val="both"/>
              <w:rPr>
                <w:rFonts w:ascii="Arial" w:hAnsi="Arial" w:cs="Arial"/>
                <w:sz w:val="18"/>
                <w:szCs w:val="18"/>
              </w:rPr>
            </w:pPr>
          </w:p>
        </w:tc>
      </w:tr>
      <w:tr w:rsidR="0070276E" w:rsidRPr="00F16FE3" w14:paraId="442EC03D" w14:textId="77777777" w:rsidTr="00F94592">
        <w:tc>
          <w:tcPr>
            <w:tcW w:w="0" w:type="auto"/>
          </w:tcPr>
          <w:p w14:paraId="442EC03C" w14:textId="77777777" w:rsidR="0070276E" w:rsidRPr="00F16FE3" w:rsidRDefault="0070276E" w:rsidP="00487468">
            <w:pPr>
              <w:pStyle w:val="Prrafodelista"/>
              <w:widowControl w:val="0"/>
              <w:numPr>
                <w:ilvl w:val="0"/>
                <w:numId w:val="248"/>
              </w:numPr>
              <w:tabs>
                <w:tab w:val="left" w:pos="1441"/>
              </w:tabs>
              <w:autoSpaceDE w:val="0"/>
              <w:autoSpaceDN w:val="0"/>
              <w:spacing w:line="276" w:lineRule="auto"/>
              <w:ind w:left="572" w:right="420"/>
              <w:jc w:val="both"/>
              <w:rPr>
                <w:rFonts w:ascii="Arial" w:hAnsi="Arial" w:cs="Arial"/>
                <w:sz w:val="18"/>
                <w:szCs w:val="18"/>
              </w:rPr>
            </w:pPr>
            <w:r w:rsidRPr="00F16FE3">
              <w:rPr>
                <w:rFonts w:ascii="Arial" w:hAnsi="Arial" w:cs="Arial"/>
                <w:sz w:val="18"/>
                <w:szCs w:val="18"/>
              </w:rPr>
              <w:t>En</w:t>
            </w:r>
            <w:r w:rsidRPr="00F16FE3">
              <w:rPr>
                <w:rFonts w:ascii="Arial" w:hAnsi="Arial" w:cs="Arial"/>
                <w:spacing w:val="1"/>
                <w:sz w:val="18"/>
                <w:szCs w:val="18"/>
              </w:rPr>
              <w:t xml:space="preserve"> </w:t>
            </w:r>
            <w:r w:rsidRPr="00F16FE3">
              <w:rPr>
                <w:rFonts w:ascii="Arial" w:hAnsi="Arial" w:cs="Arial"/>
                <w:sz w:val="18"/>
                <w:szCs w:val="18"/>
              </w:rPr>
              <w:t>el</w:t>
            </w:r>
            <w:r w:rsidRPr="00F16FE3">
              <w:rPr>
                <w:rFonts w:ascii="Arial" w:hAnsi="Arial" w:cs="Arial"/>
                <w:spacing w:val="1"/>
                <w:sz w:val="18"/>
                <w:szCs w:val="18"/>
              </w:rPr>
              <w:t xml:space="preserve"> </w:t>
            </w:r>
            <w:r w:rsidRPr="00F16FE3">
              <w:rPr>
                <w:rFonts w:ascii="Arial" w:hAnsi="Arial" w:cs="Arial"/>
                <w:sz w:val="18"/>
                <w:szCs w:val="18"/>
              </w:rPr>
              <w:t>supuesto</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1"/>
                <w:sz w:val="18"/>
                <w:szCs w:val="18"/>
              </w:rPr>
              <w:t xml:space="preserve"> </w:t>
            </w:r>
            <w:r w:rsidRPr="00F16FE3">
              <w:rPr>
                <w:rFonts w:ascii="Arial" w:hAnsi="Arial" w:cs="Arial"/>
                <w:sz w:val="18"/>
                <w:szCs w:val="18"/>
              </w:rPr>
              <w:t>que</w:t>
            </w:r>
            <w:r w:rsidRPr="00F16FE3">
              <w:rPr>
                <w:rFonts w:ascii="Arial" w:hAnsi="Arial" w:cs="Arial"/>
                <w:spacing w:val="1"/>
                <w:sz w:val="18"/>
                <w:szCs w:val="18"/>
              </w:rPr>
              <w:t xml:space="preserve"> </w:t>
            </w:r>
            <w:r w:rsidRPr="00F16FE3">
              <w:rPr>
                <w:rFonts w:ascii="Arial" w:hAnsi="Arial" w:cs="Arial"/>
                <w:sz w:val="18"/>
                <w:szCs w:val="18"/>
              </w:rPr>
              <w:t>existan</w:t>
            </w:r>
            <w:r w:rsidRPr="00F16FE3">
              <w:rPr>
                <w:rFonts w:ascii="Arial" w:hAnsi="Arial" w:cs="Arial"/>
                <w:spacing w:val="1"/>
                <w:sz w:val="18"/>
                <w:szCs w:val="18"/>
              </w:rPr>
              <w:t xml:space="preserve"> </w:t>
            </w:r>
            <w:r w:rsidRPr="00F16FE3">
              <w:rPr>
                <w:rFonts w:ascii="Arial" w:hAnsi="Arial" w:cs="Arial"/>
                <w:sz w:val="18"/>
                <w:szCs w:val="18"/>
              </w:rPr>
              <w:t>otra</w:t>
            </w:r>
            <w:r w:rsidRPr="00F16FE3">
              <w:rPr>
                <w:rFonts w:ascii="Arial" w:hAnsi="Arial" w:cs="Arial"/>
                <w:spacing w:val="1"/>
                <w:sz w:val="18"/>
                <w:szCs w:val="18"/>
              </w:rPr>
              <w:t xml:space="preserve"> </w:t>
            </w:r>
            <w:r w:rsidRPr="00F16FE3">
              <w:rPr>
                <w:rFonts w:ascii="Arial" w:hAnsi="Arial" w:cs="Arial"/>
                <w:sz w:val="18"/>
                <w:szCs w:val="18"/>
              </w:rPr>
              <w:t>modalidad</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1"/>
                <w:sz w:val="18"/>
                <w:szCs w:val="18"/>
              </w:rPr>
              <w:t xml:space="preserve"> </w:t>
            </w:r>
            <w:r w:rsidRPr="00F16FE3">
              <w:rPr>
                <w:rFonts w:ascii="Arial" w:hAnsi="Arial" w:cs="Arial"/>
                <w:sz w:val="18"/>
                <w:szCs w:val="18"/>
              </w:rPr>
              <w:t>diversiones</w:t>
            </w:r>
            <w:r w:rsidRPr="00F16FE3">
              <w:rPr>
                <w:rFonts w:ascii="Arial" w:hAnsi="Arial" w:cs="Arial"/>
                <w:spacing w:val="1"/>
                <w:sz w:val="18"/>
                <w:szCs w:val="18"/>
              </w:rPr>
              <w:t xml:space="preserve"> </w:t>
            </w:r>
            <w:r w:rsidRPr="00F16FE3">
              <w:rPr>
                <w:rFonts w:ascii="Arial" w:hAnsi="Arial" w:cs="Arial"/>
                <w:sz w:val="18"/>
                <w:szCs w:val="18"/>
              </w:rPr>
              <w:t>o</w:t>
            </w:r>
            <w:r w:rsidRPr="00F16FE3">
              <w:rPr>
                <w:rFonts w:ascii="Arial" w:hAnsi="Arial" w:cs="Arial"/>
                <w:spacing w:val="1"/>
                <w:sz w:val="18"/>
                <w:szCs w:val="18"/>
              </w:rPr>
              <w:t xml:space="preserve"> </w:t>
            </w:r>
            <w:r w:rsidRPr="00F16FE3">
              <w:rPr>
                <w:rFonts w:ascii="Arial" w:hAnsi="Arial" w:cs="Arial"/>
                <w:sz w:val="18"/>
                <w:szCs w:val="18"/>
              </w:rPr>
              <w:t>espectáculos públicos no comprendidos en las fracciones anteriores se</w:t>
            </w:r>
            <w:r w:rsidRPr="00F16FE3">
              <w:rPr>
                <w:rFonts w:ascii="Arial" w:hAnsi="Arial" w:cs="Arial"/>
                <w:spacing w:val="1"/>
                <w:sz w:val="18"/>
                <w:szCs w:val="18"/>
              </w:rPr>
              <w:t xml:space="preserve"> </w:t>
            </w:r>
            <w:r w:rsidRPr="00F16FE3">
              <w:rPr>
                <w:rFonts w:ascii="Arial" w:hAnsi="Arial" w:cs="Arial"/>
                <w:sz w:val="18"/>
                <w:szCs w:val="18"/>
              </w:rPr>
              <w:t>cobrara</w:t>
            </w:r>
            <w:r w:rsidRPr="00F16FE3">
              <w:rPr>
                <w:rFonts w:ascii="Arial" w:hAnsi="Arial" w:cs="Arial"/>
                <w:spacing w:val="-2"/>
                <w:sz w:val="18"/>
                <w:szCs w:val="18"/>
              </w:rPr>
              <w:t xml:space="preserve"> </w:t>
            </w:r>
            <w:r w:rsidRPr="00F16FE3">
              <w:rPr>
                <w:rFonts w:ascii="Arial" w:hAnsi="Arial" w:cs="Arial"/>
                <w:sz w:val="18"/>
                <w:szCs w:val="18"/>
              </w:rPr>
              <w:t>6%</w:t>
            </w:r>
            <w:r w:rsidRPr="00F16FE3">
              <w:rPr>
                <w:rFonts w:ascii="Arial" w:hAnsi="Arial" w:cs="Arial"/>
                <w:spacing w:val="-1"/>
                <w:sz w:val="18"/>
                <w:szCs w:val="18"/>
              </w:rPr>
              <w:t xml:space="preserve"> </w:t>
            </w:r>
            <w:r w:rsidRPr="00F16FE3">
              <w:rPr>
                <w:rFonts w:ascii="Arial" w:hAnsi="Arial" w:cs="Arial"/>
                <w:sz w:val="18"/>
                <w:szCs w:val="18"/>
              </w:rPr>
              <w:t>sobre</w:t>
            </w:r>
            <w:r w:rsidRPr="00F16FE3">
              <w:rPr>
                <w:rFonts w:ascii="Arial" w:hAnsi="Arial" w:cs="Arial"/>
                <w:spacing w:val="-1"/>
                <w:sz w:val="18"/>
                <w:szCs w:val="18"/>
              </w:rPr>
              <w:t xml:space="preserve"> </w:t>
            </w:r>
            <w:r w:rsidRPr="00F16FE3">
              <w:rPr>
                <w:rFonts w:ascii="Arial" w:hAnsi="Arial" w:cs="Arial"/>
                <w:sz w:val="18"/>
                <w:szCs w:val="18"/>
              </w:rPr>
              <w:t>ingresos netos.</w:t>
            </w:r>
          </w:p>
        </w:tc>
      </w:tr>
      <w:tr w:rsidR="0070276E" w:rsidRPr="00F16FE3" w14:paraId="442EC03F" w14:textId="77777777" w:rsidTr="00F94592">
        <w:tc>
          <w:tcPr>
            <w:tcW w:w="0" w:type="auto"/>
          </w:tcPr>
          <w:p w14:paraId="442EC03E" w14:textId="77777777" w:rsidR="0070276E" w:rsidRPr="00F16FE3" w:rsidRDefault="0070276E" w:rsidP="00F73863">
            <w:pPr>
              <w:widowControl w:val="0"/>
              <w:tabs>
                <w:tab w:val="left" w:pos="1441"/>
              </w:tabs>
              <w:autoSpaceDE w:val="0"/>
              <w:autoSpaceDN w:val="0"/>
              <w:spacing w:line="276" w:lineRule="auto"/>
              <w:ind w:right="420"/>
              <w:jc w:val="both"/>
              <w:rPr>
                <w:rFonts w:ascii="Arial" w:hAnsi="Arial" w:cs="Arial"/>
                <w:sz w:val="18"/>
                <w:szCs w:val="18"/>
              </w:rPr>
            </w:pPr>
          </w:p>
        </w:tc>
      </w:tr>
      <w:tr w:rsidR="0070276E" w:rsidRPr="00F16FE3" w14:paraId="442EC041" w14:textId="77777777" w:rsidTr="00F94592">
        <w:tc>
          <w:tcPr>
            <w:tcW w:w="0" w:type="auto"/>
          </w:tcPr>
          <w:p w14:paraId="442EC040" w14:textId="77777777" w:rsidR="0070276E" w:rsidRPr="00F16FE3" w:rsidRDefault="0070276E" w:rsidP="00F73863">
            <w:pPr>
              <w:jc w:val="both"/>
              <w:rPr>
                <w:rFonts w:ascii="Arial" w:hAnsi="Arial" w:cs="Arial"/>
                <w:bCs/>
                <w:sz w:val="18"/>
                <w:szCs w:val="18"/>
              </w:rPr>
            </w:pPr>
            <w:r w:rsidRPr="00F16FE3">
              <w:rPr>
                <w:rFonts w:ascii="Arial" w:hAnsi="Arial" w:cs="Arial"/>
                <w:bCs/>
                <w:sz w:val="18"/>
                <w:szCs w:val="18"/>
              </w:rPr>
              <w:t>Para aquellos rubros de espectáculos públicos y diversiones, no señalados expresamente en los porcentajes respectivos, deberán cubrir el impuesto que señala esta sección, en la tasa que más se asimilen de acuerdo a la actividad que se desarrolla.</w:t>
            </w:r>
          </w:p>
        </w:tc>
      </w:tr>
      <w:tr w:rsidR="0070276E" w:rsidRPr="00F16FE3" w14:paraId="442EC043" w14:textId="77777777" w:rsidTr="00F94592">
        <w:tc>
          <w:tcPr>
            <w:tcW w:w="0" w:type="auto"/>
          </w:tcPr>
          <w:p w14:paraId="442EC042"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45" w14:textId="77777777" w:rsidTr="00F94592">
        <w:tc>
          <w:tcPr>
            <w:tcW w:w="0" w:type="auto"/>
          </w:tcPr>
          <w:p w14:paraId="442EC044"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sz w:val="18"/>
                <w:szCs w:val="18"/>
              </w:rPr>
              <w:lastRenderedPageBreak/>
              <w:t>Cuando se trate de diversiones en que el programa comprenda espectáculos varios, gravados con cuotas diferentes en el porcentaje respectivo, se pagará el impuesto que corresponda al de la cuota más alta</w:t>
            </w:r>
          </w:p>
        </w:tc>
      </w:tr>
      <w:tr w:rsidR="0070276E" w:rsidRPr="00F16FE3" w14:paraId="442EC047" w14:textId="77777777" w:rsidTr="00F94592">
        <w:tc>
          <w:tcPr>
            <w:tcW w:w="0" w:type="auto"/>
          </w:tcPr>
          <w:p w14:paraId="442EC046"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49" w14:textId="77777777" w:rsidTr="00F94592">
        <w:trPr>
          <w:trHeight w:val="976"/>
        </w:trPr>
        <w:tc>
          <w:tcPr>
            <w:tcW w:w="0" w:type="auto"/>
          </w:tcPr>
          <w:p w14:paraId="442EC048" w14:textId="77777777" w:rsidR="0070276E" w:rsidRPr="00F16FE3" w:rsidRDefault="0070276E" w:rsidP="00FC3128">
            <w:pPr>
              <w:pStyle w:val="Textoindependiente"/>
              <w:spacing w:line="276" w:lineRule="auto"/>
              <w:ind w:right="37"/>
              <w:rPr>
                <w:rFonts w:ascii="Arial" w:hAnsi="Arial" w:cs="Arial"/>
                <w:sz w:val="18"/>
                <w:szCs w:val="18"/>
              </w:rPr>
            </w:pPr>
            <w:r w:rsidRPr="00F16FE3">
              <w:rPr>
                <w:rFonts w:ascii="Arial" w:hAnsi="Arial" w:cs="Arial"/>
                <w:sz w:val="18"/>
                <w:szCs w:val="18"/>
              </w:rPr>
              <w:t>Los interventores   asignados</w:t>
            </w:r>
            <w:r w:rsidRPr="00F16FE3">
              <w:rPr>
                <w:rFonts w:ascii="Arial" w:hAnsi="Arial" w:cs="Arial"/>
                <w:spacing w:val="-64"/>
                <w:sz w:val="18"/>
                <w:szCs w:val="18"/>
              </w:rPr>
              <w:t xml:space="preserve">                   </w:t>
            </w:r>
            <w:r w:rsidRPr="00F16FE3">
              <w:rPr>
                <w:rFonts w:ascii="Arial" w:hAnsi="Arial" w:cs="Arial"/>
                <w:sz w:val="18"/>
                <w:szCs w:val="18"/>
              </w:rPr>
              <w:t>y facultados para tal efecto, podrán intervenir la taquilla; y en su caso a través de los inspectores de la Secretaria de Gobierno Municipal y/o Dirección de Economía suspender o clausurar</w:t>
            </w:r>
            <w:r w:rsidRPr="00F16FE3">
              <w:rPr>
                <w:rFonts w:ascii="Arial" w:hAnsi="Arial" w:cs="Arial"/>
                <w:spacing w:val="1"/>
                <w:sz w:val="18"/>
                <w:szCs w:val="18"/>
              </w:rPr>
              <w:t xml:space="preserve"> </w:t>
            </w:r>
            <w:r w:rsidRPr="00F16FE3">
              <w:rPr>
                <w:rFonts w:ascii="Arial" w:hAnsi="Arial" w:cs="Arial"/>
                <w:sz w:val="18"/>
                <w:szCs w:val="18"/>
              </w:rPr>
              <w:t>cualquier</w:t>
            </w:r>
            <w:r w:rsidRPr="00F16FE3">
              <w:rPr>
                <w:rFonts w:ascii="Arial" w:hAnsi="Arial" w:cs="Arial"/>
                <w:spacing w:val="-10"/>
                <w:sz w:val="18"/>
                <w:szCs w:val="18"/>
              </w:rPr>
              <w:t xml:space="preserve"> </w:t>
            </w:r>
            <w:r w:rsidRPr="00F16FE3">
              <w:rPr>
                <w:rFonts w:ascii="Arial" w:hAnsi="Arial" w:cs="Arial"/>
                <w:sz w:val="18"/>
                <w:szCs w:val="18"/>
              </w:rPr>
              <w:t>diversión</w:t>
            </w:r>
            <w:r w:rsidRPr="00F16FE3">
              <w:rPr>
                <w:rFonts w:ascii="Arial" w:hAnsi="Arial" w:cs="Arial"/>
                <w:spacing w:val="-12"/>
                <w:sz w:val="18"/>
                <w:szCs w:val="18"/>
              </w:rPr>
              <w:t xml:space="preserve"> </w:t>
            </w:r>
            <w:r w:rsidRPr="00F16FE3">
              <w:rPr>
                <w:rFonts w:ascii="Arial" w:hAnsi="Arial" w:cs="Arial"/>
                <w:sz w:val="18"/>
                <w:szCs w:val="18"/>
              </w:rPr>
              <w:t>o</w:t>
            </w:r>
            <w:r w:rsidRPr="00F16FE3">
              <w:rPr>
                <w:rFonts w:ascii="Arial" w:hAnsi="Arial" w:cs="Arial"/>
                <w:spacing w:val="-11"/>
                <w:sz w:val="18"/>
                <w:szCs w:val="18"/>
              </w:rPr>
              <w:t xml:space="preserve"> </w:t>
            </w:r>
            <w:r w:rsidRPr="00F16FE3">
              <w:rPr>
                <w:rFonts w:ascii="Arial" w:hAnsi="Arial" w:cs="Arial"/>
                <w:sz w:val="18"/>
                <w:szCs w:val="18"/>
              </w:rPr>
              <w:t>espectáculo</w:t>
            </w:r>
            <w:r w:rsidRPr="00F16FE3">
              <w:rPr>
                <w:rFonts w:ascii="Arial" w:hAnsi="Arial" w:cs="Arial"/>
                <w:spacing w:val="-12"/>
                <w:sz w:val="18"/>
                <w:szCs w:val="18"/>
              </w:rPr>
              <w:t xml:space="preserve"> </w:t>
            </w:r>
            <w:r w:rsidRPr="00F16FE3">
              <w:rPr>
                <w:rFonts w:ascii="Arial" w:hAnsi="Arial" w:cs="Arial"/>
                <w:sz w:val="18"/>
                <w:szCs w:val="18"/>
              </w:rPr>
              <w:t>público</w:t>
            </w:r>
            <w:r w:rsidRPr="00F16FE3">
              <w:rPr>
                <w:rFonts w:ascii="Arial" w:hAnsi="Arial" w:cs="Arial"/>
                <w:spacing w:val="-11"/>
                <w:sz w:val="18"/>
                <w:szCs w:val="18"/>
              </w:rPr>
              <w:t xml:space="preserve"> </w:t>
            </w:r>
            <w:r w:rsidRPr="00F16FE3">
              <w:rPr>
                <w:rFonts w:ascii="Arial" w:hAnsi="Arial" w:cs="Arial"/>
                <w:sz w:val="18"/>
                <w:szCs w:val="18"/>
              </w:rPr>
              <w:t>eventual</w:t>
            </w:r>
            <w:r w:rsidRPr="00F16FE3">
              <w:rPr>
                <w:rFonts w:ascii="Arial" w:hAnsi="Arial" w:cs="Arial"/>
                <w:spacing w:val="-11"/>
                <w:sz w:val="18"/>
                <w:szCs w:val="18"/>
              </w:rPr>
              <w:t xml:space="preserve"> </w:t>
            </w:r>
            <w:r w:rsidRPr="00F16FE3">
              <w:rPr>
                <w:rFonts w:ascii="Arial" w:hAnsi="Arial" w:cs="Arial"/>
                <w:sz w:val="18"/>
                <w:szCs w:val="18"/>
              </w:rPr>
              <w:t>o</w:t>
            </w:r>
            <w:r w:rsidRPr="00F16FE3">
              <w:rPr>
                <w:rFonts w:ascii="Arial" w:hAnsi="Arial" w:cs="Arial"/>
                <w:spacing w:val="-11"/>
                <w:sz w:val="18"/>
                <w:szCs w:val="18"/>
              </w:rPr>
              <w:t xml:space="preserve"> </w:t>
            </w:r>
            <w:r w:rsidRPr="00F16FE3">
              <w:rPr>
                <w:rFonts w:ascii="Arial" w:hAnsi="Arial" w:cs="Arial"/>
                <w:sz w:val="18"/>
                <w:szCs w:val="18"/>
              </w:rPr>
              <w:t>habitual,</w:t>
            </w:r>
            <w:r w:rsidRPr="00F16FE3">
              <w:rPr>
                <w:rFonts w:ascii="Arial" w:hAnsi="Arial" w:cs="Arial"/>
                <w:spacing w:val="-9"/>
                <w:sz w:val="18"/>
                <w:szCs w:val="18"/>
              </w:rPr>
              <w:t xml:space="preserve"> </w:t>
            </w:r>
            <w:r w:rsidRPr="00F16FE3">
              <w:rPr>
                <w:rFonts w:ascii="Arial" w:hAnsi="Arial" w:cs="Arial"/>
                <w:sz w:val="18"/>
                <w:szCs w:val="18"/>
              </w:rPr>
              <w:t>cuando</w:t>
            </w:r>
            <w:r w:rsidRPr="00F16FE3">
              <w:rPr>
                <w:rFonts w:ascii="Arial" w:hAnsi="Arial" w:cs="Arial"/>
                <w:spacing w:val="-11"/>
                <w:sz w:val="18"/>
                <w:szCs w:val="18"/>
              </w:rPr>
              <w:t xml:space="preserve"> </w:t>
            </w:r>
            <w:r w:rsidRPr="00F16FE3">
              <w:rPr>
                <w:rFonts w:ascii="Arial" w:hAnsi="Arial" w:cs="Arial"/>
                <w:sz w:val="18"/>
                <w:szCs w:val="18"/>
              </w:rPr>
              <w:t>los</w:t>
            </w:r>
            <w:r w:rsidRPr="00F16FE3">
              <w:rPr>
                <w:rFonts w:ascii="Arial" w:hAnsi="Arial" w:cs="Arial"/>
                <w:spacing w:val="-10"/>
                <w:sz w:val="18"/>
                <w:szCs w:val="18"/>
              </w:rPr>
              <w:t xml:space="preserve"> </w:t>
            </w:r>
            <w:r w:rsidRPr="00F16FE3">
              <w:rPr>
                <w:rFonts w:ascii="Arial" w:hAnsi="Arial" w:cs="Arial"/>
                <w:sz w:val="18"/>
                <w:szCs w:val="18"/>
              </w:rPr>
              <w:t>sujetos</w:t>
            </w:r>
            <w:r w:rsidRPr="00F16FE3">
              <w:rPr>
                <w:rFonts w:ascii="Arial" w:hAnsi="Arial" w:cs="Arial"/>
                <w:spacing w:val="-9"/>
                <w:sz w:val="18"/>
                <w:szCs w:val="18"/>
              </w:rPr>
              <w:t xml:space="preserve"> </w:t>
            </w:r>
            <w:r w:rsidRPr="00F16FE3">
              <w:rPr>
                <w:rFonts w:ascii="Arial" w:hAnsi="Arial" w:cs="Arial"/>
                <w:sz w:val="18"/>
                <w:szCs w:val="18"/>
              </w:rPr>
              <w:t xml:space="preserve">de </w:t>
            </w:r>
            <w:r w:rsidRPr="00F16FE3">
              <w:rPr>
                <w:rFonts w:ascii="Arial" w:hAnsi="Arial" w:cs="Arial"/>
                <w:spacing w:val="-65"/>
                <w:sz w:val="18"/>
                <w:szCs w:val="18"/>
              </w:rPr>
              <w:t xml:space="preserve"> </w:t>
            </w:r>
            <w:r w:rsidRPr="00F16FE3">
              <w:rPr>
                <w:rFonts w:ascii="Arial" w:hAnsi="Arial" w:cs="Arial"/>
                <w:sz w:val="18"/>
                <w:szCs w:val="18"/>
              </w:rPr>
              <w:t>este impuesto se nieguen a permitir el acceso, el cómputo de boletos físicos y digitales o todo aquel dispositivo que permita el acceso o cuando</w:t>
            </w:r>
            <w:r w:rsidRPr="00F16FE3">
              <w:rPr>
                <w:rFonts w:ascii="Arial" w:hAnsi="Arial" w:cs="Arial"/>
                <w:spacing w:val="1"/>
                <w:sz w:val="18"/>
                <w:szCs w:val="18"/>
              </w:rPr>
              <w:t xml:space="preserve"> </w:t>
            </w:r>
            <w:r w:rsidRPr="00F16FE3">
              <w:rPr>
                <w:rFonts w:ascii="Arial" w:hAnsi="Arial" w:cs="Arial"/>
                <w:sz w:val="18"/>
                <w:szCs w:val="18"/>
              </w:rPr>
              <w:t>no</w:t>
            </w:r>
            <w:r w:rsidRPr="00F16FE3">
              <w:rPr>
                <w:rFonts w:ascii="Arial" w:hAnsi="Arial" w:cs="Arial"/>
                <w:spacing w:val="-3"/>
                <w:sz w:val="18"/>
                <w:szCs w:val="18"/>
              </w:rPr>
              <w:t xml:space="preserve"> </w:t>
            </w:r>
            <w:r w:rsidRPr="00F16FE3">
              <w:rPr>
                <w:rFonts w:ascii="Arial" w:hAnsi="Arial" w:cs="Arial"/>
                <w:sz w:val="18"/>
                <w:szCs w:val="18"/>
              </w:rPr>
              <w:t>se</w:t>
            </w:r>
            <w:r w:rsidRPr="00F16FE3">
              <w:rPr>
                <w:rFonts w:ascii="Arial" w:hAnsi="Arial" w:cs="Arial"/>
                <w:spacing w:val="-3"/>
                <w:sz w:val="18"/>
                <w:szCs w:val="18"/>
              </w:rPr>
              <w:t xml:space="preserve"> </w:t>
            </w:r>
            <w:r w:rsidRPr="00F16FE3">
              <w:rPr>
                <w:rFonts w:ascii="Arial" w:hAnsi="Arial" w:cs="Arial"/>
                <w:sz w:val="18"/>
                <w:szCs w:val="18"/>
              </w:rPr>
              <w:t>cumplan</w:t>
            </w:r>
            <w:r w:rsidRPr="00F16FE3">
              <w:rPr>
                <w:rFonts w:ascii="Arial" w:hAnsi="Arial" w:cs="Arial"/>
                <w:spacing w:val="-3"/>
                <w:sz w:val="18"/>
                <w:szCs w:val="18"/>
              </w:rPr>
              <w:t xml:space="preserve"> </w:t>
            </w:r>
            <w:r w:rsidRPr="00F16FE3">
              <w:rPr>
                <w:rFonts w:ascii="Arial" w:hAnsi="Arial" w:cs="Arial"/>
                <w:sz w:val="18"/>
                <w:szCs w:val="18"/>
              </w:rPr>
              <w:t>o</w:t>
            </w:r>
            <w:r w:rsidRPr="00F16FE3">
              <w:rPr>
                <w:rFonts w:ascii="Arial" w:hAnsi="Arial" w:cs="Arial"/>
                <w:spacing w:val="-4"/>
                <w:sz w:val="18"/>
                <w:szCs w:val="18"/>
              </w:rPr>
              <w:t xml:space="preserve"> </w:t>
            </w:r>
            <w:r w:rsidRPr="00F16FE3">
              <w:rPr>
                <w:rFonts w:ascii="Arial" w:hAnsi="Arial" w:cs="Arial"/>
                <w:sz w:val="18"/>
                <w:szCs w:val="18"/>
              </w:rPr>
              <w:t>se</w:t>
            </w:r>
            <w:r w:rsidRPr="00F16FE3">
              <w:rPr>
                <w:rFonts w:ascii="Arial" w:hAnsi="Arial" w:cs="Arial"/>
                <w:spacing w:val="-3"/>
                <w:sz w:val="18"/>
                <w:szCs w:val="18"/>
              </w:rPr>
              <w:t xml:space="preserve"> </w:t>
            </w:r>
            <w:r w:rsidRPr="00F16FE3">
              <w:rPr>
                <w:rFonts w:ascii="Arial" w:hAnsi="Arial" w:cs="Arial"/>
                <w:sz w:val="18"/>
                <w:szCs w:val="18"/>
              </w:rPr>
              <w:t>violen</w:t>
            </w:r>
            <w:r w:rsidRPr="00F16FE3">
              <w:rPr>
                <w:rFonts w:ascii="Arial" w:hAnsi="Arial" w:cs="Arial"/>
                <w:spacing w:val="-3"/>
                <w:sz w:val="18"/>
                <w:szCs w:val="18"/>
              </w:rPr>
              <w:t xml:space="preserve"> </w:t>
            </w:r>
            <w:r w:rsidRPr="00F16FE3">
              <w:rPr>
                <w:rFonts w:ascii="Arial" w:hAnsi="Arial" w:cs="Arial"/>
                <w:sz w:val="18"/>
                <w:szCs w:val="18"/>
              </w:rPr>
              <w:t>las</w:t>
            </w:r>
            <w:r w:rsidRPr="00F16FE3">
              <w:rPr>
                <w:rFonts w:ascii="Arial" w:hAnsi="Arial" w:cs="Arial"/>
                <w:spacing w:val="-1"/>
                <w:sz w:val="18"/>
                <w:szCs w:val="18"/>
              </w:rPr>
              <w:t xml:space="preserve"> </w:t>
            </w:r>
            <w:r w:rsidRPr="00F16FE3">
              <w:rPr>
                <w:rFonts w:ascii="Arial" w:hAnsi="Arial" w:cs="Arial"/>
                <w:sz w:val="18"/>
                <w:szCs w:val="18"/>
              </w:rPr>
              <w:t>disposiciones</w:t>
            </w:r>
            <w:r w:rsidRPr="00F16FE3">
              <w:rPr>
                <w:rFonts w:ascii="Arial" w:hAnsi="Arial" w:cs="Arial"/>
                <w:spacing w:val="-1"/>
                <w:sz w:val="18"/>
                <w:szCs w:val="18"/>
              </w:rPr>
              <w:t xml:space="preserve"> </w:t>
            </w:r>
            <w:r w:rsidRPr="00F16FE3">
              <w:rPr>
                <w:rFonts w:ascii="Arial" w:hAnsi="Arial" w:cs="Arial"/>
                <w:sz w:val="18"/>
                <w:szCs w:val="18"/>
              </w:rPr>
              <w:t>que</w:t>
            </w:r>
            <w:r w:rsidRPr="00F16FE3">
              <w:rPr>
                <w:rFonts w:ascii="Arial" w:hAnsi="Arial" w:cs="Arial"/>
                <w:spacing w:val="-3"/>
                <w:sz w:val="18"/>
                <w:szCs w:val="18"/>
              </w:rPr>
              <w:t xml:space="preserve"> </w:t>
            </w:r>
            <w:r w:rsidRPr="00F16FE3">
              <w:rPr>
                <w:rFonts w:ascii="Arial" w:hAnsi="Arial" w:cs="Arial"/>
                <w:sz w:val="18"/>
                <w:szCs w:val="18"/>
              </w:rPr>
              <w:t>establece</w:t>
            </w:r>
            <w:r w:rsidRPr="00F16FE3">
              <w:rPr>
                <w:rFonts w:ascii="Arial" w:hAnsi="Arial" w:cs="Arial"/>
                <w:spacing w:val="-3"/>
                <w:sz w:val="18"/>
                <w:szCs w:val="18"/>
              </w:rPr>
              <w:t xml:space="preserve"> </w:t>
            </w:r>
            <w:r w:rsidRPr="00F16FE3">
              <w:rPr>
                <w:rFonts w:ascii="Arial" w:hAnsi="Arial" w:cs="Arial"/>
                <w:sz w:val="18"/>
                <w:szCs w:val="18"/>
              </w:rPr>
              <w:t>el</w:t>
            </w:r>
            <w:r w:rsidRPr="00F16FE3">
              <w:rPr>
                <w:rFonts w:ascii="Arial" w:hAnsi="Arial" w:cs="Arial"/>
                <w:spacing w:val="-3"/>
                <w:sz w:val="18"/>
                <w:szCs w:val="18"/>
              </w:rPr>
              <w:t xml:space="preserve"> </w:t>
            </w:r>
            <w:r w:rsidRPr="00F16FE3">
              <w:rPr>
                <w:rFonts w:ascii="Arial" w:hAnsi="Arial" w:cs="Arial"/>
                <w:sz w:val="18"/>
                <w:szCs w:val="18"/>
              </w:rPr>
              <w:t>presente</w:t>
            </w:r>
            <w:r w:rsidRPr="00F16FE3">
              <w:rPr>
                <w:rFonts w:ascii="Arial" w:hAnsi="Arial" w:cs="Arial"/>
                <w:spacing w:val="5"/>
                <w:sz w:val="18"/>
                <w:szCs w:val="18"/>
              </w:rPr>
              <w:t xml:space="preserve"> </w:t>
            </w:r>
            <w:r w:rsidRPr="00F16FE3">
              <w:rPr>
                <w:rFonts w:ascii="Arial" w:hAnsi="Arial" w:cs="Arial"/>
                <w:sz w:val="18"/>
                <w:szCs w:val="18"/>
              </w:rPr>
              <w:t>capítulo.</w:t>
            </w:r>
          </w:p>
        </w:tc>
      </w:tr>
      <w:tr w:rsidR="0070276E" w:rsidRPr="00F16FE3" w14:paraId="442EC04B" w14:textId="77777777" w:rsidTr="00F94592">
        <w:trPr>
          <w:trHeight w:val="144"/>
        </w:trPr>
        <w:tc>
          <w:tcPr>
            <w:tcW w:w="0" w:type="auto"/>
          </w:tcPr>
          <w:p w14:paraId="442EC04A"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4E" w14:textId="77777777" w:rsidTr="00F94592">
        <w:tc>
          <w:tcPr>
            <w:tcW w:w="0" w:type="auto"/>
          </w:tcPr>
          <w:p w14:paraId="442EC04C" w14:textId="77777777" w:rsidR="0070276E" w:rsidRPr="00F16FE3" w:rsidRDefault="0070276E" w:rsidP="00F73863">
            <w:pPr>
              <w:pStyle w:val="Textoindependiente"/>
              <w:spacing w:before="75" w:line="276" w:lineRule="auto"/>
              <w:rPr>
                <w:rFonts w:ascii="Arial" w:hAnsi="Arial" w:cs="Arial"/>
                <w:sz w:val="18"/>
                <w:szCs w:val="18"/>
              </w:rPr>
            </w:pPr>
            <w:r w:rsidRPr="00F16FE3">
              <w:rPr>
                <w:rFonts w:ascii="Arial" w:hAnsi="Arial" w:cs="Arial"/>
                <w:sz w:val="18"/>
                <w:szCs w:val="18"/>
              </w:rPr>
              <w:t>Asimismo, en caso de que la autoridad fiscal se percate o tenga conocimiento de</w:t>
            </w:r>
            <w:r w:rsidRPr="00F16FE3">
              <w:rPr>
                <w:rFonts w:ascii="Arial" w:hAnsi="Arial" w:cs="Arial"/>
                <w:spacing w:val="1"/>
                <w:sz w:val="18"/>
                <w:szCs w:val="18"/>
              </w:rPr>
              <w:t xml:space="preserve"> </w:t>
            </w:r>
            <w:r w:rsidRPr="00F16FE3">
              <w:rPr>
                <w:rFonts w:ascii="Arial" w:hAnsi="Arial" w:cs="Arial"/>
                <w:sz w:val="18"/>
                <w:szCs w:val="18"/>
              </w:rPr>
              <w:t>que se está llevando a cabo un espectáculo público sin contar con la licencia o el</w:t>
            </w:r>
            <w:r w:rsidRPr="00F16FE3">
              <w:rPr>
                <w:rFonts w:ascii="Arial" w:hAnsi="Arial" w:cs="Arial"/>
                <w:spacing w:val="1"/>
                <w:sz w:val="18"/>
                <w:szCs w:val="18"/>
              </w:rPr>
              <w:t xml:space="preserve"> </w:t>
            </w:r>
            <w:r w:rsidRPr="00F16FE3">
              <w:rPr>
                <w:rFonts w:ascii="Arial" w:hAnsi="Arial" w:cs="Arial"/>
                <w:sz w:val="18"/>
                <w:szCs w:val="18"/>
              </w:rPr>
              <w:t>permiso</w:t>
            </w:r>
            <w:r w:rsidRPr="00F16FE3">
              <w:rPr>
                <w:rFonts w:ascii="Arial" w:hAnsi="Arial" w:cs="Arial"/>
                <w:spacing w:val="1"/>
                <w:sz w:val="18"/>
                <w:szCs w:val="18"/>
              </w:rPr>
              <w:t xml:space="preserve"> </w:t>
            </w:r>
            <w:r w:rsidRPr="00F16FE3">
              <w:rPr>
                <w:rFonts w:ascii="Arial" w:hAnsi="Arial" w:cs="Arial"/>
                <w:sz w:val="18"/>
                <w:szCs w:val="18"/>
              </w:rPr>
              <w:t>emitido</w:t>
            </w:r>
            <w:r w:rsidRPr="00F16FE3">
              <w:rPr>
                <w:rFonts w:ascii="Arial" w:hAnsi="Arial" w:cs="Arial"/>
                <w:spacing w:val="1"/>
                <w:sz w:val="18"/>
                <w:szCs w:val="18"/>
              </w:rPr>
              <w:t xml:space="preserve"> </w:t>
            </w:r>
            <w:r w:rsidRPr="00F16FE3">
              <w:rPr>
                <w:rFonts w:ascii="Arial" w:hAnsi="Arial" w:cs="Arial"/>
                <w:sz w:val="18"/>
                <w:szCs w:val="18"/>
              </w:rPr>
              <w:t>por</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1"/>
                <w:sz w:val="18"/>
                <w:szCs w:val="18"/>
              </w:rPr>
              <w:t xml:space="preserve"> </w:t>
            </w:r>
            <w:r w:rsidRPr="00F16FE3">
              <w:rPr>
                <w:rFonts w:ascii="Arial" w:hAnsi="Arial" w:cs="Arial"/>
                <w:sz w:val="18"/>
                <w:szCs w:val="18"/>
              </w:rPr>
              <w:t>autoridad</w:t>
            </w:r>
            <w:r w:rsidRPr="00F16FE3">
              <w:rPr>
                <w:rFonts w:ascii="Arial" w:hAnsi="Arial" w:cs="Arial"/>
                <w:spacing w:val="1"/>
                <w:sz w:val="18"/>
                <w:szCs w:val="18"/>
              </w:rPr>
              <w:t xml:space="preserve"> </w:t>
            </w:r>
            <w:r w:rsidRPr="00F16FE3">
              <w:rPr>
                <w:rFonts w:ascii="Arial" w:hAnsi="Arial" w:cs="Arial"/>
                <w:sz w:val="18"/>
                <w:szCs w:val="18"/>
              </w:rPr>
              <w:t>competente,</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1"/>
                <w:sz w:val="18"/>
                <w:szCs w:val="18"/>
              </w:rPr>
              <w:t xml:space="preserve"> </w:t>
            </w:r>
            <w:r w:rsidRPr="00F16FE3">
              <w:rPr>
                <w:rFonts w:ascii="Arial" w:hAnsi="Arial" w:cs="Arial"/>
                <w:sz w:val="18"/>
                <w:szCs w:val="18"/>
              </w:rPr>
              <w:t>Tesorería</w:t>
            </w:r>
            <w:r w:rsidRPr="00F16FE3">
              <w:rPr>
                <w:rFonts w:ascii="Arial" w:hAnsi="Arial" w:cs="Arial"/>
                <w:spacing w:val="1"/>
                <w:sz w:val="18"/>
                <w:szCs w:val="18"/>
              </w:rPr>
              <w:t xml:space="preserve"> </w:t>
            </w:r>
            <w:r w:rsidRPr="00F16FE3">
              <w:rPr>
                <w:rFonts w:ascii="Arial" w:hAnsi="Arial" w:cs="Arial"/>
                <w:sz w:val="18"/>
                <w:szCs w:val="18"/>
              </w:rPr>
              <w:t>por</w:t>
            </w:r>
            <w:r w:rsidRPr="00F16FE3">
              <w:rPr>
                <w:rFonts w:ascii="Arial" w:hAnsi="Arial" w:cs="Arial"/>
                <w:spacing w:val="1"/>
                <w:sz w:val="18"/>
                <w:szCs w:val="18"/>
              </w:rPr>
              <w:t xml:space="preserve"> </w:t>
            </w:r>
            <w:r w:rsidRPr="00F16FE3">
              <w:rPr>
                <w:rFonts w:ascii="Arial" w:hAnsi="Arial" w:cs="Arial"/>
                <w:sz w:val="18"/>
                <w:szCs w:val="18"/>
              </w:rPr>
              <w:t>conducto</w:t>
            </w:r>
            <w:r w:rsidRPr="00F16FE3">
              <w:rPr>
                <w:rFonts w:ascii="Arial" w:hAnsi="Arial" w:cs="Arial"/>
                <w:spacing w:val="1"/>
                <w:sz w:val="18"/>
                <w:szCs w:val="18"/>
              </w:rPr>
              <w:t xml:space="preserve"> </w:t>
            </w:r>
            <w:r w:rsidRPr="00F16FE3">
              <w:rPr>
                <w:rFonts w:ascii="Arial" w:hAnsi="Arial" w:cs="Arial"/>
                <w:sz w:val="18"/>
                <w:szCs w:val="18"/>
              </w:rPr>
              <w:t>de la Dirección de</w:t>
            </w:r>
            <w:r w:rsidRPr="00F16FE3">
              <w:rPr>
                <w:rFonts w:ascii="Arial" w:hAnsi="Arial" w:cs="Arial"/>
                <w:spacing w:val="-13"/>
                <w:sz w:val="18"/>
                <w:szCs w:val="18"/>
              </w:rPr>
              <w:t xml:space="preserve"> </w:t>
            </w:r>
            <w:r w:rsidRPr="00F16FE3">
              <w:rPr>
                <w:rFonts w:ascii="Arial" w:hAnsi="Arial" w:cs="Arial"/>
                <w:sz w:val="18"/>
                <w:szCs w:val="18"/>
              </w:rPr>
              <w:t>Ingresos,</w:t>
            </w:r>
            <w:r w:rsidRPr="00F16FE3">
              <w:rPr>
                <w:rFonts w:ascii="Arial" w:hAnsi="Arial" w:cs="Arial"/>
                <w:spacing w:val="-10"/>
                <w:sz w:val="18"/>
                <w:szCs w:val="18"/>
              </w:rPr>
              <w:t xml:space="preserve"> </w:t>
            </w:r>
            <w:r w:rsidRPr="00F16FE3">
              <w:rPr>
                <w:rFonts w:ascii="Arial" w:hAnsi="Arial" w:cs="Arial"/>
                <w:sz w:val="18"/>
                <w:szCs w:val="18"/>
              </w:rPr>
              <w:t>podrá</w:t>
            </w:r>
            <w:r w:rsidRPr="00F16FE3">
              <w:rPr>
                <w:rFonts w:ascii="Arial" w:hAnsi="Arial" w:cs="Arial"/>
                <w:spacing w:val="-12"/>
                <w:sz w:val="18"/>
                <w:szCs w:val="18"/>
              </w:rPr>
              <w:t xml:space="preserve"> </w:t>
            </w:r>
            <w:r w:rsidRPr="00F16FE3">
              <w:rPr>
                <w:rFonts w:ascii="Arial" w:hAnsi="Arial" w:cs="Arial"/>
                <w:sz w:val="18"/>
                <w:szCs w:val="18"/>
              </w:rPr>
              <w:t>determinar presuntivamente el monto a pagar por concepto de este impuesto, tomando en</w:t>
            </w:r>
            <w:r w:rsidRPr="00F16FE3">
              <w:rPr>
                <w:rFonts w:ascii="Arial" w:hAnsi="Arial" w:cs="Arial"/>
                <w:spacing w:val="1"/>
                <w:sz w:val="18"/>
                <w:szCs w:val="18"/>
              </w:rPr>
              <w:t xml:space="preserve"> </w:t>
            </w:r>
            <w:r w:rsidRPr="00F16FE3">
              <w:rPr>
                <w:rFonts w:ascii="Arial" w:hAnsi="Arial" w:cs="Arial"/>
                <w:sz w:val="18"/>
                <w:szCs w:val="18"/>
              </w:rPr>
              <w:t>cuenta los ingresos que se generen en el espectáculo, con independencia de las</w:t>
            </w:r>
            <w:r w:rsidRPr="00F16FE3">
              <w:rPr>
                <w:rFonts w:ascii="Arial" w:hAnsi="Arial" w:cs="Arial"/>
                <w:spacing w:val="1"/>
                <w:sz w:val="18"/>
                <w:szCs w:val="18"/>
              </w:rPr>
              <w:t xml:space="preserve"> </w:t>
            </w:r>
            <w:r w:rsidRPr="00F16FE3">
              <w:rPr>
                <w:rFonts w:ascii="Arial" w:hAnsi="Arial" w:cs="Arial"/>
                <w:sz w:val="18"/>
                <w:szCs w:val="18"/>
              </w:rPr>
              <w:t>sanciones</w:t>
            </w:r>
            <w:r w:rsidRPr="00F16FE3">
              <w:rPr>
                <w:rFonts w:ascii="Arial" w:hAnsi="Arial" w:cs="Arial"/>
                <w:spacing w:val="1"/>
                <w:sz w:val="18"/>
                <w:szCs w:val="18"/>
              </w:rPr>
              <w:t xml:space="preserve"> </w:t>
            </w:r>
            <w:r w:rsidRPr="00F16FE3">
              <w:rPr>
                <w:rFonts w:ascii="Arial" w:hAnsi="Arial" w:cs="Arial"/>
                <w:sz w:val="18"/>
                <w:szCs w:val="18"/>
              </w:rPr>
              <w:t>a</w:t>
            </w:r>
            <w:r w:rsidRPr="00F16FE3">
              <w:rPr>
                <w:rFonts w:ascii="Arial" w:hAnsi="Arial" w:cs="Arial"/>
                <w:spacing w:val="1"/>
                <w:sz w:val="18"/>
                <w:szCs w:val="18"/>
              </w:rPr>
              <w:t xml:space="preserve"> </w:t>
            </w:r>
            <w:r w:rsidRPr="00F16FE3">
              <w:rPr>
                <w:rFonts w:ascii="Arial" w:hAnsi="Arial" w:cs="Arial"/>
                <w:sz w:val="18"/>
                <w:szCs w:val="18"/>
              </w:rPr>
              <w:t>que</w:t>
            </w:r>
            <w:r w:rsidRPr="00F16FE3">
              <w:rPr>
                <w:rFonts w:ascii="Arial" w:hAnsi="Arial" w:cs="Arial"/>
                <w:spacing w:val="1"/>
                <w:sz w:val="18"/>
                <w:szCs w:val="18"/>
              </w:rPr>
              <w:t xml:space="preserve"> </w:t>
            </w:r>
            <w:r w:rsidRPr="00F16FE3">
              <w:rPr>
                <w:rFonts w:ascii="Arial" w:hAnsi="Arial" w:cs="Arial"/>
                <w:sz w:val="18"/>
                <w:szCs w:val="18"/>
              </w:rPr>
              <w:t>puedan</w:t>
            </w:r>
            <w:r w:rsidRPr="00F16FE3">
              <w:rPr>
                <w:rFonts w:ascii="Arial" w:hAnsi="Arial" w:cs="Arial"/>
                <w:spacing w:val="1"/>
                <w:sz w:val="18"/>
                <w:szCs w:val="18"/>
              </w:rPr>
              <w:t xml:space="preserve"> </w:t>
            </w:r>
            <w:r w:rsidRPr="00F16FE3">
              <w:rPr>
                <w:rFonts w:ascii="Arial" w:hAnsi="Arial" w:cs="Arial"/>
                <w:sz w:val="18"/>
                <w:szCs w:val="18"/>
              </w:rPr>
              <w:t>hacerse</w:t>
            </w:r>
            <w:r w:rsidRPr="00F16FE3">
              <w:rPr>
                <w:rFonts w:ascii="Arial" w:hAnsi="Arial" w:cs="Arial"/>
                <w:spacing w:val="1"/>
                <w:sz w:val="18"/>
                <w:szCs w:val="18"/>
              </w:rPr>
              <w:t xml:space="preserve"> </w:t>
            </w:r>
            <w:r w:rsidRPr="00F16FE3">
              <w:rPr>
                <w:rFonts w:ascii="Arial" w:hAnsi="Arial" w:cs="Arial"/>
                <w:sz w:val="18"/>
                <w:szCs w:val="18"/>
              </w:rPr>
              <w:t>acreedores,</w:t>
            </w:r>
            <w:r w:rsidRPr="00F16FE3">
              <w:rPr>
                <w:rFonts w:ascii="Arial" w:hAnsi="Arial" w:cs="Arial"/>
                <w:spacing w:val="1"/>
                <w:sz w:val="18"/>
                <w:szCs w:val="18"/>
              </w:rPr>
              <w:t xml:space="preserve"> </w:t>
            </w:r>
            <w:r w:rsidRPr="00F16FE3">
              <w:rPr>
                <w:rFonts w:ascii="Arial" w:hAnsi="Arial" w:cs="Arial"/>
                <w:sz w:val="18"/>
                <w:szCs w:val="18"/>
              </w:rPr>
              <w:t>asimismo</w:t>
            </w:r>
            <w:r w:rsidRPr="00F16FE3">
              <w:rPr>
                <w:rFonts w:ascii="Arial" w:hAnsi="Arial" w:cs="Arial"/>
                <w:spacing w:val="1"/>
                <w:sz w:val="18"/>
                <w:szCs w:val="18"/>
              </w:rPr>
              <w:t xml:space="preserve"> </w:t>
            </w:r>
            <w:r w:rsidRPr="00F16FE3">
              <w:rPr>
                <w:rFonts w:ascii="Arial" w:hAnsi="Arial" w:cs="Arial"/>
                <w:sz w:val="18"/>
                <w:szCs w:val="18"/>
              </w:rPr>
              <w:t>podrá</w:t>
            </w:r>
            <w:r w:rsidRPr="00F16FE3">
              <w:rPr>
                <w:rFonts w:ascii="Arial" w:hAnsi="Arial" w:cs="Arial"/>
                <w:spacing w:val="1"/>
                <w:sz w:val="18"/>
                <w:szCs w:val="18"/>
              </w:rPr>
              <w:t xml:space="preserve"> </w:t>
            </w:r>
            <w:r w:rsidRPr="00F16FE3">
              <w:rPr>
                <w:rFonts w:ascii="Arial" w:hAnsi="Arial" w:cs="Arial"/>
                <w:sz w:val="18"/>
                <w:szCs w:val="18"/>
              </w:rPr>
              <w:t>determinar</w:t>
            </w:r>
            <w:r w:rsidRPr="00F16FE3">
              <w:rPr>
                <w:rFonts w:ascii="Arial" w:hAnsi="Arial" w:cs="Arial"/>
                <w:spacing w:val="1"/>
                <w:sz w:val="18"/>
                <w:szCs w:val="18"/>
              </w:rPr>
              <w:t xml:space="preserve"> </w:t>
            </w:r>
            <w:r w:rsidRPr="00F16FE3">
              <w:rPr>
                <w:rFonts w:ascii="Arial" w:hAnsi="Arial" w:cs="Arial"/>
                <w:sz w:val="18"/>
                <w:szCs w:val="18"/>
              </w:rPr>
              <w:t xml:space="preserve">presuntivamente el cobro del concepto de recolección de residuos sólidos urbanos </w:t>
            </w:r>
            <w:r w:rsidRPr="00F16FE3">
              <w:rPr>
                <w:rFonts w:ascii="Arial" w:hAnsi="Arial" w:cs="Arial"/>
                <w:spacing w:val="-64"/>
                <w:sz w:val="18"/>
                <w:szCs w:val="18"/>
              </w:rPr>
              <w:t xml:space="preserve"> </w:t>
            </w:r>
            <w:r w:rsidRPr="00F16FE3">
              <w:rPr>
                <w:rFonts w:ascii="Arial" w:hAnsi="Arial" w:cs="Arial"/>
                <w:sz w:val="18"/>
                <w:szCs w:val="18"/>
              </w:rPr>
              <w:t>y</w:t>
            </w:r>
            <w:r w:rsidRPr="00F16FE3">
              <w:rPr>
                <w:rFonts w:ascii="Arial" w:hAnsi="Arial" w:cs="Arial"/>
                <w:spacing w:val="-5"/>
                <w:sz w:val="18"/>
                <w:szCs w:val="18"/>
              </w:rPr>
              <w:t xml:space="preserve"> </w:t>
            </w:r>
            <w:r w:rsidRPr="00F16FE3">
              <w:rPr>
                <w:rFonts w:ascii="Arial" w:hAnsi="Arial" w:cs="Arial"/>
                <w:sz w:val="18"/>
                <w:szCs w:val="18"/>
              </w:rPr>
              <w:t>publicidad.</w:t>
            </w:r>
          </w:p>
          <w:p w14:paraId="442EC04D"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50" w14:textId="77777777" w:rsidTr="00F94592">
        <w:tc>
          <w:tcPr>
            <w:tcW w:w="0" w:type="auto"/>
          </w:tcPr>
          <w:p w14:paraId="442EC04F"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sz w:val="18"/>
                <w:szCs w:val="18"/>
              </w:rPr>
              <w:t>Por diversiones y espectáculos de carácter eventual se pagará el impuesto de</w:t>
            </w:r>
            <w:r w:rsidRPr="00F16FE3">
              <w:rPr>
                <w:rFonts w:ascii="Arial" w:hAnsi="Arial" w:cs="Arial"/>
                <w:spacing w:val="1"/>
                <w:sz w:val="18"/>
                <w:szCs w:val="18"/>
              </w:rPr>
              <w:t xml:space="preserve"> </w:t>
            </w:r>
            <w:r w:rsidRPr="00F16FE3">
              <w:rPr>
                <w:rFonts w:ascii="Arial" w:hAnsi="Arial" w:cs="Arial"/>
                <w:sz w:val="18"/>
                <w:szCs w:val="18"/>
              </w:rPr>
              <w:t>acuerdo a una tarifa diaria, que será determinada por la autoridad fiscal municipal,</w:t>
            </w:r>
            <w:r w:rsidRPr="00F16FE3">
              <w:rPr>
                <w:rFonts w:ascii="Arial" w:hAnsi="Arial" w:cs="Arial"/>
                <w:spacing w:val="1"/>
                <w:sz w:val="18"/>
                <w:szCs w:val="18"/>
              </w:rPr>
              <w:t xml:space="preserve"> </w:t>
            </w:r>
            <w:r w:rsidRPr="00F16FE3">
              <w:rPr>
                <w:rFonts w:ascii="Arial" w:hAnsi="Arial" w:cs="Arial"/>
                <w:sz w:val="18"/>
                <w:szCs w:val="18"/>
              </w:rPr>
              <w:t>siempre y cuando el costo de acceso individual no sea superior a tres UMA’s. Dicha</w:t>
            </w:r>
            <w:r w:rsidRPr="00F16FE3">
              <w:rPr>
                <w:rFonts w:ascii="Arial" w:hAnsi="Arial" w:cs="Arial"/>
                <w:spacing w:val="1"/>
                <w:sz w:val="18"/>
                <w:szCs w:val="18"/>
              </w:rPr>
              <w:t xml:space="preserve"> </w:t>
            </w:r>
            <w:r w:rsidRPr="00F16FE3">
              <w:rPr>
                <w:rFonts w:ascii="Arial" w:hAnsi="Arial" w:cs="Arial"/>
                <w:sz w:val="18"/>
                <w:szCs w:val="18"/>
              </w:rPr>
              <w:t>tarifa será determinada de acuerdo a la capacidad y dimensiones del lugar donde</w:t>
            </w:r>
            <w:r w:rsidRPr="00F16FE3">
              <w:rPr>
                <w:rFonts w:ascii="Arial" w:hAnsi="Arial" w:cs="Arial"/>
                <w:spacing w:val="1"/>
                <w:sz w:val="18"/>
                <w:szCs w:val="18"/>
              </w:rPr>
              <w:t xml:space="preserve"> </w:t>
            </w:r>
            <w:r w:rsidRPr="00F16FE3">
              <w:rPr>
                <w:rFonts w:ascii="Arial" w:hAnsi="Arial" w:cs="Arial"/>
                <w:spacing w:val="-1"/>
                <w:sz w:val="18"/>
                <w:szCs w:val="18"/>
              </w:rPr>
              <w:t>se</w:t>
            </w:r>
            <w:r w:rsidRPr="00F16FE3">
              <w:rPr>
                <w:rFonts w:ascii="Arial" w:hAnsi="Arial" w:cs="Arial"/>
                <w:spacing w:val="-15"/>
                <w:sz w:val="18"/>
                <w:szCs w:val="18"/>
              </w:rPr>
              <w:t xml:space="preserve"> </w:t>
            </w:r>
            <w:r w:rsidRPr="00F16FE3">
              <w:rPr>
                <w:rFonts w:ascii="Arial" w:hAnsi="Arial" w:cs="Arial"/>
                <w:sz w:val="18"/>
                <w:szCs w:val="18"/>
              </w:rPr>
              <w:t>realice</w:t>
            </w:r>
            <w:r w:rsidRPr="00F16FE3">
              <w:rPr>
                <w:rFonts w:ascii="Arial" w:hAnsi="Arial" w:cs="Arial"/>
                <w:spacing w:val="-15"/>
                <w:sz w:val="18"/>
                <w:szCs w:val="18"/>
              </w:rPr>
              <w:t xml:space="preserve"> </w:t>
            </w:r>
            <w:r w:rsidRPr="00F16FE3">
              <w:rPr>
                <w:rFonts w:ascii="Arial" w:hAnsi="Arial" w:cs="Arial"/>
                <w:sz w:val="18"/>
                <w:szCs w:val="18"/>
              </w:rPr>
              <w:t>el</w:t>
            </w:r>
            <w:r w:rsidRPr="00F16FE3">
              <w:rPr>
                <w:rFonts w:ascii="Arial" w:hAnsi="Arial" w:cs="Arial"/>
                <w:spacing w:val="-13"/>
                <w:sz w:val="18"/>
                <w:szCs w:val="18"/>
              </w:rPr>
              <w:t xml:space="preserve"> </w:t>
            </w:r>
            <w:r w:rsidRPr="00F16FE3">
              <w:rPr>
                <w:rFonts w:ascii="Arial" w:hAnsi="Arial" w:cs="Arial"/>
                <w:sz w:val="18"/>
                <w:szCs w:val="18"/>
              </w:rPr>
              <w:t>evento,</w:t>
            </w:r>
            <w:r w:rsidRPr="00F16FE3">
              <w:rPr>
                <w:rFonts w:ascii="Arial" w:hAnsi="Arial" w:cs="Arial"/>
                <w:spacing w:val="-12"/>
                <w:sz w:val="18"/>
                <w:szCs w:val="18"/>
              </w:rPr>
              <w:t xml:space="preserve"> </w:t>
            </w:r>
            <w:r w:rsidRPr="00F16FE3">
              <w:rPr>
                <w:rFonts w:ascii="Arial" w:hAnsi="Arial" w:cs="Arial"/>
                <w:sz w:val="18"/>
                <w:szCs w:val="18"/>
              </w:rPr>
              <w:t>la</w:t>
            </w:r>
            <w:r w:rsidRPr="00F16FE3">
              <w:rPr>
                <w:rFonts w:ascii="Arial" w:hAnsi="Arial" w:cs="Arial"/>
                <w:spacing w:val="-15"/>
                <w:sz w:val="18"/>
                <w:szCs w:val="18"/>
              </w:rPr>
              <w:t xml:space="preserve"> </w:t>
            </w:r>
            <w:r w:rsidRPr="00F16FE3">
              <w:rPr>
                <w:rFonts w:ascii="Arial" w:hAnsi="Arial" w:cs="Arial"/>
                <w:sz w:val="18"/>
                <w:szCs w:val="18"/>
              </w:rPr>
              <w:t>tasa</w:t>
            </w:r>
            <w:r w:rsidRPr="00F16FE3">
              <w:rPr>
                <w:rFonts w:ascii="Arial" w:hAnsi="Arial" w:cs="Arial"/>
                <w:spacing w:val="-15"/>
                <w:sz w:val="18"/>
                <w:szCs w:val="18"/>
              </w:rPr>
              <w:t xml:space="preserve"> </w:t>
            </w:r>
            <w:r w:rsidRPr="00F16FE3">
              <w:rPr>
                <w:rFonts w:ascii="Arial" w:hAnsi="Arial" w:cs="Arial"/>
                <w:sz w:val="18"/>
                <w:szCs w:val="18"/>
              </w:rPr>
              <w:t>que</w:t>
            </w:r>
            <w:r w:rsidRPr="00F16FE3">
              <w:rPr>
                <w:rFonts w:ascii="Arial" w:hAnsi="Arial" w:cs="Arial"/>
                <w:spacing w:val="-14"/>
                <w:sz w:val="18"/>
                <w:szCs w:val="18"/>
              </w:rPr>
              <w:t xml:space="preserve"> </w:t>
            </w:r>
            <w:r w:rsidRPr="00F16FE3">
              <w:rPr>
                <w:rFonts w:ascii="Arial" w:hAnsi="Arial" w:cs="Arial"/>
                <w:sz w:val="18"/>
                <w:szCs w:val="18"/>
              </w:rPr>
              <w:t>le</w:t>
            </w:r>
            <w:r w:rsidRPr="00F16FE3">
              <w:rPr>
                <w:rFonts w:ascii="Arial" w:hAnsi="Arial" w:cs="Arial"/>
                <w:spacing w:val="-15"/>
                <w:sz w:val="18"/>
                <w:szCs w:val="18"/>
              </w:rPr>
              <w:t xml:space="preserve"> </w:t>
            </w:r>
            <w:r w:rsidRPr="00F16FE3">
              <w:rPr>
                <w:rFonts w:ascii="Arial" w:hAnsi="Arial" w:cs="Arial"/>
                <w:sz w:val="18"/>
                <w:szCs w:val="18"/>
              </w:rPr>
              <w:t>corresponda</w:t>
            </w:r>
            <w:r w:rsidRPr="00F16FE3">
              <w:rPr>
                <w:rFonts w:ascii="Arial" w:hAnsi="Arial" w:cs="Arial"/>
                <w:spacing w:val="-15"/>
                <w:sz w:val="18"/>
                <w:szCs w:val="18"/>
              </w:rPr>
              <w:t xml:space="preserve"> </w:t>
            </w:r>
            <w:r w:rsidRPr="00F16FE3">
              <w:rPr>
                <w:rFonts w:ascii="Arial" w:hAnsi="Arial" w:cs="Arial"/>
                <w:sz w:val="18"/>
                <w:szCs w:val="18"/>
              </w:rPr>
              <w:t>según</w:t>
            </w:r>
            <w:r w:rsidRPr="00F16FE3">
              <w:rPr>
                <w:rFonts w:ascii="Arial" w:hAnsi="Arial" w:cs="Arial"/>
                <w:spacing w:val="-14"/>
                <w:sz w:val="18"/>
                <w:szCs w:val="18"/>
              </w:rPr>
              <w:t xml:space="preserve"> </w:t>
            </w:r>
            <w:r w:rsidRPr="00F16FE3">
              <w:rPr>
                <w:rFonts w:ascii="Arial" w:hAnsi="Arial" w:cs="Arial"/>
                <w:sz w:val="18"/>
                <w:szCs w:val="18"/>
              </w:rPr>
              <w:t>el</w:t>
            </w:r>
            <w:r w:rsidRPr="00F16FE3">
              <w:rPr>
                <w:rFonts w:ascii="Arial" w:hAnsi="Arial" w:cs="Arial"/>
                <w:spacing w:val="-14"/>
                <w:sz w:val="18"/>
                <w:szCs w:val="18"/>
              </w:rPr>
              <w:t xml:space="preserve"> </w:t>
            </w:r>
            <w:r w:rsidRPr="00F16FE3">
              <w:rPr>
                <w:rFonts w:ascii="Arial" w:hAnsi="Arial" w:cs="Arial"/>
                <w:sz w:val="18"/>
                <w:szCs w:val="18"/>
              </w:rPr>
              <w:t>tipo</w:t>
            </w:r>
            <w:r w:rsidRPr="00F16FE3">
              <w:rPr>
                <w:rFonts w:ascii="Arial" w:hAnsi="Arial" w:cs="Arial"/>
                <w:spacing w:val="-15"/>
                <w:sz w:val="18"/>
                <w:szCs w:val="18"/>
              </w:rPr>
              <w:t xml:space="preserve"> </w:t>
            </w:r>
            <w:r w:rsidRPr="00F16FE3">
              <w:rPr>
                <w:rFonts w:ascii="Arial" w:hAnsi="Arial" w:cs="Arial"/>
                <w:sz w:val="18"/>
                <w:szCs w:val="18"/>
              </w:rPr>
              <w:t>de</w:t>
            </w:r>
            <w:r w:rsidRPr="00F16FE3">
              <w:rPr>
                <w:rFonts w:ascii="Arial" w:hAnsi="Arial" w:cs="Arial"/>
                <w:spacing w:val="-10"/>
                <w:sz w:val="18"/>
                <w:szCs w:val="18"/>
              </w:rPr>
              <w:t xml:space="preserve"> </w:t>
            </w:r>
            <w:r w:rsidRPr="00F16FE3">
              <w:rPr>
                <w:rFonts w:ascii="Arial" w:hAnsi="Arial" w:cs="Arial"/>
                <w:sz w:val="18"/>
                <w:szCs w:val="18"/>
              </w:rPr>
              <w:t>espectáculo</w:t>
            </w:r>
            <w:r w:rsidRPr="00F16FE3">
              <w:rPr>
                <w:rFonts w:ascii="Arial" w:hAnsi="Arial" w:cs="Arial"/>
                <w:spacing w:val="-11"/>
                <w:sz w:val="18"/>
                <w:szCs w:val="18"/>
              </w:rPr>
              <w:t xml:space="preserve"> </w:t>
            </w:r>
            <w:r w:rsidRPr="00F16FE3">
              <w:rPr>
                <w:rFonts w:ascii="Arial" w:hAnsi="Arial" w:cs="Arial"/>
                <w:sz w:val="18"/>
                <w:szCs w:val="18"/>
              </w:rPr>
              <w:t>y</w:t>
            </w:r>
            <w:r w:rsidRPr="00F16FE3">
              <w:rPr>
                <w:rFonts w:ascii="Arial" w:hAnsi="Arial" w:cs="Arial"/>
                <w:spacing w:val="-17"/>
                <w:sz w:val="18"/>
                <w:szCs w:val="18"/>
              </w:rPr>
              <w:t xml:space="preserve"> </w:t>
            </w:r>
            <w:r w:rsidRPr="00F16FE3">
              <w:rPr>
                <w:rFonts w:ascii="Arial" w:hAnsi="Arial" w:cs="Arial"/>
                <w:sz w:val="18"/>
                <w:szCs w:val="18"/>
              </w:rPr>
              <w:t>podrá</w:t>
            </w:r>
            <w:r w:rsidRPr="00F16FE3">
              <w:rPr>
                <w:rFonts w:ascii="Arial" w:hAnsi="Arial" w:cs="Arial"/>
                <w:spacing w:val="-64"/>
                <w:sz w:val="18"/>
                <w:szCs w:val="18"/>
              </w:rPr>
              <w:t xml:space="preserve"> </w:t>
            </w:r>
            <w:r w:rsidRPr="00F16FE3">
              <w:rPr>
                <w:rFonts w:ascii="Arial" w:hAnsi="Arial" w:cs="Arial"/>
                <w:sz w:val="18"/>
                <w:szCs w:val="18"/>
              </w:rPr>
              <w:t>realizarse</w:t>
            </w:r>
            <w:r w:rsidRPr="00F16FE3">
              <w:rPr>
                <w:rFonts w:ascii="Arial" w:hAnsi="Arial" w:cs="Arial"/>
                <w:spacing w:val="-14"/>
                <w:sz w:val="18"/>
                <w:szCs w:val="18"/>
              </w:rPr>
              <w:t xml:space="preserve"> </w:t>
            </w:r>
            <w:r w:rsidRPr="00F16FE3">
              <w:rPr>
                <w:rFonts w:ascii="Arial" w:hAnsi="Arial" w:cs="Arial"/>
                <w:sz w:val="18"/>
                <w:szCs w:val="18"/>
              </w:rPr>
              <w:t>el</w:t>
            </w:r>
            <w:r w:rsidRPr="00F16FE3">
              <w:rPr>
                <w:rFonts w:ascii="Arial" w:hAnsi="Arial" w:cs="Arial"/>
                <w:spacing w:val="-12"/>
                <w:sz w:val="18"/>
                <w:szCs w:val="18"/>
              </w:rPr>
              <w:t xml:space="preserve"> </w:t>
            </w:r>
            <w:r w:rsidRPr="00F16FE3">
              <w:rPr>
                <w:rFonts w:ascii="Arial" w:hAnsi="Arial" w:cs="Arial"/>
                <w:sz w:val="18"/>
                <w:szCs w:val="18"/>
              </w:rPr>
              <w:t>pago</w:t>
            </w:r>
            <w:r w:rsidRPr="00F16FE3">
              <w:rPr>
                <w:rFonts w:ascii="Arial" w:hAnsi="Arial" w:cs="Arial"/>
                <w:spacing w:val="-13"/>
                <w:sz w:val="18"/>
                <w:szCs w:val="18"/>
              </w:rPr>
              <w:t xml:space="preserve"> </w:t>
            </w:r>
            <w:r w:rsidRPr="00F16FE3">
              <w:rPr>
                <w:rFonts w:ascii="Arial" w:hAnsi="Arial" w:cs="Arial"/>
                <w:sz w:val="18"/>
                <w:szCs w:val="18"/>
              </w:rPr>
              <w:t>provisional</w:t>
            </w:r>
            <w:r w:rsidRPr="00F16FE3">
              <w:rPr>
                <w:rFonts w:ascii="Arial" w:hAnsi="Arial" w:cs="Arial"/>
                <w:spacing w:val="-12"/>
                <w:sz w:val="18"/>
                <w:szCs w:val="18"/>
              </w:rPr>
              <w:t xml:space="preserve"> </w:t>
            </w:r>
            <w:r w:rsidRPr="00F16FE3">
              <w:rPr>
                <w:rFonts w:ascii="Arial" w:hAnsi="Arial" w:cs="Arial"/>
                <w:sz w:val="18"/>
                <w:szCs w:val="18"/>
              </w:rPr>
              <w:t>de</w:t>
            </w:r>
            <w:r w:rsidRPr="00F16FE3">
              <w:rPr>
                <w:rFonts w:ascii="Arial" w:hAnsi="Arial" w:cs="Arial"/>
                <w:spacing w:val="-14"/>
                <w:sz w:val="18"/>
                <w:szCs w:val="18"/>
              </w:rPr>
              <w:t xml:space="preserve"> </w:t>
            </w:r>
            <w:r w:rsidRPr="00F16FE3">
              <w:rPr>
                <w:rFonts w:ascii="Arial" w:hAnsi="Arial" w:cs="Arial"/>
                <w:sz w:val="18"/>
                <w:szCs w:val="18"/>
              </w:rPr>
              <w:t>manera</w:t>
            </w:r>
            <w:r w:rsidRPr="00F16FE3">
              <w:rPr>
                <w:rFonts w:ascii="Arial" w:hAnsi="Arial" w:cs="Arial"/>
                <w:spacing w:val="-13"/>
                <w:sz w:val="18"/>
                <w:szCs w:val="18"/>
              </w:rPr>
              <w:t xml:space="preserve"> </w:t>
            </w:r>
            <w:r w:rsidRPr="00F16FE3">
              <w:rPr>
                <w:rFonts w:ascii="Arial" w:hAnsi="Arial" w:cs="Arial"/>
                <w:sz w:val="18"/>
                <w:szCs w:val="18"/>
              </w:rPr>
              <w:t>anticipada</w:t>
            </w:r>
            <w:r w:rsidRPr="00F16FE3">
              <w:rPr>
                <w:rFonts w:ascii="Arial" w:hAnsi="Arial" w:cs="Arial"/>
                <w:spacing w:val="-13"/>
                <w:sz w:val="18"/>
                <w:szCs w:val="18"/>
              </w:rPr>
              <w:t xml:space="preserve"> </w:t>
            </w:r>
            <w:r w:rsidRPr="00F16FE3">
              <w:rPr>
                <w:rFonts w:ascii="Arial" w:hAnsi="Arial" w:cs="Arial"/>
                <w:sz w:val="18"/>
                <w:szCs w:val="18"/>
              </w:rPr>
              <w:t>en</w:t>
            </w:r>
            <w:r w:rsidRPr="00F16FE3">
              <w:rPr>
                <w:rFonts w:ascii="Arial" w:hAnsi="Arial" w:cs="Arial"/>
                <w:spacing w:val="-13"/>
                <w:sz w:val="18"/>
                <w:szCs w:val="18"/>
              </w:rPr>
              <w:t xml:space="preserve"> </w:t>
            </w:r>
            <w:r w:rsidRPr="00F16FE3">
              <w:rPr>
                <w:rFonts w:ascii="Arial" w:hAnsi="Arial" w:cs="Arial"/>
                <w:sz w:val="18"/>
                <w:szCs w:val="18"/>
              </w:rPr>
              <w:t>la</w:t>
            </w:r>
            <w:r w:rsidRPr="00F16FE3">
              <w:rPr>
                <w:rFonts w:ascii="Arial" w:hAnsi="Arial" w:cs="Arial"/>
                <w:spacing w:val="-13"/>
                <w:sz w:val="18"/>
                <w:szCs w:val="18"/>
              </w:rPr>
              <w:t xml:space="preserve"> </w:t>
            </w:r>
            <w:r w:rsidRPr="00F16FE3">
              <w:rPr>
                <w:rFonts w:ascii="Arial" w:hAnsi="Arial" w:cs="Arial"/>
                <w:sz w:val="18"/>
                <w:szCs w:val="18"/>
              </w:rPr>
              <w:t>Unidad</w:t>
            </w:r>
            <w:r w:rsidRPr="00F16FE3">
              <w:rPr>
                <w:rFonts w:ascii="Arial" w:hAnsi="Arial" w:cs="Arial"/>
                <w:spacing w:val="-5"/>
                <w:sz w:val="18"/>
                <w:szCs w:val="18"/>
              </w:rPr>
              <w:t xml:space="preserve"> </w:t>
            </w:r>
            <w:r w:rsidRPr="00F16FE3">
              <w:rPr>
                <w:rFonts w:ascii="Arial" w:hAnsi="Arial" w:cs="Arial"/>
                <w:sz w:val="18"/>
                <w:szCs w:val="18"/>
              </w:rPr>
              <w:t>de</w:t>
            </w:r>
            <w:r w:rsidRPr="00F16FE3">
              <w:rPr>
                <w:rFonts w:ascii="Arial" w:hAnsi="Arial" w:cs="Arial"/>
                <w:spacing w:val="-4"/>
                <w:sz w:val="18"/>
                <w:szCs w:val="18"/>
              </w:rPr>
              <w:t xml:space="preserve"> </w:t>
            </w:r>
            <w:r w:rsidRPr="00F16FE3">
              <w:rPr>
                <w:rFonts w:ascii="Arial" w:hAnsi="Arial" w:cs="Arial"/>
                <w:sz w:val="18"/>
                <w:szCs w:val="18"/>
              </w:rPr>
              <w:t>Recaudación.</w:t>
            </w:r>
          </w:p>
        </w:tc>
      </w:tr>
      <w:tr w:rsidR="0070276E" w:rsidRPr="00F16FE3" w14:paraId="442EC052" w14:textId="77777777" w:rsidTr="00F94592">
        <w:tc>
          <w:tcPr>
            <w:tcW w:w="0" w:type="auto"/>
          </w:tcPr>
          <w:p w14:paraId="442EC051"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55" w14:textId="77777777" w:rsidTr="00F94592">
        <w:tc>
          <w:tcPr>
            <w:tcW w:w="0" w:type="auto"/>
          </w:tcPr>
          <w:p w14:paraId="442EC053" w14:textId="77777777" w:rsidR="0070276E" w:rsidRPr="00F16FE3" w:rsidRDefault="0070276E" w:rsidP="00F73863">
            <w:pPr>
              <w:widowControl w:val="0"/>
              <w:tabs>
                <w:tab w:val="left" w:pos="1441"/>
              </w:tabs>
              <w:autoSpaceDE w:val="0"/>
              <w:autoSpaceDN w:val="0"/>
              <w:spacing w:line="276" w:lineRule="auto"/>
              <w:jc w:val="both"/>
              <w:rPr>
                <w:rFonts w:ascii="Arial" w:hAnsi="Arial" w:cs="Arial"/>
                <w:sz w:val="18"/>
                <w:szCs w:val="18"/>
              </w:rPr>
            </w:pPr>
            <w:r w:rsidRPr="00F16FE3">
              <w:rPr>
                <w:rFonts w:ascii="Arial" w:hAnsi="Arial" w:cs="Arial"/>
                <w:spacing w:val="-1"/>
                <w:sz w:val="18"/>
                <w:szCs w:val="18"/>
              </w:rPr>
              <w:t>Las</w:t>
            </w:r>
            <w:r w:rsidRPr="00F16FE3">
              <w:rPr>
                <w:rFonts w:ascii="Arial" w:hAnsi="Arial" w:cs="Arial"/>
                <w:spacing w:val="-15"/>
                <w:sz w:val="18"/>
                <w:szCs w:val="18"/>
              </w:rPr>
              <w:t xml:space="preserve"> </w:t>
            </w:r>
            <w:r w:rsidRPr="00F16FE3">
              <w:rPr>
                <w:rFonts w:ascii="Arial" w:hAnsi="Arial" w:cs="Arial"/>
                <w:spacing w:val="-1"/>
                <w:sz w:val="18"/>
                <w:szCs w:val="18"/>
              </w:rPr>
              <w:t>personas</w:t>
            </w:r>
            <w:r w:rsidRPr="00F16FE3">
              <w:rPr>
                <w:rFonts w:ascii="Arial" w:hAnsi="Arial" w:cs="Arial"/>
                <w:spacing w:val="-15"/>
                <w:sz w:val="18"/>
                <w:szCs w:val="18"/>
              </w:rPr>
              <w:t xml:space="preserve"> </w:t>
            </w:r>
            <w:r w:rsidRPr="00F16FE3">
              <w:rPr>
                <w:rFonts w:ascii="Arial" w:hAnsi="Arial" w:cs="Arial"/>
                <w:spacing w:val="-1"/>
                <w:sz w:val="18"/>
                <w:szCs w:val="18"/>
              </w:rPr>
              <w:t>físicas</w:t>
            </w:r>
            <w:r w:rsidRPr="00F16FE3">
              <w:rPr>
                <w:rFonts w:ascii="Arial" w:hAnsi="Arial" w:cs="Arial"/>
                <w:spacing w:val="-15"/>
                <w:sz w:val="18"/>
                <w:szCs w:val="18"/>
              </w:rPr>
              <w:t xml:space="preserve">, </w:t>
            </w:r>
            <w:r w:rsidRPr="00F16FE3">
              <w:rPr>
                <w:rFonts w:ascii="Arial" w:hAnsi="Arial" w:cs="Arial"/>
                <w:spacing w:val="-1"/>
                <w:sz w:val="18"/>
                <w:szCs w:val="18"/>
              </w:rPr>
              <w:t>morales</w:t>
            </w:r>
            <w:r w:rsidRPr="00F16FE3">
              <w:rPr>
                <w:rFonts w:ascii="Arial" w:hAnsi="Arial" w:cs="Arial"/>
                <w:spacing w:val="-15"/>
                <w:sz w:val="18"/>
                <w:szCs w:val="18"/>
              </w:rPr>
              <w:t xml:space="preserve"> o </w:t>
            </w:r>
            <w:r w:rsidRPr="00F16FE3">
              <w:rPr>
                <w:rFonts w:ascii="Arial" w:hAnsi="Arial" w:cs="Arial"/>
                <w:sz w:val="18"/>
                <w:szCs w:val="18"/>
              </w:rPr>
              <w:t>unidades económicas,</w:t>
            </w:r>
            <w:r w:rsidRPr="00F16FE3">
              <w:rPr>
                <w:rFonts w:ascii="Arial" w:hAnsi="Arial" w:cs="Arial"/>
                <w:spacing w:val="-15"/>
                <w:sz w:val="18"/>
                <w:szCs w:val="18"/>
              </w:rPr>
              <w:t xml:space="preserve"> </w:t>
            </w:r>
            <w:r w:rsidRPr="00F16FE3">
              <w:rPr>
                <w:rFonts w:ascii="Arial" w:hAnsi="Arial" w:cs="Arial"/>
                <w:spacing w:val="-1"/>
                <w:sz w:val="18"/>
                <w:szCs w:val="18"/>
              </w:rPr>
              <w:t>que</w:t>
            </w:r>
            <w:r w:rsidRPr="00F16FE3">
              <w:rPr>
                <w:rFonts w:ascii="Arial" w:hAnsi="Arial" w:cs="Arial"/>
                <w:spacing w:val="-17"/>
                <w:sz w:val="18"/>
                <w:szCs w:val="18"/>
              </w:rPr>
              <w:t xml:space="preserve"> </w:t>
            </w:r>
            <w:r w:rsidRPr="00F16FE3">
              <w:rPr>
                <w:rFonts w:ascii="Arial" w:hAnsi="Arial" w:cs="Arial"/>
                <w:spacing w:val="-1"/>
                <w:sz w:val="18"/>
                <w:szCs w:val="18"/>
              </w:rPr>
              <w:t>hayan</w:t>
            </w:r>
            <w:r w:rsidRPr="00F16FE3">
              <w:rPr>
                <w:rFonts w:ascii="Arial" w:hAnsi="Arial" w:cs="Arial"/>
                <w:spacing w:val="-17"/>
                <w:sz w:val="18"/>
                <w:szCs w:val="18"/>
              </w:rPr>
              <w:t xml:space="preserve"> </w:t>
            </w:r>
            <w:r w:rsidRPr="00F16FE3">
              <w:rPr>
                <w:rFonts w:ascii="Arial" w:hAnsi="Arial" w:cs="Arial"/>
                <w:spacing w:val="-1"/>
                <w:sz w:val="18"/>
                <w:szCs w:val="18"/>
              </w:rPr>
              <w:t>realizado</w:t>
            </w:r>
            <w:r w:rsidRPr="00F16FE3">
              <w:rPr>
                <w:rFonts w:ascii="Arial" w:hAnsi="Arial" w:cs="Arial"/>
                <w:spacing w:val="-17"/>
                <w:sz w:val="18"/>
                <w:szCs w:val="18"/>
              </w:rPr>
              <w:t xml:space="preserve"> </w:t>
            </w:r>
            <w:r w:rsidRPr="00F16FE3">
              <w:rPr>
                <w:rFonts w:ascii="Arial" w:hAnsi="Arial" w:cs="Arial"/>
                <w:sz w:val="18"/>
                <w:szCs w:val="18"/>
              </w:rPr>
              <w:t>un</w:t>
            </w:r>
            <w:r w:rsidRPr="00F16FE3">
              <w:rPr>
                <w:rFonts w:ascii="Arial" w:hAnsi="Arial" w:cs="Arial"/>
                <w:spacing w:val="-17"/>
                <w:sz w:val="18"/>
                <w:szCs w:val="18"/>
              </w:rPr>
              <w:t xml:space="preserve"> </w:t>
            </w:r>
            <w:r w:rsidRPr="00F16FE3">
              <w:rPr>
                <w:rFonts w:ascii="Arial" w:hAnsi="Arial" w:cs="Arial"/>
                <w:sz w:val="18"/>
                <w:szCs w:val="18"/>
              </w:rPr>
              <w:t>evento</w:t>
            </w:r>
            <w:r w:rsidRPr="00F16FE3">
              <w:rPr>
                <w:rFonts w:ascii="Arial" w:hAnsi="Arial" w:cs="Arial"/>
                <w:spacing w:val="-16"/>
                <w:sz w:val="18"/>
                <w:szCs w:val="18"/>
              </w:rPr>
              <w:t xml:space="preserve"> </w:t>
            </w:r>
            <w:r w:rsidRPr="00F16FE3">
              <w:rPr>
                <w:rFonts w:ascii="Arial" w:hAnsi="Arial" w:cs="Arial"/>
                <w:sz w:val="18"/>
                <w:szCs w:val="18"/>
              </w:rPr>
              <w:t>o</w:t>
            </w:r>
            <w:r w:rsidRPr="00F16FE3">
              <w:rPr>
                <w:rFonts w:ascii="Arial" w:hAnsi="Arial" w:cs="Arial"/>
                <w:spacing w:val="-17"/>
                <w:sz w:val="18"/>
                <w:szCs w:val="18"/>
              </w:rPr>
              <w:t xml:space="preserve"> </w:t>
            </w:r>
            <w:r w:rsidRPr="00F16FE3">
              <w:rPr>
                <w:rFonts w:ascii="Arial" w:hAnsi="Arial" w:cs="Arial"/>
                <w:sz w:val="18"/>
                <w:szCs w:val="18"/>
              </w:rPr>
              <w:t>espectácul</w:t>
            </w:r>
            <w:r w:rsidR="001D7C46" w:rsidRPr="00F16FE3">
              <w:rPr>
                <w:rFonts w:ascii="Arial" w:hAnsi="Arial" w:cs="Arial"/>
                <w:sz w:val="18"/>
                <w:szCs w:val="18"/>
              </w:rPr>
              <w:t>o público</w:t>
            </w:r>
            <w:r w:rsidR="001D7C46" w:rsidRPr="00F16FE3">
              <w:rPr>
                <w:rFonts w:ascii="Arial" w:hAnsi="Arial" w:cs="Arial"/>
                <w:spacing w:val="-17"/>
                <w:sz w:val="18"/>
                <w:szCs w:val="18"/>
              </w:rPr>
              <w:t xml:space="preserve">  </w:t>
            </w:r>
            <w:r w:rsidRPr="00F16FE3">
              <w:rPr>
                <w:rFonts w:ascii="Arial" w:hAnsi="Arial" w:cs="Arial"/>
                <w:sz w:val="18"/>
                <w:szCs w:val="18"/>
              </w:rPr>
              <w:t>y</w:t>
            </w:r>
            <w:r w:rsidRPr="00F16FE3">
              <w:rPr>
                <w:rFonts w:ascii="Arial" w:hAnsi="Arial" w:cs="Arial"/>
                <w:spacing w:val="-8"/>
                <w:sz w:val="18"/>
                <w:szCs w:val="18"/>
              </w:rPr>
              <w:t xml:space="preserve"> </w:t>
            </w:r>
            <w:r w:rsidRPr="00F16FE3">
              <w:rPr>
                <w:rFonts w:ascii="Arial" w:hAnsi="Arial" w:cs="Arial"/>
                <w:sz w:val="18"/>
                <w:szCs w:val="18"/>
              </w:rPr>
              <w:t>no</w:t>
            </w:r>
            <w:r w:rsidRPr="00F16FE3">
              <w:rPr>
                <w:rFonts w:ascii="Arial" w:hAnsi="Arial" w:cs="Arial"/>
                <w:spacing w:val="-4"/>
                <w:sz w:val="18"/>
                <w:szCs w:val="18"/>
              </w:rPr>
              <w:t xml:space="preserve"> </w:t>
            </w:r>
            <w:r w:rsidRPr="00F16FE3">
              <w:rPr>
                <w:rFonts w:ascii="Arial" w:hAnsi="Arial" w:cs="Arial"/>
                <w:sz w:val="18"/>
                <w:szCs w:val="18"/>
              </w:rPr>
              <w:t>hayan</w:t>
            </w:r>
            <w:r w:rsidRPr="00F16FE3">
              <w:rPr>
                <w:rFonts w:ascii="Arial" w:hAnsi="Arial" w:cs="Arial"/>
                <w:spacing w:val="-4"/>
                <w:sz w:val="18"/>
                <w:szCs w:val="18"/>
              </w:rPr>
              <w:t xml:space="preserve"> </w:t>
            </w:r>
            <w:r w:rsidRPr="00F16FE3">
              <w:rPr>
                <w:rFonts w:ascii="Arial" w:hAnsi="Arial" w:cs="Arial"/>
                <w:sz w:val="18"/>
                <w:szCs w:val="18"/>
              </w:rPr>
              <w:t>cubierto</w:t>
            </w:r>
            <w:r w:rsidRPr="00F16FE3">
              <w:rPr>
                <w:rFonts w:ascii="Arial" w:hAnsi="Arial" w:cs="Arial"/>
                <w:spacing w:val="-5"/>
                <w:sz w:val="18"/>
                <w:szCs w:val="18"/>
              </w:rPr>
              <w:t xml:space="preserve"> </w:t>
            </w:r>
            <w:r w:rsidRPr="00F16FE3">
              <w:rPr>
                <w:rFonts w:ascii="Arial" w:hAnsi="Arial" w:cs="Arial"/>
                <w:sz w:val="18"/>
                <w:szCs w:val="18"/>
              </w:rPr>
              <w:t>los</w:t>
            </w:r>
            <w:r w:rsidRPr="00F16FE3">
              <w:rPr>
                <w:rFonts w:ascii="Arial" w:hAnsi="Arial" w:cs="Arial"/>
                <w:spacing w:val="-2"/>
                <w:sz w:val="18"/>
                <w:szCs w:val="18"/>
              </w:rPr>
              <w:t xml:space="preserve"> </w:t>
            </w:r>
            <w:r w:rsidRPr="00F16FE3">
              <w:rPr>
                <w:rFonts w:ascii="Arial" w:hAnsi="Arial" w:cs="Arial"/>
                <w:sz w:val="18"/>
                <w:szCs w:val="18"/>
              </w:rPr>
              <w:t>pagos</w:t>
            </w:r>
            <w:r w:rsidRPr="00F16FE3">
              <w:rPr>
                <w:rFonts w:ascii="Arial" w:hAnsi="Arial" w:cs="Arial"/>
                <w:spacing w:val="-2"/>
                <w:sz w:val="18"/>
                <w:szCs w:val="18"/>
              </w:rPr>
              <w:t xml:space="preserve"> </w:t>
            </w:r>
            <w:r w:rsidRPr="00F16FE3">
              <w:rPr>
                <w:rFonts w:ascii="Arial" w:hAnsi="Arial" w:cs="Arial"/>
                <w:sz w:val="18"/>
                <w:szCs w:val="18"/>
              </w:rPr>
              <w:t>correspondientes</w:t>
            </w:r>
            <w:r w:rsidRPr="00F16FE3">
              <w:rPr>
                <w:rFonts w:ascii="Arial" w:hAnsi="Arial" w:cs="Arial"/>
                <w:spacing w:val="-3"/>
                <w:sz w:val="18"/>
                <w:szCs w:val="18"/>
              </w:rPr>
              <w:t xml:space="preserve"> </w:t>
            </w:r>
            <w:r w:rsidRPr="00F16FE3">
              <w:rPr>
                <w:rFonts w:ascii="Arial" w:hAnsi="Arial" w:cs="Arial"/>
                <w:sz w:val="18"/>
                <w:szCs w:val="18"/>
              </w:rPr>
              <w:t>ante</w:t>
            </w:r>
            <w:r w:rsidRPr="00F16FE3">
              <w:rPr>
                <w:rFonts w:ascii="Arial" w:hAnsi="Arial" w:cs="Arial"/>
                <w:spacing w:val="-4"/>
                <w:sz w:val="18"/>
                <w:szCs w:val="18"/>
              </w:rPr>
              <w:t xml:space="preserve"> </w:t>
            </w:r>
            <w:r w:rsidRPr="00F16FE3">
              <w:rPr>
                <w:rFonts w:ascii="Arial" w:hAnsi="Arial" w:cs="Arial"/>
                <w:sz w:val="18"/>
                <w:szCs w:val="18"/>
              </w:rPr>
              <w:t>la</w:t>
            </w:r>
            <w:r w:rsidRPr="00F16FE3">
              <w:rPr>
                <w:rFonts w:ascii="Arial" w:hAnsi="Arial" w:cs="Arial"/>
                <w:spacing w:val="-4"/>
                <w:sz w:val="18"/>
                <w:szCs w:val="18"/>
              </w:rPr>
              <w:t xml:space="preserve"> </w:t>
            </w:r>
            <w:r w:rsidRPr="00F16FE3">
              <w:rPr>
                <w:rFonts w:ascii="Arial" w:hAnsi="Arial" w:cs="Arial"/>
                <w:sz w:val="18"/>
                <w:szCs w:val="18"/>
              </w:rPr>
              <w:t>Unidad</w:t>
            </w:r>
            <w:r w:rsidRPr="00F16FE3">
              <w:rPr>
                <w:rFonts w:ascii="Arial" w:hAnsi="Arial" w:cs="Arial"/>
                <w:spacing w:val="-5"/>
                <w:sz w:val="18"/>
                <w:szCs w:val="18"/>
              </w:rPr>
              <w:t xml:space="preserve"> </w:t>
            </w:r>
            <w:r w:rsidRPr="00F16FE3">
              <w:rPr>
                <w:rFonts w:ascii="Arial" w:hAnsi="Arial" w:cs="Arial"/>
                <w:sz w:val="18"/>
                <w:szCs w:val="18"/>
              </w:rPr>
              <w:t>de</w:t>
            </w:r>
            <w:r w:rsidRPr="00F16FE3">
              <w:rPr>
                <w:rFonts w:ascii="Arial" w:hAnsi="Arial" w:cs="Arial"/>
                <w:spacing w:val="-4"/>
                <w:sz w:val="18"/>
                <w:szCs w:val="18"/>
              </w:rPr>
              <w:t xml:space="preserve"> </w:t>
            </w:r>
            <w:r w:rsidRPr="00F16FE3">
              <w:rPr>
                <w:rFonts w:ascii="Arial" w:hAnsi="Arial" w:cs="Arial"/>
                <w:sz w:val="18"/>
                <w:szCs w:val="18"/>
              </w:rPr>
              <w:t>Recaudación</w:t>
            </w:r>
            <w:r w:rsidR="001D7C46" w:rsidRPr="00F16FE3">
              <w:rPr>
                <w:rFonts w:ascii="Arial" w:hAnsi="Arial" w:cs="Arial"/>
                <w:sz w:val="18"/>
                <w:szCs w:val="18"/>
              </w:rPr>
              <w:t xml:space="preserve"> no </w:t>
            </w:r>
            <w:r w:rsidRPr="00F16FE3">
              <w:rPr>
                <w:rFonts w:ascii="Arial" w:hAnsi="Arial" w:cs="Arial"/>
                <w:spacing w:val="-65"/>
                <w:sz w:val="18"/>
                <w:szCs w:val="18"/>
              </w:rPr>
              <w:t xml:space="preserve">   </w:t>
            </w:r>
            <w:r w:rsidR="001D7C46" w:rsidRPr="00F16FE3">
              <w:rPr>
                <w:rFonts w:ascii="Arial" w:hAnsi="Arial" w:cs="Arial"/>
                <w:spacing w:val="-65"/>
                <w:sz w:val="18"/>
                <w:szCs w:val="18"/>
              </w:rPr>
              <w:t xml:space="preserve"> </w:t>
            </w:r>
            <w:r w:rsidRPr="00F16FE3">
              <w:rPr>
                <w:rFonts w:ascii="Arial" w:hAnsi="Arial" w:cs="Arial"/>
                <w:sz w:val="18"/>
                <w:szCs w:val="18"/>
              </w:rPr>
              <w:t>se les podrá otorgar un nuevo permiso o licencia, hasta en tanto no cubra los</w:t>
            </w:r>
            <w:r w:rsidRPr="00F16FE3">
              <w:rPr>
                <w:rFonts w:ascii="Arial" w:hAnsi="Arial" w:cs="Arial"/>
                <w:spacing w:val="1"/>
                <w:sz w:val="18"/>
                <w:szCs w:val="18"/>
              </w:rPr>
              <w:t xml:space="preserve"> </w:t>
            </w:r>
            <w:r w:rsidRPr="00F16FE3">
              <w:rPr>
                <w:rFonts w:ascii="Arial" w:hAnsi="Arial" w:cs="Arial"/>
                <w:sz w:val="18"/>
                <w:szCs w:val="18"/>
              </w:rPr>
              <w:t>adeudos generados anteriormente, para lo cual deberán solicitar previamente a la</w:t>
            </w:r>
            <w:r w:rsidRPr="00F16FE3">
              <w:rPr>
                <w:rFonts w:ascii="Arial" w:hAnsi="Arial" w:cs="Arial"/>
                <w:spacing w:val="1"/>
                <w:sz w:val="18"/>
                <w:szCs w:val="18"/>
              </w:rPr>
              <w:t xml:space="preserve"> </w:t>
            </w:r>
            <w:r w:rsidRPr="00F16FE3">
              <w:rPr>
                <w:rFonts w:ascii="Arial" w:hAnsi="Arial" w:cs="Arial"/>
                <w:sz w:val="18"/>
                <w:szCs w:val="18"/>
              </w:rPr>
              <w:t>solicitud</w:t>
            </w:r>
            <w:r w:rsidRPr="00F16FE3">
              <w:rPr>
                <w:rFonts w:ascii="Arial" w:hAnsi="Arial" w:cs="Arial"/>
                <w:spacing w:val="-2"/>
                <w:sz w:val="18"/>
                <w:szCs w:val="18"/>
              </w:rPr>
              <w:t xml:space="preserve"> </w:t>
            </w:r>
            <w:r w:rsidRPr="00F16FE3">
              <w:rPr>
                <w:rFonts w:ascii="Arial" w:hAnsi="Arial" w:cs="Arial"/>
                <w:sz w:val="18"/>
                <w:szCs w:val="18"/>
              </w:rPr>
              <w:t>del</w:t>
            </w:r>
            <w:r w:rsidRPr="00F16FE3">
              <w:rPr>
                <w:rFonts w:ascii="Arial" w:hAnsi="Arial" w:cs="Arial"/>
                <w:spacing w:val="-2"/>
                <w:sz w:val="18"/>
                <w:szCs w:val="18"/>
              </w:rPr>
              <w:t xml:space="preserve"> </w:t>
            </w:r>
            <w:r w:rsidRPr="00F16FE3">
              <w:rPr>
                <w:rFonts w:ascii="Arial" w:hAnsi="Arial" w:cs="Arial"/>
                <w:sz w:val="18"/>
                <w:szCs w:val="18"/>
              </w:rPr>
              <w:t>permiso,</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2"/>
                <w:sz w:val="18"/>
                <w:szCs w:val="18"/>
              </w:rPr>
              <w:t xml:space="preserve"> </w:t>
            </w:r>
            <w:r w:rsidRPr="00F16FE3">
              <w:rPr>
                <w:rFonts w:ascii="Arial" w:hAnsi="Arial" w:cs="Arial"/>
                <w:sz w:val="18"/>
                <w:szCs w:val="18"/>
              </w:rPr>
              <w:t>constancia</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2"/>
                <w:sz w:val="18"/>
                <w:szCs w:val="18"/>
              </w:rPr>
              <w:t xml:space="preserve"> </w:t>
            </w:r>
            <w:r w:rsidRPr="00F16FE3">
              <w:rPr>
                <w:rFonts w:ascii="Arial" w:hAnsi="Arial" w:cs="Arial"/>
                <w:sz w:val="18"/>
                <w:szCs w:val="18"/>
              </w:rPr>
              <w:t>no</w:t>
            </w:r>
            <w:r w:rsidRPr="00F16FE3">
              <w:rPr>
                <w:rFonts w:ascii="Arial" w:hAnsi="Arial" w:cs="Arial"/>
                <w:spacing w:val="-2"/>
                <w:sz w:val="18"/>
                <w:szCs w:val="18"/>
              </w:rPr>
              <w:t xml:space="preserve"> </w:t>
            </w:r>
            <w:r w:rsidRPr="00F16FE3">
              <w:rPr>
                <w:rFonts w:ascii="Arial" w:hAnsi="Arial" w:cs="Arial"/>
                <w:sz w:val="18"/>
                <w:szCs w:val="18"/>
              </w:rPr>
              <w:t>adeudo</w:t>
            </w:r>
            <w:r w:rsidRPr="00F16FE3">
              <w:rPr>
                <w:rFonts w:ascii="Arial" w:hAnsi="Arial" w:cs="Arial"/>
                <w:spacing w:val="-1"/>
                <w:sz w:val="18"/>
                <w:szCs w:val="18"/>
              </w:rPr>
              <w:t xml:space="preserve"> </w:t>
            </w:r>
            <w:r w:rsidRPr="00F16FE3">
              <w:rPr>
                <w:rFonts w:ascii="Arial" w:hAnsi="Arial" w:cs="Arial"/>
                <w:sz w:val="18"/>
                <w:szCs w:val="18"/>
              </w:rPr>
              <w:t>fiscal.</w:t>
            </w:r>
          </w:p>
          <w:p w14:paraId="442EC054"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58" w14:textId="77777777" w:rsidTr="00F94592">
        <w:tc>
          <w:tcPr>
            <w:tcW w:w="0" w:type="auto"/>
          </w:tcPr>
          <w:p w14:paraId="442EC056" w14:textId="77777777" w:rsidR="0070276E" w:rsidRPr="00F16FE3" w:rsidRDefault="0070276E" w:rsidP="00F73863">
            <w:pPr>
              <w:widowControl w:val="0"/>
              <w:tabs>
                <w:tab w:val="left" w:pos="1441"/>
              </w:tabs>
              <w:autoSpaceDE w:val="0"/>
              <w:autoSpaceDN w:val="0"/>
              <w:spacing w:line="276" w:lineRule="auto"/>
              <w:ind w:right="31"/>
              <w:jc w:val="both"/>
              <w:rPr>
                <w:rFonts w:ascii="Arial" w:hAnsi="Arial" w:cs="Arial"/>
                <w:sz w:val="18"/>
                <w:szCs w:val="18"/>
              </w:rPr>
            </w:pPr>
            <w:r w:rsidRPr="00F16FE3">
              <w:rPr>
                <w:rFonts w:ascii="Arial" w:hAnsi="Arial" w:cs="Arial"/>
                <w:sz w:val="18"/>
                <w:szCs w:val="18"/>
              </w:rPr>
              <w:t xml:space="preserve">La intervención, determinación y liquidación del impuesto de diversiones y espectáculos públicos, no implica ni constituye la autorización o permiso de la diversión o espectáculo público que se intervenga, </w:t>
            </w:r>
            <w:r w:rsidR="00677D08" w:rsidRPr="00F16FE3">
              <w:rPr>
                <w:rFonts w:ascii="Arial" w:hAnsi="Arial" w:cs="Arial"/>
                <w:sz w:val="18"/>
                <w:szCs w:val="18"/>
              </w:rPr>
              <w:t xml:space="preserve">ni lo libera de las sanciones y pagos de derechos que le correspondan de conformidad con las Leyes aplicables, </w:t>
            </w:r>
            <w:r w:rsidRPr="00F16FE3">
              <w:rPr>
                <w:rFonts w:ascii="Arial" w:hAnsi="Arial" w:cs="Arial"/>
                <w:sz w:val="18"/>
                <w:szCs w:val="18"/>
              </w:rPr>
              <w:t xml:space="preserve">no obstante, </w:t>
            </w:r>
            <w:r w:rsidR="00677D08" w:rsidRPr="00F16FE3">
              <w:rPr>
                <w:rFonts w:ascii="Arial" w:hAnsi="Arial" w:cs="Arial"/>
                <w:sz w:val="18"/>
                <w:szCs w:val="18"/>
              </w:rPr>
              <w:t xml:space="preserve">aun cuando haya realizado </w:t>
            </w:r>
            <w:r w:rsidRPr="00F16FE3">
              <w:rPr>
                <w:rFonts w:ascii="Arial" w:hAnsi="Arial" w:cs="Arial"/>
                <w:sz w:val="18"/>
                <w:szCs w:val="18"/>
              </w:rPr>
              <w:t>el pago de la contribución respectiva.</w:t>
            </w:r>
          </w:p>
          <w:p w14:paraId="442EC057"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5A" w14:textId="77777777" w:rsidTr="00F94592">
        <w:tc>
          <w:tcPr>
            <w:tcW w:w="0" w:type="auto"/>
          </w:tcPr>
          <w:p w14:paraId="442EC059" w14:textId="77777777" w:rsidR="0070276E" w:rsidRPr="00F16FE3" w:rsidRDefault="0070276E" w:rsidP="00F73863">
            <w:pPr>
              <w:pStyle w:val="Textoindependiente"/>
              <w:spacing w:line="276" w:lineRule="auto"/>
              <w:ind w:right="419"/>
              <w:jc w:val="center"/>
              <w:rPr>
                <w:rFonts w:ascii="Arial" w:hAnsi="Arial" w:cs="Arial"/>
                <w:b/>
                <w:sz w:val="18"/>
                <w:szCs w:val="18"/>
              </w:rPr>
            </w:pPr>
            <w:r w:rsidRPr="00F16FE3">
              <w:rPr>
                <w:rFonts w:ascii="Arial" w:hAnsi="Arial" w:cs="Arial"/>
                <w:b/>
                <w:sz w:val="18"/>
                <w:szCs w:val="18"/>
              </w:rPr>
              <w:t>DEL PROCEDIMIENTO</w:t>
            </w:r>
          </w:p>
        </w:tc>
      </w:tr>
      <w:tr w:rsidR="0070276E" w:rsidRPr="00F16FE3" w14:paraId="442EC05C" w14:textId="77777777" w:rsidTr="00F94592">
        <w:tc>
          <w:tcPr>
            <w:tcW w:w="0" w:type="auto"/>
          </w:tcPr>
          <w:p w14:paraId="442EC05B"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5F" w14:textId="77777777" w:rsidTr="00F94592">
        <w:tc>
          <w:tcPr>
            <w:tcW w:w="0" w:type="auto"/>
          </w:tcPr>
          <w:p w14:paraId="442EC05D" w14:textId="77777777" w:rsidR="0070276E" w:rsidRPr="00F16FE3" w:rsidRDefault="0070276E" w:rsidP="001D7C46">
            <w:pPr>
              <w:pStyle w:val="Textoindependiente"/>
              <w:spacing w:line="276" w:lineRule="auto"/>
              <w:ind w:right="38"/>
              <w:rPr>
                <w:rFonts w:ascii="Arial" w:hAnsi="Arial" w:cs="Arial"/>
                <w:sz w:val="18"/>
                <w:szCs w:val="18"/>
              </w:rPr>
            </w:pPr>
            <w:r w:rsidRPr="00F16FE3">
              <w:rPr>
                <w:rFonts w:ascii="Arial" w:hAnsi="Arial" w:cs="Arial"/>
                <w:b/>
                <w:sz w:val="18"/>
                <w:szCs w:val="18"/>
              </w:rPr>
              <w:t>Artículo 23</w:t>
            </w:r>
            <w:r w:rsidRPr="00F16FE3">
              <w:rPr>
                <w:rFonts w:ascii="Arial" w:hAnsi="Arial" w:cs="Arial"/>
                <w:sz w:val="18"/>
                <w:szCs w:val="18"/>
              </w:rPr>
              <w:t>. Corresponde a la Unidad de Atención Empresarial recibir la solicitud</w:t>
            </w:r>
            <w:r w:rsidRPr="00F16FE3">
              <w:rPr>
                <w:rFonts w:ascii="Arial" w:hAnsi="Arial" w:cs="Arial"/>
                <w:spacing w:val="1"/>
                <w:sz w:val="18"/>
                <w:szCs w:val="18"/>
              </w:rPr>
              <w:t xml:space="preserve"> </w:t>
            </w:r>
            <w:r w:rsidRPr="00F16FE3">
              <w:rPr>
                <w:rFonts w:ascii="Arial" w:hAnsi="Arial" w:cs="Arial"/>
                <w:sz w:val="18"/>
                <w:szCs w:val="18"/>
              </w:rPr>
              <w:t>de trámite en el formato autorizado por las autoridades fiscales, de las personas</w:t>
            </w:r>
            <w:r w:rsidRPr="00F16FE3">
              <w:rPr>
                <w:rFonts w:ascii="Arial" w:hAnsi="Arial" w:cs="Arial"/>
                <w:spacing w:val="1"/>
                <w:sz w:val="18"/>
                <w:szCs w:val="18"/>
              </w:rPr>
              <w:t xml:space="preserve"> </w:t>
            </w:r>
            <w:r w:rsidRPr="00F16FE3">
              <w:rPr>
                <w:rFonts w:ascii="Arial" w:hAnsi="Arial" w:cs="Arial"/>
                <w:sz w:val="18"/>
                <w:szCs w:val="18"/>
              </w:rPr>
              <w:t>físicas</w:t>
            </w:r>
            <w:r w:rsidRPr="00F16FE3">
              <w:rPr>
                <w:rFonts w:ascii="Arial" w:hAnsi="Arial" w:cs="Arial"/>
                <w:spacing w:val="1"/>
                <w:sz w:val="18"/>
                <w:szCs w:val="18"/>
              </w:rPr>
              <w:t xml:space="preserve">, </w:t>
            </w:r>
            <w:r w:rsidRPr="00F16FE3">
              <w:rPr>
                <w:rFonts w:ascii="Arial" w:hAnsi="Arial" w:cs="Arial"/>
                <w:sz w:val="18"/>
                <w:szCs w:val="18"/>
              </w:rPr>
              <w:t>morales o unidades económicas,</w:t>
            </w:r>
            <w:r w:rsidRPr="00F16FE3">
              <w:rPr>
                <w:rFonts w:ascii="Arial" w:hAnsi="Arial" w:cs="Arial"/>
                <w:spacing w:val="1"/>
                <w:sz w:val="18"/>
                <w:szCs w:val="18"/>
              </w:rPr>
              <w:t xml:space="preserve"> </w:t>
            </w:r>
            <w:r w:rsidRPr="00F16FE3">
              <w:rPr>
                <w:rFonts w:ascii="Arial" w:hAnsi="Arial" w:cs="Arial"/>
                <w:sz w:val="18"/>
                <w:szCs w:val="18"/>
              </w:rPr>
              <w:t>que</w:t>
            </w:r>
            <w:r w:rsidRPr="00F16FE3">
              <w:rPr>
                <w:rFonts w:ascii="Arial" w:hAnsi="Arial" w:cs="Arial"/>
                <w:spacing w:val="1"/>
                <w:sz w:val="18"/>
                <w:szCs w:val="18"/>
              </w:rPr>
              <w:t xml:space="preserve"> </w:t>
            </w:r>
            <w:r w:rsidRPr="00F16FE3">
              <w:rPr>
                <w:rFonts w:ascii="Arial" w:hAnsi="Arial" w:cs="Arial"/>
                <w:sz w:val="18"/>
                <w:szCs w:val="18"/>
              </w:rPr>
              <w:t>pretendan</w:t>
            </w:r>
            <w:r w:rsidRPr="00F16FE3">
              <w:rPr>
                <w:rFonts w:ascii="Arial" w:hAnsi="Arial" w:cs="Arial"/>
                <w:spacing w:val="1"/>
                <w:sz w:val="18"/>
                <w:szCs w:val="18"/>
              </w:rPr>
              <w:t xml:space="preserve"> </w:t>
            </w:r>
            <w:r w:rsidRPr="00F16FE3">
              <w:rPr>
                <w:rFonts w:ascii="Arial" w:hAnsi="Arial" w:cs="Arial"/>
                <w:sz w:val="18"/>
                <w:szCs w:val="18"/>
              </w:rPr>
              <w:t>realizar</w:t>
            </w:r>
            <w:r w:rsidRPr="00F16FE3">
              <w:rPr>
                <w:rFonts w:ascii="Arial" w:hAnsi="Arial" w:cs="Arial"/>
                <w:spacing w:val="1"/>
                <w:sz w:val="18"/>
                <w:szCs w:val="18"/>
              </w:rPr>
              <w:t xml:space="preserve"> </w:t>
            </w:r>
            <w:r w:rsidRPr="00F16FE3">
              <w:rPr>
                <w:rFonts w:ascii="Arial" w:hAnsi="Arial" w:cs="Arial"/>
                <w:sz w:val="18"/>
                <w:szCs w:val="18"/>
              </w:rPr>
              <w:t>espectáculos</w:t>
            </w:r>
            <w:r w:rsidRPr="00F16FE3">
              <w:rPr>
                <w:rFonts w:ascii="Arial" w:hAnsi="Arial" w:cs="Arial"/>
                <w:spacing w:val="1"/>
                <w:sz w:val="18"/>
                <w:szCs w:val="18"/>
              </w:rPr>
              <w:t xml:space="preserve"> </w:t>
            </w:r>
            <w:r w:rsidRPr="00F16FE3">
              <w:rPr>
                <w:rFonts w:ascii="Arial" w:hAnsi="Arial" w:cs="Arial"/>
                <w:sz w:val="18"/>
                <w:szCs w:val="18"/>
              </w:rPr>
              <w:t>públicos</w:t>
            </w:r>
            <w:r w:rsidRPr="00F16FE3">
              <w:rPr>
                <w:rFonts w:ascii="Arial" w:hAnsi="Arial" w:cs="Arial"/>
                <w:spacing w:val="1"/>
                <w:sz w:val="18"/>
                <w:szCs w:val="18"/>
              </w:rPr>
              <w:t xml:space="preserve"> </w:t>
            </w:r>
            <w:r w:rsidRPr="00F16FE3">
              <w:rPr>
                <w:rFonts w:ascii="Arial" w:hAnsi="Arial" w:cs="Arial"/>
                <w:sz w:val="18"/>
                <w:szCs w:val="18"/>
              </w:rPr>
              <w:t>dentro</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1"/>
                <w:sz w:val="18"/>
                <w:szCs w:val="18"/>
              </w:rPr>
              <w:t xml:space="preserve"> </w:t>
            </w:r>
            <w:r w:rsidRPr="00F16FE3">
              <w:rPr>
                <w:rFonts w:ascii="Arial" w:hAnsi="Arial" w:cs="Arial"/>
                <w:sz w:val="18"/>
                <w:szCs w:val="18"/>
              </w:rPr>
              <w:t>jurisdicción</w:t>
            </w:r>
            <w:r w:rsidRPr="00F16FE3">
              <w:rPr>
                <w:rFonts w:ascii="Arial" w:hAnsi="Arial" w:cs="Arial"/>
                <w:spacing w:val="-5"/>
                <w:sz w:val="18"/>
                <w:szCs w:val="18"/>
              </w:rPr>
              <w:t xml:space="preserve"> </w:t>
            </w:r>
            <w:r w:rsidRPr="00F16FE3">
              <w:rPr>
                <w:rFonts w:ascii="Arial" w:hAnsi="Arial" w:cs="Arial"/>
                <w:sz w:val="18"/>
                <w:szCs w:val="18"/>
              </w:rPr>
              <w:t>de</w:t>
            </w:r>
            <w:r w:rsidRPr="00F16FE3">
              <w:rPr>
                <w:rFonts w:ascii="Arial" w:hAnsi="Arial" w:cs="Arial"/>
                <w:spacing w:val="-4"/>
                <w:sz w:val="18"/>
                <w:szCs w:val="18"/>
              </w:rPr>
              <w:t xml:space="preserve"> </w:t>
            </w:r>
            <w:r w:rsidRPr="00F16FE3">
              <w:rPr>
                <w:rFonts w:ascii="Arial" w:hAnsi="Arial" w:cs="Arial"/>
                <w:sz w:val="18"/>
                <w:szCs w:val="18"/>
              </w:rPr>
              <w:t>este</w:t>
            </w:r>
            <w:r w:rsidRPr="00F16FE3">
              <w:rPr>
                <w:rFonts w:ascii="Arial" w:hAnsi="Arial" w:cs="Arial"/>
                <w:spacing w:val="-4"/>
                <w:sz w:val="18"/>
                <w:szCs w:val="18"/>
              </w:rPr>
              <w:t xml:space="preserve"> </w:t>
            </w:r>
            <w:r w:rsidRPr="00F16FE3">
              <w:rPr>
                <w:rFonts w:ascii="Arial" w:hAnsi="Arial" w:cs="Arial"/>
                <w:sz w:val="18"/>
                <w:szCs w:val="18"/>
              </w:rPr>
              <w:t>municipio,</w:t>
            </w:r>
            <w:r w:rsidRPr="00F16FE3">
              <w:rPr>
                <w:rFonts w:ascii="Arial" w:hAnsi="Arial" w:cs="Arial"/>
                <w:spacing w:val="-3"/>
                <w:sz w:val="18"/>
                <w:szCs w:val="18"/>
              </w:rPr>
              <w:t xml:space="preserve"> </w:t>
            </w:r>
            <w:r w:rsidRPr="00F16FE3">
              <w:rPr>
                <w:rFonts w:ascii="Arial" w:hAnsi="Arial" w:cs="Arial"/>
                <w:sz w:val="18"/>
                <w:szCs w:val="18"/>
              </w:rPr>
              <w:t>con</w:t>
            </w:r>
            <w:r w:rsidRPr="00F16FE3">
              <w:rPr>
                <w:rFonts w:ascii="Arial" w:hAnsi="Arial" w:cs="Arial"/>
                <w:spacing w:val="-4"/>
                <w:sz w:val="18"/>
                <w:szCs w:val="18"/>
              </w:rPr>
              <w:t xml:space="preserve"> </w:t>
            </w:r>
            <w:r w:rsidRPr="00F16FE3">
              <w:rPr>
                <w:rFonts w:ascii="Arial" w:hAnsi="Arial" w:cs="Arial"/>
                <w:sz w:val="18"/>
                <w:szCs w:val="18"/>
              </w:rPr>
              <w:t>estricto</w:t>
            </w:r>
            <w:r w:rsidRPr="00F16FE3">
              <w:rPr>
                <w:rFonts w:ascii="Arial" w:hAnsi="Arial" w:cs="Arial"/>
                <w:spacing w:val="-4"/>
                <w:sz w:val="18"/>
                <w:szCs w:val="18"/>
              </w:rPr>
              <w:t xml:space="preserve"> </w:t>
            </w:r>
            <w:r w:rsidRPr="00F16FE3">
              <w:rPr>
                <w:rFonts w:ascii="Arial" w:hAnsi="Arial" w:cs="Arial"/>
                <w:sz w:val="18"/>
                <w:szCs w:val="18"/>
              </w:rPr>
              <w:t>apego</w:t>
            </w:r>
            <w:r w:rsidRPr="00F16FE3">
              <w:rPr>
                <w:rFonts w:ascii="Arial" w:hAnsi="Arial" w:cs="Arial"/>
                <w:spacing w:val="-5"/>
                <w:sz w:val="18"/>
                <w:szCs w:val="18"/>
              </w:rPr>
              <w:t xml:space="preserve"> </w:t>
            </w:r>
            <w:r w:rsidRPr="00F16FE3">
              <w:rPr>
                <w:rFonts w:ascii="Arial" w:hAnsi="Arial" w:cs="Arial"/>
                <w:sz w:val="18"/>
                <w:szCs w:val="18"/>
              </w:rPr>
              <w:t>al</w:t>
            </w:r>
            <w:r w:rsidRPr="00F16FE3">
              <w:rPr>
                <w:rFonts w:ascii="Arial" w:hAnsi="Arial" w:cs="Arial"/>
                <w:spacing w:val="-4"/>
                <w:sz w:val="18"/>
                <w:szCs w:val="18"/>
              </w:rPr>
              <w:t xml:space="preserve"> </w:t>
            </w:r>
            <w:r w:rsidRPr="00F16FE3">
              <w:rPr>
                <w:rFonts w:ascii="Arial" w:hAnsi="Arial" w:cs="Arial"/>
                <w:sz w:val="18"/>
                <w:szCs w:val="18"/>
              </w:rPr>
              <w:t>Reglamento</w:t>
            </w:r>
            <w:r w:rsidRPr="00F16FE3">
              <w:rPr>
                <w:rFonts w:ascii="Arial" w:hAnsi="Arial" w:cs="Arial"/>
                <w:spacing w:val="-4"/>
                <w:sz w:val="18"/>
                <w:szCs w:val="18"/>
              </w:rPr>
              <w:t xml:space="preserve"> </w:t>
            </w:r>
            <w:r w:rsidRPr="00F16FE3">
              <w:rPr>
                <w:rFonts w:ascii="Arial" w:hAnsi="Arial" w:cs="Arial"/>
                <w:sz w:val="18"/>
                <w:szCs w:val="18"/>
              </w:rPr>
              <w:t>de</w:t>
            </w:r>
            <w:r w:rsidRPr="00F16FE3">
              <w:rPr>
                <w:rFonts w:ascii="Arial" w:hAnsi="Arial" w:cs="Arial"/>
                <w:spacing w:val="-4"/>
                <w:sz w:val="18"/>
                <w:szCs w:val="18"/>
              </w:rPr>
              <w:t xml:space="preserve"> </w:t>
            </w:r>
            <w:r w:rsidRPr="00F16FE3">
              <w:rPr>
                <w:rFonts w:ascii="Arial" w:hAnsi="Arial" w:cs="Arial"/>
                <w:sz w:val="18"/>
                <w:szCs w:val="18"/>
              </w:rPr>
              <w:t>Espectáculos</w:t>
            </w:r>
            <w:r w:rsidRPr="00F16FE3">
              <w:rPr>
                <w:rFonts w:ascii="Arial" w:hAnsi="Arial" w:cs="Arial"/>
                <w:spacing w:val="1"/>
                <w:sz w:val="18"/>
                <w:szCs w:val="18"/>
              </w:rPr>
              <w:t xml:space="preserve"> </w:t>
            </w:r>
            <w:r w:rsidRPr="00F16FE3">
              <w:rPr>
                <w:rFonts w:ascii="Arial" w:hAnsi="Arial" w:cs="Arial"/>
                <w:sz w:val="18"/>
                <w:szCs w:val="18"/>
              </w:rPr>
              <w:t xml:space="preserve">y </w:t>
            </w:r>
            <w:r w:rsidRPr="00F16FE3">
              <w:rPr>
                <w:rFonts w:ascii="Arial" w:hAnsi="Arial" w:cs="Arial"/>
                <w:spacing w:val="-64"/>
                <w:sz w:val="18"/>
                <w:szCs w:val="18"/>
              </w:rPr>
              <w:t xml:space="preserve"> </w:t>
            </w:r>
            <w:r w:rsidRPr="00F16FE3">
              <w:rPr>
                <w:rFonts w:ascii="Arial" w:hAnsi="Arial" w:cs="Arial"/>
                <w:sz w:val="18"/>
                <w:szCs w:val="18"/>
              </w:rPr>
              <w:t>Diversiones</w:t>
            </w:r>
            <w:r w:rsidRPr="00F16FE3">
              <w:rPr>
                <w:rFonts w:ascii="Arial" w:hAnsi="Arial" w:cs="Arial"/>
                <w:spacing w:val="-3"/>
                <w:sz w:val="18"/>
                <w:szCs w:val="18"/>
              </w:rPr>
              <w:t xml:space="preserve"> </w:t>
            </w:r>
            <w:r w:rsidRPr="00F16FE3">
              <w:rPr>
                <w:rFonts w:ascii="Arial" w:hAnsi="Arial" w:cs="Arial"/>
                <w:sz w:val="18"/>
                <w:szCs w:val="18"/>
              </w:rPr>
              <w:t>del</w:t>
            </w:r>
            <w:r w:rsidRPr="00F16FE3">
              <w:rPr>
                <w:rFonts w:ascii="Arial" w:hAnsi="Arial" w:cs="Arial"/>
                <w:spacing w:val="-1"/>
                <w:sz w:val="18"/>
                <w:szCs w:val="18"/>
              </w:rPr>
              <w:t xml:space="preserve"> </w:t>
            </w:r>
            <w:r w:rsidRPr="00F16FE3">
              <w:rPr>
                <w:rFonts w:ascii="Arial" w:hAnsi="Arial" w:cs="Arial"/>
                <w:sz w:val="18"/>
                <w:szCs w:val="18"/>
              </w:rPr>
              <w:t>Municipio</w:t>
            </w:r>
            <w:r w:rsidRPr="00F16FE3">
              <w:rPr>
                <w:rFonts w:ascii="Arial" w:hAnsi="Arial" w:cs="Arial"/>
                <w:spacing w:val="-5"/>
                <w:sz w:val="18"/>
                <w:szCs w:val="18"/>
              </w:rPr>
              <w:t xml:space="preserve"> </w:t>
            </w:r>
            <w:r w:rsidRPr="00F16FE3">
              <w:rPr>
                <w:rFonts w:ascii="Arial" w:hAnsi="Arial" w:cs="Arial"/>
                <w:sz w:val="18"/>
                <w:szCs w:val="18"/>
              </w:rPr>
              <w:t>de</w:t>
            </w:r>
            <w:r w:rsidRPr="00F16FE3">
              <w:rPr>
                <w:rFonts w:ascii="Arial" w:hAnsi="Arial" w:cs="Arial"/>
                <w:spacing w:val="-4"/>
                <w:sz w:val="18"/>
                <w:szCs w:val="18"/>
              </w:rPr>
              <w:t xml:space="preserve"> </w:t>
            </w:r>
            <w:r w:rsidRPr="00F16FE3">
              <w:rPr>
                <w:rFonts w:ascii="Arial" w:hAnsi="Arial" w:cs="Arial"/>
                <w:sz w:val="18"/>
                <w:szCs w:val="18"/>
              </w:rPr>
              <w:t>Oaxaca</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5"/>
                <w:sz w:val="18"/>
                <w:szCs w:val="18"/>
              </w:rPr>
              <w:t xml:space="preserve"> </w:t>
            </w:r>
            <w:r w:rsidRPr="00F16FE3">
              <w:rPr>
                <w:rFonts w:ascii="Arial" w:hAnsi="Arial" w:cs="Arial"/>
                <w:sz w:val="18"/>
                <w:szCs w:val="18"/>
              </w:rPr>
              <w:t>Juárez</w:t>
            </w:r>
            <w:r w:rsidRPr="00F16FE3">
              <w:rPr>
                <w:rFonts w:ascii="Arial" w:hAnsi="Arial" w:cs="Arial"/>
                <w:spacing w:val="-3"/>
                <w:sz w:val="18"/>
                <w:szCs w:val="18"/>
              </w:rPr>
              <w:t xml:space="preserve"> </w:t>
            </w:r>
            <w:r w:rsidRPr="00F16FE3">
              <w:rPr>
                <w:rFonts w:ascii="Arial" w:hAnsi="Arial" w:cs="Arial"/>
                <w:sz w:val="18"/>
                <w:szCs w:val="18"/>
              </w:rPr>
              <w:t>y</w:t>
            </w:r>
            <w:r w:rsidRPr="00F16FE3">
              <w:rPr>
                <w:rFonts w:ascii="Arial" w:hAnsi="Arial" w:cs="Arial"/>
                <w:spacing w:val="-7"/>
                <w:sz w:val="18"/>
                <w:szCs w:val="18"/>
              </w:rPr>
              <w:t xml:space="preserve"> </w:t>
            </w:r>
            <w:r w:rsidRPr="00F16FE3">
              <w:rPr>
                <w:rFonts w:ascii="Arial" w:hAnsi="Arial" w:cs="Arial"/>
                <w:sz w:val="18"/>
                <w:szCs w:val="18"/>
              </w:rPr>
              <w:t>demás</w:t>
            </w:r>
            <w:r w:rsidRPr="00F16FE3">
              <w:rPr>
                <w:rFonts w:ascii="Arial" w:hAnsi="Arial" w:cs="Arial"/>
                <w:spacing w:val="-3"/>
                <w:sz w:val="18"/>
                <w:szCs w:val="18"/>
              </w:rPr>
              <w:t xml:space="preserve"> </w:t>
            </w:r>
            <w:r w:rsidRPr="00F16FE3">
              <w:rPr>
                <w:rFonts w:ascii="Arial" w:hAnsi="Arial" w:cs="Arial"/>
                <w:sz w:val="18"/>
                <w:szCs w:val="18"/>
              </w:rPr>
              <w:t>disposiciones</w:t>
            </w:r>
            <w:r w:rsidRPr="00F16FE3">
              <w:rPr>
                <w:rFonts w:ascii="Arial" w:hAnsi="Arial" w:cs="Arial"/>
                <w:spacing w:val="-3"/>
                <w:sz w:val="18"/>
                <w:szCs w:val="18"/>
              </w:rPr>
              <w:t xml:space="preserve"> </w:t>
            </w:r>
            <w:r w:rsidRPr="00F16FE3">
              <w:rPr>
                <w:rFonts w:ascii="Arial" w:hAnsi="Arial" w:cs="Arial"/>
                <w:sz w:val="18"/>
                <w:szCs w:val="18"/>
              </w:rPr>
              <w:t>aplicables.</w:t>
            </w:r>
          </w:p>
          <w:p w14:paraId="442EC05E"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61" w14:textId="77777777" w:rsidTr="00F94592">
        <w:tc>
          <w:tcPr>
            <w:tcW w:w="0" w:type="auto"/>
          </w:tcPr>
          <w:p w14:paraId="442EC060"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b/>
                <w:sz w:val="18"/>
                <w:szCs w:val="18"/>
              </w:rPr>
              <w:t>Artículo 24.</w:t>
            </w:r>
            <w:r w:rsidRPr="00F16FE3">
              <w:rPr>
                <w:rFonts w:ascii="Arial" w:hAnsi="Arial" w:cs="Arial"/>
                <w:sz w:val="18"/>
                <w:szCs w:val="18"/>
              </w:rPr>
              <w:t xml:space="preserve">  La determinación del impuesto a cargo del contribuyente se llevará a</w:t>
            </w:r>
            <w:r w:rsidRPr="00F16FE3">
              <w:rPr>
                <w:rFonts w:ascii="Arial" w:hAnsi="Arial" w:cs="Arial"/>
                <w:spacing w:val="1"/>
                <w:sz w:val="18"/>
                <w:szCs w:val="18"/>
              </w:rPr>
              <w:t xml:space="preserve"> </w:t>
            </w:r>
            <w:r w:rsidRPr="00F16FE3">
              <w:rPr>
                <w:rFonts w:ascii="Arial" w:hAnsi="Arial" w:cs="Arial"/>
                <w:sz w:val="18"/>
                <w:szCs w:val="18"/>
              </w:rPr>
              <w:t>cabo</w:t>
            </w:r>
            <w:r w:rsidRPr="00F16FE3">
              <w:rPr>
                <w:rFonts w:ascii="Arial" w:hAnsi="Arial" w:cs="Arial"/>
                <w:spacing w:val="1"/>
                <w:sz w:val="18"/>
                <w:szCs w:val="18"/>
              </w:rPr>
              <w:t xml:space="preserve"> </w:t>
            </w:r>
            <w:r w:rsidRPr="00F16FE3">
              <w:rPr>
                <w:rFonts w:ascii="Arial" w:hAnsi="Arial" w:cs="Arial"/>
                <w:sz w:val="18"/>
                <w:szCs w:val="18"/>
              </w:rPr>
              <w:t>mediante</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1"/>
                <w:sz w:val="18"/>
                <w:szCs w:val="18"/>
              </w:rPr>
              <w:t xml:space="preserve"> </w:t>
            </w:r>
            <w:r w:rsidRPr="00F16FE3">
              <w:rPr>
                <w:rFonts w:ascii="Arial" w:hAnsi="Arial" w:cs="Arial"/>
                <w:sz w:val="18"/>
                <w:szCs w:val="18"/>
              </w:rPr>
              <w:t>intervención</w:t>
            </w:r>
            <w:r w:rsidRPr="00F16FE3">
              <w:rPr>
                <w:rFonts w:ascii="Arial" w:hAnsi="Arial" w:cs="Arial"/>
                <w:spacing w:val="1"/>
                <w:sz w:val="18"/>
                <w:szCs w:val="18"/>
              </w:rPr>
              <w:t xml:space="preserve"> </w:t>
            </w:r>
            <w:r w:rsidRPr="00F16FE3">
              <w:rPr>
                <w:rFonts w:ascii="Arial" w:hAnsi="Arial" w:cs="Arial"/>
                <w:sz w:val="18"/>
                <w:szCs w:val="18"/>
              </w:rPr>
              <w:t>del</w:t>
            </w:r>
            <w:r w:rsidRPr="00F16FE3">
              <w:rPr>
                <w:rFonts w:ascii="Arial" w:hAnsi="Arial" w:cs="Arial"/>
                <w:spacing w:val="1"/>
                <w:sz w:val="18"/>
                <w:szCs w:val="18"/>
              </w:rPr>
              <w:t xml:space="preserve"> </w:t>
            </w:r>
            <w:r w:rsidRPr="00F16FE3">
              <w:rPr>
                <w:rFonts w:ascii="Arial" w:hAnsi="Arial" w:cs="Arial"/>
                <w:sz w:val="18"/>
                <w:szCs w:val="18"/>
              </w:rPr>
              <w:t>evento</w:t>
            </w:r>
            <w:r w:rsidRPr="00F16FE3">
              <w:rPr>
                <w:rFonts w:ascii="Arial" w:hAnsi="Arial" w:cs="Arial"/>
                <w:spacing w:val="1"/>
                <w:sz w:val="18"/>
                <w:szCs w:val="18"/>
              </w:rPr>
              <w:t xml:space="preserve"> </w:t>
            </w:r>
            <w:r w:rsidRPr="00F16FE3">
              <w:rPr>
                <w:rFonts w:ascii="Arial" w:hAnsi="Arial" w:cs="Arial"/>
                <w:sz w:val="18"/>
                <w:szCs w:val="18"/>
              </w:rPr>
              <w:t>por</w:t>
            </w:r>
            <w:r w:rsidRPr="00F16FE3">
              <w:rPr>
                <w:rFonts w:ascii="Arial" w:hAnsi="Arial" w:cs="Arial"/>
                <w:spacing w:val="1"/>
                <w:sz w:val="18"/>
                <w:szCs w:val="18"/>
              </w:rPr>
              <w:t xml:space="preserve"> </w:t>
            </w:r>
            <w:r w:rsidRPr="00F16FE3">
              <w:rPr>
                <w:rFonts w:ascii="Arial" w:hAnsi="Arial" w:cs="Arial"/>
                <w:sz w:val="18"/>
                <w:szCs w:val="18"/>
              </w:rPr>
              <w:t>el</w:t>
            </w:r>
            <w:r w:rsidRPr="00F16FE3">
              <w:rPr>
                <w:rFonts w:ascii="Arial" w:hAnsi="Arial" w:cs="Arial"/>
                <w:spacing w:val="1"/>
                <w:sz w:val="18"/>
                <w:szCs w:val="18"/>
              </w:rPr>
              <w:t xml:space="preserve"> </w:t>
            </w:r>
            <w:r w:rsidRPr="00F16FE3">
              <w:rPr>
                <w:rFonts w:ascii="Arial" w:hAnsi="Arial" w:cs="Arial"/>
                <w:sz w:val="18"/>
                <w:szCs w:val="18"/>
              </w:rPr>
              <w:t>personal</w:t>
            </w:r>
            <w:r w:rsidRPr="00F16FE3">
              <w:rPr>
                <w:rFonts w:ascii="Arial" w:hAnsi="Arial" w:cs="Arial"/>
                <w:spacing w:val="1"/>
                <w:sz w:val="18"/>
                <w:szCs w:val="18"/>
              </w:rPr>
              <w:t xml:space="preserve"> </w:t>
            </w:r>
            <w:r w:rsidRPr="00F16FE3">
              <w:rPr>
                <w:rFonts w:ascii="Arial" w:hAnsi="Arial" w:cs="Arial"/>
                <w:sz w:val="18"/>
                <w:szCs w:val="18"/>
              </w:rPr>
              <w:t>autorizado</w:t>
            </w:r>
            <w:r w:rsidRPr="00F16FE3">
              <w:rPr>
                <w:rFonts w:ascii="Arial" w:hAnsi="Arial" w:cs="Arial"/>
                <w:spacing w:val="1"/>
                <w:sz w:val="18"/>
                <w:szCs w:val="18"/>
              </w:rPr>
              <w:t xml:space="preserve"> </w:t>
            </w:r>
            <w:r w:rsidRPr="00F16FE3">
              <w:rPr>
                <w:rFonts w:ascii="Arial" w:hAnsi="Arial" w:cs="Arial"/>
                <w:sz w:val="18"/>
                <w:szCs w:val="18"/>
              </w:rPr>
              <w:t>por</w:t>
            </w:r>
            <w:r w:rsidRPr="00F16FE3">
              <w:rPr>
                <w:rFonts w:ascii="Arial" w:hAnsi="Arial" w:cs="Arial"/>
                <w:spacing w:val="1"/>
                <w:sz w:val="18"/>
                <w:szCs w:val="18"/>
              </w:rPr>
              <w:t xml:space="preserve"> </w:t>
            </w:r>
            <w:r w:rsidRPr="00F16FE3">
              <w:rPr>
                <w:rFonts w:ascii="Arial" w:hAnsi="Arial" w:cs="Arial"/>
                <w:sz w:val="18"/>
                <w:szCs w:val="18"/>
              </w:rPr>
              <w:t>las</w:t>
            </w:r>
            <w:r w:rsidRPr="00F16FE3">
              <w:rPr>
                <w:rFonts w:ascii="Arial" w:hAnsi="Arial" w:cs="Arial"/>
                <w:spacing w:val="1"/>
                <w:sz w:val="18"/>
                <w:szCs w:val="18"/>
              </w:rPr>
              <w:t xml:space="preserve"> </w:t>
            </w:r>
            <w:r w:rsidRPr="00F16FE3">
              <w:rPr>
                <w:rFonts w:ascii="Arial" w:hAnsi="Arial" w:cs="Arial"/>
                <w:sz w:val="18"/>
                <w:szCs w:val="18"/>
              </w:rPr>
              <w:t>autoridades</w:t>
            </w:r>
            <w:r w:rsidRPr="00F16FE3">
              <w:rPr>
                <w:rFonts w:ascii="Arial" w:hAnsi="Arial" w:cs="Arial"/>
                <w:spacing w:val="-1"/>
                <w:sz w:val="18"/>
                <w:szCs w:val="18"/>
              </w:rPr>
              <w:t xml:space="preserve"> </w:t>
            </w:r>
            <w:r w:rsidRPr="00F16FE3">
              <w:rPr>
                <w:rFonts w:ascii="Arial" w:hAnsi="Arial" w:cs="Arial"/>
                <w:sz w:val="18"/>
                <w:szCs w:val="18"/>
              </w:rPr>
              <w:t>fiscales</w:t>
            </w:r>
            <w:r w:rsidRPr="00F16FE3">
              <w:rPr>
                <w:rFonts w:ascii="Arial" w:hAnsi="Arial" w:cs="Arial"/>
                <w:spacing w:val="3"/>
                <w:sz w:val="18"/>
                <w:szCs w:val="18"/>
              </w:rPr>
              <w:t xml:space="preserve"> </w:t>
            </w:r>
            <w:r w:rsidRPr="00F16FE3">
              <w:rPr>
                <w:rFonts w:ascii="Arial" w:hAnsi="Arial" w:cs="Arial"/>
                <w:sz w:val="18"/>
                <w:szCs w:val="18"/>
              </w:rPr>
              <w:t>municipales, sujetándose</w:t>
            </w:r>
            <w:r w:rsidRPr="00F16FE3">
              <w:rPr>
                <w:rFonts w:ascii="Arial" w:hAnsi="Arial" w:cs="Arial"/>
                <w:spacing w:val="-3"/>
                <w:sz w:val="18"/>
                <w:szCs w:val="18"/>
              </w:rPr>
              <w:t xml:space="preserve"> </w:t>
            </w:r>
            <w:r w:rsidRPr="00F16FE3">
              <w:rPr>
                <w:rFonts w:ascii="Arial" w:hAnsi="Arial" w:cs="Arial"/>
                <w:sz w:val="18"/>
                <w:szCs w:val="18"/>
              </w:rPr>
              <w:t>a</w:t>
            </w:r>
            <w:r w:rsidRPr="00F16FE3">
              <w:rPr>
                <w:rFonts w:ascii="Arial" w:hAnsi="Arial" w:cs="Arial"/>
                <w:spacing w:val="-2"/>
                <w:sz w:val="18"/>
                <w:szCs w:val="18"/>
              </w:rPr>
              <w:t xml:space="preserve"> </w:t>
            </w:r>
            <w:r w:rsidRPr="00F16FE3">
              <w:rPr>
                <w:rFonts w:ascii="Arial" w:hAnsi="Arial" w:cs="Arial"/>
                <w:sz w:val="18"/>
                <w:szCs w:val="18"/>
              </w:rPr>
              <w:t>las</w:t>
            </w:r>
            <w:r w:rsidRPr="00F16FE3">
              <w:rPr>
                <w:rFonts w:ascii="Arial" w:hAnsi="Arial" w:cs="Arial"/>
                <w:spacing w:val="-1"/>
                <w:sz w:val="18"/>
                <w:szCs w:val="18"/>
              </w:rPr>
              <w:t xml:space="preserve"> </w:t>
            </w:r>
            <w:r w:rsidRPr="00F16FE3">
              <w:rPr>
                <w:rFonts w:ascii="Arial" w:hAnsi="Arial" w:cs="Arial"/>
                <w:sz w:val="18"/>
                <w:szCs w:val="18"/>
              </w:rPr>
              <w:t>siguientes reglas</w:t>
            </w:r>
            <w:r w:rsidR="00707704" w:rsidRPr="00F16FE3">
              <w:rPr>
                <w:rFonts w:ascii="Arial" w:hAnsi="Arial" w:cs="Arial"/>
                <w:sz w:val="18"/>
                <w:szCs w:val="18"/>
              </w:rPr>
              <w:t>:</w:t>
            </w:r>
          </w:p>
        </w:tc>
      </w:tr>
      <w:tr w:rsidR="0070276E" w:rsidRPr="00F16FE3" w14:paraId="442EC063" w14:textId="77777777" w:rsidTr="00F94592">
        <w:tc>
          <w:tcPr>
            <w:tcW w:w="0" w:type="auto"/>
          </w:tcPr>
          <w:p w14:paraId="442EC062"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66" w14:textId="77777777" w:rsidTr="00F94592">
        <w:tc>
          <w:tcPr>
            <w:tcW w:w="0" w:type="auto"/>
          </w:tcPr>
          <w:p w14:paraId="442EC064" w14:textId="77777777" w:rsidR="0070276E" w:rsidRPr="00F16FE3" w:rsidRDefault="0070276E" w:rsidP="00487468">
            <w:pPr>
              <w:pStyle w:val="Prrafodelista"/>
              <w:widowControl w:val="0"/>
              <w:numPr>
                <w:ilvl w:val="0"/>
                <w:numId w:val="249"/>
              </w:numPr>
              <w:tabs>
                <w:tab w:val="left" w:pos="1069"/>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t>La orden de intervención se notificará al sujeto de la contribución en el</w:t>
            </w:r>
            <w:r w:rsidRPr="00F16FE3">
              <w:rPr>
                <w:rFonts w:ascii="Arial" w:hAnsi="Arial" w:cs="Arial"/>
                <w:spacing w:val="1"/>
                <w:sz w:val="18"/>
                <w:szCs w:val="18"/>
              </w:rPr>
              <w:t xml:space="preserve"> </w:t>
            </w:r>
            <w:r w:rsidRPr="00F16FE3">
              <w:rPr>
                <w:rFonts w:ascii="Arial" w:hAnsi="Arial" w:cs="Arial"/>
                <w:sz w:val="18"/>
                <w:szCs w:val="18"/>
              </w:rPr>
              <w:t>domicilio en donde se realice el espectáculo, especificándose el número de</w:t>
            </w:r>
            <w:r w:rsidRPr="00F16FE3">
              <w:rPr>
                <w:rFonts w:ascii="Arial" w:hAnsi="Arial" w:cs="Arial"/>
                <w:spacing w:val="1"/>
                <w:sz w:val="18"/>
                <w:szCs w:val="18"/>
              </w:rPr>
              <w:t xml:space="preserve"> </w:t>
            </w:r>
            <w:r w:rsidRPr="00F16FE3">
              <w:rPr>
                <w:rFonts w:ascii="Arial" w:hAnsi="Arial" w:cs="Arial"/>
                <w:sz w:val="18"/>
                <w:szCs w:val="18"/>
              </w:rPr>
              <w:t>funciones en que se llevará a cabo la intervención y sujetándose a las</w:t>
            </w:r>
            <w:r w:rsidRPr="00F16FE3">
              <w:rPr>
                <w:rFonts w:ascii="Arial" w:hAnsi="Arial" w:cs="Arial"/>
                <w:spacing w:val="1"/>
                <w:sz w:val="18"/>
                <w:szCs w:val="18"/>
              </w:rPr>
              <w:t xml:space="preserve"> </w:t>
            </w:r>
            <w:r w:rsidRPr="00F16FE3">
              <w:rPr>
                <w:rFonts w:ascii="Arial" w:hAnsi="Arial" w:cs="Arial"/>
                <w:sz w:val="18"/>
                <w:szCs w:val="18"/>
              </w:rPr>
              <w:t>formalidades</w:t>
            </w:r>
            <w:r w:rsidRPr="00F16FE3">
              <w:rPr>
                <w:rFonts w:ascii="Arial" w:hAnsi="Arial" w:cs="Arial"/>
                <w:spacing w:val="-2"/>
                <w:sz w:val="18"/>
                <w:szCs w:val="18"/>
              </w:rPr>
              <w:t xml:space="preserve"> </w:t>
            </w:r>
            <w:r w:rsidRPr="00F16FE3">
              <w:rPr>
                <w:rFonts w:ascii="Arial" w:hAnsi="Arial" w:cs="Arial"/>
                <w:sz w:val="18"/>
                <w:szCs w:val="18"/>
              </w:rPr>
              <w:t>previstas</w:t>
            </w:r>
            <w:r w:rsidRPr="00F16FE3">
              <w:rPr>
                <w:rFonts w:ascii="Arial" w:hAnsi="Arial" w:cs="Arial"/>
                <w:spacing w:val="-1"/>
                <w:sz w:val="18"/>
                <w:szCs w:val="18"/>
              </w:rPr>
              <w:t xml:space="preserve"> </w:t>
            </w:r>
            <w:r w:rsidRPr="00F16FE3">
              <w:rPr>
                <w:rFonts w:ascii="Arial" w:hAnsi="Arial" w:cs="Arial"/>
                <w:sz w:val="18"/>
                <w:szCs w:val="18"/>
              </w:rPr>
              <w:t>para</w:t>
            </w:r>
            <w:r w:rsidRPr="00F16FE3">
              <w:rPr>
                <w:rFonts w:ascii="Arial" w:hAnsi="Arial" w:cs="Arial"/>
                <w:spacing w:val="-3"/>
                <w:sz w:val="18"/>
                <w:szCs w:val="18"/>
              </w:rPr>
              <w:t xml:space="preserve"> </w:t>
            </w:r>
            <w:r w:rsidRPr="00F16FE3">
              <w:rPr>
                <w:rFonts w:ascii="Arial" w:hAnsi="Arial" w:cs="Arial"/>
                <w:sz w:val="18"/>
                <w:szCs w:val="18"/>
              </w:rPr>
              <w:t>las</w:t>
            </w:r>
            <w:r w:rsidRPr="00F16FE3">
              <w:rPr>
                <w:rFonts w:ascii="Arial" w:hAnsi="Arial" w:cs="Arial"/>
                <w:spacing w:val="-1"/>
                <w:sz w:val="18"/>
                <w:szCs w:val="18"/>
              </w:rPr>
              <w:t xml:space="preserve"> </w:t>
            </w:r>
            <w:r w:rsidRPr="00F16FE3">
              <w:rPr>
                <w:rFonts w:ascii="Arial" w:hAnsi="Arial" w:cs="Arial"/>
                <w:sz w:val="18"/>
                <w:szCs w:val="18"/>
              </w:rPr>
              <w:t>visitas</w:t>
            </w:r>
            <w:r w:rsidRPr="00F16FE3">
              <w:rPr>
                <w:rFonts w:ascii="Arial" w:hAnsi="Arial" w:cs="Arial"/>
                <w:spacing w:val="2"/>
                <w:sz w:val="18"/>
                <w:szCs w:val="18"/>
              </w:rPr>
              <w:t xml:space="preserve"> </w:t>
            </w:r>
            <w:r w:rsidRPr="00F16FE3">
              <w:rPr>
                <w:rFonts w:ascii="Arial" w:hAnsi="Arial" w:cs="Arial"/>
                <w:sz w:val="18"/>
                <w:szCs w:val="18"/>
              </w:rPr>
              <w:t>en</w:t>
            </w:r>
            <w:r w:rsidRPr="00F16FE3">
              <w:rPr>
                <w:rFonts w:ascii="Arial" w:hAnsi="Arial" w:cs="Arial"/>
                <w:spacing w:val="-3"/>
                <w:sz w:val="18"/>
                <w:szCs w:val="18"/>
              </w:rPr>
              <w:t xml:space="preserve"> </w:t>
            </w:r>
            <w:r w:rsidRPr="00F16FE3">
              <w:rPr>
                <w:rFonts w:ascii="Arial" w:hAnsi="Arial" w:cs="Arial"/>
                <w:sz w:val="18"/>
                <w:szCs w:val="18"/>
              </w:rPr>
              <w:t>el</w:t>
            </w:r>
            <w:r w:rsidRPr="00F16FE3">
              <w:rPr>
                <w:rFonts w:ascii="Arial" w:hAnsi="Arial" w:cs="Arial"/>
                <w:spacing w:val="-3"/>
                <w:sz w:val="18"/>
                <w:szCs w:val="18"/>
              </w:rPr>
              <w:t xml:space="preserve"> </w:t>
            </w:r>
            <w:r w:rsidRPr="00F16FE3">
              <w:rPr>
                <w:rFonts w:ascii="Arial" w:hAnsi="Arial" w:cs="Arial"/>
                <w:sz w:val="18"/>
                <w:szCs w:val="18"/>
              </w:rPr>
              <w:t>Código</w:t>
            </w:r>
            <w:r w:rsidRPr="00F16FE3">
              <w:rPr>
                <w:rFonts w:ascii="Arial" w:hAnsi="Arial" w:cs="Arial"/>
                <w:spacing w:val="-3"/>
                <w:sz w:val="18"/>
                <w:szCs w:val="18"/>
              </w:rPr>
              <w:t xml:space="preserve"> </w:t>
            </w:r>
            <w:r w:rsidRPr="00F16FE3">
              <w:rPr>
                <w:rFonts w:ascii="Arial" w:hAnsi="Arial" w:cs="Arial"/>
                <w:sz w:val="18"/>
                <w:szCs w:val="18"/>
              </w:rPr>
              <w:t>Fiscal</w:t>
            </w:r>
            <w:r w:rsidRPr="00F16FE3">
              <w:rPr>
                <w:rFonts w:ascii="Arial" w:hAnsi="Arial" w:cs="Arial"/>
                <w:spacing w:val="1"/>
                <w:sz w:val="18"/>
                <w:szCs w:val="18"/>
              </w:rPr>
              <w:t xml:space="preserve"> </w:t>
            </w:r>
            <w:r w:rsidRPr="00F16FE3">
              <w:rPr>
                <w:rFonts w:ascii="Arial" w:hAnsi="Arial" w:cs="Arial"/>
                <w:sz w:val="18"/>
                <w:szCs w:val="18"/>
              </w:rPr>
              <w:t>Municipal;</w:t>
            </w:r>
          </w:p>
          <w:p w14:paraId="442EC065" w14:textId="77777777" w:rsidR="0070276E" w:rsidRPr="00F16FE3" w:rsidRDefault="0070276E" w:rsidP="00F73863">
            <w:pPr>
              <w:spacing w:line="276" w:lineRule="auto"/>
              <w:ind w:right="31"/>
              <w:jc w:val="both"/>
              <w:rPr>
                <w:rFonts w:ascii="Arial" w:hAnsi="Arial" w:cs="Arial"/>
                <w:sz w:val="18"/>
                <w:szCs w:val="18"/>
              </w:rPr>
            </w:pPr>
          </w:p>
        </w:tc>
      </w:tr>
      <w:tr w:rsidR="0070276E" w:rsidRPr="00F16FE3" w14:paraId="442EC069" w14:textId="77777777" w:rsidTr="00F94592">
        <w:tc>
          <w:tcPr>
            <w:tcW w:w="0" w:type="auto"/>
          </w:tcPr>
          <w:p w14:paraId="442EC067" w14:textId="77777777" w:rsidR="0070276E" w:rsidRPr="00F16FE3" w:rsidRDefault="0070276E" w:rsidP="00487468">
            <w:pPr>
              <w:pStyle w:val="Textoindependiente"/>
              <w:numPr>
                <w:ilvl w:val="0"/>
                <w:numId w:val="249"/>
              </w:numPr>
              <w:spacing w:before="75" w:line="278" w:lineRule="auto"/>
              <w:ind w:left="572" w:hanging="141"/>
              <w:rPr>
                <w:rFonts w:ascii="Arial" w:hAnsi="Arial" w:cs="Arial"/>
                <w:sz w:val="18"/>
                <w:szCs w:val="18"/>
              </w:rPr>
            </w:pPr>
            <w:r w:rsidRPr="00F16FE3">
              <w:rPr>
                <w:rFonts w:ascii="Arial" w:hAnsi="Arial" w:cs="Arial"/>
                <w:sz w:val="18"/>
                <w:szCs w:val="18"/>
              </w:rPr>
              <w:t>El</w:t>
            </w:r>
            <w:r w:rsidRPr="00F16FE3">
              <w:rPr>
                <w:rFonts w:ascii="Arial" w:hAnsi="Arial" w:cs="Arial"/>
                <w:spacing w:val="1"/>
                <w:sz w:val="18"/>
                <w:szCs w:val="18"/>
              </w:rPr>
              <w:t xml:space="preserve"> </w:t>
            </w:r>
            <w:r w:rsidRPr="00F16FE3">
              <w:rPr>
                <w:rFonts w:ascii="Arial" w:hAnsi="Arial" w:cs="Arial"/>
                <w:sz w:val="18"/>
                <w:szCs w:val="18"/>
              </w:rPr>
              <w:t>contribuyente</w:t>
            </w:r>
            <w:r w:rsidRPr="00F16FE3">
              <w:rPr>
                <w:rFonts w:ascii="Arial" w:hAnsi="Arial" w:cs="Arial"/>
                <w:spacing w:val="1"/>
                <w:sz w:val="18"/>
                <w:szCs w:val="18"/>
              </w:rPr>
              <w:t xml:space="preserve"> </w:t>
            </w:r>
            <w:r w:rsidRPr="00F16FE3">
              <w:rPr>
                <w:rFonts w:ascii="Arial" w:hAnsi="Arial" w:cs="Arial"/>
                <w:sz w:val="18"/>
                <w:szCs w:val="18"/>
              </w:rPr>
              <w:t>estará</w:t>
            </w:r>
            <w:r w:rsidRPr="00F16FE3">
              <w:rPr>
                <w:rFonts w:ascii="Arial" w:hAnsi="Arial" w:cs="Arial"/>
                <w:spacing w:val="1"/>
                <w:sz w:val="18"/>
                <w:szCs w:val="18"/>
              </w:rPr>
              <w:t xml:space="preserve"> </w:t>
            </w:r>
            <w:r w:rsidRPr="00F16FE3">
              <w:rPr>
                <w:rFonts w:ascii="Arial" w:hAnsi="Arial" w:cs="Arial"/>
                <w:sz w:val="18"/>
                <w:szCs w:val="18"/>
              </w:rPr>
              <w:t>presente</w:t>
            </w:r>
            <w:r w:rsidRPr="00F16FE3">
              <w:rPr>
                <w:rFonts w:ascii="Arial" w:hAnsi="Arial" w:cs="Arial"/>
                <w:spacing w:val="1"/>
                <w:sz w:val="18"/>
                <w:szCs w:val="18"/>
              </w:rPr>
              <w:t xml:space="preserve"> </w:t>
            </w:r>
            <w:r w:rsidRPr="00F16FE3">
              <w:rPr>
                <w:rFonts w:ascii="Arial" w:hAnsi="Arial" w:cs="Arial"/>
                <w:sz w:val="18"/>
                <w:szCs w:val="18"/>
              </w:rPr>
              <w:t>durante</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1"/>
                <w:sz w:val="18"/>
                <w:szCs w:val="18"/>
              </w:rPr>
              <w:t xml:space="preserve"> </w:t>
            </w:r>
            <w:r w:rsidRPr="00F16FE3">
              <w:rPr>
                <w:rFonts w:ascii="Arial" w:hAnsi="Arial" w:cs="Arial"/>
                <w:sz w:val="18"/>
                <w:szCs w:val="18"/>
              </w:rPr>
              <w:t>celebración</w:t>
            </w:r>
            <w:r w:rsidRPr="00F16FE3">
              <w:rPr>
                <w:rFonts w:ascii="Arial" w:hAnsi="Arial" w:cs="Arial"/>
                <w:spacing w:val="1"/>
                <w:sz w:val="18"/>
                <w:szCs w:val="18"/>
              </w:rPr>
              <w:t xml:space="preserve"> </w:t>
            </w:r>
            <w:r w:rsidRPr="00F16FE3">
              <w:rPr>
                <w:rFonts w:ascii="Arial" w:hAnsi="Arial" w:cs="Arial"/>
                <w:sz w:val="18"/>
                <w:szCs w:val="18"/>
              </w:rPr>
              <w:t>del</w:t>
            </w:r>
            <w:r w:rsidRPr="00F16FE3">
              <w:rPr>
                <w:rFonts w:ascii="Arial" w:hAnsi="Arial" w:cs="Arial"/>
                <w:spacing w:val="1"/>
                <w:sz w:val="18"/>
                <w:szCs w:val="18"/>
              </w:rPr>
              <w:t xml:space="preserve"> </w:t>
            </w:r>
            <w:r w:rsidRPr="00F16FE3">
              <w:rPr>
                <w:rFonts w:ascii="Arial" w:hAnsi="Arial" w:cs="Arial"/>
                <w:sz w:val="18"/>
                <w:szCs w:val="18"/>
              </w:rPr>
              <w:t>evento</w:t>
            </w:r>
            <w:r w:rsidRPr="00F16FE3">
              <w:rPr>
                <w:rFonts w:ascii="Arial" w:hAnsi="Arial" w:cs="Arial"/>
                <w:spacing w:val="1"/>
                <w:sz w:val="18"/>
                <w:szCs w:val="18"/>
              </w:rPr>
              <w:t xml:space="preserve"> </w:t>
            </w:r>
            <w:r w:rsidRPr="00F16FE3">
              <w:rPr>
                <w:rFonts w:ascii="Arial" w:hAnsi="Arial" w:cs="Arial"/>
                <w:sz w:val="18"/>
                <w:szCs w:val="18"/>
              </w:rPr>
              <w:t>o</w:t>
            </w:r>
            <w:r w:rsidRPr="00F16FE3">
              <w:rPr>
                <w:rFonts w:ascii="Arial" w:hAnsi="Arial" w:cs="Arial"/>
                <w:spacing w:val="1"/>
                <w:sz w:val="18"/>
                <w:szCs w:val="18"/>
              </w:rPr>
              <w:t xml:space="preserve"> </w:t>
            </w:r>
            <w:r w:rsidRPr="00F16FE3">
              <w:rPr>
                <w:rFonts w:ascii="Arial" w:hAnsi="Arial" w:cs="Arial"/>
                <w:sz w:val="18"/>
                <w:szCs w:val="18"/>
              </w:rPr>
              <w:t>designará persona que le represente, y, en caso de no hacerlo el interventor</w:t>
            </w:r>
            <w:r w:rsidRPr="00F16FE3">
              <w:rPr>
                <w:rFonts w:ascii="Arial" w:hAnsi="Arial" w:cs="Arial"/>
                <w:spacing w:val="-64"/>
                <w:sz w:val="18"/>
                <w:szCs w:val="18"/>
              </w:rPr>
              <w:t xml:space="preserve">                            </w:t>
            </w:r>
            <w:r w:rsidRPr="00F16FE3">
              <w:rPr>
                <w:rFonts w:ascii="Arial" w:hAnsi="Arial" w:cs="Arial"/>
                <w:sz w:val="18"/>
                <w:szCs w:val="18"/>
              </w:rPr>
              <w:t>o interventores practicarán la diligencia con quien se encuentre, levantando</w:t>
            </w:r>
            <w:r w:rsidRPr="00F16FE3">
              <w:rPr>
                <w:rFonts w:ascii="Arial" w:hAnsi="Arial" w:cs="Arial"/>
                <w:spacing w:val="1"/>
                <w:sz w:val="18"/>
                <w:szCs w:val="18"/>
              </w:rPr>
              <w:t xml:space="preserve"> </w:t>
            </w:r>
            <w:r w:rsidRPr="00F16FE3">
              <w:rPr>
                <w:rFonts w:ascii="Arial" w:hAnsi="Arial" w:cs="Arial"/>
                <w:sz w:val="18"/>
                <w:szCs w:val="18"/>
              </w:rPr>
              <w:t>acta</w:t>
            </w:r>
            <w:r w:rsidRPr="00F16FE3">
              <w:rPr>
                <w:rFonts w:ascii="Arial" w:hAnsi="Arial" w:cs="Arial"/>
                <w:spacing w:val="1"/>
                <w:sz w:val="18"/>
                <w:szCs w:val="18"/>
              </w:rPr>
              <w:t xml:space="preserve"> </w:t>
            </w:r>
            <w:r w:rsidRPr="00F16FE3">
              <w:rPr>
                <w:rFonts w:ascii="Arial" w:hAnsi="Arial" w:cs="Arial"/>
                <w:sz w:val="18"/>
                <w:szCs w:val="18"/>
              </w:rPr>
              <w:t>circunstanciada</w:t>
            </w:r>
            <w:r w:rsidRPr="00F16FE3">
              <w:rPr>
                <w:rFonts w:ascii="Arial" w:hAnsi="Arial" w:cs="Arial"/>
                <w:spacing w:val="1"/>
                <w:sz w:val="18"/>
                <w:szCs w:val="18"/>
              </w:rPr>
              <w:t xml:space="preserve"> </w:t>
            </w:r>
            <w:r w:rsidRPr="00F16FE3">
              <w:rPr>
                <w:rFonts w:ascii="Arial" w:hAnsi="Arial" w:cs="Arial"/>
                <w:sz w:val="18"/>
                <w:szCs w:val="18"/>
              </w:rPr>
              <w:t>en</w:t>
            </w:r>
            <w:r w:rsidRPr="00F16FE3">
              <w:rPr>
                <w:rFonts w:ascii="Arial" w:hAnsi="Arial" w:cs="Arial"/>
                <w:spacing w:val="1"/>
                <w:sz w:val="18"/>
                <w:szCs w:val="18"/>
              </w:rPr>
              <w:t xml:space="preserve"> </w:t>
            </w:r>
            <w:r w:rsidRPr="00F16FE3">
              <w:rPr>
                <w:rFonts w:ascii="Arial" w:hAnsi="Arial" w:cs="Arial"/>
                <w:sz w:val="18"/>
                <w:szCs w:val="18"/>
              </w:rPr>
              <w:t>la</w:t>
            </w:r>
            <w:r w:rsidRPr="00F16FE3">
              <w:rPr>
                <w:rFonts w:ascii="Arial" w:hAnsi="Arial" w:cs="Arial"/>
                <w:spacing w:val="1"/>
                <w:sz w:val="18"/>
                <w:szCs w:val="18"/>
              </w:rPr>
              <w:t xml:space="preserve"> </w:t>
            </w:r>
            <w:r w:rsidRPr="00F16FE3">
              <w:rPr>
                <w:rFonts w:ascii="Arial" w:hAnsi="Arial" w:cs="Arial"/>
                <w:sz w:val="18"/>
                <w:szCs w:val="18"/>
              </w:rPr>
              <w:t>que</w:t>
            </w:r>
            <w:r w:rsidRPr="00F16FE3">
              <w:rPr>
                <w:rFonts w:ascii="Arial" w:hAnsi="Arial" w:cs="Arial"/>
                <w:spacing w:val="1"/>
                <w:sz w:val="18"/>
                <w:szCs w:val="18"/>
              </w:rPr>
              <w:t xml:space="preserve"> </w:t>
            </w:r>
            <w:r w:rsidRPr="00F16FE3">
              <w:rPr>
                <w:rFonts w:ascii="Arial" w:hAnsi="Arial" w:cs="Arial"/>
                <w:sz w:val="18"/>
                <w:szCs w:val="18"/>
              </w:rPr>
              <w:t>se</w:t>
            </w:r>
            <w:r w:rsidRPr="00F16FE3">
              <w:rPr>
                <w:rFonts w:ascii="Arial" w:hAnsi="Arial" w:cs="Arial"/>
                <w:spacing w:val="1"/>
                <w:sz w:val="18"/>
                <w:szCs w:val="18"/>
              </w:rPr>
              <w:t xml:space="preserve"> </w:t>
            </w:r>
            <w:r w:rsidRPr="00F16FE3">
              <w:rPr>
                <w:rFonts w:ascii="Arial" w:hAnsi="Arial" w:cs="Arial"/>
                <w:sz w:val="18"/>
                <w:szCs w:val="18"/>
              </w:rPr>
              <w:t>asentarán</w:t>
            </w:r>
            <w:r w:rsidRPr="00F16FE3">
              <w:rPr>
                <w:rFonts w:ascii="Arial" w:hAnsi="Arial" w:cs="Arial"/>
                <w:spacing w:val="1"/>
                <w:sz w:val="18"/>
                <w:szCs w:val="18"/>
              </w:rPr>
              <w:t xml:space="preserve"> </w:t>
            </w:r>
            <w:r w:rsidRPr="00F16FE3">
              <w:rPr>
                <w:rFonts w:ascii="Arial" w:hAnsi="Arial" w:cs="Arial"/>
                <w:sz w:val="18"/>
                <w:szCs w:val="18"/>
              </w:rPr>
              <w:t>los</w:t>
            </w:r>
            <w:r w:rsidRPr="00F16FE3">
              <w:rPr>
                <w:rFonts w:ascii="Arial" w:hAnsi="Arial" w:cs="Arial"/>
                <w:spacing w:val="1"/>
                <w:sz w:val="18"/>
                <w:szCs w:val="18"/>
              </w:rPr>
              <w:t xml:space="preserve"> </w:t>
            </w:r>
            <w:r w:rsidRPr="00F16FE3">
              <w:rPr>
                <w:rFonts w:ascii="Arial" w:hAnsi="Arial" w:cs="Arial"/>
                <w:sz w:val="18"/>
                <w:szCs w:val="18"/>
              </w:rPr>
              <w:t>hechos</w:t>
            </w:r>
            <w:r w:rsidRPr="00F16FE3">
              <w:rPr>
                <w:rFonts w:ascii="Arial" w:hAnsi="Arial" w:cs="Arial"/>
                <w:spacing w:val="1"/>
                <w:sz w:val="18"/>
                <w:szCs w:val="18"/>
              </w:rPr>
              <w:t xml:space="preserve"> </w:t>
            </w:r>
            <w:r w:rsidRPr="00F16FE3">
              <w:rPr>
                <w:rFonts w:ascii="Arial" w:hAnsi="Arial" w:cs="Arial"/>
                <w:sz w:val="18"/>
                <w:szCs w:val="18"/>
              </w:rPr>
              <w:t>u</w:t>
            </w:r>
            <w:r w:rsidRPr="00F16FE3">
              <w:rPr>
                <w:rFonts w:ascii="Arial" w:hAnsi="Arial" w:cs="Arial"/>
                <w:spacing w:val="1"/>
                <w:sz w:val="18"/>
                <w:szCs w:val="18"/>
              </w:rPr>
              <w:t xml:space="preserve"> </w:t>
            </w:r>
            <w:r w:rsidRPr="00F16FE3">
              <w:rPr>
                <w:rFonts w:ascii="Arial" w:hAnsi="Arial" w:cs="Arial"/>
                <w:sz w:val="18"/>
                <w:szCs w:val="18"/>
              </w:rPr>
              <w:t>omisiones</w:t>
            </w:r>
            <w:r w:rsidRPr="00F16FE3">
              <w:rPr>
                <w:rFonts w:ascii="Arial" w:hAnsi="Arial" w:cs="Arial"/>
                <w:spacing w:val="1"/>
                <w:sz w:val="18"/>
                <w:szCs w:val="18"/>
              </w:rPr>
              <w:t xml:space="preserve"> </w:t>
            </w:r>
            <w:r w:rsidRPr="00F16FE3">
              <w:rPr>
                <w:rFonts w:ascii="Arial" w:hAnsi="Arial" w:cs="Arial"/>
                <w:sz w:val="18"/>
                <w:szCs w:val="18"/>
              </w:rPr>
              <w:t>conocidos</w:t>
            </w:r>
            <w:r w:rsidRPr="00F16FE3">
              <w:rPr>
                <w:rFonts w:ascii="Arial" w:hAnsi="Arial" w:cs="Arial"/>
                <w:spacing w:val="5"/>
                <w:sz w:val="18"/>
                <w:szCs w:val="18"/>
              </w:rPr>
              <w:t xml:space="preserve"> </w:t>
            </w:r>
            <w:r w:rsidRPr="00F16FE3">
              <w:rPr>
                <w:rFonts w:ascii="Arial" w:hAnsi="Arial" w:cs="Arial"/>
                <w:sz w:val="18"/>
                <w:szCs w:val="18"/>
              </w:rPr>
              <w:t>por</w:t>
            </w:r>
            <w:r w:rsidRPr="00F16FE3">
              <w:rPr>
                <w:rFonts w:ascii="Arial" w:hAnsi="Arial" w:cs="Arial"/>
                <w:spacing w:val="5"/>
                <w:sz w:val="18"/>
                <w:szCs w:val="18"/>
              </w:rPr>
              <w:t xml:space="preserve"> </w:t>
            </w:r>
            <w:r w:rsidRPr="00F16FE3">
              <w:rPr>
                <w:rFonts w:ascii="Arial" w:hAnsi="Arial" w:cs="Arial"/>
                <w:sz w:val="18"/>
                <w:szCs w:val="18"/>
              </w:rPr>
              <w:t>el</w:t>
            </w:r>
            <w:r w:rsidRPr="00F16FE3">
              <w:rPr>
                <w:rFonts w:ascii="Arial" w:hAnsi="Arial" w:cs="Arial"/>
                <w:spacing w:val="8"/>
                <w:sz w:val="18"/>
                <w:szCs w:val="18"/>
              </w:rPr>
              <w:t xml:space="preserve"> </w:t>
            </w:r>
            <w:r w:rsidRPr="00F16FE3">
              <w:rPr>
                <w:rFonts w:ascii="Arial" w:hAnsi="Arial" w:cs="Arial"/>
                <w:sz w:val="18"/>
                <w:szCs w:val="18"/>
              </w:rPr>
              <w:t>interventor</w:t>
            </w:r>
            <w:r w:rsidRPr="00F16FE3">
              <w:rPr>
                <w:rFonts w:ascii="Arial" w:hAnsi="Arial" w:cs="Arial"/>
                <w:spacing w:val="5"/>
                <w:sz w:val="18"/>
                <w:szCs w:val="18"/>
              </w:rPr>
              <w:t xml:space="preserve"> </w:t>
            </w:r>
            <w:r w:rsidRPr="00F16FE3">
              <w:rPr>
                <w:rFonts w:ascii="Arial" w:hAnsi="Arial" w:cs="Arial"/>
                <w:sz w:val="18"/>
                <w:szCs w:val="18"/>
              </w:rPr>
              <w:t>en</w:t>
            </w:r>
            <w:r w:rsidRPr="00F16FE3">
              <w:rPr>
                <w:rFonts w:ascii="Arial" w:hAnsi="Arial" w:cs="Arial"/>
                <w:spacing w:val="8"/>
                <w:sz w:val="18"/>
                <w:szCs w:val="18"/>
              </w:rPr>
              <w:t xml:space="preserve"> </w:t>
            </w:r>
            <w:r w:rsidRPr="00F16FE3">
              <w:rPr>
                <w:rFonts w:ascii="Arial" w:hAnsi="Arial" w:cs="Arial"/>
                <w:sz w:val="18"/>
                <w:szCs w:val="18"/>
              </w:rPr>
              <w:t>presencia</w:t>
            </w:r>
            <w:r w:rsidRPr="00F16FE3">
              <w:rPr>
                <w:rFonts w:ascii="Arial" w:hAnsi="Arial" w:cs="Arial"/>
                <w:spacing w:val="3"/>
                <w:sz w:val="18"/>
                <w:szCs w:val="18"/>
              </w:rPr>
              <w:t xml:space="preserve"> </w:t>
            </w:r>
            <w:r w:rsidRPr="00F16FE3">
              <w:rPr>
                <w:rFonts w:ascii="Arial" w:hAnsi="Arial" w:cs="Arial"/>
                <w:sz w:val="18"/>
                <w:szCs w:val="18"/>
              </w:rPr>
              <w:t>de</w:t>
            </w:r>
            <w:r w:rsidRPr="00F16FE3">
              <w:rPr>
                <w:rFonts w:ascii="Arial" w:hAnsi="Arial" w:cs="Arial"/>
                <w:spacing w:val="4"/>
                <w:sz w:val="18"/>
                <w:szCs w:val="18"/>
              </w:rPr>
              <w:t xml:space="preserve"> </w:t>
            </w:r>
            <w:r w:rsidRPr="00F16FE3">
              <w:rPr>
                <w:rFonts w:ascii="Arial" w:hAnsi="Arial" w:cs="Arial"/>
                <w:sz w:val="18"/>
                <w:szCs w:val="18"/>
              </w:rPr>
              <w:t>dos</w:t>
            </w:r>
            <w:r w:rsidRPr="00F16FE3">
              <w:rPr>
                <w:rFonts w:ascii="Arial" w:hAnsi="Arial" w:cs="Arial"/>
                <w:spacing w:val="5"/>
                <w:sz w:val="18"/>
                <w:szCs w:val="18"/>
              </w:rPr>
              <w:t xml:space="preserve"> </w:t>
            </w:r>
            <w:r w:rsidRPr="00F16FE3">
              <w:rPr>
                <w:rFonts w:ascii="Arial" w:hAnsi="Arial" w:cs="Arial"/>
                <w:sz w:val="18"/>
                <w:szCs w:val="18"/>
              </w:rPr>
              <w:t>testigos</w:t>
            </w:r>
            <w:r w:rsidRPr="00F16FE3">
              <w:rPr>
                <w:rFonts w:ascii="Arial" w:hAnsi="Arial" w:cs="Arial"/>
                <w:spacing w:val="6"/>
                <w:sz w:val="18"/>
                <w:szCs w:val="18"/>
              </w:rPr>
              <w:t xml:space="preserve"> </w:t>
            </w:r>
            <w:r w:rsidRPr="00F16FE3">
              <w:rPr>
                <w:rFonts w:ascii="Arial" w:hAnsi="Arial" w:cs="Arial"/>
                <w:sz w:val="18"/>
                <w:szCs w:val="18"/>
              </w:rPr>
              <w:t>designados</w:t>
            </w:r>
            <w:r w:rsidRPr="00F16FE3">
              <w:rPr>
                <w:rFonts w:ascii="Arial" w:hAnsi="Arial" w:cs="Arial"/>
                <w:spacing w:val="5"/>
                <w:sz w:val="18"/>
                <w:szCs w:val="18"/>
              </w:rPr>
              <w:t xml:space="preserve"> </w:t>
            </w:r>
            <w:r w:rsidRPr="00F16FE3">
              <w:rPr>
                <w:rFonts w:ascii="Arial" w:hAnsi="Arial" w:cs="Arial"/>
                <w:sz w:val="18"/>
                <w:szCs w:val="18"/>
              </w:rPr>
              <w:t>por</w:t>
            </w:r>
            <w:r w:rsidRPr="00F16FE3">
              <w:rPr>
                <w:rFonts w:ascii="Arial" w:hAnsi="Arial" w:cs="Arial"/>
                <w:spacing w:val="10"/>
                <w:sz w:val="18"/>
                <w:szCs w:val="18"/>
              </w:rPr>
              <w:t xml:space="preserve"> </w:t>
            </w:r>
            <w:r w:rsidRPr="00F16FE3">
              <w:rPr>
                <w:rFonts w:ascii="Arial" w:hAnsi="Arial" w:cs="Arial"/>
                <w:sz w:val="18"/>
                <w:szCs w:val="18"/>
              </w:rPr>
              <w:t>el ocupante</w:t>
            </w:r>
            <w:r w:rsidRPr="00F16FE3">
              <w:rPr>
                <w:rFonts w:ascii="Arial" w:hAnsi="Arial" w:cs="Arial"/>
                <w:spacing w:val="-7"/>
                <w:sz w:val="18"/>
                <w:szCs w:val="18"/>
              </w:rPr>
              <w:t xml:space="preserve"> </w:t>
            </w:r>
            <w:r w:rsidRPr="00F16FE3">
              <w:rPr>
                <w:rFonts w:ascii="Arial" w:hAnsi="Arial" w:cs="Arial"/>
                <w:sz w:val="18"/>
                <w:szCs w:val="18"/>
              </w:rPr>
              <w:t>del</w:t>
            </w:r>
            <w:r w:rsidRPr="00F16FE3">
              <w:rPr>
                <w:rFonts w:ascii="Arial" w:hAnsi="Arial" w:cs="Arial"/>
                <w:spacing w:val="-6"/>
                <w:sz w:val="18"/>
                <w:szCs w:val="18"/>
              </w:rPr>
              <w:t xml:space="preserve"> </w:t>
            </w:r>
            <w:r w:rsidRPr="00F16FE3">
              <w:rPr>
                <w:rFonts w:ascii="Arial" w:hAnsi="Arial" w:cs="Arial"/>
                <w:sz w:val="18"/>
                <w:szCs w:val="18"/>
              </w:rPr>
              <w:t>lugar</w:t>
            </w:r>
            <w:r w:rsidRPr="00F16FE3">
              <w:rPr>
                <w:rFonts w:ascii="Arial" w:hAnsi="Arial" w:cs="Arial"/>
                <w:spacing w:val="-4"/>
                <w:sz w:val="18"/>
                <w:szCs w:val="18"/>
              </w:rPr>
              <w:t xml:space="preserve"> </w:t>
            </w:r>
            <w:r w:rsidRPr="00F16FE3">
              <w:rPr>
                <w:rFonts w:ascii="Arial" w:hAnsi="Arial" w:cs="Arial"/>
                <w:sz w:val="18"/>
                <w:szCs w:val="18"/>
              </w:rPr>
              <w:t>visitado,</w:t>
            </w:r>
            <w:r w:rsidRPr="00F16FE3">
              <w:rPr>
                <w:rFonts w:ascii="Arial" w:hAnsi="Arial" w:cs="Arial"/>
                <w:spacing w:val="-11"/>
                <w:sz w:val="18"/>
                <w:szCs w:val="18"/>
              </w:rPr>
              <w:t xml:space="preserve"> </w:t>
            </w:r>
            <w:r w:rsidRPr="00F16FE3">
              <w:rPr>
                <w:rFonts w:ascii="Arial" w:hAnsi="Arial" w:cs="Arial"/>
                <w:sz w:val="18"/>
                <w:szCs w:val="18"/>
              </w:rPr>
              <w:t>o</w:t>
            </w:r>
            <w:r w:rsidRPr="00F16FE3">
              <w:rPr>
                <w:rFonts w:ascii="Arial" w:hAnsi="Arial" w:cs="Arial"/>
                <w:spacing w:val="-10"/>
                <w:sz w:val="18"/>
                <w:szCs w:val="18"/>
              </w:rPr>
              <w:t xml:space="preserve"> </w:t>
            </w:r>
            <w:r w:rsidRPr="00F16FE3">
              <w:rPr>
                <w:rFonts w:ascii="Arial" w:hAnsi="Arial" w:cs="Arial"/>
                <w:sz w:val="18"/>
                <w:szCs w:val="18"/>
              </w:rPr>
              <w:t>en</w:t>
            </w:r>
            <w:r w:rsidRPr="00F16FE3">
              <w:rPr>
                <w:rFonts w:ascii="Arial" w:hAnsi="Arial" w:cs="Arial"/>
                <w:spacing w:val="-10"/>
                <w:sz w:val="18"/>
                <w:szCs w:val="18"/>
              </w:rPr>
              <w:t xml:space="preserve"> </w:t>
            </w:r>
            <w:r w:rsidRPr="00F16FE3">
              <w:rPr>
                <w:rFonts w:ascii="Arial" w:hAnsi="Arial" w:cs="Arial"/>
                <w:sz w:val="18"/>
                <w:szCs w:val="18"/>
              </w:rPr>
              <w:t>su</w:t>
            </w:r>
            <w:r w:rsidRPr="00F16FE3">
              <w:rPr>
                <w:rFonts w:ascii="Arial" w:hAnsi="Arial" w:cs="Arial"/>
                <w:spacing w:val="-10"/>
                <w:sz w:val="18"/>
                <w:szCs w:val="18"/>
              </w:rPr>
              <w:t xml:space="preserve"> </w:t>
            </w:r>
            <w:r w:rsidRPr="00F16FE3">
              <w:rPr>
                <w:rFonts w:ascii="Arial" w:hAnsi="Arial" w:cs="Arial"/>
                <w:sz w:val="18"/>
                <w:szCs w:val="18"/>
              </w:rPr>
              <w:t>ausencia</w:t>
            </w:r>
            <w:r w:rsidRPr="00F16FE3">
              <w:rPr>
                <w:rFonts w:ascii="Arial" w:hAnsi="Arial" w:cs="Arial"/>
                <w:spacing w:val="-2"/>
                <w:sz w:val="18"/>
                <w:szCs w:val="18"/>
              </w:rPr>
              <w:t xml:space="preserve"> </w:t>
            </w:r>
            <w:r w:rsidRPr="00F16FE3">
              <w:rPr>
                <w:rFonts w:ascii="Arial" w:hAnsi="Arial" w:cs="Arial"/>
                <w:sz w:val="18"/>
                <w:szCs w:val="18"/>
              </w:rPr>
              <w:t>o</w:t>
            </w:r>
            <w:r w:rsidRPr="00F16FE3">
              <w:rPr>
                <w:rFonts w:ascii="Arial" w:hAnsi="Arial" w:cs="Arial"/>
                <w:spacing w:val="-10"/>
                <w:sz w:val="18"/>
                <w:szCs w:val="18"/>
              </w:rPr>
              <w:t xml:space="preserve"> </w:t>
            </w:r>
            <w:r w:rsidRPr="00F16FE3">
              <w:rPr>
                <w:rFonts w:ascii="Arial" w:hAnsi="Arial" w:cs="Arial"/>
                <w:sz w:val="18"/>
                <w:szCs w:val="18"/>
              </w:rPr>
              <w:t>negativa</w:t>
            </w:r>
            <w:r w:rsidRPr="00F16FE3">
              <w:rPr>
                <w:rFonts w:ascii="Arial" w:hAnsi="Arial" w:cs="Arial"/>
                <w:spacing w:val="-10"/>
                <w:sz w:val="18"/>
                <w:szCs w:val="18"/>
              </w:rPr>
              <w:t xml:space="preserve"> </w:t>
            </w:r>
            <w:r w:rsidRPr="00F16FE3">
              <w:rPr>
                <w:rFonts w:ascii="Arial" w:hAnsi="Arial" w:cs="Arial"/>
                <w:sz w:val="18"/>
                <w:szCs w:val="18"/>
              </w:rPr>
              <w:t>se</w:t>
            </w:r>
            <w:r w:rsidRPr="00F16FE3">
              <w:rPr>
                <w:rFonts w:ascii="Arial" w:hAnsi="Arial" w:cs="Arial"/>
                <w:spacing w:val="-10"/>
                <w:sz w:val="18"/>
                <w:szCs w:val="18"/>
              </w:rPr>
              <w:t xml:space="preserve"> </w:t>
            </w:r>
            <w:r w:rsidRPr="00F16FE3">
              <w:rPr>
                <w:rFonts w:ascii="Arial" w:hAnsi="Arial" w:cs="Arial"/>
                <w:sz w:val="18"/>
                <w:szCs w:val="18"/>
              </w:rPr>
              <w:t>nombrarán</w:t>
            </w:r>
            <w:r w:rsidRPr="00F16FE3">
              <w:rPr>
                <w:rFonts w:ascii="Arial" w:hAnsi="Arial" w:cs="Arial"/>
                <w:spacing w:val="-3"/>
                <w:sz w:val="18"/>
                <w:szCs w:val="18"/>
              </w:rPr>
              <w:t xml:space="preserve"> </w:t>
            </w:r>
            <w:r w:rsidRPr="00F16FE3">
              <w:rPr>
                <w:rFonts w:ascii="Arial" w:hAnsi="Arial" w:cs="Arial"/>
                <w:sz w:val="18"/>
                <w:szCs w:val="18"/>
              </w:rPr>
              <w:t>por</w:t>
            </w:r>
            <w:r w:rsidRPr="00F16FE3">
              <w:rPr>
                <w:rFonts w:ascii="Arial" w:hAnsi="Arial" w:cs="Arial"/>
                <w:spacing w:val="-4"/>
                <w:sz w:val="18"/>
                <w:szCs w:val="18"/>
              </w:rPr>
              <w:t xml:space="preserve"> </w:t>
            </w:r>
            <w:r w:rsidRPr="00F16FE3">
              <w:rPr>
                <w:rFonts w:ascii="Arial" w:hAnsi="Arial" w:cs="Arial"/>
                <w:sz w:val="18"/>
                <w:szCs w:val="18"/>
              </w:rPr>
              <w:t>el</w:t>
            </w:r>
            <w:r w:rsidRPr="00F16FE3">
              <w:rPr>
                <w:rFonts w:ascii="Arial" w:hAnsi="Arial" w:cs="Arial"/>
                <w:spacing w:val="-64"/>
                <w:sz w:val="18"/>
                <w:szCs w:val="18"/>
              </w:rPr>
              <w:t xml:space="preserve"> </w:t>
            </w:r>
            <w:r w:rsidRPr="00F16FE3">
              <w:rPr>
                <w:rFonts w:ascii="Arial" w:hAnsi="Arial" w:cs="Arial"/>
                <w:sz w:val="18"/>
                <w:szCs w:val="18"/>
              </w:rPr>
              <w:t>interventor o</w:t>
            </w:r>
            <w:r w:rsidRPr="00F16FE3">
              <w:rPr>
                <w:rFonts w:ascii="Arial" w:hAnsi="Arial" w:cs="Arial"/>
                <w:spacing w:val="-1"/>
                <w:sz w:val="18"/>
                <w:szCs w:val="18"/>
              </w:rPr>
              <w:t xml:space="preserve"> </w:t>
            </w:r>
            <w:r w:rsidRPr="00F16FE3">
              <w:rPr>
                <w:rFonts w:ascii="Arial" w:hAnsi="Arial" w:cs="Arial"/>
                <w:sz w:val="18"/>
                <w:szCs w:val="18"/>
              </w:rPr>
              <w:t>interventores</w:t>
            </w:r>
            <w:r w:rsidRPr="00F16FE3">
              <w:rPr>
                <w:rFonts w:ascii="Arial" w:hAnsi="Arial" w:cs="Arial"/>
                <w:spacing w:val="4"/>
                <w:sz w:val="18"/>
                <w:szCs w:val="18"/>
              </w:rPr>
              <w:t xml:space="preserve"> </w:t>
            </w:r>
            <w:r w:rsidRPr="00F16FE3">
              <w:rPr>
                <w:rFonts w:ascii="Arial" w:hAnsi="Arial" w:cs="Arial"/>
                <w:sz w:val="18"/>
                <w:szCs w:val="18"/>
              </w:rPr>
              <w:t>mencionados;</w:t>
            </w:r>
          </w:p>
          <w:p w14:paraId="442EC068"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6C" w14:textId="77777777" w:rsidTr="00F94592">
        <w:tc>
          <w:tcPr>
            <w:tcW w:w="0" w:type="auto"/>
          </w:tcPr>
          <w:p w14:paraId="442EC06A" w14:textId="77777777" w:rsidR="0070276E" w:rsidRPr="00F16FE3" w:rsidRDefault="0070276E" w:rsidP="00487468">
            <w:pPr>
              <w:pStyle w:val="Prrafodelista"/>
              <w:widowControl w:val="0"/>
              <w:numPr>
                <w:ilvl w:val="0"/>
                <w:numId w:val="249"/>
              </w:numPr>
              <w:tabs>
                <w:tab w:val="left" w:pos="1069"/>
              </w:tabs>
              <w:autoSpaceDE w:val="0"/>
              <w:autoSpaceDN w:val="0"/>
              <w:spacing w:line="276" w:lineRule="auto"/>
              <w:ind w:left="572" w:hanging="141"/>
              <w:jc w:val="both"/>
              <w:rPr>
                <w:rFonts w:ascii="Arial" w:hAnsi="Arial" w:cs="Arial"/>
                <w:sz w:val="18"/>
                <w:szCs w:val="18"/>
              </w:rPr>
            </w:pPr>
            <w:r w:rsidRPr="00F16FE3">
              <w:rPr>
                <w:rFonts w:ascii="Arial" w:hAnsi="Arial" w:cs="Arial"/>
                <w:sz w:val="18"/>
                <w:szCs w:val="18"/>
              </w:rPr>
              <w:lastRenderedPageBreak/>
              <w:t>El</w:t>
            </w:r>
            <w:r w:rsidRPr="00F16FE3">
              <w:rPr>
                <w:rFonts w:ascii="Arial" w:hAnsi="Arial" w:cs="Arial"/>
                <w:spacing w:val="-6"/>
                <w:sz w:val="18"/>
                <w:szCs w:val="18"/>
              </w:rPr>
              <w:t xml:space="preserve"> </w:t>
            </w:r>
            <w:r w:rsidRPr="00F16FE3">
              <w:rPr>
                <w:rFonts w:ascii="Arial" w:hAnsi="Arial" w:cs="Arial"/>
                <w:sz w:val="18"/>
                <w:szCs w:val="18"/>
              </w:rPr>
              <w:t>interventor</w:t>
            </w:r>
            <w:r w:rsidRPr="00F16FE3">
              <w:rPr>
                <w:rFonts w:ascii="Arial" w:hAnsi="Arial" w:cs="Arial"/>
                <w:spacing w:val="-4"/>
                <w:sz w:val="18"/>
                <w:szCs w:val="18"/>
              </w:rPr>
              <w:t xml:space="preserve"> </w:t>
            </w:r>
            <w:r w:rsidRPr="00F16FE3">
              <w:rPr>
                <w:rFonts w:ascii="Arial" w:hAnsi="Arial" w:cs="Arial"/>
                <w:sz w:val="18"/>
                <w:szCs w:val="18"/>
              </w:rPr>
              <w:t>procederá</w:t>
            </w:r>
            <w:r w:rsidRPr="00F16FE3">
              <w:rPr>
                <w:rFonts w:ascii="Arial" w:hAnsi="Arial" w:cs="Arial"/>
                <w:spacing w:val="-6"/>
                <w:sz w:val="18"/>
                <w:szCs w:val="18"/>
              </w:rPr>
              <w:t xml:space="preserve"> </w:t>
            </w:r>
            <w:r w:rsidRPr="00F16FE3">
              <w:rPr>
                <w:rFonts w:ascii="Arial" w:hAnsi="Arial" w:cs="Arial"/>
                <w:sz w:val="18"/>
                <w:szCs w:val="18"/>
              </w:rPr>
              <w:t>a</w:t>
            </w:r>
            <w:r w:rsidRPr="00F16FE3">
              <w:rPr>
                <w:rFonts w:ascii="Arial" w:hAnsi="Arial" w:cs="Arial"/>
                <w:spacing w:val="-4"/>
                <w:sz w:val="18"/>
                <w:szCs w:val="18"/>
              </w:rPr>
              <w:t xml:space="preserve"> </w:t>
            </w:r>
            <w:r w:rsidRPr="00F16FE3">
              <w:rPr>
                <w:rFonts w:ascii="Arial" w:hAnsi="Arial" w:cs="Arial"/>
                <w:sz w:val="18"/>
                <w:szCs w:val="18"/>
              </w:rPr>
              <w:t>contabilizar</w:t>
            </w:r>
            <w:r w:rsidRPr="00F16FE3">
              <w:rPr>
                <w:rFonts w:ascii="Arial" w:hAnsi="Arial" w:cs="Arial"/>
                <w:spacing w:val="-1"/>
                <w:sz w:val="18"/>
                <w:szCs w:val="18"/>
              </w:rPr>
              <w:t xml:space="preserve"> </w:t>
            </w:r>
            <w:r w:rsidRPr="00F16FE3">
              <w:rPr>
                <w:rFonts w:ascii="Arial" w:hAnsi="Arial" w:cs="Arial"/>
                <w:sz w:val="18"/>
                <w:szCs w:val="18"/>
              </w:rPr>
              <w:t>los</w:t>
            </w:r>
            <w:r w:rsidRPr="00F16FE3">
              <w:rPr>
                <w:rFonts w:ascii="Arial" w:hAnsi="Arial" w:cs="Arial"/>
                <w:spacing w:val="-4"/>
                <w:sz w:val="18"/>
                <w:szCs w:val="18"/>
              </w:rPr>
              <w:t xml:space="preserve"> </w:t>
            </w:r>
            <w:r w:rsidRPr="00F16FE3">
              <w:rPr>
                <w:rFonts w:ascii="Arial" w:hAnsi="Arial" w:cs="Arial"/>
                <w:sz w:val="18"/>
                <w:szCs w:val="18"/>
              </w:rPr>
              <w:t>ingresos</w:t>
            </w:r>
            <w:r w:rsidRPr="00F16FE3">
              <w:rPr>
                <w:rFonts w:ascii="Arial" w:hAnsi="Arial" w:cs="Arial"/>
                <w:spacing w:val="-4"/>
                <w:sz w:val="18"/>
                <w:szCs w:val="18"/>
              </w:rPr>
              <w:t xml:space="preserve"> </w:t>
            </w:r>
            <w:r w:rsidRPr="00F16FE3">
              <w:rPr>
                <w:rFonts w:ascii="Arial" w:hAnsi="Arial" w:cs="Arial"/>
                <w:sz w:val="18"/>
                <w:szCs w:val="18"/>
              </w:rPr>
              <w:t>que</w:t>
            </w:r>
            <w:r w:rsidRPr="00F16FE3">
              <w:rPr>
                <w:rFonts w:ascii="Arial" w:hAnsi="Arial" w:cs="Arial"/>
                <w:spacing w:val="-6"/>
                <w:sz w:val="18"/>
                <w:szCs w:val="18"/>
              </w:rPr>
              <w:t xml:space="preserve"> </w:t>
            </w:r>
            <w:r w:rsidRPr="00F16FE3">
              <w:rPr>
                <w:rFonts w:ascii="Arial" w:hAnsi="Arial" w:cs="Arial"/>
                <w:sz w:val="18"/>
                <w:szCs w:val="18"/>
              </w:rPr>
              <w:t>por</w:t>
            </w:r>
            <w:r w:rsidRPr="00F16FE3">
              <w:rPr>
                <w:rFonts w:ascii="Arial" w:hAnsi="Arial" w:cs="Arial"/>
                <w:spacing w:val="-4"/>
                <w:sz w:val="18"/>
                <w:szCs w:val="18"/>
              </w:rPr>
              <w:t xml:space="preserve"> </w:t>
            </w:r>
            <w:r w:rsidRPr="00F16FE3">
              <w:rPr>
                <w:rFonts w:ascii="Arial" w:hAnsi="Arial" w:cs="Arial"/>
                <w:sz w:val="18"/>
                <w:szCs w:val="18"/>
              </w:rPr>
              <w:t>boletos</w:t>
            </w:r>
            <w:r w:rsidRPr="00F16FE3">
              <w:rPr>
                <w:rFonts w:ascii="Arial" w:hAnsi="Arial" w:cs="Arial"/>
                <w:spacing w:val="-4"/>
                <w:sz w:val="18"/>
                <w:szCs w:val="18"/>
              </w:rPr>
              <w:t xml:space="preserve"> </w:t>
            </w:r>
            <w:r w:rsidRPr="00F16FE3">
              <w:rPr>
                <w:rFonts w:ascii="Arial" w:hAnsi="Arial" w:cs="Arial"/>
                <w:sz w:val="18"/>
                <w:szCs w:val="18"/>
              </w:rPr>
              <w:t>vendidos</w:t>
            </w:r>
            <w:r w:rsidRPr="00F16FE3">
              <w:rPr>
                <w:rFonts w:ascii="Arial" w:hAnsi="Arial" w:cs="Arial"/>
                <w:spacing w:val="-64"/>
                <w:sz w:val="18"/>
                <w:szCs w:val="18"/>
              </w:rPr>
              <w:t xml:space="preserve"> </w:t>
            </w:r>
            <w:r w:rsidRPr="00F16FE3">
              <w:rPr>
                <w:rFonts w:ascii="Arial" w:hAnsi="Arial" w:cs="Arial"/>
                <w:sz w:val="18"/>
                <w:szCs w:val="18"/>
              </w:rPr>
              <w:t>obtenga el sujeto de la contribución, procediendo a emitir la liquidación del</w:t>
            </w:r>
            <w:r w:rsidRPr="00F16FE3">
              <w:rPr>
                <w:rFonts w:ascii="Arial" w:hAnsi="Arial" w:cs="Arial"/>
                <w:spacing w:val="1"/>
                <w:sz w:val="18"/>
                <w:szCs w:val="18"/>
              </w:rPr>
              <w:t xml:space="preserve"> </w:t>
            </w:r>
            <w:r w:rsidRPr="00F16FE3">
              <w:rPr>
                <w:rFonts w:ascii="Arial" w:hAnsi="Arial" w:cs="Arial"/>
                <w:sz w:val="18"/>
                <w:szCs w:val="18"/>
              </w:rPr>
              <w:t>impuesto correspondiente, cuyo importe deberá ser cubierto al finalizar el</w:t>
            </w:r>
            <w:r w:rsidRPr="00F16FE3">
              <w:rPr>
                <w:rFonts w:ascii="Arial" w:hAnsi="Arial" w:cs="Arial"/>
                <w:spacing w:val="1"/>
                <w:sz w:val="18"/>
                <w:szCs w:val="18"/>
              </w:rPr>
              <w:t xml:space="preserve"> </w:t>
            </w:r>
            <w:r w:rsidRPr="00F16FE3">
              <w:rPr>
                <w:rFonts w:ascii="Arial" w:hAnsi="Arial" w:cs="Arial"/>
                <w:sz w:val="18"/>
                <w:szCs w:val="18"/>
              </w:rPr>
              <w:t>corte de caja efectuado por el interventor quien expedirá el comprobante de</w:t>
            </w:r>
            <w:r w:rsidRPr="00F16FE3">
              <w:rPr>
                <w:rFonts w:ascii="Arial" w:hAnsi="Arial" w:cs="Arial"/>
                <w:spacing w:val="1"/>
                <w:sz w:val="18"/>
                <w:szCs w:val="18"/>
              </w:rPr>
              <w:t xml:space="preserve"> </w:t>
            </w:r>
            <w:r w:rsidRPr="00F16FE3">
              <w:rPr>
                <w:rFonts w:ascii="Arial" w:hAnsi="Arial" w:cs="Arial"/>
                <w:sz w:val="18"/>
                <w:szCs w:val="18"/>
              </w:rPr>
              <w:t>pago;</w:t>
            </w:r>
          </w:p>
          <w:p w14:paraId="442EC06B"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6F" w14:textId="77777777" w:rsidTr="00F94592">
        <w:tc>
          <w:tcPr>
            <w:tcW w:w="0" w:type="auto"/>
          </w:tcPr>
          <w:p w14:paraId="442EC06D" w14:textId="77777777" w:rsidR="0070276E" w:rsidRPr="00F16FE3" w:rsidRDefault="0070276E" w:rsidP="00487468">
            <w:pPr>
              <w:pStyle w:val="Prrafodelista"/>
              <w:widowControl w:val="0"/>
              <w:numPr>
                <w:ilvl w:val="0"/>
                <w:numId w:val="249"/>
              </w:numPr>
              <w:tabs>
                <w:tab w:val="left" w:pos="1069"/>
              </w:tabs>
              <w:autoSpaceDE w:val="0"/>
              <w:autoSpaceDN w:val="0"/>
              <w:spacing w:line="276" w:lineRule="auto"/>
              <w:ind w:left="572" w:hanging="141"/>
              <w:jc w:val="both"/>
              <w:rPr>
                <w:rFonts w:ascii="Arial" w:hAnsi="Arial" w:cs="Arial"/>
                <w:sz w:val="18"/>
                <w:szCs w:val="18"/>
              </w:rPr>
            </w:pPr>
            <w:r w:rsidRPr="00F16FE3">
              <w:rPr>
                <w:rFonts w:ascii="Arial" w:hAnsi="Arial" w:cs="Arial"/>
                <w:sz w:val="18"/>
                <w:szCs w:val="18"/>
              </w:rPr>
              <w:t>En caso de que no se cubra el impuesto que se haya determinado en</w:t>
            </w:r>
            <w:r w:rsidRPr="00F16FE3">
              <w:rPr>
                <w:rFonts w:ascii="Arial" w:hAnsi="Arial" w:cs="Arial"/>
                <w:spacing w:val="1"/>
                <w:sz w:val="18"/>
                <w:szCs w:val="18"/>
              </w:rPr>
              <w:t xml:space="preserve"> </w:t>
            </w:r>
            <w:r w:rsidRPr="00F16FE3">
              <w:rPr>
                <w:rFonts w:ascii="Arial" w:hAnsi="Arial" w:cs="Arial"/>
                <w:sz w:val="18"/>
                <w:szCs w:val="18"/>
              </w:rPr>
              <w:t>términos del inciso anterior, el interventor estará facultado para proceder y</w:t>
            </w:r>
            <w:r w:rsidRPr="00F16FE3">
              <w:rPr>
                <w:rFonts w:ascii="Arial" w:hAnsi="Arial" w:cs="Arial"/>
                <w:spacing w:val="1"/>
                <w:sz w:val="18"/>
                <w:szCs w:val="18"/>
              </w:rPr>
              <w:t xml:space="preserve"> </w:t>
            </w:r>
            <w:r w:rsidRPr="00F16FE3">
              <w:rPr>
                <w:rFonts w:ascii="Arial" w:hAnsi="Arial" w:cs="Arial"/>
                <w:sz w:val="18"/>
                <w:szCs w:val="18"/>
              </w:rPr>
              <w:t>embargar precautoriamente bienes suficientes del sujeto de la contribución</w:t>
            </w:r>
            <w:r w:rsidRPr="00F16FE3">
              <w:rPr>
                <w:rFonts w:ascii="Arial" w:hAnsi="Arial" w:cs="Arial"/>
                <w:spacing w:val="1"/>
                <w:sz w:val="18"/>
                <w:szCs w:val="18"/>
              </w:rPr>
              <w:t xml:space="preserve"> </w:t>
            </w:r>
            <w:r w:rsidRPr="00F16FE3">
              <w:rPr>
                <w:rFonts w:ascii="Arial" w:hAnsi="Arial" w:cs="Arial"/>
                <w:sz w:val="18"/>
                <w:szCs w:val="18"/>
              </w:rPr>
              <w:t>que garantice el crédito, sujetándose para tal efecto a las formalidades que</w:t>
            </w:r>
            <w:r w:rsidRPr="00F16FE3">
              <w:rPr>
                <w:rFonts w:ascii="Arial" w:hAnsi="Arial" w:cs="Arial"/>
                <w:spacing w:val="1"/>
                <w:sz w:val="18"/>
                <w:szCs w:val="18"/>
              </w:rPr>
              <w:t xml:space="preserve"> </w:t>
            </w:r>
            <w:r w:rsidRPr="00F16FE3">
              <w:rPr>
                <w:rFonts w:ascii="Arial" w:hAnsi="Arial" w:cs="Arial"/>
                <w:sz w:val="18"/>
                <w:szCs w:val="18"/>
              </w:rPr>
              <w:t>establece el Código Fiscal Municipal o en su defecto las fianzas que el</w:t>
            </w:r>
            <w:r w:rsidRPr="00F16FE3">
              <w:rPr>
                <w:rFonts w:ascii="Arial" w:hAnsi="Arial" w:cs="Arial"/>
                <w:spacing w:val="1"/>
                <w:sz w:val="18"/>
                <w:szCs w:val="18"/>
              </w:rPr>
              <w:t xml:space="preserve"> </w:t>
            </w:r>
            <w:r w:rsidRPr="00F16FE3">
              <w:rPr>
                <w:rFonts w:ascii="Arial" w:hAnsi="Arial" w:cs="Arial"/>
                <w:sz w:val="18"/>
                <w:szCs w:val="18"/>
              </w:rPr>
              <w:t>promotor haya</w:t>
            </w:r>
            <w:r w:rsidRPr="00F16FE3">
              <w:rPr>
                <w:rFonts w:ascii="Arial" w:hAnsi="Arial" w:cs="Arial"/>
                <w:spacing w:val="-2"/>
                <w:sz w:val="18"/>
                <w:szCs w:val="18"/>
              </w:rPr>
              <w:t xml:space="preserve"> </w:t>
            </w:r>
            <w:r w:rsidRPr="00F16FE3">
              <w:rPr>
                <w:rFonts w:ascii="Arial" w:hAnsi="Arial" w:cs="Arial"/>
                <w:sz w:val="18"/>
                <w:szCs w:val="18"/>
              </w:rPr>
              <w:t>dejado</w:t>
            </w:r>
            <w:r w:rsidRPr="00F16FE3">
              <w:rPr>
                <w:rFonts w:ascii="Arial" w:hAnsi="Arial" w:cs="Arial"/>
                <w:spacing w:val="-1"/>
                <w:sz w:val="18"/>
                <w:szCs w:val="18"/>
              </w:rPr>
              <w:t xml:space="preserve"> </w:t>
            </w:r>
            <w:r w:rsidRPr="00F16FE3">
              <w:rPr>
                <w:rFonts w:ascii="Arial" w:hAnsi="Arial" w:cs="Arial"/>
                <w:sz w:val="18"/>
                <w:szCs w:val="18"/>
              </w:rPr>
              <w:t>como</w:t>
            </w:r>
            <w:r w:rsidRPr="00F16FE3">
              <w:rPr>
                <w:rFonts w:ascii="Arial" w:hAnsi="Arial" w:cs="Arial"/>
                <w:spacing w:val="-2"/>
                <w:sz w:val="18"/>
                <w:szCs w:val="18"/>
              </w:rPr>
              <w:t xml:space="preserve"> </w:t>
            </w:r>
            <w:r w:rsidRPr="00F16FE3">
              <w:rPr>
                <w:rFonts w:ascii="Arial" w:hAnsi="Arial" w:cs="Arial"/>
                <w:sz w:val="18"/>
                <w:szCs w:val="18"/>
              </w:rPr>
              <w:t>garantía</w:t>
            </w:r>
            <w:r w:rsidRPr="00F16FE3">
              <w:rPr>
                <w:rFonts w:ascii="Arial" w:hAnsi="Arial" w:cs="Arial"/>
                <w:spacing w:val="3"/>
                <w:sz w:val="18"/>
                <w:szCs w:val="18"/>
              </w:rPr>
              <w:t xml:space="preserve"> </w:t>
            </w:r>
            <w:r w:rsidRPr="00F16FE3">
              <w:rPr>
                <w:rFonts w:ascii="Arial" w:hAnsi="Arial" w:cs="Arial"/>
                <w:sz w:val="18"/>
                <w:szCs w:val="18"/>
              </w:rPr>
              <w:t>del</w:t>
            </w:r>
            <w:r w:rsidRPr="00F16FE3">
              <w:rPr>
                <w:rFonts w:ascii="Arial" w:hAnsi="Arial" w:cs="Arial"/>
                <w:spacing w:val="-2"/>
                <w:sz w:val="18"/>
                <w:szCs w:val="18"/>
              </w:rPr>
              <w:t xml:space="preserve"> </w:t>
            </w:r>
            <w:r w:rsidRPr="00F16FE3">
              <w:rPr>
                <w:rFonts w:ascii="Arial" w:hAnsi="Arial" w:cs="Arial"/>
                <w:sz w:val="18"/>
                <w:szCs w:val="18"/>
              </w:rPr>
              <w:t>evento;</w:t>
            </w:r>
            <w:r w:rsidRPr="00F16FE3">
              <w:rPr>
                <w:rFonts w:ascii="Arial" w:hAnsi="Arial" w:cs="Arial"/>
                <w:spacing w:val="1"/>
                <w:sz w:val="18"/>
                <w:szCs w:val="18"/>
              </w:rPr>
              <w:t xml:space="preserve"> </w:t>
            </w:r>
            <w:r w:rsidRPr="00F16FE3">
              <w:rPr>
                <w:rFonts w:ascii="Arial" w:hAnsi="Arial" w:cs="Arial"/>
                <w:sz w:val="18"/>
                <w:szCs w:val="18"/>
              </w:rPr>
              <w:t>y</w:t>
            </w:r>
          </w:p>
          <w:p w14:paraId="442EC06E"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72" w14:textId="77777777" w:rsidTr="00F94592">
        <w:tc>
          <w:tcPr>
            <w:tcW w:w="0" w:type="auto"/>
          </w:tcPr>
          <w:p w14:paraId="442EC070" w14:textId="77777777" w:rsidR="0070276E" w:rsidRPr="00F16FE3" w:rsidRDefault="0070276E" w:rsidP="00487468">
            <w:pPr>
              <w:pStyle w:val="Prrafodelista"/>
              <w:widowControl w:val="0"/>
              <w:numPr>
                <w:ilvl w:val="0"/>
                <w:numId w:val="249"/>
              </w:numPr>
              <w:tabs>
                <w:tab w:val="left" w:pos="1069"/>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t>En caso de obstaculizar la actividad del interventor, los contribuyentes se</w:t>
            </w:r>
            <w:r w:rsidRPr="00F16FE3">
              <w:rPr>
                <w:rFonts w:ascii="Arial" w:hAnsi="Arial" w:cs="Arial"/>
                <w:spacing w:val="1"/>
                <w:sz w:val="18"/>
                <w:szCs w:val="18"/>
              </w:rPr>
              <w:t xml:space="preserve"> </w:t>
            </w:r>
            <w:r w:rsidRPr="00F16FE3">
              <w:rPr>
                <w:rFonts w:ascii="Arial" w:hAnsi="Arial" w:cs="Arial"/>
                <w:sz w:val="18"/>
                <w:szCs w:val="18"/>
              </w:rPr>
              <w:t>harán acreedores a las medidas de apremio que prevé el Código Fiscal</w:t>
            </w:r>
            <w:r w:rsidRPr="00F16FE3">
              <w:rPr>
                <w:rFonts w:ascii="Arial" w:hAnsi="Arial" w:cs="Arial"/>
                <w:spacing w:val="1"/>
                <w:sz w:val="18"/>
                <w:szCs w:val="18"/>
              </w:rPr>
              <w:t xml:space="preserve"> </w:t>
            </w:r>
            <w:r w:rsidRPr="00F16FE3">
              <w:rPr>
                <w:rFonts w:ascii="Arial" w:hAnsi="Arial" w:cs="Arial"/>
                <w:sz w:val="18"/>
                <w:szCs w:val="18"/>
              </w:rPr>
              <w:t>Municipal.</w:t>
            </w:r>
          </w:p>
          <w:p w14:paraId="442EC071"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75" w14:textId="77777777" w:rsidTr="00F94592">
        <w:tc>
          <w:tcPr>
            <w:tcW w:w="0" w:type="auto"/>
          </w:tcPr>
          <w:p w14:paraId="442EC073" w14:textId="77777777" w:rsidR="0070276E" w:rsidRPr="00F16FE3" w:rsidRDefault="0070276E" w:rsidP="00F73863">
            <w:pPr>
              <w:jc w:val="center"/>
              <w:rPr>
                <w:rFonts w:ascii="Arial" w:hAnsi="Arial" w:cs="Arial"/>
                <w:b/>
                <w:sz w:val="18"/>
                <w:szCs w:val="18"/>
              </w:rPr>
            </w:pPr>
            <w:r w:rsidRPr="00F16FE3">
              <w:rPr>
                <w:rFonts w:ascii="Arial" w:hAnsi="Arial" w:cs="Arial"/>
                <w:b/>
                <w:sz w:val="18"/>
                <w:szCs w:val="18"/>
              </w:rPr>
              <w:t>DE LAS OBLIGACIONES:</w:t>
            </w:r>
          </w:p>
          <w:p w14:paraId="442EC074" w14:textId="77777777" w:rsidR="0070276E" w:rsidRPr="00F16FE3" w:rsidRDefault="0070276E" w:rsidP="00F73863">
            <w:pPr>
              <w:widowControl w:val="0"/>
              <w:tabs>
                <w:tab w:val="left" w:pos="1069"/>
              </w:tabs>
              <w:autoSpaceDE w:val="0"/>
              <w:autoSpaceDN w:val="0"/>
              <w:spacing w:line="276" w:lineRule="auto"/>
              <w:ind w:right="422"/>
              <w:jc w:val="both"/>
              <w:rPr>
                <w:rFonts w:ascii="Arial" w:hAnsi="Arial" w:cs="Arial"/>
                <w:sz w:val="18"/>
                <w:szCs w:val="18"/>
              </w:rPr>
            </w:pPr>
          </w:p>
        </w:tc>
      </w:tr>
      <w:tr w:rsidR="0070276E" w:rsidRPr="00F16FE3" w14:paraId="442EC078" w14:textId="77777777" w:rsidTr="00F94592">
        <w:tc>
          <w:tcPr>
            <w:tcW w:w="0" w:type="auto"/>
          </w:tcPr>
          <w:p w14:paraId="442EC076"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Artículo 25.</w:t>
            </w:r>
            <w:r w:rsidRPr="00F16FE3">
              <w:rPr>
                <w:rFonts w:ascii="Arial" w:hAnsi="Arial" w:cs="Arial"/>
                <w:sz w:val="18"/>
                <w:szCs w:val="18"/>
              </w:rPr>
              <w:t xml:space="preserve">  Los</w:t>
            </w:r>
            <w:r w:rsidRPr="00F16FE3">
              <w:rPr>
                <w:rFonts w:ascii="Arial" w:hAnsi="Arial" w:cs="Arial"/>
                <w:spacing w:val="-3"/>
                <w:sz w:val="18"/>
                <w:szCs w:val="18"/>
              </w:rPr>
              <w:t xml:space="preserve"> </w:t>
            </w:r>
            <w:r w:rsidRPr="00F16FE3">
              <w:rPr>
                <w:rFonts w:ascii="Arial" w:hAnsi="Arial" w:cs="Arial"/>
                <w:sz w:val="18"/>
                <w:szCs w:val="18"/>
              </w:rPr>
              <w:t>sujetos</w:t>
            </w:r>
            <w:r w:rsidRPr="00F16FE3">
              <w:rPr>
                <w:rFonts w:ascii="Arial" w:hAnsi="Arial" w:cs="Arial"/>
                <w:spacing w:val="-2"/>
                <w:sz w:val="18"/>
                <w:szCs w:val="18"/>
              </w:rPr>
              <w:t xml:space="preserve"> </w:t>
            </w:r>
            <w:r w:rsidRPr="00F16FE3">
              <w:rPr>
                <w:rFonts w:ascii="Arial" w:hAnsi="Arial" w:cs="Arial"/>
                <w:sz w:val="18"/>
                <w:szCs w:val="18"/>
              </w:rPr>
              <w:t>de</w:t>
            </w:r>
            <w:r w:rsidRPr="00F16FE3">
              <w:rPr>
                <w:rFonts w:ascii="Arial" w:hAnsi="Arial" w:cs="Arial"/>
                <w:spacing w:val="-5"/>
                <w:sz w:val="18"/>
                <w:szCs w:val="18"/>
              </w:rPr>
              <w:t xml:space="preserve"> </w:t>
            </w:r>
            <w:r w:rsidRPr="00F16FE3">
              <w:rPr>
                <w:rFonts w:ascii="Arial" w:hAnsi="Arial" w:cs="Arial"/>
                <w:sz w:val="18"/>
                <w:szCs w:val="18"/>
              </w:rPr>
              <w:t>este</w:t>
            </w:r>
            <w:r w:rsidRPr="00F16FE3">
              <w:rPr>
                <w:rFonts w:ascii="Arial" w:hAnsi="Arial" w:cs="Arial"/>
                <w:spacing w:val="-4"/>
                <w:sz w:val="18"/>
                <w:szCs w:val="18"/>
              </w:rPr>
              <w:t xml:space="preserve"> </w:t>
            </w:r>
            <w:r w:rsidRPr="00F16FE3">
              <w:rPr>
                <w:rFonts w:ascii="Arial" w:hAnsi="Arial" w:cs="Arial"/>
                <w:sz w:val="18"/>
                <w:szCs w:val="18"/>
              </w:rPr>
              <w:t>impuesto</w:t>
            </w:r>
            <w:r w:rsidRPr="00F16FE3">
              <w:rPr>
                <w:rFonts w:ascii="Arial" w:hAnsi="Arial" w:cs="Arial"/>
                <w:spacing w:val="-5"/>
                <w:sz w:val="18"/>
                <w:szCs w:val="18"/>
              </w:rPr>
              <w:t xml:space="preserve"> </w:t>
            </w:r>
            <w:r w:rsidRPr="00F16FE3">
              <w:rPr>
                <w:rFonts w:ascii="Arial" w:hAnsi="Arial" w:cs="Arial"/>
                <w:sz w:val="18"/>
                <w:szCs w:val="18"/>
              </w:rPr>
              <w:t>tendrán</w:t>
            </w:r>
            <w:r w:rsidRPr="00F16FE3">
              <w:rPr>
                <w:rFonts w:ascii="Arial" w:hAnsi="Arial" w:cs="Arial"/>
                <w:spacing w:val="-4"/>
                <w:sz w:val="18"/>
                <w:szCs w:val="18"/>
              </w:rPr>
              <w:t xml:space="preserve"> </w:t>
            </w:r>
            <w:r w:rsidRPr="00F16FE3">
              <w:rPr>
                <w:rFonts w:ascii="Arial" w:hAnsi="Arial" w:cs="Arial"/>
                <w:sz w:val="18"/>
                <w:szCs w:val="18"/>
              </w:rPr>
              <w:t>las</w:t>
            </w:r>
            <w:r w:rsidRPr="00F16FE3">
              <w:rPr>
                <w:rFonts w:ascii="Arial" w:hAnsi="Arial" w:cs="Arial"/>
                <w:spacing w:val="-3"/>
                <w:sz w:val="18"/>
                <w:szCs w:val="18"/>
              </w:rPr>
              <w:t xml:space="preserve"> </w:t>
            </w:r>
            <w:r w:rsidRPr="00F16FE3">
              <w:rPr>
                <w:rFonts w:ascii="Arial" w:hAnsi="Arial" w:cs="Arial"/>
                <w:sz w:val="18"/>
                <w:szCs w:val="18"/>
              </w:rPr>
              <w:t>siguientes</w:t>
            </w:r>
            <w:r w:rsidRPr="00F16FE3">
              <w:rPr>
                <w:rFonts w:ascii="Arial" w:hAnsi="Arial" w:cs="Arial"/>
                <w:spacing w:val="-3"/>
                <w:sz w:val="18"/>
                <w:szCs w:val="18"/>
              </w:rPr>
              <w:t xml:space="preserve"> </w:t>
            </w:r>
            <w:r w:rsidRPr="00F16FE3">
              <w:rPr>
                <w:rFonts w:ascii="Arial" w:hAnsi="Arial" w:cs="Arial"/>
                <w:sz w:val="18"/>
                <w:szCs w:val="18"/>
              </w:rPr>
              <w:t>obligaciones:</w:t>
            </w:r>
          </w:p>
          <w:p w14:paraId="442EC077" w14:textId="77777777" w:rsidR="0070276E" w:rsidRPr="00F16FE3" w:rsidRDefault="0070276E" w:rsidP="00F73863">
            <w:pPr>
              <w:widowControl w:val="0"/>
              <w:tabs>
                <w:tab w:val="left" w:pos="1069"/>
              </w:tabs>
              <w:autoSpaceDE w:val="0"/>
              <w:autoSpaceDN w:val="0"/>
              <w:spacing w:line="276" w:lineRule="auto"/>
              <w:ind w:right="422"/>
              <w:jc w:val="both"/>
              <w:rPr>
                <w:rFonts w:ascii="Arial" w:hAnsi="Arial" w:cs="Arial"/>
                <w:sz w:val="18"/>
                <w:szCs w:val="18"/>
              </w:rPr>
            </w:pPr>
          </w:p>
        </w:tc>
      </w:tr>
      <w:tr w:rsidR="0070276E" w:rsidRPr="00F16FE3" w14:paraId="442EC07A" w14:textId="77777777" w:rsidTr="00F94592">
        <w:trPr>
          <w:trHeight w:val="853"/>
        </w:trPr>
        <w:tc>
          <w:tcPr>
            <w:tcW w:w="0" w:type="auto"/>
          </w:tcPr>
          <w:p w14:paraId="442EC079" w14:textId="77777777" w:rsidR="0070276E" w:rsidRPr="00F16FE3" w:rsidRDefault="0070276E" w:rsidP="00487468">
            <w:pPr>
              <w:pStyle w:val="Prrafodelista"/>
              <w:widowControl w:val="0"/>
              <w:numPr>
                <w:ilvl w:val="0"/>
                <w:numId w:val="250"/>
              </w:numPr>
              <w:tabs>
                <w:tab w:val="left" w:pos="1125"/>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t xml:space="preserve">Manifestar ante la autoridad fiscal, dentro de un plazo de </w:t>
            </w:r>
            <w:r w:rsidR="00677D08" w:rsidRPr="00F16FE3">
              <w:rPr>
                <w:rFonts w:ascii="Arial" w:hAnsi="Arial" w:cs="Arial"/>
                <w:sz w:val="18"/>
                <w:szCs w:val="18"/>
              </w:rPr>
              <w:t xml:space="preserve">por lo menos </w:t>
            </w:r>
            <w:r w:rsidRPr="00F16FE3">
              <w:rPr>
                <w:rFonts w:ascii="Arial" w:hAnsi="Arial" w:cs="Arial"/>
                <w:sz w:val="18"/>
                <w:szCs w:val="18"/>
              </w:rPr>
              <w:t>15 días</w:t>
            </w:r>
            <w:r w:rsidR="00677D08" w:rsidRPr="00F16FE3">
              <w:rPr>
                <w:rFonts w:ascii="Arial" w:hAnsi="Arial" w:cs="Arial"/>
                <w:sz w:val="18"/>
                <w:szCs w:val="18"/>
              </w:rPr>
              <w:t xml:space="preserve"> antes de la celebraci</w:t>
            </w:r>
            <w:r w:rsidR="00FD71E6" w:rsidRPr="00F16FE3">
              <w:rPr>
                <w:rFonts w:ascii="Arial" w:hAnsi="Arial" w:cs="Arial"/>
                <w:sz w:val="18"/>
                <w:szCs w:val="18"/>
              </w:rPr>
              <w:t>ón de la diversión o espectáculo público</w:t>
            </w:r>
            <w:r w:rsidRPr="00F16FE3">
              <w:rPr>
                <w:rFonts w:ascii="Arial" w:hAnsi="Arial" w:cs="Arial"/>
                <w:sz w:val="18"/>
                <w:szCs w:val="18"/>
              </w:rPr>
              <w:t>, el aforo,</w:t>
            </w:r>
            <w:r w:rsidRPr="00F16FE3">
              <w:rPr>
                <w:rFonts w:ascii="Arial" w:hAnsi="Arial" w:cs="Arial"/>
                <w:spacing w:val="1"/>
                <w:sz w:val="18"/>
                <w:szCs w:val="18"/>
              </w:rPr>
              <w:t xml:space="preserve"> </w:t>
            </w:r>
            <w:r w:rsidRPr="00F16FE3">
              <w:rPr>
                <w:rFonts w:ascii="Arial" w:hAnsi="Arial" w:cs="Arial"/>
                <w:spacing w:val="-1"/>
                <w:sz w:val="18"/>
                <w:szCs w:val="18"/>
              </w:rPr>
              <w:t>clase,</w:t>
            </w:r>
            <w:r w:rsidRPr="00F16FE3">
              <w:rPr>
                <w:rFonts w:ascii="Arial" w:hAnsi="Arial" w:cs="Arial"/>
                <w:spacing w:val="-14"/>
                <w:sz w:val="18"/>
                <w:szCs w:val="18"/>
              </w:rPr>
              <w:t xml:space="preserve"> </w:t>
            </w:r>
            <w:r w:rsidRPr="00F16FE3">
              <w:rPr>
                <w:rFonts w:ascii="Arial" w:hAnsi="Arial" w:cs="Arial"/>
                <w:spacing w:val="-1"/>
                <w:sz w:val="18"/>
                <w:szCs w:val="18"/>
              </w:rPr>
              <w:t>precio</w:t>
            </w:r>
            <w:r w:rsidRPr="00F16FE3">
              <w:rPr>
                <w:rFonts w:ascii="Arial" w:hAnsi="Arial" w:cs="Arial"/>
                <w:spacing w:val="-17"/>
                <w:sz w:val="18"/>
                <w:szCs w:val="18"/>
              </w:rPr>
              <w:t xml:space="preserve"> </w:t>
            </w:r>
            <w:r w:rsidRPr="00F16FE3">
              <w:rPr>
                <w:rFonts w:ascii="Arial" w:hAnsi="Arial" w:cs="Arial"/>
                <w:spacing w:val="-1"/>
                <w:sz w:val="18"/>
                <w:szCs w:val="18"/>
              </w:rPr>
              <w:t>de</w:t>
            </w:r>
            <w:r w:rsidRPr="00F16FE3">
              <w:rPr>
                <w:rFonts w:ascii="Arial" w:hAnsi="Arial" w:cs="Arial"/>
                <w:spacing w:val="-17"/>
                <w:sz w:val="18"/>
                <w:szCs w:val="18"/>
              </w:rPr>
              <w:t xml:space="preserve"> </w:t>
            </w:r>
            <w:r w:rsidRPr="00F16FE3">
              <w:rPr>
                <w:rFonts w:ascii="Arial" w:hAnsi="Arial" w:cs="Arial"/>
                <w:spacing w:val="-1"/>
                <w:sz w:val="18"/>
                <w:szCs w:val="18"/>
              </w:rPr>
              <w:t>las</w:t>
            </w:r>
            <w:r w:rsidRPr="00F16FE3">
              <w:rPr>
                <w:rFonts w:ascii="Arial" w:hAnsi="Arial" w:cs="Arial"/>
                <w:spacing w:val="-15"/>
                <w:sz w:val="18"/>
                <w:szCs w:val="18"/>
              </w:rPr>
              <w:t xml:space="preserve"> </w:t>
            </w:r>
            <w:r w:rsidRPr="00F16FE3">
              <w:rPr>
                <w:rFonts w:ascii="Arial" w:hAnsi="Arial" w:cs="Arial"/>
                <w:spacing w:val="-1"/>
                <w:sz w:val="18"/>
                <w:szCs w:val="18"/>
              </w:rPr>
              <w:t>localidades,</w:t>
            </w:r>
            <w:r w:rsidRPr="00F16FE3">
              <w:rPr>
                <w:rFonts w:ascii="Arial" w:hAnsi="Arial" w:cs="Arial"/>
                <w:spacing w:val="-14"/>
                <w:sz w:val="18"/>
                <w:szCs w:val="18"/>
              </w:rPr>
              <w:t xml:space="preserve"> </w:t>
            </w:r>
            <w:r w:rsidRPr="00F16FE3">
              <w:rPr>
                <w:rFonts w:ascii="Arial" w:hAnsi="Arial" w:cs="Arial"/>
                <w:spacing w:val="-1"/>
                <w:sz w:val="18"/>
                <w:szCs w:val="18"/>
              </w:rPr>
              <w:t>las</w:t>
            </w:r>
            <w:r w:rsidRPr="00F16FE3">
              <w:rPr>
                <w:rFonts w:ascii="Arial" w:hAnsi="Arial" w:cs="Arial"/>
                <w:spacing w:val="-15"/>
                <w:sz w:val="18"/>
                <w:szCs w:val="18"/>
              </w:rPr>
              <w:t xml:space="preserve"> </w:t>
            </w:r>
            <w:r w:rsidRPr="00F16FE3">
              <w:rPr>
                <w:rFonts w:ascii="Arial" w:hAnsi="Arial" w:cs="Arial"/>
                <w:spacing w:val="-1"/>
                <w:sz w:val="18"/>
                <w:szCs w:val="18"/>
              </w:rPr>
              <w:t>fechas</w:t>
            </w:r>
            <w:r w:rsidRPr="00F16FE3">
              <w:rPr>
                <w:rFonts w:ascii="Arial" w:hAnsi="Arial" w:cs="Arial"/>
                <w:spacing w:val="-11"/>
                <w:sz w:val="18"/>
                <w:szCs w:val="18"/>
              </w:rPr>
              <w:t xml:space="preserve"> </w:t>
            </w:r>
            <w:r w:rsidRPr="00F16FE3">
              <w:rPr>
                <w:rFonts w:ascii="Arial" w:hAnsi="Arial" w:cs="Arial"/>
                <w:spacing w:val="-1"/>
                <w:sz w:val="18"/>
                <w:szCs w:val="18"/>
              </w:rPr>
              <w:t>y</w:t>
            </w:r>
            <w:r w:rsidRPr="00F16FE3">
              <w:rPr>
                <w:rFonts w:ascii="Arial" w:hAnsi="Arial" w:cs="Arial"/>
                <w:spacing w:val="-19"/>
                <w:sz w:val="18"/>
                <w:szCs w:val="18"/>
              </w:rPr>
              <w:t xml:space="preserve"> </w:t>
            </w:r>
            <w:r w:rsidRPr="00F16FE3">
              <w:rPr>
                <w:rFonts w:ascii="Arial" w:hAnsi="Arial" w:cs="Arial"/>
                <w:spacing w:val="-1"/>
                <w:sz w:val="18"/>
                <w:szCs w:val="18"/>
              </w:rPr>
              <w:t>los</w:t>
            </w:r>
            <w:r w:rsidRPr="00F16FE3">
              <w:rPr>
                <w:rFonts w:ascii="Arial" w:hAnsi="Arial" w:cs="Arial"/>
                <w:spacing w:val="-15"/>
                <w:sz w:val="18"/>
                <w:szCs w:val="18"/>
              </w:rPr>
              <w:t xml:space="preserve"> </w:t>
            </w:r>
            <w:r w:rsidRPr="00F16FE3">
              <w:rPr>
                <w:rFonts w:ascii="Arial" w:hAnsi="Arial" w:cs="Arial"/>
                <w:sz w:val="18"/>
                <w:szCs w:val="18"/>
              </w:rPr>
              <w:t>horarios</w:t>
            </w:r>
            <w:r w:rsidRPr="00F16FE3">
              <w:rPr>
                <w:rFonts w:ascii="Arial" w:hAnsi="Arial" w:cs="Arial"/>
                <w:spacing w:val="-14"/>
                <w:sz w:val="18"/>
                <w:szCs w:val="18"/>
              </w:rPr>
              <w:t xml:space="preserve"> </w:t>
            </w:r>
            <w:r w:rsidRPr="00F16FE3">
              <w:rPr>
                <w:rFonts w:ascii="Arial" w:hAnsi="Arial" w:cs="Arial"/>
                <w:sz w:val="18"/>
                <w:szCs w:val="18"/>
              </w:rPr>
              <w:t>en</w:t>
            </w:r>
            <w:r w:rsidRPr="00F16FE3">
              <w:rPr>
                <w:rFonts w:ascii="Arial" w:hAnsi="Arial" w:cs="Arial"/>
                <w:spacing w:val="-13"/>
                <w:sz w:val="18"/>
                <w:szCs w:val="18"/>
              </w:rPr>
              <w:t xml:space="preserve"> </w:t>
            </w:r>
            <w:r w:rsidRPr="00F16FE3">
              <w:rPr>
                <w:rFonts w:ascii="Arial" w:hAnsi="Arial" w:cs="Arial"/>
                <w:sz w:val="18"/>
                <w:szCs w:val="18"/>
              </w:rPr>
              <w:t>que</w:t>
            </w:r>
            <w:r w:rsidRPr="00F16FE3">
              <w:rPr>
                <w:rFonts w:ascii="Arial" w:hAnsi="Arial" w:cs="Arial"/>
                <w:spacing w:val="-17"/>
                <w:sz w:val="18"/>
                <w:szCs w:val="18"/>
              </w:rPr>
              <w:t xml:space="preserve"> </w:t>
            </w:r>
            <w:r w:rsidRPr="00F16FE3">
              <w:rPr>
                <w:rFonts w:ascii="Arial" w:hAnsi="Arial" w:cs="Arial"/>
                <w:sz w:val="18"/>
                <w:szCs w:val="18"/>
              </w:rPr>
              <w:t>se</w:t>
            </w:r>
            <w:r w:rsidRPr="00F16FE3">
              <w:rPr>
                <w:rFonts w:ascii="Arial" w:hAnsi="Arial" w:cs="Arial"/>
                <w:spacing w:val="-17"/>
                <w:sz w:val="18"/>
                <w:szCs w:val="18"/>
              </w:rPr>
              <w:t xml:space="preserve"> </w:t>
            </w:r>
            <w:r w:rsidRPr="00F16FE3">
              <w:rPr>
                <w:rFonts w:ascii="Arial" w:hAnsi="Arial" w:cs="Arial"/>
                <w:sz w:val="18"/>
                <w:szCs w:val="18"/>
              </w:rPr>
              <w:t>realizarán, así como la información y documentación que se requiera en forma oficial;</w:t>
            </w:r>
          </w:p>
        </w:tc>
      </w:tr>
      <w:tr w:rsidR="0070276E" w:rsidRPr="00F16FE3" w14:paraId="442EC07D" w14:textId="77777777" w:rsidTr="00F94592">
        <w:tc>
          <w:tcPr>
            <w:tcW w:w="0" w:type="auto"/>
          </w:tcPr>
          <w:p w14:paraId="442EC07B" w14:textId="77777777" w:rsidR="0070276E" w:rsidRPr="00F16FE3" w:rsidRDefault="0070276E" w:rsidP="00487468">
            <w:pPr>
              <w:pStyle w:val="Prrafodelista"/>
              <w:widowControl w:val="0"/>
              <w:numPr>
                <w:ilvl w:val="0"/>
                <w:numId w:val="250"/>
              </w:numPr>
              <w:tabs>
                <w:tab w:val="left" w:pos="1125"/>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t>Permitir en todo momento que, en caso de no señalar el aforo con relación</w:t>
            </w:r>
            <w:r w:rsidRPr="00F16FE3">
              <w:rPr>
                <w:rFonts w:ascii="Arial" w:hAnsi="Arial" w:cs="Arial"/>
                <w:spacing w:val="1"/>
                <w:sz w:val="18"/>
                <w:szCs w:val="18"/>
              </w:rPr>
              <w:t xml:space="preserve"> </w:t>
            </w:r>
            <w:r w:rsidRPr="00F16FE3">
              <w:rPr>
                <w:rFonts w:ascii="Arial" w:hAnsi="Arial" w:cs="Arial"/>
                <w:sz w:val="18"/>
                <w:szCs w:val="18"/>
              </w:rPr>
              <w:t>al boletaje de entrada o participación a las diversiones o espectáculos públicos, en los términos del primer párrafo del artículo 20, previamente autorizado, que el interventor verifique y proceda a determinar en</w:t>
            </w:r>
            <w:r w:rsidRPr="00F16FE3">
              <w:rPr>
                <w:rFonts w:ascii="Arial" w:hAnsi="Arial" w:cs="Arial"/>
                <w:spacing w:val="1"/>
                <w:sz w:val="18"/>
                <w:szCs w:val="18"/>
              </w:rPr>
              <w:t xml:space="preserve"> </w:t>
            </w:r>
            <w:r w:rsidRPr="00F16FE3">
              <w:rPr>
                <w:rFonts w:ascii="Arial" w:hAnsi="Arial" w:cs="Arial"/>
                <w:sz w:val="18"/>
                <w:szCs w:val="18"/>
              </w:rPr>
              <w:t>función</w:t>
            </w:r>
            <w:r w:rsidRPr="00F16FE3">
              <w:rPr>
                <w:rFonts w:ascii="Arial" w:hAnsi="Arial" w:cs="Arial"/>
                <w:spacing w:val="2"/>
                <w:sz w:val="18"/>
                <w:szCs w:val="18"/>
              </w:rPr>
              <w:t xml:space="preserve"> </w:t>
            </w:r>
            <w:r w:rsidRPr="00F16FE3">
              <w:rPr>
                <w:rFonts w:ascii="Arial" w:hAnsi="Arial" w:cs="Arial"/>
                <w:sz w:val="18"/>
                <w:szCs w:val="18"/>
              </w:rPr>
              <w:t>a</w:t>
            </w:r>
            <w:r w:rsidRPr="00F16FE3">
              <w:rPr>
                <w:rFonts w:ascii="Arial" w:hAnsi="Arial" w:cs="Arial"/>
                <w:spacing w:val="-1"/>
                <w:sz w:val="18"/>
                <w:szCs w:val="18"/>
              </w:rPr>
              <w:t xml:space="preserve"> </w:t>
            </w:r>
            <w:r w:rsidRPr="00F16FE3">
              <w:rPr>
                <w:rFonts w:ascii="Arial" w:hAnsi="Arial" w:cs="Arial"/>
                <w:sz w:val="18"/>
                <w:szCs w:val="18"/>
              </w:rPr>
              <w:t>dicho</w:t>
            </w:r>
            <w:r w:rsidRPr="00F16FE3">
              <w:rPr>
                <w:rFonts w:ascii="Arial" w:hAnsi="Arial" w:cs="Arial"/>
                <w:spacing w:val="-1"/>
                <w:sz w:val="18"/>
                <w:szCs w:val="18"/>
              </w:rPr>
              <w:t xml:space="preserve"> </w:t>
            </w:r>
            <w:r w:rsidRPr="00F16FE3">
              <w:rPr>
                <w:rFonts w:ascii="Arial" w:hAnsi="Arial" w:cs="Arial"/>
                <w:sz w:val="18"/>
                <w:szCs w:val="18"/>
              </w:rPr>
              <w:t>aforo;</w:t>
            </w:r>
          </w:p>
          <w:p w14:paraId="442EC07C" w14:textId="77777777" w:rsidR="0070276E" w:rsidRPr="00F16FE3" w:rsidRDefault="0070276E" w:rsidP="006C2D6F">
            <w:pPr>
              <w:spacing w:line="276" w:lineRule="auto"/>
              <w:ind w:left="572" w:right="31" w:hanging="141"/>
              <w:jc w:val="both"/>
              <w:rPr>
                <w:rFonts w:ascii="Arial" w:hAnsi="Arial" w:cs="Arial"/>
                <w:sz w:val="18"/>
                <w:szCs w:val="18"/>
              </w:rPr>
            </w:pPr>
          </w:p>
        </w:tc>
      </w:tr>
      <w:tr w:rsidR="0070276E" w:rsidRPr="00F16FE3" w14:paraId="442EC080" w14:textId="77777777" w:rsidTr="00F94592">
        <w:tc>
          <w:tcPr>
            <w:tcW w:w="0" w:type="auto"/>
          </w:tcPr>
          <w:p w14:paraId="442EC07E" w14:textId="77777777" w:rsidR="0070276E" w:rsidRPr="00F16FE3" w:rsidRDefault="0070276E" w:rsidP="00487468">
            <w:pPr>
              <w:pStyle w:val="Textoindependiente"/>
              <w:numPr>
                <w:ilvl w:val="0"/>
                <w:numId w:val="250"/>
              </w:numPr>
              <w:spacing w:before="75" w:line="276" w:lineRule="auto"/>
              <w:ind w:left="572" w:right="31" w:hanging="141"/>
              <w:rPr>
                <w:rFonts w:ascii="Arial" w:hAnsi="Arial" w:cs="Arial"/>
                <w:sz w:val="18"/>
                <w:szCs w:val="18"/>
              </w:rPr>
            </w:pPr>
            <w:r w:rsidRPr="00F16FE3">
              <w:rPr>
                <w:rFonts w:ascii="Arial" w:hAnsi="Arial" w:cs="Arial"/>
                <w:sz w:val="18"/>
                <w:szCs w:val="18"/>
              </w:rPr>
              <w:t>Presentar</w:t>
            </w:r>
            <w:r w:rsidRPr="00F16FE3">
              <w:rPr>
                <w:rFonts w:ascii="Arial" w:hAnsi="Arial" w:cs="Arial"/>
                <w:spacing w:val="-3"/>
                <w:sz w:val="18"/>
                <w:szCs w:val="18"/>
              </w:rPr>
              <w:t xml:space="preserve"> </w:t>
            </w:r>
            <w:r w:rsidRPr="00F16FE3">
              <w:rPr>
                <w:rFonts w:ascii="Arial" w:hAnsi="Arial" w:cs="Arial"/>
                <w:sz w:val="18"/>
                <w:szCs w:val="18"/>
              </w:rPr>
              <w:t>el</w:t>
            </w:r>
            <w:r w:rsidRPr="00F16FE3">
              <w:rPr>
                <w:rFonts w:ascii="Arial" w:hAnsi="Arial" w:cs="Arial"/>
                <w:spacing w:val="-7"/>
                <w:sz w:val="18"/>
                <w:szCs w:val="18"/>
              </w:rPr>
              <w:t xml:space="preserve"> </w:t>
            </w:r>
            <w:r w:rsidRPr="00F16FE3">
              <w:rPr>
                <w:rFonts w:ascii="Arial" w:hAnsi="Arial" w:cs="Arial"/>
                <w:sz w:val="18"/>
                <w:szCs w:val="18"/>
              </w:rPr>
              <w:t xml:space="preserve">boletaje de entrada o participación a las diversiones o espectáculos públicos, en los términos del primer párrafo del artículo 20, </w:t>
            </w:r>
            <w:r w:rsidRPr="00F16FE3">
              <w:rPr>
                <w:rFonts w:ascii="Arial" w:hAnsi="Arial" w:cs="Arial"/>
                <w:spacing w:val="-4"/>
                <w:sz w:val="18"/>
                <w:szCs w:val="18"/>
              </w:rPr>
              <w:t xml:space="preserve"> </w:t>
            </w:r>
            <w:r w:rsidRPr="00F16FE3">
              <w:rPr>
                <w:rFonts w:ascii="Arial" w:hAnsi="Arial" w:cs="Arial"/>
                <w:sz w:val="18"/>
                <w:szCs w:val="18"/>
              </w:rPr>
              <w:t>a</w:t>
            </w:r>
            <w:r w:rsidRPr="00F16FE3">
              <w:rPr>
                <w:rFonts w:ascii="Arial" w:hAnsi="Arial" w:cs="Arial"/>
                <w:spacing w:val="-7"/>
                <w:sz w:val="18"/>
                <w:szCs w:val="18"/>
              </w:rPr>
              <w:t xml:space="preserve"> </w:t>
            </w:r>
            <w:r w:rsidRPr="00F16FE3">
              <w:rPr>
                <w:rFonts w:ascii="Arial" w:hAnsi="Arial" w:cs="Arial"/>
                <w:sz w:val="18"/>
                <w:szCs w:val="18"/>
              </w:rPr>
              <w:t>utilizar</w:t>
            </w:r>
            <w:r w:rsidRPr="00F16FE3">
              <w:rPr>
                <w:rFonts w:ascii="Arial" w:hAnsi="Arial" w:cs="Arial"/>
                <w:spacing w:val="-3"/>
                <w:sz w:val="18"/>
                <w:szCs w:val="18"/>
              </w:rPr>
              <w:t xml:space="preserve"> </w:t>
            </w:r>
            <w:r w:rsidRPr="00F16FE3">
              <w:rPr>
                <w:rFonts w:ascii="Arial" w:hAnsi="Arial" w:cs="Arial"/>
                <w:sz w:val="18"/>
                <w:szCs w:val="18"/>
              </w:rPr>
              <w:t>en</w:t>
            </w:r>
            <w:r w:rsidRPr="00F16FE3">
              <w:rPr>
                <w:rFonts w:ascii="Arial" w:hAnsi="Arial" w:cs="Arial"/>
                <w:spacing w:val="-7"/>
                <w:sz w:val="18"/>
                <w:szCs w:val="18"/>
              </w:rPr>
              <w:t xml:space="preserve"> </w:t>
            </w:r>
            <w:r w:rsidRPr="00F16FE3">
              <w:rPr>
                <w:rFonts w:ascii="Arial" w:hAnsi="Arial" w:cs="Arial"/>
                <w:sz w:val="18"/>
                <w:szCs w:val="18"/>
              </w:rPr>
              <w:t>la</w:t>
            </w:r>
            <w:r w:rsidRPr="00F16FE3">
              <w:rPr>
                <w:rFonts w:ascii="Arial" w:hAnsi="Arial" w:cs="Arial"/>
                <w:spacing w:val="-8"/>
                <w:sz w:val="18"/>
                <w:szCs w:val="18"/>
              </w:rPr>
              <w:t xml:space="preserve"> </w:t>
            </w:r>
            <w:r w:rsidRPr="00F16FE3">
              <w:rPr>
                <w:rFonts w:ascii="Arial" w:hAnsi="Arial" w:cs="Arial"/>
                <w:sz w:val="18"/>
                <w:szCs w:val="18"/>
              </w:rPr>
              <w:t>diversión,</w:t>
            </w:r>
            <w:r w:rsidRPr="00F16FE3">
              <w:rPr>
                <w:rFonts w:ascii="Arial" w:hAnsi="Arial" w:cs="Arial"/>
                <w:spacing w:val="-5"/>
                <w:sz w:val="18"/>
                <w:szCs w:val="18"/>
              </w:rPr>
              <w:t xml:space="preserve"> </w:t>
            </w:r>
            <w:r w:rsidRPr="00F16FE3">
              <w:rPr>
                <w:rFonts w:ascii="Arial" w:hAnsi="Arial" w:cs="Arial"/>
                <w:sz w:val="18"/>
                <w:szCs w:val="18"/>
              </w:rPr>
              <w:t>espectáculo</w:t>
            </w:r>
            <w:r w:rsidRPr="00F16FE3">
              <w:rPr>
                <w:rFonts w:ascii="Arial" w:hAnsi="Arial" w:cs="Arial"/>
                <w:spacing w:val="-4"/>
                <w:sz w:val="18"/>
                <w:szCs w:val="18"/>
              </w:rPr>
              <w:t xml:space="preserve"> </w:t>
            </w:r>
            <w:r w:rsidRPr="00F16FE3">
              <w:rPr>
                <w:rFonts w:ascii="Arial" w:hAnsi="Arial" w:cs="Arial"/>
                <w:sz w:val="18"/>
                <w:szCs w:val="18"/>
              </w:rPr>
              <w:t>o</w:t>
            </w:r>
            <w:r w:rsidRPr="00F16FE3">
              <w:rPr>
                <w:rFonts w:ascii="Arial" w:hAnsi="Arial" w:cs="Arial"/>
                <w:spacing w:val="-8"/>
                <w:sz w:val="18"/>
                <w:szCs w:val="18"/>
              </w:rPr>
              <w:t xml:space="preserve"> </w:t>
            </w:r>
            <w:r w:rsidRPr="00F16FE3">
              <w:rPr>
                <w:rFonts w:ascii="Arial" w:hAnsi="Arial" w:cs="Arial"/>
                <w:sz w:val="18"/>
                <w:szCs w:val="18"/>
              </w:rPr>
              <w:t>juego</w:t>
            </w:r>
            <w:r w:rsidRPr="00F16FE3">
              <w:rPr>
                <w:rFonts w:ascii="Arial" w:hAnsi="Arial" w:cs="Arial"/>
                <w:spacing w:val="-8"/>
                <w:sz w:val="18"/>
                <w:szCs w:val="18"/>
              </w:rPr>
              <w:t xml:space="preserve"> </w:t>
            </w:r>
            <w:r w:rsidRPr="00F16FE3">
              <w:rPr>
                <w:rFonts w:ascii="Arial" w:hAnsi="Arial" w:cs="Arial"/>
                <w:sz w:val="18"/>
                <w:szCs w:val="18"/>
              </w:rPr>
              <w:t>permitido</w:t>
            </w:r>
            <w:r w:rsidR="008F302D" w:rsidRPr="00F16FE3">
              <w:rPr>
                <w:rFonts w:ascii="Arial" w:hAnsi="Arial" w:cs="Arial"/>
                <w:sz w:val="18"/>
                <w:szCs w:val="18"/>
              </w:rPr>
              <w:t xml:space="preserve"> </w:t>
            </w:r>
            <w:r w:rsidRPr="00F16FE3">
              <w:rPr>
                <w:rFonts w:ascii="Arial" w:hAnsi="Arial" w:cs="Arial"/>
                <w:spacing w:val="-64"/>
                <w:sz w:val="18"/>
                <w:szCs w:val="18"/>
              </w:rPr>
              <w:t xml:space="preserve"> </w:t>
            </w:r>
            <w:r w:rsidR="0068341B" w:rsidRPr="00F16FE3">
              <w:rPr>
                <w:rFonts w:ascii="Arial" w:hAnsi="Arial" w:cs="Arial"/>
                <w:spacing w:val="-64"/>
                <w:sz w:val="18"/>
                <w:szCs w:val="18"/>
              </w:rPr>
              <w:t xml:space="preserve">      </w:t>
            </w:r>
            <w:r w:rsidRPr="00F16FE3">
              <w:rPr>
                <w:rFonts w:ascii="Arial" w:hAnsi="Arial" w:cs="Arial"/>
                <w:sz w:val="18"/>
                <w:szCs w:val="18"/>
              </w:rPr>
              <w:t>ante</w:t>
            </w:r>
            <w:r w:rsidRPr="00F16FE3">
              <w:rPr>
                <w:rFonts w:ascii="Arial" w:hAnsi="Arial" w:cs="Arial"/>
                <w:spacing w:val="-16"/>
                <w:sz w:val="18"/>
                <w:szCs w:val="18"/>
              </w:rPr>
              <w:t xml:space="preserve"> </w:t>
            </w:r>
            <w:r w:rsidRPr="00F16FE3">
              <w:rPr>
                <w:rFonts w:ascii="Arial" w:hAnsi="Arial" w:cs="Arial"/>
                <w:sz w:val="18"/>
                <w:szCs w:val="18"/>
              </w:rPr>
              <w:t>la</w:t>
            </w:r>
            <w:r w:rsidRPr="00F16FE3">
              <w:rPr>
                <w:rFonts w:ascii="Arial" w:hAnsi="Arial" w:cs="Arial"/>
                <w:spacing w:val="-15"/>
                <w:sz w:val="18"/>
                <w:szCs w:val="18"/>
              </w:rPr>
              <w:t xml:space="preserve"> </w:t>
            </w:r>
            <w:r w:rsidRPr="00F16FE3">
              <w:rPr>
                <w:rFonts w:ascii="Arial" w:hAnsi="Arial" w:cs="Arial"/>
                <w:sz w:val="18"/>
                <w:szCs w:val="18"/>
              </w:rPr>
              <w:t>Tesorería</w:t>
            </w:r>
            <w:r w:rsidRPr="00F16FE3">
              <w:rPr>
                <w:rFonts w:ascii="Arial" w:hAnsi="Arial" w:cs="Arial"/>
                <w:spacing w:val="-13"/>
                <w:sz w:val="18"/>
                <w:szCs w:val="18"/>
              </w:rPr>
              <w:t xml:space="preserve"> </w:t>
            </w:r>
            <w:r w:rsidRPr="00F16FE3">
              <w:rPr>
                <w:rFonts w:ascii="Arial" w:hAnsi="Arial" w:cs="Arial"/>
                <w:sz w:val="18"/>
                <w:szCs w:val="18"/>
              </w:rPr>
              <w:t>para</w:t>
            </w:r>
            <w:r w:rsidRPr="00F16FE3">
              <w:rPr>
                <w:rFonts w:ascii="Arial" w:hAnsi="Arial" w:cs="Arial"/>
                <w:spacing w:val="-16"/>
                <w:sz w:val="18"/>
                <w:szCs w:val="18"/>
              </w:rPr>
              <w:t xml:space="preserve"> </w:t>
            </w:r>
            <w:r w:rsidRPr="00F16FE3">
              <w:rPr>
                <w:rFonts w:ascii="Arial" w:hAnsi="Arial" w:cs="Arial"/>
                <w:sz w:val="18"/>
                <w:szCs w:val="18"/>
              </w:rPr>
              <w:t>ser</w:t>
            </w:r>
            <w:r w:rsidRPr="00F16FE3">
              <w:rPr>
                <w:rFonts w:ascii="Arial" w:hAnsi="Arial" w:cs="Arial"/>
                <w:spacing w:val="-14"/>
                <w:sz w:val="18"/>
                <w:szCs w:val="18"/>
              </w:rPr>
              <w:t xml:space="preserve"> </w:t>
            </w:r>
            <w:r w:rsidRPr="00F16FE3">
              <w:rPr>
                <w:rFonts w:ascii="Arial" w:hAnsi="Arial" w:cs="Arial"/>
                <w:sz w:val="18"/>
                <w:szCs w:val="18"/>
              </w:rPr>
              <w:t>autorizado</w:t>
            </w:r>
            <w:r w:rsidRPr="00F16FE3">
              <w:rPr>
                <w:rFonts w:ascii="Arial" w:hAnsi="Arial" w:cs="Arial"/>
                <w:spacing w:val="-15"/>
                <w:sz w:val="18"/>
                <w:szCs w:val="18"/>
              </w:rPr>
              <w:t xml:space="preserve"> </w:t>
            </w:r>
            <w:r w:rsidRPr="00F16FE3">
              <w:rPr>
                <w:rFonts w:ascii="Arial" w:hAnsi="Arial" w:cs="Arial"/>
                <w:sz w:val="18"/>
                <w:szCs w:val="18"/>
              </w:rPr>
              <w:t>y</w:t>
            </w:r>
            <w:r w:rsidRPr="00F16FE3">
              <w:rPr>
                <w:rFonts w:ascii="Arial" w:hAnsi="Arial" w:cs="Arial"/>
                <w:spacing w:val="-14"/>
                <w:sz w:val="18"/>
                <w:szCs w:val="18"/>
              </w:rPr>
              <w:t xml:space="preserve"> </w:t>
            </w:r>
            <w:r w:rsidRPr="00F16FE3">
              <w:rPr>
                <w:rFonts w:ascii="Arial" w:hAnsi="Arial" w:cs="Arial"/>
                <w:sz w:val="18"/>
                <w:szCs w:val="18"/>
              </w:rPr>
              <w:t>sellado</w:t>
            </w:r>
            <w:r w:rsidRPr="00F16FE3">
              <w:rPr>
                <w:rFonts w:ascii="Arial" w:hAnsi="Arial" w:cs="Arial"/>
                <w:spacing w:val="-15"/>
                <w:sz w:val="18"/>
                <w:szCs w:val="18"/>
              </w:rPr>
              <w:t xml:space="preserve"> </w:t>
            </w:r>
            <w:r w:rsidRPr="00F16FE3">
              <w:rPr>
                <w:rFonts w:ascii="Arial" w:hAnsi="Arial" w:cs="Arial"/>
                <w:sz w:val="18"/>
                <w:szCs w:val="18"/>
              </w:rPr>
              <w:t>antes</w:t>
            </w:r>
            <w:r w:rsidRPr="00F16FE3">
              <w:rPr>
                <w:rFonts w:ascii="Arial" w:hAnsi="Arial" w:cs="Arial"/>
                <w:spacing w:val="-14"/>
                <w:sz w:val="18"/>
                <w:szCs w:val="18"/>
              </w:rPr>
              <w:t xml:space="preserve"> </w:t>
            </w:r>
            <w:r w:rsidRPr="00F16FE3">
              <w:rPr>
                <w:rFonts w:ascii="Arial" w:hAnsi="Arial" w:cs="Arial"/>
                <w:sz w:val="18"/>
                <w:szCs w:val="18"/>
              </w:rPr>
              <w:t>de</w:t>
            </w:r>
            <w:r w:rsidRPr="00F16FE3">
              <w:rPr>
                <w:rFonts w:ascii="Arial" w:hAnsi="Arial" w:cs="Arial"/>
                <w:spacing w:val="-16"/>
                <w:sz w:val="18"/>
                <w:szCs w:val="18"/>
              </w:rPr>
              <w:t xml:space="preserve"> </w:t>
            </w:r>
            <w:r w:rsidRPr="00F16FE3">
              <w:rPr>
                <w:rFonts w:ascii="Arial" w:hAnsi="Arial" w:cs="Arial"/>
                <w:sz w:val="18"/>
                <w:szCs w:val="18"/>
              </w:rPr>
              <w:t>ser</w:t>
            </w:r>
            <w:r w:rsidRPr="00F16FE3">
              <w:rPr>
                <w:rFonts w:ascii="Arial" w:hAnsi="Arial" w:cs="Arial"/>
                <w:spacing w:val="-13"/>
                <w:sz w:val="18"/>
                <w:szCs w:val="18"/>
              </w:rPr>
              <w:t xml:space="preserve"> </w:t>
            </w:r>
            <w:r w:rsidRPr="00F16FE3">
              <w:rPr>
                <w:rFonts w:ascii="Arial" w:hAnsi="Arial" w:cs="Arial"/>
                <w:sz w:val="18"/>
                <w:szCs w:val="18"/>
              </w:rPr>
              <w:t>puesto</w:t>
            </w:r>
            <w:r w:rsidRPr="00F16FE3">
              <w:rPr>
                <w:rFonts w:ascii="Arial" w:hAnsi="Arial" w:cs="Arial"/>
                <w:spacing w:val="-16"/>
                <w:sz w:val="18"/>
                <w:szCs w:val="18"/>
              </w:rPr>
              <w:t xml:space="preserve"> </w:t>
            </w:r>
            <w:r w:rsidRPr="00F16FE3">
              <w:rPr>
                <w:rFonts w:ascii="Arial" w:hAnsi="Arial" w:cs="Arial"/>
                <w:sz w:val="18"/>
                <w:szCs w:val="18"/>
              </w:rPr>
              <w:t>a</w:t>
            </w:r>
            <w:r w:rsidRPr="00F16FE3">
              <w:rPr>
                <w:rFonts w:ascii="Arial" w:hAnsi="Arial" w:cs="Arial"/>
                <w:spacing w:val="-15"/>
                <w:sz w:val="18"/>
                <w:szCs w:val="18"/>
              </w:rPr>
              <w:t xml:space="preserve"> </w:t>
            </w:r>
            <w:r w:rsidRPr="00F16FE3">
              <w:rPr>
                <w:rFonts w:ascii="Arial" w:hAnsi="Arial" w:cs="Arial"/>
                <w:sz w:val="18"/>
                <w:szCs w:val="18"/>
              </w:rPr>
              <w:t>la</w:t>
            </w:r>
            <w:r w:rsidRPr="00F16FE3">
              <w:rPr>
                <w:rFonts w:ascii="Arial" w:hAnsi="Arial" w:cs="Arial"/>
                <w:spacing w:val="-16"/>
                <w:sz w:val="18"/>
                <w:szCs w:val="18"/>
              </w:rPr>
              <w:t xml:space="preserve"> </w:t>
            </w:r>
            <w:r w:rsidRPr="00F16FE3">
              <w:rPr>
                <w:rFonts w:ascii="Arial" w:hAnsi="Arial" w:cs="Arial"/>
                <w:sz w:val="18"/>
                <w:szCs w:val="18"/>
              </w:rPr>
              <w:t>venta del público, los cuales serán devueltos siempre y cuando el promotor haya</w:t>
            </w:r>
            <w:r w:rsidRPr="00F16FE3">
              <w:rPr>
                <w:rFonts w:ascii="Arial" w:hAnsi="Arial" w:cs="Arial"/>
                <w:spacing w:val="1"/>
                <w:sz w:val="18"/>
                <w:szCs w:val="18"/>
              </w:rPr>
              <w:t xml:space="preserve"> </w:t>
            </w:r>
            <w:r w:rsidRPr="00F16FE3">
              <w:rPr>
                <w:rFonts w:ascii="Arial" w:hAnsi="Arial" w:cs="Arial"/>
                <w:sz w:val="18"/>
                <w:szCs w:val="18"/>
              </w:rPr>
              <w:t>garantizado</w:t>
            </w:r>
            <w:r w:rsidRPr="00F16FE3">
              <w:rPr>
                <w:rFonts w:ascii="Arial" w:hAnsi="Arial" w:cs="Arial"/>
                <w:spacing w:val="-8"/>
                <w:sz w:val="18"/>
                <w:szCs w:val="18"/>
              </w:rPr>
              <w:t xml:space="preserve"> </w:t>
            </w:r>
            <w:r w:rsidRPr="00F16FE3">
              <w:rPr>
                <w:rFonts w:ascii="Arial" w:hAnsi="Arial" w:cs="Arial"/>
                <w:sz w:val="18"/>
                <w:szCs w:val="18"/>
              </w:rPr>
              <w:t>mediante</w:t>
            </w:r>
            <w:r w:rsidRPr="00F16FE3">
              <w:rPr>
                <w:rFonts w:ascii="Arial" w:hAnsi="Arial" w:cs="Arial"/>
                <w:spacing w:val="-7"/>
                <w:sz w:val="18"/>
                <w:szCs w:val="18"/>
              </w:rPr>
              <w:t xml:space="preserve"> </w:t>
            </w:r>
            <w:r w:rsidRPr="00F16FE3">
              <w:rPr>
                <w:rFonts w:ascii="Arial" w:hAnsi="Arial" w:cs="Arial"/>
                <w:sz w:val="18"/>
                <w:szCs w:val="18"/>
              </w:rPr>
              <w:t>efectivo, transferencia electrónica bancaria</w:t>
            </w:r>
            <w:r w:rsidRPr="00F16FE3">
              <w:rPr>
                <w:rFonts w:ascii="Arial" w:hAnsi="Arial" w:cs="Arial"/>
                <w:spacing w:val="-8"/>
                <w:sz w:val="18"/>
                <w:szCs w:val="18"/>
              </w:rPr>
              <w:t xml:space="preserve"> </w:t>
            </w:r>
            <w:r w:rsidRPr="00F16FE3">
              <w:rPr>
                <w:rFonts w:ascii="Arial" w:hAnsi="Arial" w:cs="Arial"/>
                <w:sz w:val="18"/>
                <w:szCs w:val="18"/>
              </w:rPr>
              <w:t>o</w:t>
            </w:r>
            <w:r w:rsidRPr="00F16FE3">
              <w:rPr>
                <w:rFonts w:ascii="Arial" w:hAnsi="Arial" w:cs="Arial"/>
                <w:spacing w:val="-7"/>
                <w:sz w:val="18"/>
                <w:szCs w:val="18"/>
              </w:rPr>
              <w:t xml:space="preserve"> </w:t>
            </w:r>
            <w:r w:rsidRPr="00F16FE3">
              <w:rPr>
                <w:rFonts w:ascii="Arial" w:hAnsi="Arial" w:cs="Arial"/>
                <w:sz w:val="18"/>
                <w:szCs w:val="18"/>
              </w:rPr>
              <w:t>cheque certificado</w:t>
            </w:r>
            <w:r w:rsidRPr="00F16FE3">
              <w:rPr>
                <w:rFonts w:ascii="Arial" w:hAnsi="Arial" w:cs="Arial"/>
                <w:spacing w:val="-8"/>
                <w:sz w:val="18"/>
                <w:szCs w:val="18"/>
              </w:rPr>
              <w:t xml:space="preserve"> en términos del artículo 199 de la Ley General de Títulos y Operaciones de Crédito, </w:t>
            </w:r>
            <w:r w:rsidRPr="00F16FE3">
              <w:rPr>
                <w:rFonts w:ascii="Arial" w:hAnsi="Arial" w:cs="Arial"/>
                <w:sz w:val="18"/>
                <w:szCs w:val="18"/>
              </w:rPr>
              <w:t>el</w:t>
            </w:r>
            <w:r w:rsidRPr="00F16FE3">
              <w:rPr>
                <w:rFonts w:ascii="Arial" w:hAnsi="Arial" w:cs="Arial"/>
                <w:spacing w:val="-6"/>
                <w:sz w:val="18"/>
                <w:szCs w:val="18"/>
              </w:rPr>
              <w:t xml:space="preserve"> </w:t>
            </w:r>
            <w:r w:rsidRPr="00F16FE3">
              <w:rPr>
                <w:rFonts w:ascii="Arial" w:hAnsi="Arial" w:cs="Arial"/>
                <w:sz w:val="18"/>
                <w:szCs w:val="18"/>
              </w:rPr>
              <w:t>impuesto</w:t>
            </w:r>
            <w:r w:rsidRPr="00F16FE3">
              <w:rPr>
                <w:rFonts w:ascii="Arial" w:hAnsi="Arial" w:cs="Arial"/>
                <w:spacing w:val="-8"/>
                <w:sz w:val="18"/>
                <w:szCs w:val="18"/>
              </w:rPr>
              <w:t xml:space="preserve"> </w:t>
            </w:r>
            <w:r w:rsidRPr="00F16FE3">
              <w:rPr>
                <w:rFonts w:ascii="Arial" w:hAnsi="Arial" w:cs="Arial"/>
                <w:sz w:val="18"/>
                <w:szCs w:val="18"/>
              </w:rPr>
              <w:t>a</w:t>
            </w:r>
            <w:r w:rsidRPr="00F16FE3">
              <w:rPr>
                <w:rFonts w:ascii="Arial" w:hAnsi="Arial" w:cs="Arial"/>
                <w:spacing w:val="-7"/>
                <w:sz w:val="18"/>
                <w:szCs w:val="18"/>
              </w:rPr>
              <w:t xml:space="preserve"> </w:t>
            </w:r>
            <w:r w:rsidRPr="00F16FE3">
              <w:rPr>
                <w:rFonts w:ascii="Arial" w:hAnsi="Arial" w:cs="Arial"/>
                <w:sz w:val="18"/>
                <w:szCs w:val="18"/>
              </w:rPr>
              <w:t>que</w:t>
            </w:r>
            <w:r w:rsidRPr="00F16FE3">
              <w:rPr>
                <w:rFonts w:ascii="Arial" w:hAnsi="Arial" w:cs="Arial"/>
                <w:spacing w:val="-8"/>
                <w:sz w:val="18"/>
                <w:szCs w:val="18"/>
              </w:rPr>
              <w:t xml:space="preserve"> </w:t>
            </w:r>
            <w:r w:rsidRPr="00F16FE3">
              <w:rPr>
                <w:rFonts w:ascii="Arial" w:hAnsi="Arial" w:cs="Arial"/>
                <w:sz w:val="18"/>
                <w:szCs w:val="18"/>
              </w:rPr>
              <w:t>se</w:t>
            </w:r>
            <w:r w:rsidRPr="00F16FE3">
              <w:rPr>
                <w:rFonts w:ascii="Arial" w:hAnsi="Arial" w:cs="Arial"/>
                <w:spacing w:val="-7"/>
                <w:sz w:val="18"/>
                <w:szCs w:val="18"/>
              </w:rPr>
              <w:t xml:space="preserve"> </w:t>
            </w:r>
            <w:r w:rsidRPr="00F16FE3">
              <w:rPr>
                <w:rFonts w:ascii="Arial" w:hAnsi="Arial" w:cs="Arial"/>
                <w:sz w:val="18"/>
                <w:szCs w:val="18"/>
              </w:rPr>
              <w:t>refiere</w:t>
            </w:r>
            <w:r w:rsidR="0068341B" w:rsidRPr="00F16FE3">
              <w:rPr>
                <w:rFonts w:ascii="Arial" w:hAnsi="Arial" w:cs="Arial"/>
                <w:sz w:val="18"/>
                <w:szCs w:val="18"/>
              </w:rPr>
              <w:t xml:space="preserve"> </w:t>
            </w:r>
            <w:r w:rsidRPr="00F16FE3">
              <w:rPr>
                <w:rFonts w:ascii="Arial" w:hAnsi="Arial" w:cs="Arial"/>
                <w:spacing w:val="-65"/>
                <w:sz w:val="18"/>
                <w:szCs w:val="18"/>
              </w:rPr>
              <w:t xml:space="preserve"> </w:t>
            </w:r>
            <w:r w:rsidRPr="00F16FE3">
              <w:rPr>
                <w:rFonts w:ascii="Arial" w:hAnsi="Arial" w:cs="Arial"/>
                <w:sz w:val="18"/>
                <w:szCs w:val="18"/>
              </w:rPr>
              <w:t>la</w:t>
            </w:r>
            <w:r w:rsidRPr="00F16FE3">
              <w:rPr>
                <w:rFonts w:ascii="Arial" w:hAnsi="Arial" w:cs="Arial"/>
                <w:spacing w:val="24"/>
                <w:sz w:val="18"/>
                <w:szCs w:val="18"/>
              </w:rPr>
              <w:t xml:space="preserve"> </w:t>
            </w:r>
            <w:r w:rsidRPr="00F16FE3">
              <w:rPr>
                <w:rFonts w:ascii="Arial" w:hAnsi="Arial" w:cs="Arial"/>
                <w:sz w:val="18"/>
                <w:szCs w:val="18"/>
              </w:rPr>
              <w:t>presente</w:t>
            </w:r>
            <w:r w:rsidRPr="00F16FE3">
              <w:rPr>
                <w:rFonts w:ascii="Arial" w:hAnsi="Arial" w:cs="Arial"/>
                <w:spacing w:val="24"/>
                <w:sz w:val="18"/>
                <w:szCs w:val="18"/>
              </w:rPr>
              <w:t xml:space="preserve"> </w:t>
            </w:r>
            <w:r w:rsidRPr="00F16FE3">
              <w:rPr>
                <w:rFonts w:ascii="Arial" w:hAnsi="Arial" w:cs="Arial"/>
                <w:sz w:val="18"/>
                <w:szCs w:val="18"/>
              </w:rPr>
              <w:t>sección,</w:t>
            </w:r>
            <w:r w:rsidRPr="00F16FE3">
              <w:rPr>
                <w:rFonts w:ascii="Arial" w:hAnsi="Arial" w:cs="Arial"/>
                <w:spacing w:val="26"/>
                <w:sz w:val="18"/>
                <w:szCs w:val="18"/>
              </w:rPr>
              <w:t xml:space="preserve"> </w:t>
            </w:r>
            <w:r w:rsidRPr="00F16FE3">
              <w:rPr>
                <w:rFonts w:ascii="Arial" w:hAnsi="Arial" w:cs="Arial"/>
                <w:sz w:val="18"/>
                <w:szCs w:val="18"/>
              </w:rPr>
              <w:t>mismo</w:t>
            </w:r>
            <w:r w:rsidRPr="00F16FE3">
              <w:rPr>
                <w:rFonts w:ascii="Arial" w:hAnsi="Arial" w:cs="Arial"/>
                <w:spacing w:val="24"/>
                <w:sz w:val="18"/>
                <w:szCs w:val="18"/>
              </w:rPr>
              <w:t xml:space="preserve"> </w:t>
            </w:r>
            <w:r w:rsidRPr="00F16FE3">
              <w:rPr>
                <w:rFonts w:ascii="Arial" w:hAnsi="Arial" w:cs="Arial"/>
                <w:sz w:val="18"/>
                <w:szCs w:val="18"/>
              </w:rPr>
              <w:t>que</w:t>
            </w:r>
            <w:r w:rsidRPr="00F16FE3">
              <w:rPr>
                <w:rFonts w:ascii="Arial" w:hAnsi="Arial" w:cs="Arial"/>
                <w:spacing w:val="24"/>
                <w:sz w:val="18"/>
                <w:szCs w:val="18"/>
              </w:rPr>
              <w:t xml:space="preserve"> </w:t>
            </w:r>
            <w:r w:rsidRPr="00F16FE3">
              <w:rPr>
                <w:rFonts w:ascii="Arial" w:hAnsi="Arial" w:cs="Arial"/>
                <w:sz w:val="18"/>
                <w:szCs w:val="18"/>
              </w:rPr>
              <w:t>se</w:t>
            </w:r>
            <w:r w:rsidRPr="00F16FE3">
              <w:rPr>
                <w:rFonts w:ascii="Arial" w:hAnsi="Arial" w:cs="Arial"/>
                <w:spacing w:val="24"/>
                <w:sz w:val="18"/>
                <w:szCs w:val="18"/>
              </w:rPr>
              <w:t xml:space="preserve"> </w:t>
            </w:r>
            <w:r w:rsidRPr="00F16FE3">
              <w:rPr>
                <w:rFonts w:ascii="Arial" w:hAnsi="Arial" w:cs="Arial"/>
                <w:sz w:val="18"/>
                <w:szCs w:val="18"/>
              </w:rPr>
              <w:t>determinará</w:t>
            </w:r>
            <w:r w:rsidRPr="00F16FE3">
              <w:rPr>
                <w:rFonts w:ascii="Arial" w:hAnsi="Arial" w:cs="Arial"/>
                <w:spacing w:val="24"/>
                <w:sz w:val="18"/>
                <w:szCs w:val="18"/>
              </w:rPr>
              <w:t xml:space="preserve"> </w:t>
            </w:r>
            <w:r w:rsidRPr="00F16FE3">
              <w:rPr>
                <w:rFonts w:ascii="Arial" w:hAnsi="Arial" w:cs="Arial"/>
                <w:sz w:val="18"/>
                <w:szCs w:val="18"/>
              </w:rPr>
              <w:t>multiplicando</w:t>
            </w:r>
            <w:r w:rsidRPr="00F16FE3">
              <w:rPr>
                <w:rFonts w:ascii="Arial" w:hAnsi="Arial" w:cs="Arial"/>
                <w:spacing w:val="24"/>
                <w:sz w:val="18"/>
                <w:szCs w:val="18"/>
              </w:rPr>
              <w:t xml:space="preserve"> </w:t>
            </w:r>
            <w:r w:rsidRPr="00F16FE3">
              <w:rPr>
                <w:rFonts w:ascii="Arial" w:hAnsi="Arial" w:cs="Arial"/>
                <w:sz w:val="18"/>
                <w:szCs w:val="18"/>
              </w:rPr>
              <w:t>el</w:t>
            </w:r>
            <w:r w:rsidRPr="00F16FE3">
              <w:rPr>
                <w:rFonts w:ascii="Arial" w:hAnsi="Arial" w:cs="Arial"/>
                <w:spacing w:val="32"/>
                <w:sz w:val="18"/>
                <w:szCs w:val="18"/>
              </w:rPr>
              <w:t xml:space="preserve"> </w:t>
            </w:r>
            <w:r w:rsidRPr="00F16FE3">
              <w:rPr>
                <w:rFonts w:ascii="Arial" w:hAnsi="Arial" w:cs="Arial"/>
                <w:sz w:val="18"/>
                <w:szCs w:val="18"/>
              </w:rPr>
              <w:t>costo</w:t>
            </w:r>
            <w:r w:rsidRPr="00F16FE3">
              <w:rPr>
                <w:rFonts w:ascii="Arial" w:hAnsi="Arial" w:cs="Arial"/>
                <w:spacing w:val="24"/>
                <w:sz w:val="18"/>
                <w:szCs w:val="18"/>
              </w:rPr>
              <w:t xml:space="preserve"> </w:t>
            </w:r>
            <w:r w:rsidRPr="00F16FE3">
              <w:rPr>
                <w:rFonts w:ascii="Arial" w:hAnsi="Arial" w:cs="Arial"/>
                <w:sz w:val="18"/>
                <w:szCs w:val="18"/>
              </w:rPr>
              <w:t>del número de boletos o cuotas de entrada a los espectáculos públicos, en los términos del primer párrafo del artículo 20, emitidos para su venta por la tasa del impuesto que le</w:t>
            </w:r>
            <w:r w:rsidRPr="00F16FE3">
              <w:rPr>
                <w:rFonts w:ascii="Arial" w:hAnsi="Arial" w:cs="Arial"/>
                <w:spacing w:val="1"/>
                <w:sz w:val="18"/>
                <w:szCs w:val="18"/>
              </w:rPr>
              <w:t xml:space="preserve"> </w:t>
            </w:r>
            <w:r w:rsidRPr="00F16FE3">
              <w:rPr>
                <w:rFonts w:ascii="Arial" w:hAnsi="Arial" w:cs="Arial"/>
                <w:sz w:val="18"/>
                <w:szCs w:val="18"/>
              </w:rPr>
              <w:t>corresponda.</w:t>
            </w:r>
            <w:r w:rsidRPr="00F16FE3">
              <w:rPr>
                <w:rFonts w:ascii="Arial" w:hAnsi="Arial" w:cs="Arial"/>
                <w:spacing w:val="-13"/>
                <w:sz w:val="18"/>
                <w:szCs w:val="18"/>
              </w:rPr>
              <w:t xml:space="preserve"> </w:t>
            </w:r>
            <w:r w:rsidRPr="00F16FE3">
              <w:rPr>
                <w:rFonts w:ascii="Arial" w:hAnsi="Arial" w:cs="Arial"/>
                <w:sz w:val="18"/>
                <w:szCs w:val="18"/>
              </w:rPr>
              <w:t>La</w:t>
            </w:r>
            <w:r w:rsidRPr="00F16FE3">
              <w:rPr>
                <w:rFonts w:ascii="Arial" w:hAnsi="Arial" w:cs="Arial"/>
                <w:spacing w:val="-13"/>
                <w:sz w:val="18"/>
                <w:szCs w:val="18"/>
              </w:rPr>
              <w:t xml:space="preserve"> </w:t>
            </w:r>
            <w:r w:rsidRPr="00F16FE3">
              <w:rPr>
                <w:rFonts w:ascii="Arial" w:hAnsi="Arial" w:cs="Arial"/>
                <w:sz w:val="18"/>
                <w:szCs w:val="18"/>
              </w:rPr>
              <w:t>tesorería</w:t>
            </w:r>
            <w:r w:rsidRPr="00F16FE3">
              <w:rPr>
                <w:rFonts w:ascii="Arial" w:hAnsi="Arial" w:cs="Arial"/>
                <w:spacing w:val="-14"/>
                <w:sz w:val="18"/>
                <w:szCs w:val="18"/>
              </w:rPr>
              <w:t xml:space="preserve"> </w:t>
            </w:r>
            <w:r w:rsidRPr="00F16FE3">
              <w:rPr>
                <w:rFonts w:ascii="Arial" w:hAnsi="Arial" w:cs="Arial"/>
                <w:sz w:val="18"/>
                <w:szCs w:val="18"/>
              </w:rPr>
              <w:t>entregará</w:t>
            </w:r>
            <w:r w:rsidRPr="00F16FE3">
              <w:rPr>
                <w:rFonts w:ascii="Arial" w:hAnsi="Arial" w:cs="Arial"/>
                <w:spacing w:val="-12"/>
                <w:sz w:val="18"/>
                <w:szCs w:val="18"/>
              </w:rPr>
              <w:t xml:space="preserve"> </w:t>
            </w:r>
            <w:r w:rsidRPr="00F16FE3">
              <w:rPr>
                <w:rFonts w:ascii="Arial" w:hAnsi="Arial" w:cs="Arial"/>
                <w:sz w:val="18"/>
                <w:szCs w:val="18"/>
              </w:rPr>
              <w:t>en</w:t>
            </w:r>
            <w:r w:rsidRPr="00F16FE3">
              <w:rPr>
                <w:rFonts w:ascii="Arial" w:hAnsi="Arial" w:cs="Arial"/>
                <w:spacing w:val="-15"/>
                <w:sz w:val="18"/>
                <w:szCs w:val="18"/>
              </w:rPr>
              <w:t xml:space="preserve"> </w:t>
            </w:r>
            <w:r w:rsidRPr="00F16FE3">
              <w:rPr>
                <w:rFonts w:ascii="Arial" w:hAnsi="Arial" w:cs="Arial"/>
                <w:sz w:val="18"/>
                <w:szCs w:val="18"/>
              </w:rPr>
              <w:t>un</w:t>
            </w:r>
            <w:r w:rsidRPr="00F16FE3">
              <w:rPr>
                <w:rFonts w:ascii="Arial" w:hAnsi="Arial" w:cs="Arial"/>
                <w:spacing w:val="-15"/>
                <w:sz w:val="18"/>
                <w:szCs w:val="18"/>
              </w:rPr>
              <w:t xml:space="preserve"> </w:t>
            </w:r>
            <w:r w:rsidRPr="00F16FE3">
              <w:rPr>
                <w:rFonts w:ascii="Arial" w:hAnsi="Arial" w:cs="Arial"/>
                <w:sz w:val="18"/>
                <w:szCs w:val="18"/>
              </w:rPr>
              <w:t>plazo</w:t>
            </w:r>
            <w:r w:rsidRPr="00F16FE3">
              <w:rPr>
                <w:rFonts w:ascii="Arial" w:hAnsi="Arial" w:cs="Arial"/>
                <w:spacing w:val="-11"/>
                <w:sz w:val="18"/>
                <w:szCs w:val="18"/>
              </w:rPr>
              <w:t xml:space="preserve"> </w:t>
            </w:r>
            <w:r w:rsidRPr="00F16FE3">
              <w:rPr>
                <w:rFonts w:ascii="Arial" w:hAnsi="Arial" w:cs="Arial"/>
                <w:sz w:val="18"/>
                <w:szCs w:val="18"/>
              </w:rPr>
              <w:t>máximo</w:t>
            </w:r>
            <w:r w:rsidRPr="00F16FE3">
              <w:rPr>
                <w:rFonts w:ascii="Arial" w:hAnsi="Arial" w:cs="Arial"/>
                <w:spacing w:val="-12"/>
                <w:sz w:val="18"/>
                <w:szCs w:val="18"/>
              </w:rPr>
              <w:t xml:space="preserve"> </w:t>
            </w:r>
            <w:r w:rsidRPr="00F16FE3">
              <w:rPr>
                <w:rFonts w:ascii="Arial" w:hAnsi="Arial" w:cs="Arial"/>
                <w:sz w:val="18"/>
                <w:szCs w:val="18"/>
              </w:rPr>
              <w:t>de</w:t>
            </w:r>
            <w:r w:rsidRPr="00F16FE3">
              <w:rPr>
                <w:rFonts w:ascii="Arial" w:hAnsi="Arial" w:cs="Arial"/>
                <w:spacing w:val="-15"/>
                <w:sz w:val="18"/>
                <w:szCs w:val="18"/>
              </w:rPr>
              <w:t xml:space="preserve"> </w:t>
            </w:r>
            <w:r w:rsidRPr="00F16FE3">
              <w:rPr>
                <w:rFonts w:ascii="Arial" w:hAnsi="Arial" w:cs="Arial"/>
                <w:sz w:val="18"/>
                <w:szCs w:val="18"/>
              </w:rPr>
              <w:t>72</w:t>
            </w:r>
            <w:r w:rsidRPr="00F16FE3">
              <w:rPr>
                <w:rFonts w:ascii="Arial" w:hAnsi="Arial" w:cs="Arial"/>
                <w:spacing w:val="-15"/>
                <w:sz w:val="18"/>
                <w:szCs w:val="18"/>
              </w:rPr>
              <w:t xml:space="preserve"> </w:t>
            </w:r>
            <w:r w:rsidRPr="00F16FE3">
              <w:rPr>
                <w:rFonts w:ascii="Arial" w:hAnsi="Arial" w:cs="Arial"/>
                <w:sz w:val="18"/>
                <w:szCs w:val="18"/>
              </w:rPr>
              <w:t>horas</w:t>
            </w:r>
            <w:r w:rsidRPr="00F16FE3">
              <w:rPr>
                <w:rFonts w:ascii="Arial" w:hAnsi="Arial" w:cs="Arial"/>
                <w:spacing w:val="-13"/>
                <w:sz w:val="18"/>
                <w:szCs w:val="18"/>
              </w:rPr>
              <w:t xml:space="preserve"> </w:t>
            </w:r>
            <w:r w:rsidRPr="00F16FE3">
              <w:rPr>
                <w:rFonts w:ascii="Arial" w:hAnsi="Arial" w:cs="Arial"/>
                <w:sz w:val="18"/>
                <w:szCs w:val="18"/>
              </w:rPr>
              <w:t>a</w:t>
            </w:r>
            <w:r w:rsidRPr="00F16FE3">
              <w:rPr>
                <w:rFonts w:ascii="Arial" w:hAnsi="Arial" w:cs="Arial"/>
                <w:spacing w:val="-15"/>
                <w:sz w:val="18"/>
                <w:szCs w:val="18"/>
              </w:rPr>
              <w:t xml:space="preserve"> </w:t>
            </w:r>
            <w:r w:rsidRPr="00F16FE3">
              <w:rPr>
                <w:rFonts w:ascii="Arial" w:hAnsi="Arial" w:cs="Arial"/>
                <w:sz w:val="18"/>
                <w:szCs w:val="18"/>
              </w:rPr>
              <w:t>partir de su recepción, la totalidad de boletos sellados al promotor, siempre y</w:t>
            </w:r>
            <w:r w:rsidRPr="00F16FE3">
              <w:rPr>
                <w:rFonts w:ascii="Arial" w:hAnsi="Arial" w:cs="Arial"/>
                <w:spacing w:val="1"/>
                <w:sz w:val="18"/>
                <w:szCs w:val="18"/>
              </w:rPr>
              <w:t xml:space="preserve"> </w:t>
            </w:r>
            <w:r w:rsidRPr="00F16FE3">
              <w:rPr>
                <w:rFonts w:ascii="Arial" w:hAnsi="Arial" w:cs="Arial"/>
                <w:sz w:val="18"/>
                <w:szCs w:val="18"/>
              </w:rPr>
              <w:t>cuando</w:t>
            </w:r>
            <w:r w:rsidRPr="00F16FE3">
              <w:rPr>
                <w:rFonts w:ascii="Arial" w:hAnsi="Arial" w:cs="Arial"/>
                <w:spacing w:val="-2"/>
                <w:sz w:val="18"/>
                <w:szCs w:val="18"/>
              </w:rPr>
              <w:t xml:space="preserve"> </w:t>
            </w:r>
            <w:r w:rsidRPr="00F16FE3">
              <w:rPr>
                <w:rFonts w:ascii="Arial" w:hAnsi="Arial" w:cs="Arial"/>
                <w:sz w:val="18"/>
                <w:szCs w:val="18"/>
              </w:rPr>
              <w:t>haya</w:t>
            </w:r>
            <w:r w:rsidRPr="00F16FE3">
              <w:rPr>
                <w:rFonts w:ascii="Arial" w:hAnsi="Arial" w:cs="Arial"/>
                <w:spacing w:val="-2"/>
                <w:sz w:val="18"/>
                <w:szCs w:val="18"/>
              </w:rPr>
              <w:t xml:space="preserve"> </w:t>
            </w:r>
            <w:r w:rsidRPr="00F16FE3">
              <w:rPr>
                <w:rFonts w:ascii="Arial" w:hAnsi="Arial" w:cs="Arial"/>
                <w:sz w:val="18"/>
                <w:szCs w:val="18"/>
              </w:rPr>
              <w:t>depositado las</w:t>
            </w:r>
            <w:r w:rsidRPr="00F16FE3">
              <w:rPr>
                <w:rFonts w:ascii="Arial" w:hAnsi="Arial" w:cs="Arial"/>
                <w:spacing w:val="1"/>
                <w:sz w:val="18"/>
                <w:szCs w:val="18"/>
              </w:rPr>
              <w:t xml:space="preserve"> </w:t>
            </w:r>
            <w:r w:rsidRPr="00F16FE3">
              <w:rPr>
                <w:rFonts w:ascii="Arial" w:hAnsi="Arial" w:cs="Arial"/>
                <w:sz w:val="18"/>
                <w:szCs w:val="18"/>
              </w:rPr>
              <w:t>fianzas correspondientes;</w:t>
            </w:r>
          </w:p>
          <w:p w14:paraId="442EC07F" w14:textId="77777777" w:rsidR="0070276E" w:rsidRPr="00F16FE3" w:rsidRDefault="0070276E" w:rsidP="006C2D6F">
            <w:pPr>
              <w:spacing w:line="276" w:lineRule="auto"/>
              <w:ind w:left="572" w:right="31" w:hanging="141"/>
              <w:jc w:val="both"/>
              <w:rPr>
                <w:rFonts w:ascii="Arial" w:hAnsi="Arial" w:cs="Arial"/>
                <w:sz w:val="18"/>
                <w:szCs w:val="18"/>
              </w:rPr>
            </w:pPr>
          </w:p>
        </w:tc>
      </w:tr>
      <w:tr w:rsidR="0070276E" w:rsidRPr="00F16FE3" w14:paraId="442EC083" w14:textId="77777777" w:rsidTr="00F94592">
        <w:tc>
          <w:tcPr>
            <w:tcW w:w="0" w:type="auto"/>
          </w:tcPr>
          <w:p w14:paraId="442EC081" w14:textId="77777777" w:rsidR="0070276E" w:rsidRPr="00F16FE3" w:rsidRDefault="0070276E" w:rsidP="00487468">
            <w:pPr>
              <w:pStyle w:val="Prrafodelista"/>
              <w:widowControl w:val="0"/>
              <w:numPr>
                <w:ilvl w:val="0"/>
                <w:numId w:val="250"/>
              </w:numPr>
              <w:tabs>
                <w:tab w:val="left" w:pos="1125"/>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t>Cuando</w:t>
            </w:r>
            <w:r w:rsidRPr="00F16FE3">
              <w:rPr>
                <w:rFonts w:ascii="Arial" w:hAnsi="Arial" w:cs="Arial"/>
                <w:spacing w:val="-9"/>
                <w:sz w:val="18"/>
                <w:szCs w:val="18"/>
              </w:rPr>
              <w:t xml:space="preserve"> </w:t>
            </w:r>
            <w:r w:rsidRPr="00F16FE3">
              <w:rPr>
                <w:rFonts w:ascii="Arial" w:hAnsi="Arial" w:cs="Arial"/>
                <w:sz w:val="18"/>
                <w:szCs w:val="18"/>
              </w:rPr>
              <w:t>la</w:t>
            </w:r>
            <w:r w:rsidRPr="00F16FE3">
              <w:rPr>
                <w:rFonts w:ascii="Arial" w:hAnsi="Arial" w:cs="Arial"/>
                <w:spacing w:val="-9"/>
                <w:sz w:val="18"/>
                <w:szCs w:val="18"/>
              </w:rPr>
              <w:t xml:space="preserve"> </w:t>
            </w:r>
            <w:r w:rsidRPr="00F16FE3">
              <w:rPr>
                <w:rFonts w:ascii="Arial" w:hAnsi="Arial" w:cs="Arial"/>
                <w:sz w:val="18"/>
                <w:szCs w:val="18"/>
              </w:rPr>
              <w:t>emisión</w:t>
            </w:r>
            <w:r w:rsidRPr="00F16FE3">
              <w:rPr>
                <w:rFonts w:ascii="Arial" w:hAnsi="Arial" w:cs="Arial"/>
                <w:spacing w:val="-9"/>
                <w:sz w:val="18"/>
                <w:szCs w:val="18"/>
              </w:rPr>
              <w:t xml:space="preserve"> </w:t>
            </w:r>
            <w:r w:rsidRPr="00F16FE3">
              <w:rPr>
                <w:rFonts w:ascii="Arial" w:hAnsi="Arial" w:cs="Arial"/>
                <w:sz w:val="18"/>
                <w:szCs w:val="18"/>
              </w:rPr>
              <w:t>de</w:t>
            </w:r>
            <w:r w:rsidRPr="00F16FE3">
              <w:rPr>
                <w:rFonts w:ascii="Arial" w:hAnsi="Arial" w:cs="Arial"/>
                <w:spacing w:val="-9"/>
                <w:sz w:val="18"/>
                <w:szCs w:val="18"/>
              </w:rPr>
              <w:t xml:space="preserve"> </w:t>
            </w:r>
            <w:r w:rsidRPr="00F16FE3">
              <w:rPr>
                <w:rFonts w:ascii="Arial" w:hAnsi="Arial" w:cs="Arial"/>
                <w:sz w:val="18"/>
                <w:szCs w:val="18"/>
              </w:rPr>
              <w:t>boletos o cuotas de entrada a los espectáculos públicos, en los términos del primer párrafo del artículo 20,</w:t>
            </w:r>
            <w:r w:rsidRPr="00F16FE3">
              <w:rPr>
                <w:rFonts w:ascii="Arial" w:hAnsi="Arial" w:cs="Arial"/>
                <w:spacing w:val="-7"/>
                <w:sz w:val="18"/>
                <w:szCs w:val="18"/>
              </w:rPr>
              <w:t xml:space="preserve"> </w:t>
            </w:r>
            <w:r w:rsidRPr="00F16FE3">
              <w:rPr>
                <w:rFonts w:ascii="Arial" w:hAnsi="Arial" w:cs="Arial"/>
                <w:sz w:val="18"/>
                <w:szCs w:val="18"/>
              </w:rPr>
              <w:t>se</w:t>
            </w:r>
            <w:r w:rsidRPr="00F16FE3">
              <w:rPr>
                <w:rFonts w:ascii="Arial" w:hAnsi="Arial" w:cs="Arial"/>
                <w:spacing w:val="-9"/>
                <w:sz w:val="18"/>
                <w:szCs w:val="18"/>
              </w:rPr>
              <w:t xml:space="preserve"> </w:t>
            </w:r>
            <w:r w:rsidRPr="00F16FE3">
              <w:rPr>
                <w:rFonts w:ascii="Arial" w:hAnsi="Arial" w:cs="Arial"/>
                <w:sz w:val="18"/>
                <w:szCs w:val="18"/>
              </w:rPr>
              <w:t>realice</w:t>
            </w:r>
            <w:r w:rsidRPr="00F16FE3">
              <w:rPr>
                <w:rFonts w:ascii="Arial" w:hAnsi="Arial" w:cs="Arial"/>
                <w:spacing w:val="-9"/>
                <w:sz w:val="18"/>
                <w:szCs w:val="18"/>
              </w:rPr>
              <w:t xml:space="preserve"> </w:t>
            </w:r>
            <w:r w:rsidRPr="00F16FE3">
              <w:rPr>
                <w:rFonts w:ascii="Arial" w:hAnsi="Arial" w:cs="Arial"/>
                <w:sz w:val="18"/>
                <w:szCs w:val="18"/>
              </w:rPr>
              <w:t>a</w:t>
            </w:r>
            <w:r w:rsidRPr="00F16FE3">
              <w:rPr>
                <w:rFonts w:ascii="Arial" w:hAnsi="Arial" w:cs="Arial"/>
                <w:spacing w:val="-8"/>
                <w:sz w:val="18"/>
                <w:szCs w:val="18"/>
              </w:rPr>
              <w:t xml:space="preserve"> </w:t>
            </w:r>
            <w:r w:rsidRPr="00F16FE3">
              <w:rPr>
                <w:rFonts w:ascii="Arial" w:hAnsi="Arial" w:cs="Arial"/>
                <w:sz w:val="18"/>
                <w:szCs w:val="18"/>
              </w:rPr>
              <w:t>través</w:t>
            </w:r>
            <w:r w:rsidRPr="00F16FE3">
              <w:rPr>
                <w:rFonts w:ascii="Arial" w:hAnsi="Arial" w:cs="Arial"/>
                <w:spacing w:val="-7"/>
                <w:sz w:val="18"/>
                <w:szCs w:val="18"/>
              </w:rPr>
              <w:t xml:space="preserve"> </w:t>
            </w:r>
            <w:r w:rsidRPr="00F16FE3">
              <w:rPr>
                <w:rFonts w:ascii="Arial" w:hAnsi="Arial" w:cs="Arial"/>
                <w:sz w:val="18"/>
                <w:szCs w:val="18"/>
              </w:rPr>
              <w:t>de</w:t>
            </w:r>
            <w:r w:rsidRPr="00F16FE3">
              <w:rPr>
                <w:rFonts w:ascii="Arial" w:hAnsi="Arial" w:cs="Arial"/>
                <w:spacing w:val="-9"/>
                <w:sz w:val="18"/>
                <w:szCs w:val="18"/>
              </w:rPr>
              <w:t xml:space="preserve"> </w:t>
            </w:r>
            <w:r w:rsidRPr="00F16FE3">
              <w:rPr>
                <w:rFonts w:ascii="Arial" w:hAnsi="Arial" w:cs="Arial"/>
                <w:sz w:val="18"/>
                <w:szCs w:val="18"/>
              </w:rPr>
              <w:t>medios</w:t>
            </w:r>
            <w:r w:rsidRPr="00F16FE3">
              <w:rPr>
                <w:rFonts w:ascii="Arial" w:hAnsi="Arial" w:cs="Arial"/>
                <w:spacing w:val="-7"/>
                <w:sz w:val="18"/>
                <w:szCs w:val="18"/>
              </w:rPr>
              <w:t xml:space="preserve"> </w:t>
            </w:r>
            <w:r w:rsidRPr="00F16FE3">
              <w:rPr>
                <w:rFonts w:ascii="Arial" w:hAnsi="Arial" w:cs="Arial"/>
                <w:sz w:val="18"/>
                <w:szCs w:val="18"/>
              </w:rPr>
              <w:t>electrónicos,</w:t>
            </w:r>
            <w:r w:rsidRPr="00F16FE3">
              <w:rPr>
                <w:rFonts w:ascii="Arial" w:hAnsi="Arial" w:cs="Arial"/>
                <w:spacing w:val="-6"/>
                <w:sz w:val="18"/>
                <w:szCs w:val="18"/>
              </w:rPr>
              <w:t xml:space="preserve"> </w:t>
            </w:r>
            <w:r w:rsidRPr="00F16FE3">
              <w:rPr>
                <w:rFonts w:ascii="Arial" w:hAnsi="Arial" w:cs="Arial"/>
                <w:sz w:val="18"/>
                <w:szCs w:val="18"/>
              </w:rPr>
              <w:t>las</w:t>
            </w:r>
            <w:r w:rsidRPr="00F16FE3">
              <w:rPr>
                <w:rFonts w:ascii="Arial" w:hAnsi="Arial" w:cs="Arial"/>
                <w:spacing w:val="-65"/>
                <w:sz w:val="18"/>
                <w:szCs w:val="18"/>
              </w:rPr>
              <w:t xml:space="preserve"> </w:t>
            </w:r>
            <w:r w:rsidR="0068341B" w:rsidRPr="00F16FE3">
              <w:rPr>
                <w:rFonts w:ascii="Arial" w:hAnsi="Arial" w:cs="Arial"/>
                <w:spacing w:val="-65"/>
                <w:sz w:val="18"/>
                <w:szCs w:val="18"/>
              </w:rPr>
              <w:t xml:space="preserve"> </w:t>
            </w:r>
            <w:r w:rsidRPr="00F16FE3">
              <w:rPr>
                <w:rFonts w:ascii="Arial" w:hAnsi="Arial" w:cs="Arial"/>
                <w:sz w:val="18"/>
                <w:szCs w:val="18"/>
              </w:rPr>
              <w:t>autoridades fiscales realizarán la autorización de los mismos mediante un</w:t>
            </w:r>
            <w:r w:rsidRPr="00F16FE3">
              <w:rPr>
                <w:rFonts w:ascii="Arial" w:hAnsi="Arial" w:cs="Arial"/>
                <w:spacing w:val="1"/>
                <w:sz w:val="18"/>
                <w:szCs w:val="18"/>
              </w:rPr>
              <w:t xml:space="preserve"> </w:t>
            </w:r>
            <w:r w:rsidRPr="00F16FE3">
              <w:rPr>
                <w:rFonts w:ascii="Arial" w:hAnsi="Arial" w:cs="Arial"/>
                <w:sz w:val="18"/>
                <w:szCs w:val="18"/>
              </w:rPr>
              <w:t>sello digital, el cual remitirá la tesorería al prestador del servicio para su</w:t>
            </w:r>
            <w:r w:rsidRPr="00F16FE3">
              <w:rPr>
                <w:rFonts w:ascii="Arial" w:hAnsi="Arial" w:cs="Arial"/>
                <w:spacing w:val="1"/>
                <w:sz w:val="18"/>
                <w:szCs w:val="18"/>
              </w:rPr>
              <w:t xml:space="preserve"> </w:t>
            </w:r>
            <w:r w:rsidRPr="00F16FE3">
              <w:rPr>
                <w:rFonts w:ascii="Arial" w:hAnsi="Arial" w:cs="Arial"/>
                <w:sz w:val="18"/>
                <w:szCs w:val="18"/>
              </w:rPr>
              <w:t>incorporación</w:t>
            </w:r>
            <w:r w:rsidRPr="00F16FE3">
              <w:rPr>
                <w:rFonts w:ascii="Arial" w:hAnsi="Arial" w:cs="Arial"/>
                <w:spacing w:val="-8"/>
                <w:sz w:val="18"/>
                <w:szCs w:val="18"/>
              </w:rPr>
              <w:t xml:space="preserve"> </w:t>
            </w:r>
            <w:r w:rsidRPr="00F16FE3">
              <w:rPr>
                <w:rFonts w:ascii="Arial" w:hAnsi="Arial" w:cs="Arial"/>
                <w:sz w:val="18"/>
                <w:szCs w:val="18"/>
              </w:rPr>
              <w:t>en</w:t>
            </w:r>
            <w:r w:rsidRPr="00F16FE3">
              <w:rPr>
                <w:rFonts w:ascii="Arial" w:hAnsi="Arial" w:cs="Arial"/>
                <w:spacing w:val="-7"/>
                <w:sz w:val="18"/>
                <w:szCs w:val="18"/>
              </w:rPr>
              <w:t xml:space="preserve"> </w:t>
            </w:r>
            <w:r w:rsidRPr="00F16FE3">
              <w:rPr>
                <w:rFonts w:ascii="Arial" w:hAnsi="Arial" w:cs="Arial"/>
                <w:sz w:val="18"/>
                <w:szCs w:val="18"/>
              </w:rPr>
              <w:t>los</w:t>
            </w:r>
            <w:r w:rsidRPr="00F16FE3">
              <w:rPr>
                <w:rFonts w:ascii="Arial" w:hAnsi="Arial" w:cs="Arial"/>
                <w:spacing w:val="-2"/>
                <w:sz w:val="18"/>
                <w:szCs w:val="18"/>
              </w:rPr>
              <w:t xml:space="preserve"> </w:t>
            </w:r>
            <w:r w:rsidRPr="00F16FE3">
              <w:rPr>
                <w:rFonts w:ascii="Arial" w:hAnsi="Arial" w:cs="Arial"/>
                <w:sz w:val="18"/>
                <w:szCs w:val="18"/>
              </w:rPr>
              <w:t>boletos</w:t>
            </w:r>
            <w:r w:rsidRPr="00F16FE3">
              <w:rPr>
                <w:rFonts w:ascii="Arial" w:hAnsi="Arial" w:cs="Arial"/>
                <w:spacing w:val="-5"/>
                <w:sz w:val="18"/>
                <w:szCs w:val="18"/>
              </w:rPr>
              <w:t xml:space="preserve"> </w:t>
            </w:r>
            <w:r w:rsidRPr="00F16FE3">
              <w:rPr>
                <w:rFonts w:ascii="Arial" w:hAnsi="Arial" w:cs="Arial"/>
                <w:sz w:val="18"/>
                <w:szCs w:val="18"/>
              </w:rPr>
              <w:t>que</w:t>
            </w:r>
            <w:r w:rsidRPr="00F16FE3">
              <w:rPr>
                <w:rFonts w:ascii="Arial" w:hAnsi="Arial" w:cs="Arial"/>
                <w:spacing w:val="-7"/>
                <w:sz w:val="18"/>
                <w:szCs w:val="18"/>
              </w:rPr>
              <w:t xml:space="preserve"> </w:t>
            </w:r>
            <w:r w:rsidRPr="00F16FE3">
              <w:rPr>
                <w:rFonts w:ascii="Arial" w:hAnsi="Arial" w:cs="Arial"/>
                <w:sz w:val="18"/>
                <w:szCs w:val="18"/>
              </w:rPr>
              <w:t>se</w:t>
            </w:r>
            <w:r w:rsidRPr="00F16FE3">
              <w:rPr>
                <w:rFonts w:ascii="Arial" w:hAnsi="Arial" w:cs="Arial"/>
                <w:spacing w:val="-4"/>
                <w:sz w:val="18"/>
                <w:szCs w:val="18"/>
              </w:rPr>
              <w:t xml:space="preserve"> </w:t>
            </w:r>
            <w:r w:rsidRPr="00F16FE3">
              <w:rPr>
                <w:rFonts w:ascii="Arial" w:hAnsi="Arial" w:cs="Arial"/>
                <w:sz w:val="18"/>
                <w:szCs w:val="18"/>
              </w:rPr>
              <w:t>pondrán</w:t>
            </w:r>
            <w:r w:rsidRPr="00F16FE3">
              <w:rPr>
                <w:rFonts w:ascii="Arial" w:hAnsi="Arial" w:cs="Arial"/>
                <w:spacing w:val="-3"/>
                <w:sz w:val="18"/>
                <w:szCs w:val="18"/>
              </w:rPr>
              <w:t xml:space="preserve"> </w:t>
            </w:r>
            <w:r w:rsidRPr="00F16FE3">
              <w:rPr>
                <w:rFonts w:ascii="Arial" w:hAnsi="Arial" w:cs="Arial"/>
                <w:sz w:val="18"/>
                <w:szCs w:val="18"/>
              </w:rPr>
              <w:t>a</w:t>
            </w:r>
            <w:r w:rsidRPr="00F16FE3">
              <w:rPr>
                <w:rFonts w:ascii="Arial" w:hAnsi="Arial" w:cs="Arial"/>
                <w:spacing w:val="-8"/>
                <w:sz w:val="18"/>
                <w:szCs w:val="18"/>
              </w:rPr>
              <w:t xml:space="preserve"> </w:t>
            </w:r>
            <w:r w:rsidRPr="00F16FE3">
              <w:rPr>
                <w:rFonts w:ascii="Arial" w:hAnsi="Arial" w:cs="Arial"/>
                <w:sz w:val="18"/>
                <w:szCs w:val="18"/>
              </w:rPr>
              <w:t>la</w:t>
            </w:r>
            <w:r w:rsidRPr="00F16FE3">
              <w:rPr>
                <w:rFonts w:ascii="Arial" w:hAnsi="Arial" w:cs="Arial"/>
                <w:spacing w:val="-7"/>
                <w:sz w:val="18"/>
                <w:szCs w:val="18"/>
              </w:rPr>
              <w:t xml:space="preserve"> </w:t>
            </w:r>
            <w:r w:rsidRPr="00F16FE3">
              <w:rPr>
                <w:rFonts w:ascii="Arial" w:hAnsi="Arial" w:cs="Arial"/>
                <w:sz w:val="18"/>
                <w:szCs w:val="18"/>
              </w:rPr>
              <w:t>venta,</w:t>
            </w:r>
            <w:r w:rsidRPr="00F16FE3">
              <w:rPr>
                <w:rFonts w:ascii="Arial" w:hAnsi="Arial" w:cs="Arial"/>
                <w:spacing w:val="-4"/>
                <w:sz w:val="18"/>
                <w:szCs w:val="18"/>
              </w:rPr>
              <w:t xml:space="preserve"> </w:t>
            </w:r>
            <w:r w:rsidRPr="00F16FE3">
              <w:rPr>
                <w:rFonts w:ascii="Arial" w:hAnsi="Arial" w:cs="Arial"/>
                <w:sz w:val="18"/>
                <w:szCs w:val="18"/>
              </w:rPr>
              <w:t>siempre</w:t>
            </w:r>
            <w:r w:rsidRPr="00F16FE3">
              <w:rPr>
                <w:rFonts w:ascii="Arial" w:hAnsi="Arial" w:cs="Arial"/>
                <w:spacing w:val="-4"/>
                <w:sz w:val="18"/>
                <w:szCs w:val="18"/>
              </w:rPr>
              <w:t xml:space="preserve"> </w:t>
            </w:r>
            <w:r w:rsidRPr="00F16FE3">
              <w:rPr>
                <w:rFonts w:ascii="Arial" w:hAnsi="Arial" w:cs="Arial"/>
                <w:sz w:val="18"/>
                <w:szCs w:val="18"/>
              </w:rPr>
              <w:t>y</w:t>
            </w:r>
            <w:r w:rsidRPr="00F16FE3">
              <w:rPr>
                <w:rFonts w:ascii="Arial" w:hAnsi="Arial" w:cs="Arial"/>
                <w:spacing w:val="-9"/>
                <w:sz w:val="18"/>
                <w:szCs w:val="18"/>
              </w:rPr>
              <w:t xml:space="preserve"> </w:t>
            </w:r>
            <w:r w:rsidRPr="00F16FE3">
              <w:rPr>
                <w:rFonts w:ascii="Arial" w:hAnsi="Arial" w:cs="Arial"/>
                <w:sz w:val="18"/>
                <w:szCs w:val="18"/>
              </w:rPr>
              <w:t>cuando</w:t>
            </w:r>
            <w:r w:rsidRPr="00F16FE3">
              <w:rPr>
                <w:rFonts w:ascii="Arial" w:hAnsi="Arial" w:cs="Arial"/>
                <w:spacing w:val="-7"/>
                <w:sz w:val="18"/>
                <w:szCs w:val="18"/>
              </w:rPr>
              <w:t xml:space="preserve"> </w:t>
            </w:r>
            <w:r w:rsidRPr="00F16FE3">
              <w:rPr>
                <w:rFonts w:ascii="Arial" w:hAnsi="Arial" w:cs="Arial"/>
                <w:sz w:val="18"/>
                <w:szCs w:val="18"/>
              </w:rPr>
              <w:t>el</w:t>
            </w:r>
            <w:r w:rsidR="0068341B" w:rsidRPr="00F16FE3">
              <w:rPr>
                <w:rFonts w:ascii="Arial" w:hAnsi="Arial" w:cs="Arial"/>
                <w:sz w:val="18"/>
                <w:szCs w:val="18"/>
              </w:rPr>
              <w:t xml:space="preserve"> </w:t>
            </w:r>
            <w:r w:rsidRPr="00F16FE3">
              <w:rPr>
                <w:rFonts w:ascii="Arial" w:hAnsi="Arial" w:cs="Arial"/>
                <w:spacing w:val="-65"/>
                <w:sz w:val="18"/>
                <w:szCs w:val="18"/>
              </w:rPr>
              <w:t xml:space="preserve"> </w:t>
            </w:r>
            <w:r w:rsidRPr="00F16FE3">
              <w:rPr>
                <w:rFonts w:ascii="Arial" w:hAnsi="Arial" w:cs="Arial"/>
                <w:spacing w:val="-1"/>
                <w:sz w:val="18"/>
                <w:szCs w:val="18"/>
              </w:rPr>
              <w:t>responsable</w:t>
            </w:r>
            <w:r w:rsidRPr="00F16FE3">
              <w:rPr>
                <w:rFonts w:ascii="Arial" w:hAnsi="Arial" w:cs="Arial"/>
                <w:spacing w:val="-16"/>
                <w:sz w:val="18"/>
                <w:szCs w:val="18"/>
              </w:rPr>
              <w:t xml:space="preserve"> </w:t>
            </w:r>
            <w:r w:rsidRPr="00F16FE3">
              <w:rPr>
                <w:rFonts w:ascii="Arial" w:hAnsi="Arial" w:cs="Arial"/>
                <w:spacing w:val="-1"/>
                <w:sz w:val="18"/>
                <w:szCs w:val="18"/>
              </w:rPr>
              <w:t>haya</w:t>
            </w:r>
            <w:r w:rsidRPr="00F16FE3">
              <w:rPr>
                <w:rFonts w:ascii="Arial" w:hAnsi="Arial" w:cs="Arial"/>
                <w:spacing w:val="-16"/>
                <w:sz w:val="18"/>
                <w:szCs w:val="18"/>
              </w:rPr>
              <w:t xml:space="preserve"> </w:t>
            </w:r>
            <w:r w:rsidRPr="00F16FE3">
              <w:rPr>
                <w:rFonts w:ascii="Arial" w:hAnsi="Arial" w:cs="Arial"/>
                <w:spacing w:val="-1"/>
                <w:sz w:val="18"/>
                <w:szCs w:val="18"/>
              </w:rPr>
              <w:t>depositado</w:t>
            </w:r>
            <w:r w:rsidRPr="00F16FE3">
              <w:rPr>
                <w:rFonts w:ascii="Arial" w:hAnsi="Arial" w:cs="Arial"/>
                <w:spacing w:val="-15"/>
                <w:sz w:val="18"/>
                <w:szCs w:val="18"/>
              </w:rPr>
              <w:t xml:space="preserve"> </w:t>
            </w:r>
            <w:r w:rsidRPr="00F16FE3">
              <w:rPr>
                <w:rFonts w:ascii="Arial" w:hAnsi="Arial" w:cs="Arial"/>
                <w:sz w:val="18"/>
                <w:szCs w:val="18"/>
              </w:rPr>
              <w:t>las</w:t>
            </w:r>
            <w:r w:rsidRPr="00F16FE3">
              <w:rPr>
                <w:rFonts w:ascii="Arial" w:hAnsi="Arial" w:cs="Arial"/>
                <w:spacing w:val="-14"/>
                <w:sz w:val="18"/>
                <w:szCs w:val="18"/>
              </w:rPr>
              <w:t xml:space="preserve"> </w:t>
            </w:r>
            <w:r w:rsidRPr="00F16FE3">
              <w:rPr>
                <w:rFonts w:ascii="Arial" w:hAnsi="Arial" w:cs="Arial"/>
                <w:sz w:val="18"/>
                <w:szCs w:val="18"/>
              </w:rPr>
              <w:t>fianzas</w:t>
            </w:r>
            <w:r w:rsidRPr="00F16FE3">
              <w:rPr>
                <w:rFonts w:ascii="Arial" w:hAnsi="Arial" w:cs="Arial"/>
                <w:spacing w:val="-14"/>
                <w:sz w:val="18"/>
                <w:szCs w:val="18"/>
              </w:rPr>
              <w:t xml:space="preserve"> </w:t>
            </w:r>
            <w:r w:rsidRPr="00F16FE3">
              <w:rPr>
                <w:rFonts w:ascii="Arial" w:hAnsi="Arial" w:cs="Arial"/>
                <w:sz w:val="18"/>
                <w:szCs w:val="18"/>
              </w:rPr>
              <w:t>correspondientes.</w:t>
            </w:r>
            <w:r w:rsidRPr="00F16FE3">
              <w:rPr>
                <w:rFonts w:ascii="Arial" w:hAnsi="Arial" w:cs="Arial"/>
                <w:spacing w:val="-13"/>
                <w:sz w:val="18"/>
                <w:szCs w:val="18"/>
              </w:rPr>
              <w:t xml:space="preserve"> </w:t>
            </w:r>
            <w:r w:rsidRPr="00F16FE3">
              <w:rPr>
                <w:rFonts w:ascii="Arial" w:hAnsi="Arial" w:cs="Arial"/>
                <w:sz w:val="18"/>
                <w:szCs w:val="18"/>
              </w:rPr>
              <w:t>El</w:t>
            </w:r>
            <w:r w:rsidRPr="00F16FE3">
              <w:rPr>
                <w:rFonts w:ascii="Arial" w:hAnsi="Arial" w:cs="Arial"/>
                <w:spacing w:val="-15"/>
                <w:sz w:val="18"/>
                <w:szCs w:val="18"/>
              </w:rPr>
              <w:t xml:space="preserve"> </w:t>
            </w:r>
            <w:r w:rsidRPr="00F16FE3">
              <w:rPr>
                <w:rFonts w:ascii="Arial" w:hAnsi="Arial" w:cs="Arial"/>
                <w:sz w:val="18"/>
                <w:szCs w:val="18"/>
              </w:rPr>
              <w:t>envío</w:t>
            </w:r>
            <w:r w:rsidRPr="00F16FE3">
              <w:rPr>
                <w:rFonts w:ascii="Arial" w:hAnsi="Arial" w:cs="Arial"/>
                <w:spacing w:val="-16"/>
                <w:sz w:val="18"/>
                <w:szCs w:val="18"/>
              </w:rPr>
              <w:t xml:space="preserve"> </w:t>
            </w:r>
            <w:r w:rsidRPr="00F16FE3">
              <w:rPr>
                <w:rFonts w:ascii="Arial" w:hAnsi="Arial" w:cs="Arial"/>
                <w:sz w:val="18"/>
                <w:szCs w:val="18"/>
              </w:rPr>
              <w:t>del</w:t>
            </w:r>
            <w:r w:rsidRPr="00F16FE3">
              <w:rPr>
                <w:rFonts w:ascii="Arial" w:hAnsi="Arial" w:cs="Arial"/>
                <w:spacing w:val="-15"/>
                <w:sz w:val="18"/>
                <w:szCs w:val="18"/>
              </w:rPr>
              <w:t xml:space="preserve"> </w:t>
            </w:r>
            <w:r w:rsidRPr="00F16FE3">
              <w:rPr>
                <w:rFonts w:ascii="Arial" w:hAnsi="Arial" w:cs="Arial"/>
                <w:sz w:val="18"/>
                <w:szCs w:val="18"/>
              </w:rPr>
              <w:t xml:space="preserve">sello </w:t>
            </w:r>
            <w:r w:rsidRPr="00F16FE3">
              <w:rPr>
                <w:rFonts w:ascii="Arial" w:hAnsi="Arial" w:cs="Arial"/>
                <w:spacing w:val="-64"/>
                <w:sz w:val="18"/>
                <w:szCs w:val="18"/>
              </w:rPr>
              <w:t xml:space="preserve">               </w:t>
            </w:r>
            <w:r w:rsidRPr="00F16FE3">
              <w:rPr>
                <w:rFonts w:ascii="Arial" w:hAnsi="Arial" w:cs="Arial"/>
                <w:sz w:val="18"/>
                <w:szCs w:val="18"/>
              </w:rPr>
              <w:t>digital se realizará dentro de las 24 horas siguientes a la fecha en la cual se</w:t>
            </w:r>
            <w:r w:rsidR="0068341B" w:rsidRPr="00F16FE3">
              <w:rPr>
                <w:rFonts w:ascii="Arial" w:hAnsi="Arial" w:cs="Arial"/>
                <w:sz w:val="18"/>
                <w:szCs w:val="18"/>
              </w:rPr>
              <w:t xml:space="preserve"> </w:t>
            </w:r>
            <w:r w:rsidRPr="00F16FE3">
              <w:rPr>
                <w:rFonts w:ascii="Arial" w:hAnsi="Arial" w:cs="Arial"/>
                <w:spacing w:val="-64"/>
                <w:sz w:val="18"/>
                <w:szCs w:val="18"/>
              </w:rPr>
              <w:t xml:space="preserve"> </w:t>
            </w:r>
            <w:r w:rsidRPr="00F16FE3">
              <w:rPr>
                <w:rFonts w:ascii="Arial" w:hAnsi="Arial" w:cs="Arial"/>
                <w:sz w:val="18"/>
                <w:szCs w:val="18"/>
              </w:rPr>
              <w:t>hayan</w:t>
            </w:r>
            <w:r w:rsidRPr="00F16FE3">
              <w:rPr>
                <w:rFonts w:ascii="Arial" w:hAnsi="Arial" w:cs="Arial"/>
                <w:spacing w:val="-2"/>
                <w:sz w:val="18"/>
                <w:szCs w:val="18"/>
              </w:rPr>
              <w:t xml:space="preserve"> </w:t>
            </w:r>
            <w:r w:rsidRPr="00F16FE3">
              <w:rPr>
                <w:rFonts w:ascii="Arial" w:hAnsi="Arial" w:cs="Arial"/>
                <w:sz w:val="18"/>
                <w:szCs w:val="18"/>
              </w:rPr>
              <w:t>ingresado</w:t>
            </w:r>
            <w:r w:rsidRPr="00F16FE3">
              <w:rPr>
                <w:rFonts w:ascii="Arial" w:hAnsi="Arial" w:cs="Arial"/>
                <w:spacing w:val="-1"/>
                <w:sz w:val="18"/>
                <w:szCs w:val="18"/>
              </w:rPr>
              <w:t xml:space="preserve"> </w:t>
            </w:r>
            <w:r w:rsidRPr="00F16FE3">
              <w:rPr>
                <w:rFonts w:ascii="Arial" w:hAnsi="Arial" w:cs="Arial"/>
                <w:sz w:val="18"/>
                <w:szCs w:val="18"/>
              </w:rPr>
              <w:t>las fianzas</w:t>
            </w:r>
            <w:r w:rsidRPr="00F16FE3">
              <w:rPr>
                <w:rFonts w:ascii="Arial" w:hAnsi="Arial" w:cs="Arial"/>
                <w:spacing w:val="1"/>
                <w:sz w:val="18"/>
                <w:szCs w:val="18"/>
              </w:rPr>
              <w:t xml:space="preserve"> </w:t>
            </w:r>
            <w:r w:rsidRPr="00F16FE3">
              <w:rPr>
                <w:rFonts w:ascii="Arial" w:hAnsi="Arial" w:cs="Arial"/>
                <w:sz w:val="18"/>
                <w:szCs w:val="18"/>
              </w:rPr>
              <w:t>correspondientes;</w:t>
            </w:r>
          </w:p>
          <w:p w14:paraId="442EC082" w14:textId="77777777" w:rsidR="0070276E" w:rsidRPr="00F16FE3" w:rsidRDefault="0070276E" w:rsidP="006C2D6F">
            <w:pPr>
              <w:spacing w:line="276" w:lineRule="auto"/>
              <w:ind w:left="572" w:right="31" w:hanging="141"/>
              <w:jc w:val="both"/>
              <w:rPr>
                <w:rFonts w:ascii="Arial" w:hAnsi="Arial" w:cs="Arial"/>
                <w:sz w:val="18"/>
                <w:szCs w:val="18"/>
              </w:rPr>
            </w:pPr>
          </w:p>
        </w:tc>
      </w:tr>
      <w:tr w:rsidR="0070276E" w:rsidRPr="00F16FE3" w14:paraId="442EC086" w14:textId="77777777" w:rsidTr="00F94592">
        <w:tc>
          <w:tcPr>
            <w:tcW w:w="0" w:type="auto"/>
          </w:tcPr>
          <w:p w14:paraId="442EC084" w14:textId="77777777" w:rsidR="0070276E" w:rsidRPr="00F16FE3" w:rsidRDefault="0070276E" w:rsidP="00487468">
            <w:pPr>
              <w:pStyle w:val="Prrafodelista"/>
              <w:widowControl w:val="0"/>
              <w:numPr>
                <w:ilvl w:val="0"/>
                <w:numId w:val="250"/>
              </w:numPr>
              <w:tabs>
                <w:tab w:val="left" w:pos="1125"/>
              </w:tabs>
              <w:autoSpaceDE w:val="0"/>
              <w:autoSpaceDN w:val="0"/>
              <w:spacing w:line="276" w:lineRule="auto"/>
              <w:ind w:left="572" w:right="31" w:hanging="141"/>
              <w:jc w:val="both"/>
              <w:rPr>
                <w:rFonts w:ascii="Arial" w:hAnsi="Arial" w:cs="Arial"/>
                <w:sz w:val="18"/>
                <w:szCs w:val="18"/>
              </w:rPr>
            </w:pPr>
            <w:r w:rsidRPr="00F16FE3">
              <w:rPr>
                <w:rFonts w:ascii="Arial" w:hAnsi="Arial" w:cs="Arial"/>
                <w:spacing w:val="-1"/>
                <w:sz w:val="18"/>
                <w:szCs w:val="18"/>
              </w:rPr>
              <w:t>Los</w:t>
            </w:r>
            <w:r w:rsidRPr="00F16FE3">
              <w:rPr>
                <w:rFonts w:ascii="Arial" w:hAnsi="Arial" w:cs="Arial"/>
                <w:spacing w:val="-14"/>
                <w:sz w:val="18"/>
                <w:szCs w:val="18"/>
              </w:rPr>
              <w:t xml:space="preserve"> </w:t>
            </w:r>
            <w:r w:rsidRPr="00F16FE3">
              <w:rPr>
                <w:rFonts w:ascii="Arial" w:hAnsi="Arial" w:cs="Arial"/>
                <w:spacing w:val="-1"/>
                <w:sz w:val="18"/>
                <w:szCs w:val="18"/>
              </w:rPr>
              <w:t>contribuyentes</w:t>
            </w:r>
            <w:r w:rsidRPr="00F16FE3">
              <w:rPr>
                <w:rFonts w:ascii="Arial" w:hAnsi="Arial" w:cs="Arial"/>
                <w:spacing w:val="-13"/>
                <w:sz w:val="18"/>
                <w:szCs w:val="18"/>
              </w:rPr>
              <w:t xml:space="preserve"> </w:t>
            </w:r>
            <w:r w:rsidRPr="00F16FE3">
              <w:rPr>
                <w:rFonts w:ascii="Arial" w:hAnsi="Arial" w:cs="Arial"/>
                <w:spacing w:val="-1"/>
                <w:sz w:val="18"/>
                <w:szCs w:val="18"/>
              </w:rPr>
              <w:t>deberán</w:t>
            </w:r>
            <w:r w:rsidRPr="00F16FE3">
              <w:rPr>
                <w:rFonts w:ascii="Arial" w:hAnsi="Arial" w:cs="Arial"/>
                <w:spacing w:val="-15"/>
                <w:sz w:val="18"/>
                <w:szCs w:val="18"/>
              </w:rPr>
              <w:t xml:space="preserve"> </w:t>
            </w:r>
            <w:r w:rsidRPr="00F16FE3">
              <w:rPr>
                <w:rFonts w:ascii="Arial" w:hAnsi="Arial" w:cs="Arial"/>
                <w:spacing w:val="-1"/>
                <w:sz w:val="18"/>
                <w:szCs w:val="18"/>
              </w:rPr>
              <w:t>presentar</w:t>
            </w:r>
            <w:r w:rsidRPr="00F16FE3">
              <w:rPr>
                <w:rFonts w:ascii="Arial" w:hAnsi="Arial" w:cs="Arial"/>
                <w:spacing w:val="-14"/>
                <w:sz w:val="18"/>
                <w:szCs w:val="18"/>
              </w:rPr>
              <w:t xml:space="preserve"> </w:t>
            </w:r>
            <w:r w:rsidRPr="00F16FE3">
              <w:rPr>
                <w:rFonts w:ascii="Arial" w:hAnsi="Arial" w:cs="Arial"/>
                <w:sz w:val="18"/>
                <w:szCs w:val="18"/>
              </w:rPr>
              <w:t>los</w:t>
            </w:r>
            <w:r w:rsidRPr="00F16FE3">
              <w:rPr>
                <w:rFonts w:ascii="Arial" w:hAnsi="Arial" w:cs="Arial"/>
                <w:spacing w:val="-13"/>
                <w:sz w:val="18"/>
                <w:szCs w:val="18"/>
              </w:rPr>
              <w:t xml:space="preserve"> </w:t>
            </w:r>
            <w:r w:rsidRPr="00F16FE3">
              <w:rPr>
                <w:rFonts w:ascii="Arial" w:hAnsi="Arial" w:cs="Arial"/>
                <w:sz w:val="18"/>
                <w:szCs w:val="18"/>
              </w:rPr>
              <w:t>boletos o cuotas de entrada a los espectáculos públicos, en los términos del primer párrafo del artículo 20,</w:t>
            </w:r>
            <w:r w:rsidRPr="00F16FE3">
              <w:rPr>
                <w:rFonts w:ascii="Arial" w:hAnsi="Arial" w:cs="Arial"/>
                <w:spacing w:val="-13"/>
                <w:sz w:val="18"/>
                <w:szCs w:val="18"/>
              </w:rPr>
              <w:t xml:space="preserve"> </w:t>
            </w:r>
            <w:r w:rsidRPr="00F16FE3">
              <w:rPr>
                <w:rFonts w:ascii="Arial" w:hAnsi="Arial" w:cs="Arial"/>
                <w:sz w:val="18"/>
                <w:szCs w:val="18"/>
              </w:rPr>
              <w:t>que</w:t>
            </w:r>
            <w:r w:rsidRPr="00F16FE3">
              <w:rPr>
                <w:rFonts w:ascii="Arial" w:hAnsi="Arial" w:cs="Arial"/>
                <w:spacing w:val="-16"/>
                <w:sz w:val="18"/>
                <w:szCs w:val="18"/>
              </w:rPr>
              <w:t xml:space="preserve"> </w:t>
            </w:r>
            <w:r w:rsidRPr="00F16FE3">
              <w:rPr>
                <w:rFonts w:ascii="Arial" w:hAnsi="Arial" w:cs="Arial"/>
                <w:sz w:val="18"/>
                <w:szCs w:val="18"/>
              </w:rPr>
              <w:t>no</w:t>
            </w:r>
            <w:r w:rsidRPr="00F16FE3">
              <w:rPr>
                <w:rFonts w:ascii="Arial" w:hAnsi="Arial" w:cs="Arial"/>
                <w:spacing w:val="-15"/>
                <w:sz w:val="18"/>
                <w:szCs w:val="18"/>
              </w:rPr>
              <w:t xml:space="preserve"> </w:t>
            </w:r>
            <w:r w:rsidRPr="00F16FE3">
              <w:rPr>
                <w:rFonts w:ascii="Arial" w:hAnsi="Arial" w:cs="Arial"/>
                <w:sz w:val="18"/>
                <w:szCs w:val="18"/>
              </w:rPr>
              <w:t>fueron</w:t>
            </w:r>
            <w:r w:rsidRPr="00F16FE3">
              <w:rPr>
                <w:rFonts w:ascii="Arial" w:hAnsi="Arial" w:cs="Arial"/>
                <w:spacing w:val="-15"/>
                <w:sz w:val="18"/>
                <w:szCs w:val="18"/>
              </w:rPr>
              <w:t xml:space="preserve"> </w:t>
            </w:r>
            <w:r w:rsidRPr="00F16FE3">
              <w:rPr>
                <w:rFonts w:ascii="Arial" w:hAnsi="Arial" w:cs="Arial"/>
                <w:sz w:val="18"/>
                <w:szCs w:val="18"/>
              </w:rPr>
              <w:t xml:space="preserve">vendidos los cuales tendrán que </w:t>
            </w:r>
            <w:r w:rsidR="00D52724" w:rsidRPr="00F16FE3">
              <w:rPr>
                <w:rFonts w:ascii="Arial" w:hAnsi="Arial" w:cs="Arial"/>
                <w:sz w:val="18"/>
                <w:szCs w:val="18"/>
              </w:rPr>
              <w:t xml:space="preserve">conservar </w:t>
            </w:r>
            <w:r w:rsidRPr="00F16FE3">
              <w:rPr>
                <w:rFonts w:ascii="Arial" w:hAnsi="Arial" w:cs="Arial"/>
                <w:sz w:val="18"/>
                <w:szCs w:val="18"/>
              </w:rPr>
              <w:t>todas sus</w:t>
            </w:r>
            <w:r w:rsidRPr="00F16FE3">
              <w:rPr>
                <w:rFonts w:ascii="Arial" w:hAnsi="Arial" w:cs="Arial"/>
                <w:spacing w:val="1"/>
                <w:sz w:val="18"/>
                <w:szCs w:val="18"/>
              </w:rPr>
              <w:t xml:space="preserve"> </w:t>
            </w:r>
            <w:r w:rsidRPr="00F16FE3">
              <w:rPr>
                <w:rFonts w:ascii="Arial" w:hAnsi="Arial" w:cs="Arial"/>
                <w:sz w:val="18"/>
                <w:szCs w:val="18"/>
              </w:rPr>
              <w:t>secciones y estar adheridos a los</w:t>
            </w:r>
            <w:r w:rsidRPr="00F16FE3">
              <w:rPr>
                <w:rFonts w:ascii="Arial" w:hAnsi="Arial" w:cs="Arial"/>
                <w:spacing w:val="1"/>
                <w:sz w:val="18"/>
                <w:szCs w:val="18"/>
              </w:rPr>
              <w:t xml:space="preserve"> </w:t>
            </w:r>
            <w:r w:rsidRPr="00F16FE3">
              <w:rPr>
                <w:rFonts w:ascii="Arial" w:hAnsi="Arial" w:cs="Arial"/>
                <w:sz w:val="18"/>
                <w:szCs w:val="18"/>
              </w:rPr>
              <w:t>talonarios</w:t>
            </w:r>
            <w:r w:rsidRPr="00F16FE3">
              <w:rPr>
                <w:rFonts w:ascii="Arial" w:hAnsi="Arial" w:cs="Arial"/>
                <w:spacing w:val="-1"/>
                <w:sz w:val="18"/>
                <w:szCs w:val="18"/>
              </w:rPr>
              <w:t xml:space="preserve"> </w:t>
            </w:r>
            <w:r w:rsidRPr="00F16FE3">
              <w:rPr>
                <w:rFonts w:ascii="Arial" w:hAnsi="Arial" w:cs="Arial"/>
                <w:sz w:val="18"/>
                <w:szCs w:val="18"/>
              </w:rPr>
              <w:t>respectivos,</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3"/>
                <w:sz w:val="18"/>
                <w:szCs w:val="18"/>
              </w:rPr>
              <w:t xml:space="preserve"> </w:t>
            </w:r>
            <w:r w:rsidRPr="00F16FE3">
              <w:rPr>
                <w:rFonts w:ascii="Arial" w:hAnsi="Arial" w:cs="Arial"/>
                <w:sz w:val="18"/>
                <w:szCs w:val="18"/>
              </w:rPr>
              <w:t>no</w:t>
            </w:r>
            <w:r w:rsidRPr="00F16FE3">
              <w:rPr>
                <w:rFonts w:ascii="Arial" w:hAnsi="Arial" w:cs="Arial"/>
                <w:spacing w:val="-3"/>
                <w:sz w:val="18"/>
                <w:szCs w:val="18"/>
              </w:rPr>
              <w:t xml:space="preserve"> </w:t>
            </w:r>
            <w:r w:rsidRPr="00F16FE3">
              <w:rPr>
                <w:rFonts w:ascii="Arial" w:hAnsi="Arial" w:cs="Arial"/>
                <w:sz w:val="18"/>
                <w:szCs w:val="18"/>
              </w:rPr>
              <w:t>ser</w:t>
            </w:r>
            <w:r w:rsidRPr="00F16FE3">
              <w:rPr>
                <w:rFonts w:ascii="Arial" w:hAnsi="Arial" w:cs="Arial"/>
                <w:spacing w:val="-1"/>
                <w:sz w:val="18"/>
                <w:szCs w:val="18"/>
              </w:rPr>
              <w:t xml:space="preserve"> </w:t>
            </w:r>
            <w:r w:rsidRPr="00F16FE3">
              <w:rPr>
                <w:rFonts w:ascii="Arial" w:hAnsi="Arial" w:cs="Arial"/>
                <w:sz w:val="18"/>
                <w:szCs w:val="18"/>
              </w:rPr>
              <w:t>así</w:t>
            </w:r>
            <w:r w:rsidRPr="00F16FE3">
              <w:rPr>
                <w:rFonts w:ascii="Arial" w:hAnsi="Arial" w:cs="Arial"/>
                <w:spacing w:val="-1"/>
                <w:sz w:val="18"/>
                <w:szCs w:val="18"/>
              </w:rPr>
              <w:t xml:space="preserve"> </w:t>
            </w:r>
            <w:r w:rsidRPr="00F16FE3">
              <w:rPr>
                <w:rFonts w:ascii="Arial" w:hAnsi="Arial" w:cs="Arial"/>
                <w:sz w:val="18"/>
                <w:szCs w:val="18"/>
              </w:rPr>
              <w:t>se</w:t>
            </w:r>
            <w:r w:rsidRPr="00F16FE3">
              <w:rPr>
                <w:rFonts w:ascii="Arial" w:hAnsi="Arial" w:cs="Arial"/>
                <w:spacing w:val="-3"/>
                <w:sz w:val="18"/>
                <w:szCs w:val="18"/>
              </w:rPr>
              <w:t xml:space="preserve"> </w:t>
            </w:r>
            <w:r w:rsidRPr="00F16FE3">
              <w:rPr>
                <w:rFonts w:ascii="Arial" w:hAnsi="Arial" w:cs="Arial"/>
                <w:sz w:val="18"/>
                <w:szCs w:val="18"/>
              </w:rPr>
              <w:t>considerarán</w:t>
            </w:r>
            <w:r w:rsidRPr="00F16FE3">
              <w:rPr>
                <w:rFonts w:ascii="Arial" w:hAnsi="Arial" w:cs="Arial"/>
                <w:spacing w:val="-3"/>
                <w:sz w:val="18"/>
                <w:szCs w:val="18"/>
              </w:rPr>
              <w:t xml:space="preserve"> </w:t>
            </w:r>
            <w:r w:rsidRPr="00F16FE3">
              <w:rPr>
                <w:rFonts w:ascii="Arial" w:hAnsi="Arial" w:cs="Arial"/>
                <w:sz w:val="18"/>
                <w:szCs w:val="18"/>
              </w:rPr>
              <w:t>como</w:t>
            </w:r>
            <w:r w:rsidRPr="00F16FE3">
              <w:rPr>
                <w:rFonts w:ascii="Arial" w:hAnsi="Arial" w:cs="Arial"/>
                <w:spacing w:val="-3"/>
                <w:sz w:val="18"/>
                <w:szCs w:val="18"/>
              </w:rPr>
              <w:t xml:space="preserve"> </w:t>
            </w:r>
            <w:r w:rsidRPr="00F16FE3">
              <w:rPr>
                <w:rFonts w:ascii="Arial" w:hAnsi="Arial" w:cs="Arial"/>
                <w:sz w:val="18"/>
                <w:szCs w:val="18"/>
              </w:rPr>
              <w:t>vendidos;</w:t>
            </w:r>
          </w:p>
          <w:p w14:paraId="442EC085" w14:textId="77777777" w:rsidR="0070276E" w:rsidRPr="00F16FE3" w:rsidRDefault="0070276E" w:rsidP="006C2D6F">
            <w:pPr>
              <w:spacing w:line="276" w:lineRule="auto"/>
              <w:ind w:left="572" w:right="31" w:hanging="141"/>
              <w:jc w:val="both"/>
              <w:rPr>
                <w:rFonts w:ascii="Arial" w:hAnsi="Arial" w:cs="Arial"/>
                <w:sz w:val="18"/>
                <w:szCs w:val="18"/>
              </w:rPr>
            </w:pPr>
          </w:p>
        </w:tc>
      </w:tr>
      <w:tr w:rsidR="0070276E" w:rsidRPr="00F16FE3" w14:paraId="442EC089" w14:textId="77777777" w:rsidTr="00F94592">
        <w:trPr>
          <w:trHeight w:val="601"/>
        </w:trPr>
        <w:tc>
          <w:tcPr>
            <w:tcW w:w="0" w:type="auto"/>
          </w:tcPr>
          <w:p w14:paraId="442EC087" w14:textId="77777777" w:rsidR="0070276E" w:rsidRPr="00F16FE3" w:rsidRDefault="0070276E" w:rsidP="00487468">
            <w:pPr>
              <w:pStyle w:val="Prrafodelista"/>
              <w:widowControl w:val="0"/>
              <w:numPr>
                <w:ilvl w:val="0"/>
                <w:numId w:val="250"/>
              </w:numPr>
              <w:tabs>
                <w:tab w:val="left" w:pos="1125"/>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t>Realizar</w:t>
            </w:r>
            <w:r w:rsidRPr="00F16FE3">
              <w:rPr>
                <w:rFonts w:ascii="Arial" w:hAnsi="Arial" w:cs="Arial"/>
                <w:spacing w:val="-11"/>
                <w:sz w:val="18"/>
                <w:szCs w:val="18"/>
              </w:rPr>
              <w:t xml:space="preserve"> </w:t>
            </w:r>
            <w:r w:rsidRPr="00F16FE3">
              <w:rPr>
                <w:rFonts w:ascii="Arial" w:hAnsi="Arial" w:cs="Arial"/>
                <w:sz w:val="18"/>
                <w:szCs w:val="18"/>
              </w:rPr>
              <w:t>el</w:t>
            </w:r>
            <w:r w:rsidRPr="00F16FE3">
              <w:rPr>
                <w:rFonts w:ascii="Arial" w:hAnsi="Arial" w:cs="Arial"/>
                <w:spacing w:val="-11"/>
                <w:sz w:val="18"/>
                <w:szCs w:val="18"/>
              </w:rPr>
              <w:t xml:space="preserve"> </w:t>
            </w:r>
            <w:r w:rsidRPr="00F16FE3">
              <w:rPr>
                <w:rFonts w:ascii="Arial" w:hAnsi="Arial" w:cs="Arial"/>
                <w:sz w:val="18"/>
                <w:szCs w:val="18"/>
              </w:rPr>
              <w:t>pago</w:t>
            </w:r>
            <w:r w:rsidRPr="00F16FE3">
              <w:rPr>
                <w:rFonts w:ascii="Arial" w:hAnsi="Arial" w:cs="Arial"/>
                <w:spacing w:val="-13"/>
                <w:sz w:val="18"/>
                <w:szCs w:val="18"/>
              </w:rPr>
              <w:t xml:space="preserve"> </w:t>
            </w:r>
            <w:r w:rsidRPr="00F16FE3">
              <w:rPr>
                <w:rFonts w:ascii="Arial" w:hAnsi="Arial" w:cs="Arial"/>
                <w:sz w:val="18"/>
                <w:szCs w:val="18"/>
              </w:rPr>
              <w:t>de</w:t>
            </w:r>
            <w:r w:rsidRPr="00F16FE3">
              <w:rPr>
                <w:rFonts w:ascii="Arial" w:hAnsi="Arial" w:cs="Arial"/>
                <w:spacing w:val="-12"/>
                <w:sz w:val="18"/>
                <w:szCs w:val="18"/>
              </w:rPr>
              <w:t xml:space="preserve"> </w:t>
            </w:r>
            <w:r w:rsidRPr="00F16FE3">
              <w:rPr>
                <w:rFonts w:ascii="Arial" w:hAnsi="Arial" w:cs="Arial"/>
                <w:sz w:val="18"/>
                <w:szCs w:val="18"/>
              </w:rPr>
              <w:t>4</w:t>
            </w:r>
            <w:r w:rsidRPr="00F16FE3">
              <w:rPr>
                <w:rFonts w:ascii="Arial" w:hAnsi="Arial" w:cs="Arial"/>
                <w:spacing w:val="-12"/>
                <w:sz w:val="18"/>
                <w:szCs w:val="18"/>
              </w:rPr>
              <w:t xml:space="preserve"> </w:t>
            </w:r>
            <w:r w:rsidRPr="00F16FE3">
              <w:rPr>
                <w:rFonts w:ascii="Arial" w:hAnsi="Arial" w:cs="Arial"/>
                <w:sz w:val="18"/>
                <w:szCs w:val="18"/>
              </w:rPr>
              <w:t>a</w:t>
            </w:r>
            <w:r w:rsidRPr="00F16FE3">
              <w:rPr>
                <w:rFonts w:ascii="Arial" w:hAnsi="Arial" w:cs="Arial"/>
                <w:spacing w:val="-13"/>
                <w:sz w:val="18"/>
                <w:szCs w:val="18"/>
              </w:rPr>
              <w:t xml:space="preserve"> </w:t>
            </w:r>
            <w:r w:rsidRPr="00F16FE3">
              <w:rPr>
                <w:rFonts w:ascii="Arial" w:hAnsi="Arial" w:cs="Arial"/>
                <w:sz w:val="18"/>
                <w:szCs w:val="18"/>
              </w:rPr>
              <w:t>10</w:t>
            </w:r>
            <w:r w:rsidRPr="00F16FE3">
              <w:rPr>
                <w:rFonts w:ascii="Arial" w:hAnsi="Arial" w:cs="Arial"/>
                <w:spacing w:val="-12"/>
                <w:sz w:val="18"/>
                <w:szCs w:val="18"/>
              </w:rPr>
              <w:t xml:space="preserve"> </w:t>
            </w:r>
            <w:r w:rsidRPr="00F16FE3">
              <w:rPr>
                <w:rFonts w:ascii="Arial" w:hAnsi="Arial" w:cs="Arial"/>
                <w:sz w:val="18"/>
                <w:szCs w:val="18"/>
              </w:rPr>
              <w:t>UMA</w:t>
            </w:r>
            <w:r w:rsidRPr="00F16FE3">
              <w:rPr>
                <w:rFonts w:ascii="Arial" w:hAnsi="Arial" w:cs="Arial"/>
                <w:spacing w:val="-11"/>
                <w:sz w:val="18"/>
                <w:szCs w:val="18"/>
              </w:rPr>
              <w:t xml:space="preserve"> </w:t>
            </w:r>
            <w:r w:rsidRPr="00F16FE3">
              <w:rPr>
                <w:rFonts w:ascii="Arial" w:hAnsi="Arial" w:cs="Arial"/>
                <w:sz w:val="18"/>
                <w:szCs w:val="18"/>
              </w:rPr>
              <w:t>por</w:t>
            </w:r>
            <w:r w:rsidRPr="00F16FE3">
              <w:rPr>
                <w:rFonts w:ascii="Arial" w:hAnsi="Arial" w:cs="Arial"/>
                <w:spacing w:val="-10"/>
                <w:sz w:val="18"/>
                <w:szCs w:val="18"/>
              </w:rPr>
              <w:t xml:space="preserve"> </w:t>
            </w:r>
            <w:r w:rsidRPr="00F16FE3">
              <w:rPr>
                <w:rFonts w:ascii="Arial" w:hAnsi="Arial" w:cs="Arial"/>
                <w:sz w:val="18"/>
                <w:szCs w:val="18"/>
              </w:rPr>
              <w:t>concepto</w:t>
            </w:r>
            <w:r w:rsidRPr="00F16FE3">
              <w:rPr>
                <w:rFonts w:ascii="Arial" w:hAnsi="Arial" w:cs="Arial"/>
                <w:spacing w:val="-12"/>
                <w:sz w:val="18"/>
                <w:szCs w:val="18"/>
              </w:rPr>
              <w:t xml:space="preserve"> </w:t>
            </w:r>
            <w:r w:rsidRPr="00F16FE3">
              <w:rPr>
                <w:rFonts w:ascii="Arial" w:hAnsi="Arial" w:cs="Arial"/>
                <w:sz w:val="18"/>
                <w:szCs w:val="18"/>
              </w:rPr>
              <w:t>de</w:t>
            </w:r>
            <w:r w:rsidRPr="00F16FE3">
              <w:rPr>
                <w:rFonts w:ascii="Arial" w:hAnsi="Arial" w:cs="Arial"/>
                <w:spacing w:val="-13"/>
                <w:sz w:val="18"/>
                <w:szCs w:val="18"/>
              </w:rPr>
              <w:t xml:space="preserve"> </w:t>
            </w:r>
            <w:r w:rsidRPr="00F16FE3">
              <w:rPr>
                <w:rFonts w:ascii="Arial" w:hAnsi="Arial" w:cs="Arial"/>
                <w:sz w:val="18"/>
                <w:szCs w:val="18"/>
              </w:rPr>
              <w:t>gastos</w:t>
            </w:r>
            <w:r w:rsidRPr="00F16FE3">
              <w:rPr>
                <w:rFonts w:ascii="Arial" w:hAnsi="Arial" w:cs="Arial"/>
                <w:spacing w:val="-10"/>
                <w:sz w:val="18"/>
                <w:szCs w:val="18"/>
              </w:rPr>
              <w:t xml:space="preserve"> </w:t>
            </w:r>
            <w:r w:rsidRPr="00F16FE3">
              <w:rPr>
                <w:rFonts w:ascii="Arial" w:hAnsi="Arial" w:cs="Arial"/>
                <w:sz w:val="18"/>
                <w:szCs w:val="18"/>
              </w:rPr>
              <w:t>de</w:t>
            </w:r>
            <w:r w:rsidRPr="00F16FE3">
              <w:rPr>
                <w:rFonts w:ascii="Arial" w:hAnsi="Arial" w:cs="Arial"/>
                <w:spacing w:val="-13"/>
                <w:sz w:val="18"/>
                <w:szCs w:val="18"/>
              </w:rPr>
              <w:t xml:space="preserve"> </w:t>
            </w:r>
            <w:r w:rsidRPr="00F16FE3">
              <w:rPr>
                <w:rFonts w:ascii="Arial" w:hAnsi="Arial" w:cs="Arial"/>
                <w:sz w:val="18"/>
                <w:szCs w:val="18"/>
              </w:rPr>
              <w:t>intervención</w:t>
            </w:r>
            <w:r w:rsidRPr="00F16FE3">
              <w:rPr>
                <w:rFonts w:ascii="Arial" w:hAnsi="Arial" w:cs="Arial"/>
                <w:spacing w:val="-12"/>
                <w:sz w:val="18"/>
                <w:szCs w:val="18"/>
              </w:rPr>
              <w:t xml:space="preserve"> </w:t>
            </w:r>
            <w:r w:rsidRPr="00F16FE3">
              <w:rPr>
                <w:rFonts w:ascii="Arial" w:hAnsi="Arial" w:cs="Arial"/>
                <w:sz w:val="18"/>
                <w:szCs w:val="18"/>
              </w:rPr>
              <w:t>para</w:t>
            </w:r>
            <w:r w:rsidR="0060694F" w:rsidRPr="00F16FE3">
              <w:rPr>
                <w:rFonts w:ascii="Arial" w:hAnsi="Arial" w:cs="Arial"/>
                <w:sz w:val="18"/>
                <w:szCs w:val="18"/>
              </w:rPr>
              <w:t xml:space="preserve"> </w:t>
            </w:r>
            <w:r w:rsidRPr="00F16FE3">
              <w:rPr>
                <w:rFonts w:ascii="Arial" w:hAnsi="Arial" w:cs="Arial"/>
                <w:spacing w:val="-64"/>
                <w:sz w:val="18"/>
                <w:szCs w:val="18"/>
              </w:rPr>
              <w:t xml:space="preserve"> </w:t>
            </w:r>
            <w:r w:rsidRPr="00F16FE3">
              <w:rPr>
                <w:rFonts w:ascii="Arial" w:hAnsi="Arial" w:cs="Arial"/>
                <w:sz w:val="18"/>
                <w:szCs w:val="18"/>
              </w:rPr>
              <w:t>cada uno de los interventores asignados a la diversión, espectáculo o</w:t>
            </w:r>
            <w:r w:rsidR="0060694F" w:rsidRPr="00F16FE3">
              <w:rPr>
                <w:rFonts w:ascii="Arial" w:hAnsi="Arial" w:cs="Arial"/>
                <w:sz w:val="18"/>
                <w:szCs w:val="18"/>
              </w:rPr>
              <w:t xml:space="preserve"> juego permitido</w:t>
            </w:r>
            <w:r w:rsidRPr="00F16FE3">
              <w:rPr>
                <w:rFonts w:ascii="Arial" w:hAnsi="Arial" w:cs="Arial"/>
                <w:sz w:val="18"/>
                <w:szCs w:val="18"/>
              </w:rPr>
              <w:t>, para lo cual se tomarán en cuenta las características específicas</w:t>
            </w:r>
            <w:r w:rsidRPr="00F16FE3">
              <w:rPr>
                <w:rFonts w:ascii="Arial" w:hAnsi="Arial" w:cs="Arial"/>
                <w:spacing w:val="1"/>
                <w:sz w:val="18"/>
                <w:szCs w:val="18"/>
              </w:rPr>
              <w:t xml:space="preserve"> </w:t>
            </w:r>
            <w:r w:rsidRPr="00F16FE3">
              <w:rPr>
                <w:rFonts w:ascii="Arial" w:hAnsi="Arial" w:cs="Arial"/>
                <w:sz w:val="18"/>
                <w:szCs w:val="18"/>
              </w:rPr>
              <w:t>de</w:t>
            </w:r>
            <w:r w:rsidRPr="00F16FE3">
              <w:rPr>
                <w:rFonts w:ascii="Arial" w:hAnsi="Arial" w:cs="Arial"/>
                <w:spacing w:val="-2"/>
                <w:sz w:val="18"/>
                <w:szCs w:val="18"/>
              </w:rPr>
              <w:t xml:space="preserve"> </w:t>
            </w:r>
            <w:r w:rsidRPr="00F16FE3">
              <w:rPr>
                <w:rFonts w:ascii="Arial" w:hAnsi="Arial" w:cs="Arial"/>
                <w:sz w:val="18"/>
                <w:szCs w:val="18"/>
              </w:rPr>
              <w:t>los</w:t>
            </w:r>
            <w:r w:rsidRPr="00F16FE3">
              <w:rPr>
                <w:rFonts w:ascii="Arial" w:hAnsi="Arial" w:cs="Arial"/>
                <w:spacing w:val="5"/>
                <w:sz w:val="18"/>
                <w:szCs w:val="18"/>
              </w:rPr>
              <w:t xml:space="preserve"> </w:t>
            </w:r>
            <w:r w:rsidRPr="00F16FE3">
              <w:rPr>
                <w:rFonts w:ascii="Arial" w:hAnsi="Arial" w:cs="Arial"/>
                <w:sz w:val="18"/>
                <w:szCs w:val="18"/>
              </w:rPr>
              <w:t>mismos;</w:t>
            </w:r>
            <w:r w:rsidRPr="00F16FE3">
              <w:rPr>
                <w:rFonts w:ascii="Arial" w:hAnsi="Arial" w:cs="Arial"/>
                <w:spacing w:val="6"/>
                <w:sz w:val="18"/>
                <w:szCs w:val="18"/>
              </w:rPr>
              <w:t xml:space="preserve"> cuando se trate de un evento masivo se fijará la cantidad de 10 UMA indistintamente; </w:t>
            </w:r>
          </w:p>
          <w:p w14:paraId="442EC088" w14:textId="77777777" w:rsidR="0070276E" w:rsidRPr="00F16FE3" w:rsidRDefault="0070276E" w:rsidP="006C2D6F">
            <w:pPr>
              <w:spacing w:line="276" w:lineRule="auto"/>
              <w:ind w:left="572" w:right="31" w:hanging="141"/>
              <w:jc w:val="both"/>
              <w:rPr>
                <w:rFonts w:ascii="Arial" w:hAnsi="Arial" w:cs="Arial"/>
                <w:sz w:val="18"/>
                <w:szCs w:val="18"/>
              </w:rPr>
            </w:pPr>
          </w:p>
        </w:tc>
      </w:tr>
      <w:tr w:rsidR="0070276E" w:rsidRPr="00F16FE3" w14:paraId="442EC08C" w14:textId="77777777" w:rsidTr="00F94592">
        <w:tc>
          <w:tcPr>
            <w:tcW w:w="0" w:type="auto"/>
          </w:tcPr>
          <w:p w14:paraId="442EC08A" w14:textId="77777777" w:rsidR="0070276E" w:rsidRPr="00F16FE3" w:rsidRDefault="0070276E" w:rsidP="00487468">
            <w:pPr>
              <w:pStyle w:val="Prrafodelista"/>
              <w:widowControl w:val="0"/>
              <w:numPr>
                <w:ilvl w:val="0"/>
                <w:numId w:val="250"/>
              </w:numPr>
              <w:tabs>
                <w:tab w:val="left" w:pos="1125"/>
              </w:tabs>
              <w:autoSpaceDE w:val="0"/>
              <w:autoSpaceDN w:val="0"/>
              <w:spacing w:line="276" w:lineRule="auto"/>
              <w:ind w:left="572" w:right="31" w:hanging="141"/>
              <w:jc w:val="both"/>
              <w:rPr>
                <w:rFonts w:ascii="Arial" w:hAnsi="Arial" w:cs="Arial"/>
                <w:sz w:val="18"/>
                <w:szCs w:val="18"/>
              </w:rPr>
            </w:pPr>
            <w:r w:rsidRPr="00F16FE3">
              <w:rPr>
                <w:rFonts w:ascii="Arial" w:hAnsi="Arial" w:cs="Arial"/>
                <w:sz w:val="18"/>
                <w:szCs w:val="18"/>
              </w:rPr>
              <w:lastRenderedPageBreak/>
              <w:t>Presentar las garantías en efectivo ante la caja general de la Tesorería</w:t>
            </w:r>
            <w:r w:rsidRPr="00F16FE3">
              <w:rPr>
                <w:rFonts w:ascii="Arial" w:hAnsi="Arial" w:cs="Arial"/>
                <w:spacing w:val="1"/>
                <w:sz w:val="18"/>
                <w:szCs w:val="18"/>
              </w:rPr>
              <w:t xml:space="preserve"> </w:t>
            </w:r>
            <w:r w:rsidRPr="00F16FE3">
              <w:rPr>
                <w:rFonts w:ascii="Arial" w:hAnsi="Arial" w:cs="Arial"/>
                <w:sz w:val="18"/>
                <w:szCs w:val="18"/>
              </w:rPr>
              <w:t>referentes al impuesto, la seguridad e higiene del evento, así como la de</w:t>
            </w:r>
            <w:r w:rsidRPr="00F16FE3">
              <w:rPr>
                <w:rFonts w:ascii="Arial" w:hAnsi="Arial" w:cs="Arial"/>
                <w:spacing w:val="1"/>
                <w:sz w:val="18"/>
                <w:szCs w:val="18"/>
              </w:rPr>
              <w:t xml:space="preserve"> </w:t>
            </w:r>
            <w:r w:rsidRPr="00F16FE3">
              <w:rPr>
                <w:rFonts w:ascii="Arial" w:hAnsi="Arial" w:cs="Arial"/>
                <w:sz w:val="18"/>
                <w:szCs w:val="18"/>
              </w:rPr>
              <w:t>anuncios a que se refiere la fracción IV, del artículo 135, de la Ley de</w:t>
            </w:r>
            <w:r w:rsidRPr="00F16FE3">
              <w:rPr>
                <w:rFonts w:ascii="Arial" w:hAnsi="Arial" w:cs="Arial"/>
                <w:spacing w:val="1"/>
                <w:sz w:val="18"/>
                <w:szCs w:val="18"/>
              </w:rPr>
              <w:t xml:space="preserve"> </w:t>
            </w:r>
            <w:r w:rsidRPr="00F16FE3">
              <w:rPr>
                <w:rFonts w:ascii="Arial" w:hAnsi="Arial" w:cs="Arial"/>
                <w:sz w:val="18"/>
                <w:szCs w:val="18"/>
              </w:rPr>
              <w:t>Ingresos.</w:t>
            </w:r>
          </w:p>
          <w:p w14:paraId="442EC08B" w14:textId="77777777" w:rsidR="0070276E" w:rsidRPr="00F16FE3" w:rsidRDefault="0070276E" w:rsidP="006C2D6F">
            <w:pPr>
              <w:spacing w:line="276" w:lineRule="auto"/>
              <w:ind w:left="572" w:right="31" w:hanging="141"/>
              <w:jc w:val="both"/>
              <w:rPr>
                <w:rFonts w:ascii="Arial" w:hAnsi="Arial" w:cs="Arial"/>
                <w:sz w:val="18"/>
                <w:szCs w:val="18"/>
              </w:rPr>
            </w:pPr>
          </w:p>
        </w:tc>
      </w:tr>
      <w:tr w:rsidR="0070276E" w:rsidRPr="00F16FE3" w14:paraId="442EC08E" w14:textId="77777777" w:rsidTr="00F94592">
        <w:tc>
          <w:tcPr>
            <w:tcW w:w="0" w:type="auto"/>
          </w:tcPr>
          <w:p w14:paraId="442EC08D" w14:textId="77777777" w:rsidR="0070276E" w:rsidRPr="00F16FE3" w:rsidRDefault="0070276E" w:rsidP="00487468">
            <w:pPr>
              <w:pStyle w:val="Prrafodelista"/>
              <w:numPr>
                <w:ilvl w:val="0"/>
                <w:numId w:val="250"/>
              </w:numPr>
              <w:spacing w:line="276" w:lineRule="auto"/>
              <w:ind w:left="572" w:right="31" w:hanging="141"/>
              <w:jc w:val="both"/>
              <w:rPr>
                <w:rFonts w:ascii="Arial" w:hAnsi="Arial" w:cs="Arial"/>
                <w:sz w:val="18"/>
                <w:szCs w:val="18"/>
              </w:rPr>
            </w:pPr>
            <w:r w:rsidRPr="00F16FE3">
              <w:rPr>
                <w:rFonts w:ascii="Arial" w:hAnsi="Arial" w:cs="Arial"/>
                <w:sz w:val="18"/>
                <w:szCs w:val="18"/>
              </w:rPr>
              <w:t>Si pasados tres días el contribuyente no cumple con el pago de la contribución determinada, se hará efectiva la fianza en favor de la tesorería municipal, para los efectos legales a que haya lugar, sin que ello libere al contribuyente de cubrir el monto total de la contribución cuando esta exceda la fianza depositada.</w:t>
            </w:r>
          </w:p>
        </w:tc>
      </w:tr>
      <w:tr w:rsidR="0070276E" w:rsidRPr="00F16FE3" w14:paraId="442EC090" w14:textId="77777777" w:rsidTr="00F94592">
        <w:tc>
          <w:tcPr>
            <w:tcW w:w="0" w:type="auto"/>
          </w:tcPr>
          <w:p w14:paraId="442EC08F"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93" w14:textId="77777777" w:rsidTr="00F94592">
        <w:tc>
          <w:tcPr>
            <w:tcW w:w="0" w:type="auto"/>
          </w:tcPr>
          <w:p w14:paraId="442EC091" w14:textId="77777777" w:rsidR="0070276E" w:rsidRPr="00F16FE3" w:rsidRDefault="0070276E" w:rsidP="00F73863">
            <w:pPr>
              <w:jc w:val="center"/>
              <w:rPr>
                <w:rFonts w:ascii="Arial" w:hAnsi="Arial" w:cs="Arial"/>
                <w:b/>
                <w:sz w:val="18"/>
                <w:szCs w:val="18"/>
              </w:rPr>
            </w:pPr>
            <w:r w:rsidRPr="00F16FE3">
              <w:rPr>
                <w:rFonts w:ascii="Arial" w:hAnsi="Arial" w:cs="Arial"/>
                <w:b/>
                <w:sz w:val="18"/>
                <w:szCs w:val="18"/>
              </w:rPr>
              <w:t>DE LOS RESPONSABLES SOLIDARIOS</w:t>
            </w:r>
          </w:p>
          <w:p w14:paraId="442EC092"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96" w14:textId="77777777" w:rsidTr="00F94592">
        <w:tc>
          <w:tcPr>
            <w:tcW w:w="0" w:type="auto"/>
          </w:tcPr>
          <w:p w14:paraId="442EC094" w14:textId="77777777" w:rsidR="0070276E" w:rsidRPr="00F16FE3" w:rsidRDefault="0070276E" w:rsidP="00F73863">
            <w:pPr>
              <w:jc w:val="both"/>
              <w:rPr>
                <w:rFonts w:ascii="Arial" w:hAnsi="Arial" w:cs="Arial"/>
                <w:sz w:val="18"/>
                <w:szCs w:val="18"/>
              </w:rPr>
            </w:pPr>
            <w:r w:rsidRPr="00F16FE3">
              <w:rPr>
                <w:rFonts w:ascii="Arial" w:hAnsi="Arial" w:cs="Arial"/>
                <w:b/>
                <w:sz w:val="18"/>
                <w:szCs w:val="18"/>
              </w:rPr>
              <w:t>Artículo 26.</w:t>
            </w:r>
            <w:r w:rsidRPr="00F16FE3">
              <w:rPr>
                <w:rFonts w:ascii="Arial" w:hAnsi="Arial" w:cs="Arial"/>
                <w:sz w:val="18"/>
                <w:szCs w:val="18"/>
              </w:rPr>
              <w:t xml:space="preserve"> Cuando los sujetos a que hace referencia el presente capítulo no efectúen el pago de este impuesto o no realicen el trámite correspondiente para obtener el permiso por parte de las autoridades competentes, serán responsables solidarios del pago de este impuesto los propietarios, poseedores, arrendatarios o usufructuarios de los inmuebles en los que en forma permanente u ocasional, por cualquier acto o contrato se autorice a personas sujetas al pago de este impuesto, para que exploten diversiones o espectáculos públicos, si el propietario o poseedor no manifiesta a la Unidad de Registro Fiscal, unidad de atención al contribuyente o la autoridad administrativa fiscal que tenga dicha atribución</w:t>
            </w:r>
            <w:r w:rsidRPr="00F16FE3">
              <w:rPr>
                <w:rFonts w:ascii="Arial" w:hAnsi="Arial" w:cs="Arial"/>
                <w:b/>
                <w:sz w:val="18"/>
                <w:szCs w:val="18"/>
              </w:rPr>
              <w:t xml:space="preserve"> </w:t>
            </w:r>
            <w:r w:rsidRPr="00F16FE3">
              <w:rPr>
                <w:rFonts w:ascii="Arial" w:hAnsi="Arial" w:cs="Arial"/>
                <w:sz w:val="18"/>
                <w:szCs w:val="18"/>
              </w:rPr>
              <w:t>la celebración del acto o contrato formulado, por lo menos un día hábil antes de la iniciación de dichos eventos.</w:t>
            </w:r>
          </w:p>
          <w:p w14:paraId="442EC095" w14:textId="77777777" w:rsidR="0070276E" w:rsidRPr="00F16FE3" w:rsidRDefault="0070276E" w:rsidP="00F73863">
            <w:pPr>
              <w:spacing w:line="276" w:lineRule="auto"/>
              <w:jc w:val="both"/>
              <w:rPr>
                <w:rFonts w:ascii="Arial" w:hAnsi="Arial" w:cs="Arial"/>
                <w:b/>
                <w:sz w:val="18"/>
                <w:szCs w:val="18"/>
              </w:rPr>
            </w:pPr>
          </w:p>
        </w:tc>
      </w:tr>
      <w:tr w:rsidR="0070276E" w:rsidRPr="00F16FE3" w14:paraId="442EC099" w14:textId="77777777" w:rsidTr="00F94592">
        <w:tc>
          <w:tcPr>
            <w:tcW w:w="0" w:type="auto"/>
          </w:tcPr>
          <w:p w14:paraId="442EC097" w14:textId="77777777" w:rsidR="0070276E" w:rsidRPr="00F16FE3" w:rsidRDefault="0070276E" w:rsidP="00F73863">
            <w:pPr>
              <w:jc w:val="both"/>
              <w:rPr>
                <w:rFonts w:ascii="Arial" w:hAnsi="Arial" w:cs="Arial"/>
                <w:sz w:val="18"/>
                <w:szCs w:val="18"/>
              </w:rPr>
            </w:pPr>
            <w:r w:rsidRPr="00F16FE3">
              <w:rPr>
                <w:rFonts w:ascii="Arial" w:hAnsi="Arial" w:cs="Arial"/>
                <w:sz w:val="18"/>
                <w:szCs w:val="18"/>
              </w:rPr>
              <w:t>Así mismo, serán responsables solidarios del pago del impuesto sobre diversiones y espectáculos aquellas personas físicas, morales o unidades económicas, que:</w:t>
            </w:r>
          </w:p>
          <w:p w14:paraId="442EC098"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9C" w14:textId="77777777" w:rsidTr="00F94592">
        <w:tc>
          <w:tcPr>
            <w:tcW w:w="0" w:type="auto"/>
          </w:tcPr>
          <w:p w14:paraId="442EC09A" w14:textId="77777777" w:rsidR="0070276E" w:rsidRPr="00F16FE3" w:rsidRDefault="0070276E" w:rsidP="00487468">
            <w:pPr>
              <w:pStyle w:val="Prrafodelista"/>
              <w:numPr>
                <w:ilvl w:val="0"/>
                <w:numId w:val="251"/>
              </w:numPr>
              <w:spacing w:line="276" w:lineRule="auto"/>
              <w:ind w:left="572" w:hanging="212"/>
              <w:jc w:val="both"/>
              <w:rPr>
                <w:rFonts w:ascii="Arial" w:hAnsi="Arial" w:cs="Arial"/>
                <w:sz w:val="18"/>
                <w:szCs w:val="18"/>
              </w:rPr>
            </w:pPr>
            <w:r w:rsidRPr="00F16FE3">
              <w:rPr>
                <w:rFonts w:ascii="Arial" w:hAnsi="Arial" w:cs="Arial"/>
                <w:sz w:val="18"/>
                <w:szCs w:val="18"/>
              </w:rPr>
              <w:t>Hayan realizado el cobro de boletos o cuotas de entrada a los espectáculos públicos, en los términos del primer párrafo del artículo 20, para el acceso a las diversiones y espectáculos públicos</w:t>
            </w:r>
          </w:p>
          <w:p w14:paraId="442EC09B"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9E" w14:textId="77777777" w:rsidTr="00F94592">
        <w:tc>
          <w:tcPr>
            <w:tcW w:w="0" w:type="auto"/>
          </w:tcPr>
          <w:p w14:paraId="442EC09D" w14:textId="77777777" w:rsidR="0070276E" w:rsidRPr="00F16FE3" w:rsidRDefault="0070276E" w:rsidP="00487468">
            <w:pPr>
              <w:pStyle w:val="Prrafodelista"/>
              <w:numPr>
                <w:ilvl w:val="0"/>
                <w:numId w:val="251"/>
              </w:numPr>
              <w:spacing w:line="276" w:lineRule="auto"/>
              <w:ind w:left="572" w:hanging="212"/>
              <w:jc w:val="both"/>
              <w:rPr>
                <w:rFonts w:ascii="Arial" w:hAnsi="Arial" w:cs="Arial"/>
                <w:sz w:val="18"/>
                <w:szCs w:val="18"/>
              </w:rPr>
            </w:pPr>
            <w:r w:rsidRPr="00F16FE3">
              <w:rPr>
                <w:rFonts w:ascii="Arial" w:hAnsi="Arial" w:cs="Arial"/>
                <w:sz w:val="18"/>
                <w:szCs w:val="18"/>
              </w:rPr>
              <w:t>Quienes manifiesten su voluntad de asumir responsabilidad solidaria;</w:t>
            </w:r>
          </w:p>
        </w:tc>
      </w:tr>
      <w:tr w:rsidR="0070276E" w:rsidRPr="00F16FE3" w14:paraId="442EC0A0" w14:textId="77777777" w:rsidTr="00F94592">
        <w:tc>
          <w:tcPr>
            <w:tcW w:w="0" w:type="auto"/>
          </w:tcPr>
          <w:p w14:paraId="442EC09F" w14:textId="77777777" w:rsidR="0070276E" w:rsidRPr="00F16FE3" w:rsidRDefault="0070276E" w:rsidP="00CC7502">
            <w:pPr>
              <w:pStyle w:val="Prrafodelista"/>
              <w:spacing w:line="276" w:lineRule="auto"/>
              <w:ind w:left="572" w:hanging="212"/>
              <w:jc w:val="both"/>
              <w:rPr>
                <w:rFonts w:ascii="Arial" w:hAnsi="Arial" w:cs="Arial"/>
                <w:sz w:val="18"/>
                <w:szCs w:val="18"/>
              </w:rPr>
            </w:pPr>
          </w:p>
        </w:tc>
      </w:tr>
      <w:tr w:rsidR="0070276E" w:rsidRPr="00F16FE3" w14:paraId="442EC0A3" w14:textId="77777777" w:rsidTr="00F94592">
        <w:tc>
          <w:tcPr>
            <w:tcW w:w="0" w:type="auto"/>
          </w:tcPr>
          <w:p w14:paraId="442EC0A1" w14:textId="77777777" w:rsidR="0070276E" w:rsidRPr="00F16FE3" w:rsidRDefault="0070276E" w:rsidP="00487468">
            <w:pPr>
              <w:pStyle w:val="Prrafodelista"/>
              <w:numPr>
                <w:ilvl w:val="0"/>
                <w:numId w:val="251"/>
              </w:numPr>
              <w:ind w:left="572" w:hanging="212"/>
              <w:jc w:val="both"/>
              <w:rPr>
                <w:rFonts w:ascii="Arial" w:hAnsi="Arial" w:cs="Arial"/>
                <w:sz w:val="18"/>
                <w:szCs w:val="18"/>
              </w:rPr>
            </w:pPr>
            <w:r w:rsidRPr="00F16FE3">
              <w:rPr>
                <w:rFonts w:ascii="Arial" w:hAnsi="Arial" w:cs="Arial"/>
                <w:sz w:val="18"/>
                <w:szCs w:val="18"/>
              </w:rPr>
              <w:t>Los terceros que para garantizar el interés fiscal constituyan depósito, prenda o hipoteca.</w:t>
            </w:r>
          </w:p>
          <w:p w14:paraId="442EC0A2" w14:textId="77777777" w:rsidR="0070276E" w:rsidRPr="00F16FE3" w:rsidRDefault="0070276E" w:rsidP="00CC7502">
            <w:pPr>
              <w:spacing w:line="276" w:lineRule="auto"/>
              <w:ind w:left="572" w:hanging="212"/>
              <w:jc w:val="both"/>
              <w:rPr>
                <w:rFonts w:ascii="Arial" w:hAnsi="Arial" w:cs="Arial"/>
                <w:sz w:val="18"/>
                <w:szCs w:val="18"/>
              </w:rPr>
            </w:pPr>
          </w:p>
        </w:tc>
      </w:tr>
      <w:tr w:rsidR="0070276E" w:rsidRPr="00F16FE3" w14:paraId="442EC0A6" w14:textId="77777777" w:rsidTr="00F94592">
        <w:tc>
          <w:tcPr>
            <w:tcW w:w="0" w:type="auto"/>
          </w:tcPr>
          <w:p w14:paraId="442EC0A4" w14:textId="77777777" w:rsidR="0070276E" w:rsidRPr="00F16FE3" w:rsidRDefault="0070276E" w:rsidP="00487468">
            <w:pPr>
              <w:pStyle w:val="Prrafodelista"/>
              <w:numPr>
                <w:ilvl w:val="0"/>
                <w:numId w:val="251"/>
              </w:numPr>
              <w:ind w:left="572" w:hanging="212"/>
              <w:jc w:val="both"/>
              <w:rPr>
                <w:rFonts w:ascii="Arial" w:hAnsi="Arial" w:cs="Arial"/>
                <w:sz w:val="18"/>
                <w:szCs w:val="18"/>
              </w:rPr>
            </w:pPr>
            <w:r w:rsidRPr="00F16FE3">
              <w:rPr>
                <w:rFonts w:ascii="Arial" w:hAnsi="Arial" w:cs="Arial"/>
                <w:sz w:val="18"/>
                <w:szCs w:val="18"/>
              </w:rPr>
              <w:t>Los socios o accionistas, respecto de las contribuciones que se hubieran causado en relación con las actividades realizadas por la sociedad cuando tenía tal calidad, en la parte del interés fiscal que no alcance a ser garantizada con los bienes de la misma.</w:t>
            </w:r>
          </w:p>
          <w:p w14:paraId="442EC0A5" w14:textId="77777777" w:rsidR="0070276E" w:rsidRPr="00F16FE3" w:rsidRDefault="0070276E" w:rsidP="00CC7502">
            <w:pPr>
              <w:spacing w:line="276" w:lineRule="auto"/>
              <w:ind w:left="572" w:hanging="212"/>
              <w:jc w:val="both"/>
              <w:rPr>
                <w:rFonts w:ascii="Arial" w:hAnsi="Arial" w:cs="Arial"/>
                <w:sz w:val="18"/>
                <w:szCs w:val="18"/>
              </w:rPr>
            </w:pPr>
          </w:p>
        </w:tc>
      </w:tr>
      <w:tr w:rsidR="0070276E" w:rsidRPr="00F16FE3" w14:paraId="442EC0A8" w14:textId="77777777" w:rsidTr="00F94592">
        <w:tc>
          <w:tcPr>
            <w:tcW w:w="0" w:type="auto"/>
          </w:tcPr>
          <w:p w14:paraId="442EC0A7" w14:textId="77777777" w:rsidR="0070276E" w:rsidRPr="00F16FE3" w:rsidRDefault="0070276E" w:rsidP="00487468">
            <w:pPr>
              <w:pStyle w:val="Prrafodelista"/>
              <w:numPr>
                <w:ilvl w:val="0"/>
                <w:numId w:val="251"/>
              </w:numPr>
              <w:spacing w:line="276" w:lineRule="auto"/>
              <w:ind w:left="572" w:hanging="212"/>
              <w:jc w:val="both"/>
              <w:rPr>
                <w:rFonts w:ascii="Arial" w:hAnsi="Arial" w:cs="Arial"/>
                <w:sz w:val="18"/>
                <w:szCs w:val="18"/>
              </w:rPr>
            </w:pPr>
            <w:r w:rsidRPr="00F16FE3">
              <w:rPr>
                <w:rFonts w:ascii="Arial" w:hAnsi="Arial" w:cs="Arial"/>
                <w:sz w:val="18"/>
                <w:szCs w:val="18"/>
              </w:rPr>
              <w:t>Los albaceas o representantes de la sucesión, por las contribuciones que se causaron o se debieron pagar durante el período de su encargo.</w:t>
            </w:r>
          </w:p>
        </w:tc>
      </w:tr>
      <w:tr w:rsidR="0070276E" w:rsidRPr="00F16FE3" w14:paraId="442EC0AA" w14:textId="77777777" w:rsidTr="00F94592">
        <w:tc>
          <w:tcPr>
            <w:tcW w:w="0" w:type="auto"/>
          </w:tcPr>
          <w:p w14:paraId="442EC0A9"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AD" w14:textId="77777777" w:rsidTr="00F94592">
        <w:tc>
          <w:tcPr>
            <w:tcW w:w="0" w:type="auto"/>
          </w:tcPr>
          <w:p w14:paraId="442EC0AB" w14:textId="77777777" w:rsidR="0070276E" w:rsidRPr="00F16FE3" w:rsidRDefault="0070276E" w:rsidP="00F73863">
            <w:pPr>
              <w:jc w:val="both"/>
              <w:rPr>
                <w:rFonts w:ascii="Arial" w:hAnsi="Arial" w:cs="Arial"/>
                <w:sz w:val="18"/>
                <w:szCs w:val="18"/>
                <w:lang w:val="es-ES"/>
              </w:rPr>
            </w:pPr>
            <w:r w:rsidRPr="00F16FE3">
              <w:rPr>
                <w:rFonts w:ascii="Arial" w:hAnsi="Arial" w:cs="Arial"/>
                <w:b/>
                <w:sz w:val="18"/>
                <w:szCs w:val="18"/>
              </w:rPr>
              <w:t>Artículo 27</w:t>
            </w:r>
            <w:r w:rsidRPr="00F16FE3">
              <w:rPr>
                <w:rFonts w:ascii="Arial" w:hAnsi="Arial" w:cs="Arial"/>
                <w:sz w:val="18"/>
                <w:szCs w:val="18"/>
              </w:rPr>
              <w:t xml:space="preserve">. </w:t>
            </w:r>
            <w:r w:rsidRPr="00F16FE3">
              <w:rPr>
                <w:rFonts w:ascii="Arial" w:hAnsi="Arial" w:cs="Arial"/>
                <w:sz w:val="18"/>
                <w:szCs w:val="18"/>
                <w:lang w:val="es-ES"/>
              </w:rPr>
              <w:t>Se exceptúa de la aplicación del presente impuesto, y por tanto, no tendrán que cumplir con los requisitos señalados:</w:t>
            </w:r>
          </w:p>
          <w:p w14:paraId="442EC0AC"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B0" w14:textId="77777777" w:rsidTr="00F94592">
        <w:tc>
          <w:tcPr>
            <w:tcW w:w="0" w:type="auto"/>
          </w:tcPr>
          <w:p w14:paraId="442EC0AE" w14:textId="77777777" w:rsidR="0070276E" w:rsidRPr="00F16FE3" w:rsidRDefault="0070276E" w:rsidP="00487468">
            <w:pPr>
              <w:pStyle w:val="Prrafodelista"/>
              <w:numPr>
                <w:ilvl w:val="0"/>
                <w:numId w:val="252"/>
              </w:numPr>
              <w:ind w:left="572" w:hanging="141"/>
              <w:jc w:val="both"/>
              <w:rPr>
                <w:rFonts w:ascii="Arial" w:hAnsi="Arial" w:cs="Arial"/>
                <w:sz w:val="18"/>
                <w:szCs w:val="18"/>
                <w:lang w:val="es-ES"/>
              </w:rPr>
            </w:pPr>
            <w:r w:rsidRPr="00F16FE3">
              <w:rPr>
                <w:rFonts w:ascii="Arial" w:hAnsi="Arial" w:cs="Arial"/>
                <w:sz w:val="18"/>
                <w:szCs w:val="18"/>
                <w:lang w:val="es-ES"/>
              </w:rPr>
              <w:t>Cuando se trate de:</w:t>
            </w:r>
          </w:p>
          <w:p w14:paraId="442EC0AF" w14:textId="77777777" w:rsidR="0070276E" w:rsidRPr="00F16FE3" w:rsidRDefault="0070276E" w:rsidP="00F73863">
            <w:pPr>
              <w:spacing w:line="276" w:lineRule="auto"/>
              <w:jc w:val="both"/>
              <w:rPr>
                <w:rFonts w:ascii="Arial" w:hAnsi="Arial" w:cs="Arial"/>
                <w:sz w:val="18"/>
                <w:szCs w:val="18"/>
                <w:lang w:val="es-ES"/>
              </w:rPr>
            </w:pPr>
          </w:p>
        </w:tc>
      </w:tr>
      <w:tr w:rsidR="0070276E" w:rsidRPr="00F16FE3" w14:paraId="442EC0B3" w14:textId="77777777" w:rsidTr="00F94592">
        <w:tc>
          <w:tcPr>
            <w:tcW w:w="0" w:type="auto"/>
          </w:tcPr>
          <w:p w14:paraId="442EC0B1" w14:textId="77777777" w:rsidR="0070276E" w:rsidRPr="00F16FE3" w:rsidRDefault="0070276E" w:rsidP="00487468">
            <w:pPr>
              <w:pStyle w:val="Prrafodelista"/>
              <w:numPr>
                <w:ilvl w:val="0"/>
                <w:numId w:val="254"/>
              </w:numPr>
              <w:jc w:val="both"/>
              <w:rPr>
                <w:rFonts w:ascii="Arial" w:hAnsi="Arial" w:cs="Arial"/>
                <w:sz w:val="18"/>
                <w:szCs w:val="18"/>
                <w:lang w:val="es-ES"/>
              </w:rPr>
            </w:pPr>
            <w:r w:rsidRPr="00F16FE3">
              <w:rPr>
                <w:rFonts w:ascii="Arial" w:hAnsi="Arial" w:cs="Arial"/>
                <w:sz w:val="18"/>
                <w:szCs w:val="18"/>
                <w:lang w:val="es-ES"/>
              </w:rPr>
              <w:t>Los eventos de diversiones o espectáculos públicos, realizados y/o efectuados o adm</w:t>
            </w:r>
            <w:r w:rsidR="00654430" w:rsidRPr="00F16FE3">
              <w:rPr>
                <w:rFonts w:ascii="Arial" w:hAnsi="Arial" w:cs="Arial"/>
                <w:sz w:val="18"/>
                <w:szCs w:val="18"/>
                <w:lang w:val="es-ES"/>
              </w:rPr>
              <w:t xml:space="preserve">inistrados, por </w:t>
            </w:r>
            <w:r w:rsidR="006A5E0E" w:rsidRPr="00F16FE3">
              <w:rPr>
                <w:rFonts w:ascii="Arial" w:hAnsi="Arial" w:cs="Arial"/>
                <w:sz w:val="18"/>
                <w:szCs w:val="18"/>
                <w:lang w:val="es-ES"/>
              </w:rPr>
              <w:t>las A</w:t>
            </w:r>
            <w:r w:rsidR="00654430" w:rsidRPr="00F16FE3">
              <w:rPr>
                <w:rFonts w:ascii="Arial" w:hAnsi="Arial" w:cs="Arial"/>
                <w:sz w:val="18"/>
                <w:szCs w:val="18"/>
                <w:lang w:val="es-ES"/>
              </w:rPr>
              <w:t>utoridades, Dependencias y/o Entidades Federales, Estatales y Municipales</w:t>
            </w:r>
            <w:r w:rsidRPr="00F16FE3">
              <w:rPr>
                <w:rFonts w:ascii="Arial" w:hAnsi="Arial" w:cs="Arial"/>
                <w:sz w:val="18"/>
                <w:szCs w:val="18"/>
                <w:lang w:val="es-ES"/>
              </w:rPr>
              <w:t>, siempre y cuando no se efectué la venta de los boletos con el fin de obtener un lucro.</w:t>
            </w:r>
          </w:p>
          <w:p w14:paraId="442EC0B2" w14:textId="77777777" w:rsidR="0070276E" w:rsidRPr="00F16FE3" w:rsidRDefault="0070276E" w:rsidP="00F73863">
            <w:pPr>
              <w:spacing w:line="276" w:lineRule="auto"/>
              <w:jc w:val="both"/>
              <w:rPr>
                <w:rFonts w:ascii="Arial" w:hAnsi="Arial" w:cs="Arial"/>
                <w:sz w:val="18"/>
                <w:szCs w:val="18"/>
                <w:lang w:val="es-ES"/>
              </w:rPr>
            </w:pPr>
          </w:p>
        </w:tc>
      </w:tr>
      <w:tr w:rsidR="0070276E" w:rsidRPr="00F16FE3" w14:paraId="442EC0B6" w14:textId="77777777" w:rsidTr="00F94592">
        <w:tc>
          <w:tcPr>
            <w:tcW w:w="0" w:type="auto"/>
          </w:tcPr>
          <w:p w14:paraId="442EC0B4" w14:textId="77777777" w:rsidR="0070276E" w:rsidRPr="00F16FE3" w:rsidRDefault="0070276E" w:rsidP="00487468">
            <w:pPr>
              <w:pStyle w:val="Prrafodelista"/>
              <w:numPr>
                <w:ilvl w:val="0"/>
                <w:numId w:val="254"/>
              </w:numPr>
              <w:jc w:val="both"/>
              <w:rPr>
                <w:rFonts w:ascii="Arial" w:hAnsi="Arial" w:cs="Arial"/>
                <w:sz w:val="18"/>
                <w:szCs w:val="18"/>
                <w:lang w:val="es-ES"/>
              </w:rPr>
            </w:pPr>
            <w:r w:rsidRPr="00F16FE3">
              <w:rPr>
                <w:rFonts w:ascii="Arial" w:hAnsi="Arial" w:cs="Arial"/>
                <w:sz w:val="18"/>
                <w:szCs w:val="18"/>
                <w:lang w:val="es-ES"/>
              </w:rPr>
              <w:t>Cuando el evento de diversión o espectáculo público, sea realizado y/o efectuado por organizaciones sociales con fines no lucrativos, siempre y cuando no se efectué la venta de los boletos con el fin de obtener un lucro.</w:t>
            </w:r>
          </w:p>
          <w:p w14:paraId="442EC0B5"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B9" w14:textId="77777777" w:rsidTr="00F94592">
        <w:tc>
          <w:tcPr>
            <w:tcW w:w="0" w:type="auto"/>
          </w:tcPr>
          <w:p w14:paraId="442EC0B7" w14:textId="77777777" w:rsidR="0070276E" w:rsidRPr="00F16FE3" w:rsidRDefault="0070276E" w:rsidP="00487468">
            <w:pPr>
              <w:pStyle w:val="Prrafodelista"/>
              <w:numPr>
                <w:ilvl w:val="0"/>
                <w:numId w:val="254"/>
              </w:numPr>
              <w:jc w:val="both"/>
              <w:rPr>
                <w:rFonts w:ascii="Arial" w:hAnsi="Arial" w:cs="Arial"/>
                <w:sz w:val="18"/>
                <w:szCs w:val="18"/>
                <w:lang w:val="es-ES"/>
              </w:rPr>
            </w:pPr>
            <w:r w:rsidRPr="00F16FE3">
              <w:rPr>
                <w:rFonts w:ascii="Arial" w:hAnsi="Arial" w:cs="Arial"/>
                <w:sz w:val="18"/>
                <w:szCs w:val="18"/>
                <w:lang w:val="es-ES"/>
              </w:rPr>
              <w:t>Eventos que sean realizados para fines académicos, científicos, siempre y cuando no se efectué la venta de los boletos con el fin de obtener un lucro.</w:t>
            </w:r>
          </w:p>
          <w:p w14:paraId="442EC0B8"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BC" w14:textId="77777777" w:rsidTr="00F94592">
        <w:tc>
          <w:tcPr>
            <w:tcW w:w="0" w:type="auto"/>
          </w:tcPr>
          <w:p w14:paraId="442EC0BA" w14:textId="77777777" w:rsidR="0070276E" w:rsidRPr="00F16FE3" w:rsidRDefault="0070276E" w:rsidP="00487468">
            <w:pPr>
              <w:pStyle w:val="Prrafodelista"/>
              <w:numPr>
                <w:ilvl w:val="0"/>
                <w:numId w:val="254"/>
              </w:numPr>
              <w:jc w:val="both"/>
              <w:rPr>
                <w:rFonts w:ascii="Arial" w:hAnsi="Arial" w:cs="Arial"/>
                <w:sz w:val="18"/>
                <w:szCs w:val="18"/>
                <w:lang w:val="es-ES"/>
              </w:rPr>
            </w:pPr>
            <w:r w:rsidRPr="00F16FE3">
              <w:rPr>
                <w:rFonts w:ascii="Arial" w:hAnsi="Arial" w:cs="Arial"/>
                <w:sz w:val="18"/>
                <w:szCs w:val="18"/>
                <w:lang w:val="es-ES"/>
              </w:rPr>
              <w:t>Los eventos de diversiones o espectáculos públicos, realizados y/o efectuados o administrados, por instituciones de asistencia o beneficencia, autorizadas por las leyes de la materia, así como las sociedades o asociaciones civiles, organizadas sin fines de lucro y autorizadas para recibir donativos en los términos de la Ley del Impuesto Sobre la Renta, y que tengan como beneficiarios a personas, sectores y regiones de escasos recursos.</w:t>
            </w:r>
          </w:p>
          <w:p w14:paraId="442EC0BB" w14:textId="77777777" w:rsidR="0070276E" w:rsidRPr="00F16FE3" w:rsidRDefault="0070276E" w:rsidP="00F73863">
            <w:pPr>
              <w:spacing w:line="276" w:lineRule="auto"/>
              <w:jc w:val="both"/>
              <w:rPr>
                <w:rFonts w:ascii="Arial" w:hAnsi="Arial" w:cs="Arial"/>
                <w:sz w:val="18"/>
                <w:szCs w:val="18"/>
              </w:rPr>
            </w:pPr>
          </w:p>
        </w:tc>
      </w:tr>
      <w:tr w:rsidR="0070276E" w:rsidRPr="00F16FE3" w14:paraId="442EC0BF" w14:textId="77777777" w:rsidTr="00F94592">
        <w:tc>
          <w:tcPr>
            <w:tcW w:w="0" w:type="auto"/>
          </w:tcPr>
          <w:p w14:paraId="442EC0BD" w14:textId="77777777" w:rsidR="0070276E" w:rsidRPr="00F16FE3" w:rsidRDefault="0070276E" w:rsidP="00487468">
            <w:pPr>
              <w:pStyle w:val="Prrafodelista"/>
              <w:numPr>
                <w:ilvl w:val="0"/>
                <w:numId w:val="253"/>
              </w:numPr>
              <w:ind w:left="572" w:hanging="141"/>
              <w:jc w:val="both"/>
              <w:rPr>
                <w:rFonts w:ascii="Arial" w:hAnsi="Arial" w:cs="Arial"/>
                <w:sz w:val="18"/>
                <w:szCs w:val="18"/>
                <w:lang w:val="es-ES"/>
              </w:rPr>
            </w:pPr>
            <w:r w:rsidRPr="00F16FE3">
              <w:rPr>
                <w:rFonts w:ascii="Arial" w:hAnsi="Arial" w:cs="Arial"/>
                <w:sz w:val="18"/>
                <w:szCs w:val="18"/>
                <w:lang w:val="es-ES"/>
              </w:rPr>
              <w:lastRenderedPageBreak/>
              <w:t>Los eventos de diversiones o espectáculos públicos, realizados y/o efectuados o administrados, por asociaciones o sociedades civiles, organizadas sin fines de lucro y autorizadas para recibir donativos.</w:t>
            </w:r>
          </w:p>
          <w:p w14:paraId="442EC0BE" w14:textId="77777777" w:rsidR="0070276E" w:rsidRPr="00F16FE3" w:rsidRDefault="0070276E" w:rsidP="00F73863">
            <w:pPr>
              <w:spacing w:line="276" w:lineRule="auto"/>
              <w:jc w:val="both"/>
              <w:rPr>
                <w:rFonts w:ascii="Arial" w:hAnsi="Arial" w:cs="Arial"/>
                <w:sz w:val="18"/>
                <w:szCs w:val="18"/>
              </w:rPr>
            </w:pPr>
          </w:p>
        </w:tc>
      </w:tr>
    </w:tbl>
    <w:tbl>
      <w:tblPr>
        <w:tblStyle w:val="Tablaconcuadrcula"/>
        <w:tblpPr w:leftFromText="180" w:rightFromText="180" w:vertAnchor="text" w:horzAnchor="margin" w:tblpX="142" w:tblpY="1"/>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850489" w:rsidRPr="00F16FE3" w14:paraId="442EC0C3" w14:textId="77777777" w:rsidTr="004C6359">
        <w:tc>
          <w:tcPr>
            <w:tcW w:w="9360" w:type="dxa"/>
          </w:tcPr>
          <w:p w14:paraId="442EC0C0" w14:textId="77777777" w:rsidR="0070276E" w:rsidRPr="00F16FE3" w:rsidRDefault="0070276E" w:rsidP="00145613">
            <w:pPr>
              <w:spacing w:line="276" w:lineRule="auto"/>
              <w:jc w:val="center"/>
              <w:rPr>
                <w:rFonts w:ascii="Arial" w:hAnsi="Arial" w:cs="Arial"/>
                <w:b/>
                <w:sz w:val="18"/>
                <w:szCs w:val="24"/>
              </w:rPr>
            </w:pPr>
          </w:p>
          <w:p w14:paraId="442EC0C1" w14:textId="77777777" w:rsidR="0070276E" w:rsidRPr="00F16FE3" w:rsidRDefault="0070276E" w:rsidP="00145613">
            <w:pPr>
              <w:spacing w:line="276" w:lineRule="auto"/>
              <w:jc w:val="center"/>
              <w:rPr>
                <w:rFonts w:ascii="Arial" w:hAnsi="Arial" w:cs="Arial"/>
                <w:b/>
                <w:sz w:val="18"/>
                <w:szCs w:val="24"/>
              </w:rPr>
            </w:pPr>
            <w:r w:rsidRPr="00F16FE3">
              <w:rPr>
                <w:rFonts w:ascii="Arial" w:hAnsi="Arial" w:cs="Arial"/>
                <w:b/>
                <w:sz w:val="18"/>
                <w:szCs w:val="24"/>
              </w:rPr>
              <w:t>CAPÍTULO TERCERO</w:t>
            </w:r>
          </w:p>
          <w:p w14:paraId="442EC0C2" w14:textId="77777777" w:rsidR="0070276E" w:rsidRPr="00F16FE3" w:rsidRDefault="0070276E" w:rsidP="00145613">
            <w:pPr>
              <w:spacing w:line="276" w:lineRule="auto"/>
              <w:jc w:val="center"/>
              <w:rPr>
                <w:rFonts w:ascii="Arial" w:hAnsi="Arial" w:cs="Arial"/>
                <w:b/>
                <w:sz w:val="24"/>
                <w:szCs w:val="24"/>
              </w:rPr>
            </w:pPr>
            <w:r w:rsidRPr="00F16FE3">
              <w:rPr>
                <w:rFonts w:ascii="Arial" w:hAnsi="Arial" w:cs="Arial"/>
                <w:b/>
                <w:sz w:val="18"/>
                <w:szCs w:val="24"/>
              </w:rPr>
              <w:t>IMPUESTO PREDIAL</w:t>
            </w:r>
          </w:p>
        </w:tc>
      </w:tr>
      <w:tr w:rsidR="00850489" w:rsidRPr="00F16FE3" w14:paraId="442EC0C5" w14:textId="77777777" w:rsidTr="004C6359">
        <w:trPr>
          <w:trHeight w:val="270"/>
        </w:trPr>
        <w:tc>
          <w:tcPr>
            <w:tcW w:w="9360" w:type="dxa"/>
          </w:tcPr>
          <w:p w14:paraId="442EC0C4" w14:textId="77777777" w:rsidR="0070276E" w:rsidRPr="00F16FE3" w:rsidRDefault="0070276E" w:rsidP="00145613">
            <w:pPr>
              <w:spacing w:line="276" w:lineRule="auto"/>
              <w:jc w:val="center"/>
              <w:rPr>
                <w:rFonts w:ascii="Arial" w:hAnsi="Arial" w:cs="Arial"/>
                <w:b/>
                <w:sz w:val="24"/>
                <w:szCs w:val="24"/>
              </w:rPr>
            </w:pPr>
          </w:p>
        </w:tc>
      </w:tr>
      <w:tr w:rsidR="00850489" w:rsidRPr="00F16FE3" w14:paraId="442EC0C9" w14:textId="77777777" w:rsidTr="004C6359">
        <w:tc>
          <w:tcPr>
            <w:tcW w:w="9360" w:type="dxa"/>
            <w:shd w:val="clear" w:color="auto" w:fill="auto"/>
          </w:tcPr>
          <w:p w14:paraId="442EC0C6"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OBJETO</w:t>
            </w:r>
          </w:p>
          <w:p w14:paraId="442EC0C7" w14:textId="77777777" w:rsidR="0070276E" w:rsidRPr="00F16FE3" w:rsidRDefault="0070276E" w:rsidP="00F73863">
            <w:pPr>
              <w:spacing w:line="276" w:lineRule="auto"/>
              <w:jc w:val="both"/>
              <w:rPr>
                <w:rFonts w:ascii="Arial" w:hAnsi="Arial" w:cs="Arial"/>
                <w:b/>
                <w:sz w:val="18"/>
                <w:szCs w:val="24"/>
              </w:rPr>
            </w:pPr>
          </w:p>
          <w:p w14:paraId="442EC0C8" w14:textId="77777777" w:rsidR="0070276E" w:rsidRPr="00F16FE3" w:rsidRDefault="0070276E" w:rsidP="00F73863">
            <w:pPr>
              <w:spacing w:line="276" w:lineRule="auto"/>
              <w:jc w:val="both"/>
              <w:rPr>
                <w:rFonts w:ascii="Arial" w:hAnsi="Arial" w:cs="Arial"/>
                <w:b/>
                <w:sz w:val="18"/>
                <w:szCs w:val="18"/>
              </w:rPr>
            </w:pPr>
            <w:r w:rsidRPr="00F16FE3">
              <w:rPr>
                <w:rFonts w:ascii="Arial" w:hAnsi="Arial" w:cs="Arial"/>
                <w:b/>
                <w:sz w:val="18"/>
                <w:szCs w:val="24"/>
              </w:rPr>
              <w:t>Artículo 28.</w:t>
            </w:r>
            <w:r w:rsidRPr="00F16FE3">
              <w:rPr>
                <w:rFonts w:ascii="Arial" w:hAnsi="Arial" w:cs="Arial"/>
                <w:sz w:val="18"/>
                <w:szCs w:val="24"/>
              </w:rPr>
              <w:t xml:space="preserve"> Es objeto de este impuesto, la propiedad y la posesión legitima de predios urbanos, rústicos o susceptibles de transformación, incluyendo las construcciones adheridas y edificadas a ellos, siempre y cuando se encuentren circunscritos en el territorio municipal, independientemente de que los mismos sean propiedad privada o pertenezcan a núcleos agrarios de población ejidal o comunal.</w:t>
            </w:r>
          </w:p>
        </w:tc>
      </w:tr>
      <w:tr w:rsidR="00850489" w:rsidRPr="00F16FE3" w14:paraId="442EC0CB" w14:textId="77777777" w:rsidTr="004C6359">
        <w:tc>
          <w:tcPr>
            <w:tcW w:w="9360" w:type="dxa"/>
            <w:shd w:val="clear" w:color="auto" w:fill="auto"/>
          </w:tcPr>
          <w:p w14:paraId="442EC0CA"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C0CE" w14:textId="77777777" w:rsidTr="004C6359">
        <w:tc>
          <w:tcPr>
            <w:tcW w:w="9360" w:type="dxa"/>
            <w:shd w:val="clear" w:color="auto" w:fill="auto"/>
          </w:tcPr>
          <w:p w14:paraId="442EC0CC"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SUJETO</w:t>
            </w:r>
          </w:p>
          <w:p w14:paraId="442EC0CD" w14:textId="77777777" w:rsidR="0070276E" w:rsidRPr="00F16FE3" w:rsidRDefault="0070276E" w:rsidP="00F73863">
            <w:pPr>
              <w:spacing w:line="276" w:lineRule="auto"/>
              <w:jc w:val="center"/>
              <w:rPr>
                <w:rFonts w:ascii="Arial" w:hAnsi="Arial" w:cs="Arial"/>
                <w:b/>
                <w:sz w:val="18"/>
                <w:szCs w:val="18"/>
              </w:rPr>
            </w:pPr>
          </w:p>
        </w:tc>
      </w:tr>
      <w:tr w:rsidR="00850489" w:rsidRPr="00F16FE3" w14:paraId="442EC0D0" w14:textId="77777777" w:rsidTr="004C6359">
        <w:tc>
          <w:tcPr>
            <w:tcW w:w="9360" w:type="dxa"/>
            <w:shd w:val="clear" w:color="auto" w:fill="auto"/>
          </w:tcPr>
          <w:p w14:paraId="442EC0CF"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29.</w:t>
            </w:r>
            <w:r w:rsidRPr="00F16FE3">
              <w:rPr>
                <w:rFonts w:ascii="Arial" w:hAnsi="Arial" w:cs="Arial"/>
                <w:sz w:val="18"/>
                <w:szCs w:val="24"/>
              </w:rPr>
              <w:t xml:space="preserve"> Son sujetos de este impuesto las personas físicas, morales o unidades económicas, que detenten de forma legítima la propiedad o posesión de predios urbanos, rústicos o susceptibles de transformación, y los demás comprendidos en la Ley de Hacienda Municipal.</w:t>
            </w:r>
          </w:p>
        </w:tc>
      </w:tr>
      <w:tr w:rsidR="00850489" w:rsidRPr="00F16FE3" w14:paraId="442EC0D4" w14:textId="77777777" w:rsidTr="004C6359">
        <w:tc>
          <w:tcPr>
            <w:tcW w:w="9360" w:type="dxa"/>
            <w:shd w:val="clear" w:color="auto" w:fill="auto"/>
          </w:tcPr>
          <w:p w14:paraId="442EC0D1" w14:textId="77777777" w:rsidR="0070276E" w:rsidRPr="00F16FE3" w:rsidRDefault="0070276E" w:rsidP="00F73863">
            <w:pPr>
              <w:spacing w:line="276" w:lineRule="auto"/>
              <w:jc w:val="both"/>
              <w:rPr>
                <w:rFonts w:ascii="Arial" w:hAnsi="Arial" w:cs="Arial"/>
                <w:sz w:val="24"/>
                <w:szCs w:val="24"/>
              </w:rPr>
            </w:pPr>
          </w:p>
          <w:p w14:paraId="3A51AA35" w14:textId="77777777" w:rsidR="00F16FE3" w:rsidRDefault="00F16FE3" w:rsidP="00F73863">
            <w:pPr>
              <w:spacing w:line="276" w:lineRule="auto"/>
              <w:jc w:val="center"/>
              <w:rPr>
                <w:rFonts w:ascii="Arial" w:hAnsi="Arial" w:cs="Arial"/>
                <w:b/>
                <w:sz w:val="18"/>
                <w:szCs w:val="18"/>
              </w:rPr>
            </w:pPr>
          </w:p>
          <w:p w14:paraId="69FB733E" w14:textId="77777777" w:rsidR="00F16FE3" w:rsidRDefault="00F16FE3" w:rsidP="00F73863">
            <w:pPr>
              <w:spacing w:line="276" w:lineRule="auto"/>
              <w:jc w:val="center"/>
              <w:rPr>
                <w:rFonts w:ascii="Arial" w:hAnsi="Arial" w:cs="Arial"/>
                <w:b/>
                <w:sz w:val="18"/>
                <w:szCs w:val="18"/>
              </w:rPr>
            </w:pPr>
          </w:p>
          <w:p w14:paraId="6E80F001" w14:textId="77777777" w:rsidR="00F16FE3" w:rsidRDefault="00F16FE3" w:rsidP="00F73863">
            <w:pPr>
              <w:spacing w:line="276" w:lineRule="auto"/>
              <w:jc w:val="center"/>
              <w:rPr>
                <w:rFonts w:ascii="Arial" w:hAnsi="Arial" w:cs="Arial"/>
                <w:b/>
                <w:sz w:val="18"/>
                <w:szCs w:val="18"/>
              </w:rPr>
            </w:pPr>
          </w:p>
          <w:p w14:paraId="442EC0D2"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ÉPOCA DE PAGO</w:t>
            </w:r>
          </w:p>
          <w:p w14:paraId="442EC0D3" w14:textId="77777777" w:rsidR="0070276E" w:rsidRPr="00F16FE3" w:rsidRDefault="0070276E" w:rsidP="00F73863">
            <w:pPr>
              <w:spacing w:line="276" w:lineRule="auto"/>
              <w:jc w:val="center"/>
              <w:rPr>
                <w:rFonts w:ascii="Arial" w:hAnsi="Arial" w:cs="Arial"/>
                <w:b/>
                <w:sz w:val="18"/>
                <w:szCs w:val="18"/>
              </w:rPr>
            </w:pPr>
          </w:p>
        </w:tc>
      </w:tr>
      <w:tr w:rsidR="00850489" w:rsidRPr="00F16FE3" w14:paraId="442EC0D6" w14:textId="77777777" w:rsidTr="004C6359">
        <w:tc>
          <w:tcPr>
            <w:tcW w:w="9360" w:type="dxa"/>
            <w:shd w:val="clear" w:color="auto" w:fill="auto"/>
          </w:tcPr>
          <w:p w14:paraId="442EC0D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30.</w:t>
            </w:r>
            <w:r w:rsidRPr="00F16FE3">
              <w:rPr>
                <w:rFonts w:ascii="Arial" w:hAnsi="Arial" w:cs="Arial"/>
                <w:sz w:val="18"/>
                <w:szCs w:val="24"/>
              </w:rPr>
              <w:t xml:space="preserve"> El impuesto predial se causará anualmente y se dividirá en seis partes iguales que se pagarán bimestralmente en los meses nones. Sin embargo, los pagos podrán hacerse por anualidad anticipada, aplicando supletoriamente en lo que no se oponga lo establecido en la Ley de Hacienda Municipal.</w:t>
            </w:r>
          </w:p>
        </w:tc>
      </w:tr>
      <w:tr w:rsidR="00850489" w:rsidRPr="00F16FE3" w14:paraId="442EC0D8" w14:textId="77777777" w:rsidTr="004C6359">
        <w:tc>
          <w:tcPr>
            <w:tcW w:w="9360" w:type="dxa"/>
          </w:tcPr>
          <w:p w14:paraId="442EC0D7" w14:textId="77777777" w:rsidR="0070276E" w:rsidRPr="00F16FE3" w:rsidRDefault="0070276E" w:rsidP="00F73863">
            <w:pPr>
              <w:spacing w:line="276" w:lineRule="auto"/>
              <w:jc w:val="both"/>
              <w:rPr>
                <w:rFonts w:ascii="Arial" w:hAnsi="Arial" w:cs="Arial"/>
                <w:sz w:val="24"/>
                <w:szCs w:val="24"/>
              </w:rPr>
            </w:pPr>
          </w:p>
        </w:tc>
      </w:tr>
      <w:tr w:rsidR="00850489" w:rsidRPr="00F16FE3" w14:paraId="442EC0DB" w14:textId="77777777" w:rsidTr="004C6359">
        <w:tc>
          <w:tcPr>
            <w:tcW w:w="9360" w:type="dxa"/>
          </w:tcPr>
          <w:p w14:paraId="442EC0D9"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31.</w:t>
            </w:r>
            <w:r w:rsidRPr="00F16FE3">
              <w:rPr>
                <w:rFonts w:ascii="Arial" w:hAnsi="Arial" w:cs="Arial"/>
                <w:sz w:val="18"/>
                <w:szCs w:val="24"/>
              </w:rPr>
              <w:t xml:space="preserve"> Los sujetos referidos en el artículo 29 de esta Ley, estarán obligados a pagar este impuesto a partir del bimestre siguiente de la fecha de celebración del acto que haya tenido por objeto la adquisición, modificación, rectificación, fusión o subdivisión del bien inmueble respecto del cual sean titulares en calidad de propietarios o legítimos posesionarios. Las autoridades fiscales municipales en ejercicio de sus facultades de comprobación determinarán el pago del impuesto predial de hasta cinco años inmediatos anteriores al presente ejercicio fiscal, incluyendo los conceptos accesorios a que haya lugar, de acuerdo a las formalidades previstas en el Código Fiscal Municipal.</w:t>
            </w:r>
          </w:p>
          <w:p w14:paraId="442EC0DA"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C0DE" w14:textId="77777777" w:rsidTr="004C6359">
        <w:tc>
          <w:tcPr>
            <w:tcW w:w="9360" w:type="dxa"/>
          </w:tcPr>
          <w:p w14:paraId="442EC0DC"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 LA BASE</w:t>
            </w:r>
          </w:p>
          <w:p w14:paraId="442EC0DD" w14:textId="77777777" w:rsidR="0070276E" w:rsidRPr="00F16FE3" w:rsidRDefault="0070276E" w:rsidP="00F73863">
            <w:pPr>
              <w:spacing w:line="276" w:lineRule="auto"/>
              <w:jc w:val="center"/>
              <w:rPr>
                <w:rFonts w:ascii="Arial" w:hAnsi="Arial" w:cs="Arial"/>
                <w:b/>
                <w:sz w:val="18"/>
                <w:szCs w:val="18"/>
              </w:rPr>
            </w:pPr>
          </w:p>
        </w:tc>
      </w:tr>
      <w:tr w:rsidR="00850489" w:rsidRPr="00F16FE3" w14:paraId="442EC0E0" w14:textId="77777777" w:rsidTr="004C6359">
        <w:tc>
          <w:tcPr>
            <w:tcW w:w="9360" w:type="dxa"/>
          </w:tcPr>
          <w:p w14:paraId="442EC0DF" w14:textId="77777777" w:rsidR="0070276E" w:rsidRPr="00F16FE3" w:rsidRDefault="0070276E" w:rsidP="00F73863">
            <w:pPr>
              <w:jc w:val="both"/>
              <w:outlineLvl w:val="0"/>
              <w:rPr>
                <w:rFonts w:ascii="Arial" w:hAnsi="Arial" w:cs="Arial"/>
                <w:b/>
                <w:sz w:val="24"/>
                <w:szCs w:val="24"/>
              </w:rPr>
            </w:pPr>
            <w:r w:rsidRPr="00F16FE3">
              <w:rPr>
                <w:rFonts w:ascii="Arial" w:hAnsi="Arial" w:cs="Arial"/>
                <w:b/>
                <w:sz w:val="18"/>
                <w:szCs w:val="24"/>
              </w:rPr>
              <w:t>Artículo 32.</w:t>
            </w:r>
            <w:r w:rsidRPr="00F16FE3">
              <w:rPr>
                <w:rFonts w:ascii="Arial" w:hAnsi="Arial" w:cs="Arial"/>
                <w:sz w:val="18"/>
                <w:szCs w:val="24"/>
              </w:rPr>
              <w:t xml:space="preserve"> </w:t>
            </w:r>
            <w:r w:rsidRPr="00F16FE3">
              <w:rPr>
                <w:rFonts w:ascii="Arial" w:eastAsia="Arial Unicode MS" w:hAnsi="Arial" w:cs="Arial"/>
                <w:sz w:val="18"/>
                <w:szCs w:val="24"/>
              </w:rPr>
              <w:t>La base para este impuesto será el valor más alto de los siguientes:</w:t>
            </w:r>
          </w:p>
        </w:tc>
      </w:tr>
      <w:tr w:rsidR="00850489" w:rsidRPr="00F16FE3" w14:paraId="442EC0E2" w14:textId="77777777" w:rsidTr="004C6359">
        <w:tc>
          <w:tcPr>
            <w:tcW w:w="9360" w:type="dxa"/>
          </w:tcPr>
          <w:p w14:paraId="442EC0E1" w14:textId="77777777" w:rsidR="0070276E" w:rsidRPr="00F16FE3" w:rsidRDefault="0070276E" w:rsidP="00F73863">
            <w:pPr>
              <w:pStyle w:val="Lista2"/>
              <w:ind w:left="0" w:firstLine="0"/>
              <w:jc w:val="both"/>
              <w:rPr>
                <w:rFonts w:ascii="Arial" w:hAnsi="Arial" w:cs="Arial"/>
              </w:rPr>
            </w:pPr>
          </w:p>
        </w:tc>
      </w:tr>
      <w:tr w:rsidR="00850489" w:rsidRPr="00F16FE3" w14:paraId="442EC0E4" w14:textId="77777777" w:rsidTr="004C6359">
        <w:tc>
          <w:tcPr>
            <w:tcW w:w="9360" w:type="dxa"/>
          </w:tcPr>
          <w:p w14:paraId="442EC0E3" w14:textId="77777777" w:rsidR="0070276E" w:rsidRPr="00F16FE3" w:rsidRDefault="0070276E" w:rsidP="00487468">
            <w:pPr>
              <w:pStyle w:val="Prrafodelista"/>
              <w:numPr>
                <w:ilvl w:val="0"/>
                <w:numId w:val="255"/>
              </w:numPr>
              <w:spacing w:line="276" w:lineRule="auto"/>
              <w:ind w:left="601" w:hanging="142"/>
              <w:jc w:val="both"/>
              <w:rPr>
                <w:rFonts w:ascii="Arial" w:hAnsi="Arial" w:cs="Arial"/>
                <w:sz w:val="18"/>
              </w:rPr>
            </w:pPr>
            <w:r w:rsidRPr="00F16FE3">
              <w:rPr>
                <w:rFonts w:ascii="Arial" w:hAnsi="Arial" w:cs="Arial"/>
                <w:sz w:val="18"/>
              </w:rPr>
              <w:t>El valor catastral determinado por el Instituto Catastral del Estado de Oaxaca, el cual para su validez deberá estar determinado conforme a las Tablas de Valores Unitarios de Suelo y Construcción establecida en la presente Ley.</w:t>
            </w:r>
          </w:p>
        </w:tc>
      </w:tr>
      <w:tr w:rsidR="00850489" w:rsidRPr="00F16FE3" w14:paraId="442EC0E6" w14:textId="77777777" w:rsidTr="004C6359">
        <w:tc>
          <w:tcPr>
            <w:tcW w:w="9360" w:type="dxa"/>
          </w:tcPr>
          <w:p w14:paraId="442EC0E5" w14:textId="77777777" w:rsidR="0070276E" w:rsidRPr="00F16FE3" w:rsidRDefault="0070276E" w:rsidP="00215EFE">
            <w:pPr>
              <w:pStyle w:val="Lista2"/>
              <w:spacing w:line="276" w:lineRule="auto"/>
              <w:ind w:left="601" w:firstLine="0"/>
              <w:jc w:val="both"/>
              <w:rPr>
                <w:rFonts w:ascii="Arial" w:hAnsi="Arial" w:cs="Arial"/>
                <w:sz w:val="18"/>
                <w:szCs w:val="18"/>
              </w:rPr>
            </w:pPr>
          </w:p>
        </w:tc>
      </w:tr>
      <w:tr w:rsidR="00850489" w:rsidRPr="00F16FE3" w14:paraId="442EC0E8" w14:textId="77777777" w:rsidTr="004C6359">
        <w:tc>
          <w:tcPr>
            <w:tcW w:w="9360" w:type="dxa"/>
          </w:tcPr>
          <w:p w14:paraId="442EC0E7" w14:textId="77777777" w:rsidR="0070276E" w:rsidRPr="00F16FE3" w:rsidRDefault="0070276E" w:rsidP="00487468">
            <w:pPr>
              <w:pStyle w:val="Lista2"/>
              <w:numPr>
                <w:ilvl w:val="0"/>
                <w:numId w:val="255"/>
              </w:numPr>
              <w:spacing w:line="276" w:lineRule="auto"/>
              <w:ind w:left="601" w:hanging="142"/>
              <w:contextualSpacing/>
              <w:jc w:val="both"/>
              <w:rPr>
                <w:rFonts w:ascii="Arial" w:hAnsi="Arial" w:cs="Arial"/>
              </w:rPr>
            </w:pPr>
            <w:r w:rsidRPr="00F16FE3">
              <w:rPr>
                <w:rFonts w:ascii="Arial" w:hAnsi="Arial" w:cs="Arial"/>
                <w:sz w:val="18"/>
              </w:rPr>
              <w:t>El valor determinado por perito valuador autorizado por el Municipio e inscrito en la Tesorería, que cumpla con los requisitos establecidos en la normatividad municipal vigente, tomando en consideración las Tablas de Valores Unitarios de Suelo y Construcción, Zonificación, Tipologías de Construcción y Factores de Ajuste de Méritos y Deméritos establecidos en la normatividad vigente a nivel municipal.</w:t>
            </w:r>
          </w:p>
        </w:tc>
      </w:tr>
      <w:tr w:rsidR="00850489" w:rsidRPr="00F16FE3" w14:paraId="442EC0EA" w14:textId="77777777" w:rsidTr="004C6359">
        <w:tc>
          <w:tcPr>
            <w:tcW w:w="9360" w:type="dxa"/>
          </w:tcPr>
          <w:p w14:paraId="442EC0E9" w14:textId="77777777" w:rsidR="0070276E" w:rsidRPr="00F16FE3" w:rsidRDefault="0070276E" w:rsidP="00215EFE">
            <w:pPr>
              <w:pStyle w:val="Lista2"/>
              <w:spacing w:line="276" w:lineRule="auto"/>
              <w:ind w:left="601" w:firstLine="0"/>
              <w:contextualSpacing/>
              <w:jc w:val="both"/>
              <w:rPr>
                <w:rFonts w:ascii="Arial" w:hAnsi="Arial" w:cs="Arial"/>
                <w:sz w:val="18"/>
                <w:szCs w:val="18"/>
              </w:rPr>
            </w:pPr>
          </w:p>
        </w:tc>
      </w:tr>
      <w:tr w:rsidR="00850489" w:rsidRPr="00F16FE3" w14:paraId="442EC0EC" w14:textId="77777777" w:rsidTr="004C6359">
        <w:tc>
          <w:tcPr>
            <w:tcW w:w="9360" w:type="dxa"/>
          </w:tcPr>
          <w:p w14:paraId="442EC0EB" w14:textId="77777777" w:rsidR="0070276E" w:rsidRPr="00F16FE3" w:rsidRDefault="0070276E" w:rsidP="00487468">
            <w:pPr>
              <w:pStyle w:val="Lista2"/>
              <w:numPr>
                <w:ilvl w:val="0"/>
                <w:numId w:val="255"/>
              </w:numPr>
              <w:tabs>
                <w:tab w:val="left" w:pos="1134"/>
              </w:tabs>
              <w:spacing w:line="276" w:lineRule="auto"/>
              <w:ind w:left="601" w:hanging="142"/>
              <w:contextualSpacing/>
              <w:jc w:val="both"/>
              <w:rPr>
                <w:rFonts w:ascii="Arial" w:hAnsi="Arial" w:cs="Arial"/>
              </w:rPr>
            </w:pPr>
            <w:r w:rsidRPr="00F16FE3">
              <w:rPr>
                <w:rFonts w:ascii="Arial" w:hAnsi="Arial" w:cs="Arial"/>
                <w:sz w:val="18"/>
              </w:rPr>
              <w:t xml:space="preserve">El valor declarado por el contribuyente. En este caso, las Autoridades Fiscales Municipales estarán facultadas en todo momento para revisar los valores fiscales declarados y las bases gravables establecidas, </w:t>
            </w:r>
            <w:r w:rsidRPr="00F16FE3">
              <w:rPr>
                <w:rFonts w:ascii="Arial" w:hAnsi="Arial" w:cs="Arial"/>
                <w:sz w:val="18"/>
              </w:rPr>
              <w:lastRenderedPageBreak/>
              <w:t>pudiendo determinar diferencias y sanciones cuando en uso de sus facultades de comprobación detecten que los valores declarados no fueron realizados de conformidad con las Tablas de Valores Unitarios de Suelo y Construcción, que establece la presente Ley.</w:t>
            </w:r>
          </w:p>
        </w:tc>
      </w:tr>
      <w:tr w:rsidR="00850489" w:rsidRPr="00F16FE3" w14:paraId="442EC0EE" w14:textId="77777777" w:rsidTr="004C6359">
        <w:tc>
          <w:tcPr>
            <w:tcW w:w="9360" w:type="dxa"/>
          </w:tcPr>
          <w:p w14:paraId="442EC0ED" w14:textId="77777777" w:rsidR="0070276E" w:rsidRPr="00F16FE3" w:rsidRDefault="0070276E" w:rsidP="00215EFE">
            <w:pPr>
              <w:pStyle w:val="Lista2"/>
              <w:tabs>
                <w:tab w:val="left" w:pos="567"/>
              </w:tabs>
              <w:spacing w:line="276" w:lineRule="auto"/>
              <w:ind w:left="601" w:firstLine="0"/>
              <w:jc w:val="both"/>
              <w:rPr>
                <w:rFonts w:ascii="Arial" w:hAnsi="Arial" w:cs="Arial"/>
                <w:sz w:val="18"/>
                <w:szCs w:val="18"/>
              </w:rPr>
            </w:pPr>
          </w:p>
        </w:tc>
      </w:tr>
      <w:tr w:rsidR="00850489" w:rsidRPr="00F16FE3" w14:paraId="442EC0F0" w14:textId="77777777" w:rsidTr="004C6359">
        <w:tc>
          <w:tcPr>
            <w:tcW w:w="9360" w:type="dxa"/>
          </w:tcPr>
          <w:p w14:paraId="442EC0EF" w14:textId="77777777" w:rsidR="0070276E" w:rsidRPr="00F16FE3" w:rsidRDefault="0070276E" w:rsidP="00487468">
            <w:pPr>
              <w:pStyle w:val="Lista2"/>
              <w:widowControl w:val="0"/>
              <w:numPr>
                <w:ilvl w:val="0"/>
                <w:numId w:val="255"/>
              </w:numPr>
              <w:tabs>
                <w:tab w:val="left" w:pos="1134"/>
              </w:tabs>
              <w:autoSpaceDE w:val="0"/>
              <w:autoSpaceDN w:val="0"/>
              <w:adjustRightInd w:val="0"/>
              <w:spacing w:line="276" w:lineRule="auto"/>
              <w:ind w:left="601" w:hanging="142"/>
              <w:contextualSpacing/>
              <w:jc w:val="both"/>
              <w:outlineLvl w:val="0"/>
              <w:rPr>
                <w:rFonts w:ascii="Arial" w:hAnsi="Arial" w:cs="Arial"/>
              </w:rPr>
            </w:pPr>
            <w:r w:rsidRPr="00F16FE3">
              <w:rPr>
                <w:rFonts w:ascii="Arial" w:hAnsi="Arial" w:cs="Arial"/>
                <w:sz w:val="18"/>
              </w:rPr>
              <w:t>El que se obtenga como valor efectivamente pagado por el adquirente, derivado del intercambio de información con las Autoridades Fiscales Federales en cumplimiento de lo dispuesto por la Ley Federal para la Prevención e Identificación de Operaciones con Recursos de Procedencia Ilícita.  Para lo cual una vez que las Autoridades Fiscales Municipales estén en conocimiento de dicha información procederán a identificar y determinar en su caso las diferencias dejadas de pagar y determinarán la liquidación del crédito fiscal sin perjuicio de las demás responsabilidades que se generen a cargo del contribuyente de acuerdo a las Leyes aplicables.</w:t>
            </w:r>
          </w:p>
        </w:tc>
      </w:tr>
      <w:tr w:rsidR="00850489" w:rsidRPr="00F16FE3" w14:paraId="442EC0F2" w14:textId="77777777" w:rsidTr="004C6359">
        <w:tc>
          <w:tcPr>
            <w:tcW w:w="9360" w:type="dxa"/>
          </w:tcPr>
          <w:p w14:paraId="442EC0F1"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Theme="minorHAnsi" w:hAnsi="Arial" w:cs="Arial"/>
                <w:sz w:val="18"/>
                <w:szCs w:val="18"/>
                <w:lang w:eastAsia="en-US"/>
              </w:rPr>
            </w:pPr>
          </w:p>
        </w:tc>
      </w:tr>
      <w:tr w:rsidR="00850489" w:rsidRPr="00F16FE3" w14:paraId="442EC0F5" w14:textId="77777777" w:rsidTr="004C6359">
        <w:tc>
          <w:tcPr>
            <w:tcW w:w="9360" w:type="dxa"/>
          </w:tcPr>
          <w:p w14:paraId="442EC0F3"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hAnsi="Arial" w:cs="Arial"/>
                <w:sz w:val="18"/>
                <w:lang w:eastAsia="en-US"/>
              </w:rPr>
            </w:pPr>
            <w:r w:rsidRPr="00F16FE3">
              <w:rPr>
                <w:rFonts w:ascii="Arial" w:hAnsi="Arial" w:cs="Arial"/>
                <w:sz w:val="18"/>
                <w:lang w:eastAsia="en-US"/>
              </w:rPr>
              <w:t>Para efectos del párrafo anterior, están obligados los contribuyentes, a declarar ante el área de Registro Fiscal Inmobiliario la autodeterminación del valor fiscal de sus bienes inmuebles a través de los formatos autorizados para tales efectos.</w:t>
            </w:r>
          </w:p>
          <w:p w14:paraId="442EC0F4"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szCs w:val="18"/>
                <w:highlight w:val="yellow"/>
              </w:rPr>
            </w:pPr>
          </w:p>
        </w:tc>
      </w:tr>
      <w:tr w:rsidR="00850489" w:rsidRPr="00F16FE3" w14:paraId="442EC0F7" w14:textId="77777777" w:rsidTr="004C6359">
        <w:tc>
          <w:tcPr>
            <w:tcW w:w="9360" w:type="dxa"/>
          </w:tcPr>
          <w:p w14:paraId="442EC0F6"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hAnsi="Arial" w:cs="Arial"/>
                <w:sz w:val="18"/>
                <w:lang w:eastAsia="en-US"/>
              </w:rPr>
            </w:pPr>
            <w:r w:rsidRPr="00F16FE3">
              <w:rPr>
                <w:rFonts w:ascii="Arial" w:hAnsi="Arial" w:cs="Arial"/>
                <w:sz w:val="18"/>
                <w:lang w:eastAsia="en-US"/>
              </w:rPr>
              <w:t>En el caso en que los contribuyentes no den cumplimiento a lo dispuesto en el párrafo anterior, las Autoridades Fiscales podrán determinar el valor fiscal de los bienes inmuebles de conformidad con los valores, bases y tasas establecidas en el presente apartado, pudiendo aplicar o no méritos y deméritos de la construcción para la determinación de la base gravable.</w:t>
            </w:r>
          </w:p>
        </w:tc>
      </w:tr>
      <w:tr w:rsidR="00850489" w:rsidRPr="00F16FE3" w14:paraId="442EC0FC" w14:textId="77777777" w:rsidTr="004C6359">
        <w:tc>
          <w:tcPr>
            <w:tcW w:w="9360" w:type="dxa"/>
            <w:shd w:val="clear" w:color="auto" w:fill="auto"/>
          </w:tcPr>
          <w:p w14:paraId="67FD1DE7" w14:textId="77777777" w:rsidR="00F16FE3" w:rsidRDefault="00F16FE3" w:rsidP="00BF3EA2">
            <w:pPr>
              <w:spacing w:line="276" w:lineRule="auto"/>
              <w:rPr>
                <w:rFonts w:ascii="Arial" w:hAnsi="Arial" w:cs="Arial"/>
                <w:b/>
                <w:sz w:val="18"/>
                <w:szCs w:val="24"/>
              </w:rPr>
            </w:pPr>
          </w:p>
          <w:p w14:paraId="442EC0F8"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 LAS TASAS</w:t>
            </w:r>
          </w:p>
          <w:p w14:paraId="442EC0F9" w14:textId="77777777" w:rsidR="0070276E" w:rsidRPr="00F16FE3" w:rsidRDefault="0070276E" w:rsidP="00F73863">
            <w:pPr>
              <w:spacing w:line="276" w:lineRule="auto"/>
              <w:jc w:val="both"/>
              <w:rPr>
                <w:rFonts w:ascii="Arial" w:hAnsi="Arial" w:cs="Arial"/>
                <w:b/>
                <w:sz w:val="18"/>
                <w:szCs w:val="24"/>
              </w:rPr>
            </w:pPr>
          </w:p>
          <w:p w14:paraId="442EC0FA"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33.</w:t>
            </w:r>
            <w:r w:rsidRPr="00F16FE3">
              <w:rPr>
                <w:rFonts w:ascii="Arial" w:hAnsi="Arial" w:cs="Arial"/>
                <w:sz w:val="18"/>
                <w:szCs w:val="24"/>
              </w:rPr>
              <w:t xml:space="preserve"> Las tasas impositivas de este impuesto se aplicarán conforme a la siguiente clasificación:</w:t>
            </w:r>
          </w:p>
          <w:p w14:paraId="442EC0FB"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C118" w14:textId="77777777" w:rsidTr="004C6359">
        <w:tc>
          <w:tcPr>
            <w:tcW w:w="9360" w:type="dxa"/>
            <w:shd w:val="clear" w:color="auto" w:fill="auto"/>
          </w:tcPr>
          <w:tbl>
            <w:tblPr>
              <w:tblStyle w:val="Tablaconcuadrcula"/>
              <w:tblpPr w:leftFromText="180" w:rightFromText="180" w:vertAnchor="text" w:horzAnchor="margin" w:tblpXSpec="center" w:tblpY="27"/>
              <w:tblOverlap w:val="never"/>
              <w:tblW w:w="8359" w:type="dxa"/>
              <w:tblLayout w:type="fixed"/>
              <w:tblLook w:val="04A0" w:firstRow="1" w:lastRow="0" w:firstColumn="1" w:lastColumn="0" w:noHBand="0" w:noVBand="1"/>
            </w:tblPr>
            <w:tblGrid>
              <w:gridCol w:w="6516"/>
              <w:gridCol w:w="1843"/>
            </w:tblGrid>
            <w:tr w:rsidR="0070276E" w:rsidRPr="00F16FE3" w14:paraId="442EC0FF" w14:textId="77777777" w:rsidTr="00D82091">
              <w:trPr>
                <w:trHeight w:val="290"/>
              </w:trPr>
              <w:tc>
                <w:tcPr>
                  <w:tcW w:w="6516" w:type="dxa"/>
                  <w:vAlign w:val="center"/>
                </w:tcPr>
                <w:p w14:paraId="442EC0FD" w14:textId="77777777" w:rsidR="0070276E" w:rsidRPr="00F16FE3" w:rsidRDefault="0070276E" w:rsidP="00215EFE">
                  <w:pPr>
                    <w:spacing w:line="276" w:lineRule="auto"/>
                    <w:ind w:right="-234"/>
                    <w:jc w:val="center"/>
                    <w:rPr>
                      <w:rFonts w:ascii="Arial" w:hAnsi="Arial" w:cs="Arial"/>
                      <w:b/>
                      <w:sz w:val="18"/>
                      <w:szCs w:val="18"/>
                    </w:rPr>
                  </w:pPr>
                  <w:r w:rsidRPr="00F16FE3">
                    <w:rPr>
                      <w:rFonts w:ascii="Arial" w:hAnsi="Arial" w:cs="Arial"/>
                      <w:b/>
                      <w:sz w:val="18"/>
                      <w:szCs w:val="18"/>
                    </w:rPr>
                    <w:t>CONCEPTO</w:t>
                  </w:r>
                </w:p>
              </w:tc>
              <w:tc>
                <w:tcPr>
                  <w:tcW w:w="1843" w:type="dxa"/>
                  <w:vAlign w:val="center"/>
                </w:tcPr>
                <w:p w14:paraId="442EC0FE" w14:textId="77777777" w:rsidR="0070276E" w:rsidRPr="00F16FE3" w:rsidRDefault="0070276E" w:rsidP="00215EFE">
                  <w:pPr>
                    <w:spacing w:line="276" w:lineRule="auto"/>
                    <w:ind w:right="-234"/>
                    <w:jc w:val="center"/>
                    <w:rPr>
                      <w:rFonts w:ascii="Arial" w:hAnsi="Arial" w:cs="Arial"/>
                      <w:b/>
                      <w:sz w:val="18"/>
                      <w:szCs w:val="18"/>
                    </w:rPr>
                  </w:pPr>
                  <w:r w:rsidRPr="00F16FE3">
                    <w:rPr>
                      <w:rFonts w:ascii="Arial" w:hAnsi="Arial" w:cs="Arial"/>
                      <w:b/>
                      <w:sz w:val="18"/>
                      <w:szCs w:val="18"/>
                    </w:rPr>
                    <w:t>TASA</w:t>
                  </w:r>
                </w:p>
              </w:tc>
            </w:tr>
            <w:tr w:rsidR="0070276E" w:rsidRPr="00F16FE3" w14:paraId="442EC101" w14:textId="77777777" w:rsidTr="00D82091">
              <w:trPr>
                <w:trHeight w:val="275"/>
              </w:trPr>
              <w:tc>
                <w:tcPr>
                  <w:tcW w:w="8359" w:type="dxa"/>
                  <w:gridSpan w:val="2"/>
                </w:tcPr>
                <w:p w14:paraId="442EC100" w14:textId="77777777" w:rsidR="0070276E" w:rsidRPr="00F16FE3" w:rsidRDefault="0070276E" w:rsidP="00487468">
                  <w:pPr>
                    <w:pStyle w:val="Prrafodelista"/>
                    <w:numPr>
                      <w:ilvl w:val="0"/>
                      <w:numId w:val="256"/>
                    </w:numPr>
                    <w:spacing w:line="276" w:lineRule="auto"/>
                    <w:ind w:left="596" w:right="-234" w:hanging="142"/>
                    <w:jc w:val="both"/>
                    <w:rPr>
                      <w:rFonts w:ascii="Arial" w:hAnsi="Arial" w:cs="Arial"/>
                      <w:sz w:val="18"/>
                      <w:szCs w:val="18"/>
                    </w:rPr>
                  </w:pPr>
                  <w:r w:rsidRPr="00F16FE3">
                    <w:rPr>
                      <w:rFonts w:ascii="Arial" w:hAnsi="Arial" w:cs="Arial"/>
                      <w:sz w:val="18"/>
                      <w:szCs w:val="18"/>
                    </w:rPr>
                    <w:t>Predios con bases gravables menores a 1’500,000 de pesos:</w:t>
                  </w:r>
                </w:p>
              </w:tc>
            </w:tr>
            <w:tr w:rsidR="0070276E" w:rsidRPr="00F16FE3" w14:paraId="442EC104" w14:textId="77777777" w:rsidTr="00D82091">
              <w:trPr>
                <w:trHeight w:val="290"/>
              </w:trPr>
              <w:tc>
                <w:tcPr>
                  <w:tcW w:w="6516" w:type="dxa"/>
                </w:tcPr>
                <w:p w14:paraId="442EC102" w14:textId="77777777" w:rsidR="0070276E" w:rsidRPr="00F16FE3" w:rsidRDefault="0070276E" w:rsidP="00487468">
                  <w:pPr>
                    <w:pStyle w:val="Prrafodelista"/>
                    <w:numPr>
                      <w:ilvl w:val="0"/>
                      <w:numId w:val="258"/>
                    </w:numPr>
                    <w:spacing w:line="276" w:lineRule="auto"/>
                    <w:ind w:right="-234"/>
                    <w:jc w:val="both"/>
                    <w:rPr>
                      <w:rFonts w:ascii="Arial" w:hAnsi="Arial" w:cs="Arial"/>
                      <w:sz w:val="18"/>
                      <w:szCs w:val="18"/>
                    </w:rPr>
                  </w:pPr>
                  <w:r w:rsidRPr="00F16FE3">
                    <w:rPr>
                      <w:rFonts w:ascii="Arial" w:hAnsi="Arial" w:cs="Arial"/>
                      <w:sz w:val="18"/>
                      <w:szCs w:val="18"/>
                    </w:rPr>
                    <w:t>Zona Baja</w:t>
                  </w:r>
                </w:p>
              </w:tc>
              <w:tc>
                <w:tcPr>
                  <w:tcW w:w="1843" w:type="dxa"/>
                  <w:vAlign w:val="center"/>
                </w:tcPr>
                <w:p w14:paraId="442EC103"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1.5 al millar</w:t>
                  </w:r>
                </w:p>
              </w:tc>
            </w:tr>
            <w:tr w:rsidR="0070276E" w:rsidRPr="00F16FE3" w14:paraId="442EC107" w14:textId="77777777" w:rsidTr="00D82091">
              <w:trPr>
                <w:trHeight w:val="275"/>
              </w:trPr>
              <w:tc>
                <w:tcPr>
                  <w:tcW w:w="6516" w:type="dxa"/>
                </w:tcPr>
                <w:p w14:paraId="442EC105" w14:textId="77777777" w:rsidR="0070276E" w:rsidRPr="00F16FE3" w:rsidRDefault="0070276E" w:rsidP="00487468">
                  <w:pPr>
                    <w:pStyle w:val="Prrafodelista"/>
                    <w:numPr>
                      <w:ilvl w:val="0"/>
                      <w:numId w:val="258"/>
                    </w:numPr>
                    <w:spacing w:line="276" w:lineRule="auto"/>
                    <w:ind w:right="-234"/>
                    <w:jc w:val="both"/>
                    <w:rPr>
                      <w:rFonts w:ascii="Arial" w:hAnsi="Arial" w:cs="Arial"/>
                      <w:sz w:val="18"/>
                      <w:szCs w:val="18"/>
                    </w:rPr>
                  </w:pPr>
                  <w:r w:rsidRPr="00F16FE3">
                    <w:rPr>
                      <w:rFonts w:ascii="Arial" w:hAnsi="Arial" w:cs="Arial"/>
                      <w:sz w:val="18"/>
                      <w:szCs w:val="18"/>
                    </w:rPr>
                    <w:t>Zona Media</w:t>
                  </w:r>
                </w:p>
              </w:tc>
              <w:tc>
                <w:tcPr>
                  <w:tcW w:w="1843" w:type="dxa"/>
                  <w:vAlign w:val="center"/>
                </w:tcPr>
                <w:p w14:paraId="442EC106"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2.0 al millar</w:t>
                  </w:r>
                </w:p>
              </w:tc>
            </w:tr>
            <w:tr w:rsidR="0070276E" w:rsidRPr="00F16FE3" w14:paraId="442EC10A" w14:textId="77777777" w:rsidTr="00D82091">
              <w:trPr>
                <w:trHeight w:val="290"/>
              </w:trPr>
              <w:tc>
                <w:tcPr>
                  <w:tcW w:w="6516" w:type="dxa"/>
                </w:tcPr>
                <w:p w14:paraId="442EC108" w14:textId="77777777" w:rsidR="0070276E" w:rsidRPr="00F16FE3" w:rsidRDefault="0070276E" w:rsidP="00487468">
                  <w:pPr>
                    <w:pStyle w:val="Prrafodelista"/>
                    <w:numPr>
                      <w:ilvl w:val="0"/>
                      <w:numId w:val="258"/>
                    </w:numPr>
                    <w:spacing w:line="276" w:lineRule="auto"/>
                    <w:ind w:right="-234"/>
                    <w:jc w:val="both"/>
                    <w:rPr>
                      <w:rFonts w:ascii="Arial" w:hAnsi="Arial" w:cs="Arial"/>
                      <w:sz w:val="18"/>
                      <w:szCs w:val="18"/>
                    </w:rPr>
                  </w:pPr>
                  <w:r w:rsidRPr="00F16FE3">
                    <w:rPr>
                      <w:rFonts w:ascii="Arial" w:hAnsi="Arial" w:cs="Arial"/>
                      <w:sz w:val="18"/>
                      <w:szCs w:val="18"/>
                    </w:rPr>
                    <w:t>Zona Alta</w:t>
                  </w:r>
                </w:p>
              </w:tc>
              <w:tc>
                <w:tcPr>
                  <w:tcW w:w="1843" w:type="dxa"/>
                  <w:vAlign w:val="center"/>
                </w:tcPr>
                <w:p w14:paraId="442EC109"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3.0 al millar</w:t>
                  </w:r>
                </w:p>
              </w:tc>
            </w:tr>
            <w:tr w:rsidR="0070276E" w:rsidRPr="00F16FE3" w14:paraId="442EC10D" w14:textId="77777777" w:rsidTr="00D82091">
              <w:trPr>
                <w:trHeight w:val="290"/>
              </w:trPr>
              <w:tc>
                <w:tcPr>
                  <w:tcW w:w="6516" w:type="dxa"/>
                </w:tcPr>
                <w:p w14:paraId="442EC10B" w14:textId="77777777" w:rsidR="0070276E" w:rsidRPr="00F16FE3" w:rsidRDefault="0070276E" w:rsidP="00487468">
                  <w:pPr>
                    <w:pStyle w:val="Prrafodelista"/>
                    <w:numPr>
                      <w:ilvl w:val="0"/>
                      <w:numId w:val="257"/>
                    </w:numPr>
                    <w:spacing w:line="276" w:lineRule="auto"/>
                    <w:ind w:left="596" w:right="-234" w:hanging="142"/>
                    <w:jc w:val="both"/>
                    <w:rPr>
                      <w:rFonts w:ascii="Arial" w:hAnsi="Arial" w:cs="Arial"/>
                      <w:sz w:val="18"/>
                      <w:szCs w:val="18"/>
                    </w:rPr>
                  </w:pPr>
                  <w:r w:rsidRPr="00F16FE3">
                    <w:rPr>
                      <w:rFonts w:ascii="Arial" w:hAnsi="Arial" w:cs="Arial"/>
                      <w:sz w:val="18"/>
                      <w:szCs w:val="18"/>
                    </w:rPr>
                    <w:t>Predios con bases gravables de 1’500,001 a 3’000,000 de pesos</w:t>
                  </w:r>
                </w:p>
              </w:tc>
              <w:tc>
                <w:tcPr>
                  <w:tcW w:w="1843" w:type="dxa"/>
                  <w:vAlign w:val="center"/>
                </w:tcPr>
                <w:p w14:paraId="442EC10C"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3.5 al millar</w:t>
                  </w:r>
                </w:p>
              </w:tc>
            </w:tr>
            <w:tr w:rsidR="0070276E" w:rsidRPr="00F16FE3" w14:paraId="442EC110" w14:textId="77777777" w:rsidTr="00D82091">
              <w:trPr>
                <w:trHeight w:val="275"/>
              </w:trPr>
              <w:tc>
                <w:tcPr>
                  <w:tcW w:w="6516" w:type="dxa"/>
                </w:tcPr>
                <w:p w14:paraId="442EC10E" w14:textId="77777777" w:rsidR="0070276E" w:rsidRPr="00F16FE3" w:rsidRDefault="0070276E" w:rsidP="00487468">
                  <w:pPr>
                    <w:pStyle w:val="Prrafodelista"/>
                    <w:numPr>
                      <w:ilvl w:val="0"/>
                      <w:numId w:val="257"/>
                    </w:numPr>
                    <w:spacing w:line="276" w:lineRule="auto"/>
                    <w:ind w:left="596" w:right="-234" w:hanging="142"/>
                    <w:jc w:val="both"/>
                    <w:rPr>
                      <w:rFonts w:ascii="Arial" w:hAnsi="Arial" w:cs="Arial"/>
                      <w:sz w:val="18"/>
                      <w:szCs w:val="18"/>
                    </w:rPr>
                  </w:pPr>
                  <w:r w:rsidRPr="00F16FE3">
                    <w:rPr>
                      <w:rFonts w:ascii="Arial" w:hAnsi="Arial" w:cs="Arial"/>
                      <w:sz w:val="18"/>
                      <w:szCs w:val="18"/>
                    </w:rPr>
                    <w:t>Predios con bases gravables de 3’000,001 a 4’000,000 de pesos</w:t>
                  </w:r>
                </w:p>
              </w:tc>
              <w:tc>
                <w:tcPr>
                  <w:tcW w:w="1843" w:type="dxa"/>
                  <w:vAlign w:val="center"/>
                </w:tcPr>
                <w:p w14:paraId="442EC10F"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4.0 al millar</w:t>
                  </w:r>
                </w:p>
              </w:tc>
            </w:tr>
            <w:tr w:rsidR="0070276E" w:rsidRPr="00F16FE3" w14:paraId="442EC113" w14:textId="77777777" w:rsidTr="00D82091">
              <w:trPr>
                <w:trHeight w:val="290"/>
              </w:trPr>
              <w:tc>
                <w:tcPr>
                  <w:tcW w:w="6516" w:type="dxa"/>
                </w:tcPr>
                <w:p w14:paraId="442EC111" w14:textId="77777777" w:rsidR="0070276E" w:rsidRPr="00F16FE3" w:rsidRDefault="0070276E" w:rsidP="00487468">
                  <w:pPr>
                    <w:pStyle w:val="Prrafodelista"/>
                    <w:numPr>
                      <w:ilvl w:val="0"/>
                      <w:numId w:val="257"/>
                    </w:numPr>
                    <w:spacing w:line="276" w:lineRule="auto"/>
                    <w:ind w:left="596" w:right="-234" w:hanging="142"/>
                    <w:jc w:val="both"/>
                    <w:rPr>
                      <w:rFonts w:ascii="Arial" w:hAnsi="Arial" w:cs="Arial"/>
                      <w:sz w:val="18"/>
                      <w:szCs w:val="18"/>
                    </w:rPr>
                  </w:pPr>
                  <w:r w:rsidRPr="00F16FE3">
                    <w:rPr>
                      <w:rFonts w:ascii="Arial" w:hAnsi="Arial" w:cs="Arial"/>
                      <w:sz w:val="18"/>
                      <w:szCs w:val="18"/>
                    </w:rPr>
                    <w:t>Predios con bases gravables mayores de 4’000,001 de pesos</w:t>
                  </w:r>
                </w:p>
              </w:tc>
              <w:tc>
                <w:tcPr>
                  <w:tcW w:w="1843" w:type="dxa"/>
                  <w:vAlign w:val="center"/>
                </w:tcPr>
                <w:p w14:paraId="442EC112"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4.5 al millar</w:t>
                  </w:r>
                </w:p>
              </w:tc>
            </w:tr>
            <w:tr w:rsidR="0070276E" w:rsidRPr="00F16FE3" w14:paraId="442EC116" w14:textId="77777777" w:rsidTr="00D82091">
              <w:trPr>
                <w:trHeight w:val="275"/>
              </w:trPr>
              <w:tc>
                <w:tcPr>
                  <w:tcW w:w="6516" w:type="dxa"/>
                </w:tcPr>
                <w:p w14:paraId="442EC114" w14:textId="77777777" w:rsidR="0070276E" w:rsidRPr="00F16FE3" w:rsidRDefault="0070276E" w:rsidP="00487468">
                  <w:pPr>
                    <w:pStyle w:val="Prrafodelista"/>
                    <w:numPr>
                      <w:ilvl w:val="0"/>
                      <w:numId w:val="257"/>
                    </w:numPr>
                    <w:spacing w:line="276" w:lineRule="auto"/>
                    <w:ind w:left="596" w:right="-234" w:hanging="142"/>
                    <w:jc w:val="both"/>
                    <w:rPr>
                      <w:rFonts w:ascii="Arial" w:hAnsi="Arial" w:cs="Arial"/>
                      <w:sz w:val="18"/>
                      <w:szCs w:val="18"/>
                    </w:rPr>
                  </w:pPr>
                  <w:r w:rsidRPr="00F16FE3">
                    <w:rPr>
                      <w:rFonts w:ascii="Arial" w:hAnsi="Arial" w:cs="Arial"/>
                      <w:sz w:val="18"/>
                      <w:szCs w:val="18"/>
                    </w:rPr>
                    <w:t>Terrenos baldíos</w:t>
                  </w:r>
                </w:p>
              </w:tc>
              <w:tc>
                <w:tcPr>
                  <w:tcW w:w="1843" w:type="dxa"/>
                  <w:vAlign w:val="center"/>
                </w:tcPr>
                <w:p w14:paraId="442EC115" w14:textId="77777777" w:rsidR="0070276E" w:rsidRPr="00F16FE3" w:rsidRDefault="0070276E" w:rsidP="00215EFE">
                  <w:pPr>
                    <w:spacing w:line="276" w:lineRule="auto"/>
                    <w:ind w:right="-234"/>
                    <w:jc w:val="center"/>
                    <w:rPr>
                      <w:rFonts w:ascii="Arial" w:hAnsi="Arial" w:cs="Arial"/>
                      <w:sz w:val="18"/>
                      <w:szCs w:val="18"/>
                    </w:rPr>
                  </w:pPr>
                  <w:r w:rsidRPr="00F16FE3">
                    <w:rPr>
                      <w:rFonts w:ascii="Arial" w:hAnsi="Arial" w:cs="Arial"/>
                      <w:sz w:val="18"/>
                      <w:szCs w:val="18"/>
                    </w:rPr>
                    <w:t>4.5 al millar</w:t>
                  </w:r>
                </w:p>
              </w:tc>
            </w:tr>
          </w:tbl>
          <w:p w14:paraId="442EC117"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1A" w14:textId="77777777" w:rsidTr="004C6359">
        <w:tc>
          <w:tcPr>
            <w:tcW w:w="9360" w:type="dxa"/>
            <w:shd w:val="clear" w:color="auto" w:fill="auto"/>
          </w:tcPr>
          <w:p w14:paraId="442EC119"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EC11D" w14:textId="77777777" w:rsidTr="004C6359">
        <w:tc>
          <w:tcPr>
            <w:tcW w:w="9360" w:type="dxa"/>
            <w:shd w:val="clear" w:color="auto" w:fill="auto"/>
          </w:tcPr>
          <w:p w14:paraId="442EC11B"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hAnsi="Arial" w:cs="Arial"/>
                <w:sz w:val="18"/>
              </w:rPr>
            </w:pPr>
            <w:r w:rsidRPr="00F16FE3">
              <w:rPr>
                <w:rFonts w:ascii="Arial" w:hAnsi="Arial" w:cs="Arial"/>
                <w:sz w:val="18"/>
              </w:rPr>
              <w:t xml:space="preserve">En los casos de que un predio no se encuentre inscrito en el Padrón Fiscal Inmobiliario Municipal, por causa imputable al contribuyente, las autoridades fiscales podrán determinar y requerir el pago de este impuesto por los últimos cinco años anteriores a la fecha de su inscripción, aplicando la tasa impositiva, vigente en cada uno de los ejercicios fiscales omitidos. Tratándose de construcciones no manifestadas, si no se pudiera fijar con precisión la fecha desde la cual se omitió el aviso correspondiente, se hará el cobro del impuesto por los cinco años anteriores a la fecha del descubrimiento de la ocultación, salvo prueba en contrario. </w:t>
            </w:r>
          </w:p>
          <w:p w14:paraId="442EC11C" w14:textId="77777777" w:rsidR="0070276E" w:rsidRPr="00F16FE3" w:rsidRDefault="0070276E" w:rsidP="00F73863">
            <w:pPr>
              <w:spacing w:line="276" w:lineRule="auto"/>
              <w:jc w:val="both"/>
              <w:rPr>
                <w:rFonts w:ascii="Arial" w:hAnsi="Arial" w:cs="Arial"/>
                <w:sz w:val="24"/>
                <w:szCs w:val="24"/>
                <w:lang w:val="es-ES"/>
              </w:rPr>
            </w:pPr>
          </w:p>
        </w:tc>
      </w:tr>
      <w:tr w:rsidR="00850489" w:rsidRPr="00F16FE3" w14:paraId="442EC11F" w14:textId="77777777" w:rsidTr="004C6359">
        <w:tc>
          <w:tcPr>
            <w:tcW w:w="9360" w:type="dxa"/>
            <w:shd w:val="clear" w:color="auto" w:fill="auto"/>
          </w:tcPr>
          <w:p w14:paraId="442EC11E"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rPr>
              <w:t>Los bienes inmuebles responden preferentemente del pago del impuesto predial, aun cuando pasen a propiedad o posesión de terceros.</w:t>
            </w:r>
          </w:p>
        </w:tc>
      </w:tr>
      <w:tr w:rsidR="00850489" w:rsidRPr="00F16FE3" w14:paraId="442EC121" w14:textId="77777777" w:rsidTr="004C6359">
        <w:tc>
          <w:tcPr>
            <w:tcW w:w="9360" w:type="dxa"/>
          </w:tcPr>
          <w:p w14:paraId="442EC120"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23" w14:textId="77777777" w:rsidTr="004C6359">
        <w:tc>
          <w:tcPr>
            <w:tcW w:w="9360" w:type="dxa"/>
          </w:tcPr>
          <w:p w14:paraId="442EC122" w14:textId="77777777" w:rsidR="0070276E" w:rsidRPr="00F16FE3" w:rsidRDefault="0070276E" w:rsidP="001D7C46">
            <w:pPr>
              <w:spacing w:line="276" w:lineRule="auto"/>
              <w:jc w:val="both"/>
              <w:rPr>
                <w:rFonts w:ascii="Arial" w:hAnsi="Arial" w:cs="Arial"/>
                <w:b/>
                <w:sz w:val="24"/>
                <w:szCs w:val="24"/>
              </w:rPr>
            </w:pPr>
            <w:r w:rsidRPr="00F16FE3">
              <w:rPr>
                <w:rFonts w:ascii="Arial" w:hAnsi="Arial" w:cs="Arial"/>
                <w:b/>
                <w:sz w:val="18"/>
                <w:szCs w:val="24"/>
              </w:rPr>
              <w:t>Artículo 34</w:t>
            </w:r>
            <w:r w:rsidR="001D7C46" w:rsidRPr="00F16FE3">
              <w:rPr>
                <w:rFonts w:ascii="Arial" w:hAnsi="Arial" w:cs="Arial"/>
                <w:b/>
                <w:sz w:val="18"/>
                <w:szCs w:val="24"/>
              </w:rPr>
              <w:t>.</w:t>
            </w:r>
            <w:r w:rsidRPr="00F16FE3">
              <w:rPr>
                <w:rFonts w:ascii="Arial" w:hAnsi="Arial" w:cs="Arial"/>
                <w:sz w:val="18"/>
              </w:rPr>
              <w:t xml:space="preserve"> Para determinar el valor catastral de los inmuebles para el cálculo y determinación del impuesto a que se refiere el presente capítulo, se incluirán las construcciones que en su caso tenga, independientemente de los derechos que sobre éstos tengan terceras personas, salvo que se demuestre fehacientemente ante la Autoridad Fiscal y, en su caso, de manera previa al otorgamiento del instrumento público correspondiente, que dichas construcciones se realizaron con recursos propios del adquirente, o que las adquirió con anterioridad, habiendo </w:t>
            </w:r>
            <w:r w:rsidRPr="00F16FE3">
              <w:rPr>
                <w:rFonts w:ascii="Arial" w:hAnsi="Arial" w:cs="Arial"/>
                <w:sz w:val="18"/>
              </w:rPr>
              <w:lastRenderedPageBreak/>
              <w:t>cubierto el impuesto respectivo. Para los fines de este impuesto, se considerará que el usufructo y la nuda propiedad, tienen cada uno de ellos,</w:t>
            </w:r>
            <w:r w:rsidR="001D7C46" w:rsidRPr="00F16FE3">
              <w:rPr>
                <w:rFonts w:ascii="Arial" w:hAnsi="Arial" w:cs="Arial"/>
                <w:sz w:val="18"/>
              </w:rPr>
              <w:t xml:space="preserve"> el 50% del valor del inmueble.</w:t>
            </w:r>
          </w:p>
        </w:tc>
      </w:tr>
      <w:tr w:rsidR="00850489" w:rsidRPr="00F16FE3" w14:paraId="442EC125" w14:textId="77777777" w:rsidTr="004C6359">
        <w:tc>
          <w:tcPr>
            <w:tcW w:w="9360" w:type="dxa"/>
          </w:tcPr>
          <w:p w14:paraId="442EC124"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31" w14:textId="77777777" w:rsidTr="004C6359">
        <w:tc>
          <w:tcPr>
            <w:tcW w:w="9360" w:type="dxa"/>
          </w:tcPr>
          <w:p w14:paraId="442EC126"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rPr>
            </w:pPr>
            <w:r w:rsidRPr="00F16FE3">
              <w:rPr>
                <w:rFonts w:ascii="Arial" w:eastAsia="MS Mincho" w:hAnsi="Arial" w:cs="Arial"/>
                <w:sz w:val="18"/>
              </w:rPr>
              <w:t xml:space="preserve">Cuando el predio se encuentre edificado con diversos departamentos propiedad de distintas personas, que a la vez sean copropietarios del terreno en que se encuentre construido el edificio, así como sus escaleras, pasillos, jardines, muros medianeros, pisos y demás servicios e instalaciones, el Municipio determinará el valor fiscal que le corresponderá a cada uno, y éste entrará en vigor a partir del mes siguiente a la fecha en que se haya autorizado previamente la escritura de constitución del condominio. </w:t>
            </w:r>
          </w:p>
          <w:p w14:paraId="442EC127"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rPr>
            </w:pPr>
          </w:p>
          <w:p w14:paraId="442EC128"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rPr>
            </w:pPr>
            <w:r w:rsidRPr="00F16FE3">
              <w:rPr>
                <w:rFonts w:ascii="Arial" w:eastAsia="MS Mincho" w:hAnsi="Arial" w:cs="Arial"/>
                <w:sz w:val="18"/>
              </w:rPr>
              <w:t>Si éste se constituye sin estar terminadas las construcciones, el impuesto se continuará causando sobre el valor total del terreno y será a cargo de las personas que lo constituyeron.</w:t>
            </w:r>
          </w:p>
          <w:p w14:paraId="442EC129"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rPr>
            </w:pPr>
          </w:p>
          <w:p w14:paraId="442EC12A"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Theme="minorHAnsi" w:hAnsi="Arial" w:cs="Arial"/>
                <w:sz w:val="18"/>
                <w:lang w:eastAsia="en-US"/>
              </w:rPr>
            </w:pPr>
            <w:r w:rsidRPr="00F16FE3">
              <w:rPr>
                <w:rFonts w:ascii="Arial" w:eastAsiaTheme="minorHAnsi" w:hAnsi="Arial" w:cs="Arial"/>
                <w:sz w:val="18"/>
                <w:lang w:eastAsia="en-US"/>
              </w:rPr>
              <w:t>Tratándose de adquisiciones de inmuebles en proceso de construcción, los valores catastrales, fiscales y comerciales del avalúo correspondiente, se determinarán de acuerdo a las características estructurales y arquitectónicas del proyecto respectivo.</w:t>
            </w:r>
          </w:p>
          <w:p w14:paraId="442EC12B"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Theme="minorHAnsi" w:hAnsi="Arial" w:cs="Arial"/>
                <w:sz w:val="18"/>
                <w:lang w:eastAsia="en-US"/>
              </w:rPr>
            </w:pPr>
          </w:p>
          <w:p w14:paraId="442EC12C"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rPr>
            </w:pPr>
            <w:r w:rsidRPr="00F16FE3">
              <w:rPr>
                <w:rFonts w:ascii="Arial" w:eastAsia="MS Mincho" w:hAnsi="Arial" w:cs="Arial"/>
                <w:sz w:val="18"/>
              </w:rPr>
              <w:t>Así mismo, en los trámites de subdivisión bajo el régimen de condominio, los contribuyentes deberán presentar los requisitos establecidos en los artículos 4°, fracciones I y II y 22 de la Ley de Condominio para el Estado de Oaxaca.</w:t>
            </w:r>
          </w:p>
          <w:p w14:paraId="442EC12D"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rPr>
            </w:pPr>
          </w:p>
          <w:p w14:paraId="442EC12E"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35.</w:t>
            </w:r>
            <w:r w:rsidRPr="00F16FE3">
              <w:rPr>
                <w:rFonts w:ascii="Arial" w:hAnsi="Arial" w:cs="Arial"/>
                <w:sz w:val="18"/>
                <w:szCs w:val="24"/>
              </w:rPr>
              <w:t xml:space="preserve"> Cuando la determinación de la base gravable sea producto de la declaración espontánea del contribuyente, respecto de los elementos físicos de su construcción en función de lo dispuesto por el segundo párrafo de fracción IV del  artículo 32 de esta Ley de Ingresos, las autoridades fiscales municipales estarán facultadas en todo momento para revisar los valores fiscales declarados y las bases gravables establecidas, pudiendo determinar diferencias y sanciones cuando en uso de sus facultades de comprobación detecten que los valores declarados no fueron realizados de conformidad con las Tablas de Valores Unitarios de Suelo y Construcción, que establecen los artículos 40, 41 y 44 de esta la Ley de Ingresos.</w:t>
            </w:r>
          </w:p>
          <w:p w14:paraId="442EC12F" w14:textId="77777777" w:rsidR="0070276E" w:rsidRPr="00F16FE3" w:rsidRDefault="0070276E" w:rsidP="00F73863">
            <w:pPr>
              <w:spacing w:line="276" w:lineRule="auto"/>
              <w:jc w:val="both"/>
              <w:rPr>
                <w:rFonts w:ascii="Arial" w:hAnsi="Arial" w:cs="Arial"/>
                <w:sz w:val="18"/>
                <w:szCs w:val="24"/>
              </w:rPr>
            </w:pPr>
          </w:p>
          <w:p w14:paraId="442EC130" w14:textId="77777777" w:rsidR="0070276E" w:rsidRPr="00F16FE3" w:rsidRDefault="0070276E" w:rsidP="00F73863">
            <w:pPr>
              <w:pStyle w:val="Lista2"/>
              <w:widowControl w:val="0"/>
              <w:tabs>
                <w:tab w:val="left" w:pos="1134"/>
              </w:tabs>
              <w:autoSpaceDE w:val="0"/>
              <w:autoSpaceDN w:val="0"/>
              <w:adjustRightInd w:val="0"/>
              <w:spacing w:line="276" w:lineRule="auto"/>
              <w:ind w:left="0" w:firstLine="0"/>
              <w:contextualSpacing/>
              <w:jc w:val="both"/>
              <w:outlineLvl w:val="0"/>
              <w:rPr>
                <w:rFonts w:ascii="Arial" w:eastAsia="MS Mincho" w:hAnsi="Arial" w:cs="Arial"/>
                <w:sz w:val="18"/>
                <w:lang w:val="es-MX"/>
              </w:rPr>
            </w:pPr>
            <w:r w:rsidRPr="00F16FE3">
              <w:rPr>
                <w:rFonts w:ascii="Arial" w:hAnsi="Arial" w:cs="Arial"/>
                <w:b/>
                <w:sz w:val="18"/>
              </w:rPr>
              <w:t>Artículo 36.</w:t>
            </w:r>
            <w:r w:rsidRPr="00F16FE3">
              <w:rPr>
                <w:rFonts w:ascii="Arial" w:hAnsi="Arial" w:cs="Arial"/>
                <w:sz w:val="18"/>
              </w:rPr>
              <w:t xml:space="preserve"> Para el caso de que el contribuyente omita inscribir el bien inmueble de su propiedad o legítima posesión en el Padrón Fiscal Inmobiliario Municipal, la autoridad fiscal ejercerá sus facultades de comprobación y determinará el pago del impuesto predial de hasta cinco años inmediatos anteriores a la fecha de registro, incluyendo los conceptos accesorios a que haya lugar por la extemporaneidad del registro inmobiliario, asimismo, estará facultada para realizar el cobro de los derechos relacionados con el trámite de integración a que la Ley de Ingresos se refiere.</w:t>
            </w:r>
          </w:p>
        </w:tc>
      </w:tr>
      <w:tr w:rsidR="00850489" w:rsidRPr="00F16FE3" w14:paraId="442EC133" w14:textId="77777777" w:rsidTr="004C6359">
        <w:tc>
          <w:tcPr>
            <w:tcW w:w="9360" w:type="dxa"/>
          </w:tcPr>
          <w:p w14:paraId="442EC132"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36" w14:textId="77777777" w:rsidTr="004C6359">
        <w:tc>
          <w:tcPr>
            <w:tcW w:w="9360" w:type="dxa"/>
          </w:tcPr>
          <w:p w14:paraId="442EC13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37.</w:t>
            </w:r>
            <w:r w:rsidRPr="00F16FE3">
              <w:rPr>
                <w:rFonts w:ascii="Arial" w:hAnsi="Arial" w:cs="Arial"/>
                <w:sz w:val="18"/>
                <w:szCs w:val="24"/>
              </w:rPr>
              <w:t xml:space="preserve"> En los trámites relativos a la determinación de contribuciones en materia inmobiliaria, los contribuyentes se sujetarán a la base gravable que se determine conforme a lo establecido por el artículo 32 de esta Ley, o en su caso, si los contribuyentes se inconforman con la base gravable determinada, podrán solicitar al Área de Registro Fiscal Inmobiliario que se les practique una verificación física inmobiliaria, con el objeto de determinar dicha base gravable, tomando en cuenta las características cualitativas y cuantitativas actuales del bien inmueble.</w:t>
            </w:r>
          </w:p>
          <w:p w14:paraId="442EC135"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C139" w14:textId="77777777" w:rsidTr="004C6359">
        <w:tc>
          <w:tcPr>
            <w:tcW w:w="9360" w:type="dxa"/>
          </w:tcPr>
          <w:p w14:paraId="442EC137" w14:textId="77777777" w:rsidR="0070276E" w:rsidRPr="00F16FE3" w:rsidRDefault="0070276E" w:rsidP="00F73863">
            <w:pPr>
              <w:spacing w:line="276" w:lineRule="auto"/>
              <w:jc w:val="both"/>
              <w:rPr>
                <w:rFonts w:ascii="Arial" w:hAnsi="Arial" w:cs="Arial"/>
                <w:sz w:val="18"/>
                <w:szCs w:val="18"/>
              </w:rPr>
            </w:pPr>
            <w:r w:rsidRPr="00F16FE3">
              <w:rPr>
                <w:rFonts w:ascii="Arial" w:hAnsi="Arial" w:cs="Arial"/>
                <w:b/>
                <w:sz w:val="18"/>
                <w:szCs w:val="18"/>
              </w:rPr>
              <w:t>Artículo 38</w:t>
            </w:r>
            <w:r w:rsidRPr="00F16FE3">
              <w:rPr>
                <w:rFonts w:ascii="Arial" w:hAnsi="Arial" w:cs="Arial"/>
                <w:sz w:val="18"/>
                <w:szCs w:val="18"/>
              </w:rPr>
              <w:t>. Los sujetos de este impuesto quedan obligados a declarar a las autoridades fiscales municipales la información relativa a las características físicas, cualitativas y cuantitativas de sus propiedades, con el fin de actualizar determinar o modificar la base gravable del impuesto predial en términos de los artículos 40, 41 y 46, de esta ley cuando:</w:t>
            </w:r>
          </w:p>
          <w:p w14:paraId="442EC138" w14:textId="77777777" w:rsidR="0070276E" w:rsidRPr="00F16FE3" w:rsidRDefault="0070276E" w:rsidP="00F73863">
            <w:pPr>
              <w:spacing w:line="276" w:lineRule="auto"/>
              <w:jc w:val="both"/>
              <w:rPr>
                <w:rFonts w:ascii="Arial" w:hAnsi="Arial" w:cs="Arial"/>
                <w:sz w:val="18"/>
                <w:szCs w:val="18"/>
              </w:rPr>
            </w:pPr>
          </w:p>
        </w:tc>
      </w:tr>
      <w:tr w:rsidR="00850489" w:rsidRPr="00F16FE3" w14:paraId="442EC13B" w14:textId="77777777" w:rsidTr="004C6359">
        <w:tc>
          <w:tcPr>
            <w:tcW w:w="9360" w:type="dxa"/>
          </w:tcPr>
          <w:p w14:paraId="442EC13A" w14:textId="77777777" w:rsidR="0070276E" w:rsidRPr="00F16FE3" w:rsidRDefault="0070276E" w:rsidP="00487468">
            <w:pPr>
              <w:pStyle w:val="Prrafodelista"/>
              <w:numPr>
                <w:ilvl w:val="0"/>
                <w:numId w:val="259"/>
              </w:numPr>
              <w:ind w:left="601" w:hanging="283"/>
              <w:jc w:val="both"/>
              <w:rPr>
                <w:rFonts w:ascii="Arial" w:hAnsi="Arial" w:cs="Arial"/>
                <w:sz w:val="24"/>
                <w:szCs w:val="24"/>
              </w:rPr>
            </w:pPr>
            <w:r w:rsidRPr="00F16FE3">
              <w:rPr>
                <w:rFonts w:ascii="Arial" w:hAnsi="Arial" w:cs="Arial"/>
                <w:sz w:val="18"/>
                <w:szCs w:val="24"/>
              </w:rPr>
              <w:t>Realicen actos traslativos de dominio, entendiéndose por éstos, los que establece la Ley de Ingresos vigente o en su defecto la Ley de Hacienda Municipal;</w:t>
            </w:r>
          </w:p>
        </w:tc>
      </w:tr>
      <w:tr w:rsidR="00850489" w:rsidRPr="00F16FE3" w14:paraId="442EC13D" w14:textId="77777777" w:rsidTr="004C6359">
        <w:tc>
          <w:tcPr>
            <w:tcW w:w="9360" w:type="dxa"/>
          </w:tcPr>
          <w:p w14:paraId="442EC13C" w14:textId="77777777" w:rsidR="0070276E" w:rsidRPr="00F16FE3" w:rsidRDefault="0070276E" w:rsidP="00215EFE">
            <w:pPr>
              <w:pStyle w:val="Prrafodelista"/>
              <w:ind w:left="601"/>
              <w:jc w:val="both"/>
              <w:rPr>
                <w:rFonts w:ascii="Arial" w:hAnsi="Arial" w:cs="Arial"/>
                <w:sz w:val="24"/>
                <w:szCs w:val="24"/>
              </w:rPr>
            </w:pPr>
          </w:p>
        </w:tc>
      </w:tr>
      <w:tr w:rsidR="00850489" w:rsidRPr="00F16FE3" w14:paraId="442EC13F" w14:textId="77777777" w:rsidTr="004C6359">
        <w:tc>
          <w:tcPr>
            <w:tcW w:w="9360" w:type="dxa"/>
          </w:tcPr>
          <w:p w14:paraId="442EC13E" w14:textId="77777777" w:rsidR="0070276E" w:rsidRPr="00F16FE3" w:rsidRDefault="0070276E" w:rsidP="00487468">
            <w:pPr>
              <w:pStyle w:val="Prrafodelista"/>
              <w:numPr>
                <w:ilvl w:val="0"/>
                <w:numId w:val="259"/>
              </w:numPr>
              <w:ind w:left="601" w:hanging="283"/>
              <w:jc w:val="both"/>
              <w:rPr>
                <w:rFonts w:ascii="Arial" w:hAnsi="Arial" w:cs="Arial"/>
                <w:sz w:val="24"/>
                <w:szCs w:val="24"/>
              </w:rPr>
            </w:pPr>
            <w:r w:rsidRPr="00F16FE3">
              <w:rPr>
                <w:rFonts w:ascii="Arial" w:hAnsi="Arial" w:cs="Arial"/>
                <w:sz w:val="18"/>
                <w:szCs w:val="24"/>
              </w:rPr>
              <w:t xml:space="preserve">Realicen construcciones, reconstrucciones, remodelaciones o ampliaciones a las construcciones ya existentes; </w:t>
            </w:r>
          </w:p>
        </w:tc>
      </w:tr>
      <w:tr w:rsidR="00850489" w:rsidRPr="00F16FE3" w14:paraId="442EC141" w14:textId="77777777" w:rsidTr="004C6359">
        <w:tc>
          <w:tcPr>
            <w:tcW w:w="9360" w:type="dxa"/>
          </w:tcPr>
          <w:p w14:paraId="442EC140" w14:textId="77777777" w:rsidR="0070276E" w:rsidRPr="00F16FE3" w:rsidRDefault="0070276E" w:rsidP="00215EFE">
            <w:pPr>
              <w:pStyle w:val="Prrafodelista"/>
              <w:ind w:left="601"/>
              <w:jc w:val="both"/>
              <w:rPr>
                <w:rFonts w:ascii="Arial" w:hAnsi="Arial" w:cs="Arial"/>
                <w:sz w:val="24"/>
                <w:szCs w:val="24"/>
              </w:rPr>
            </w:pPr>
          </w:p>
        </w:tc>
      </w:tr>
      <w:tr w:rsidR="00850489" w:rsidRPr="00F16FE3" w14:paraId="442EC143" w14:textId="77777777" w:rsidTr="004C6359">
        <w:tc>
          <w:tcPr>
            <w:tcW w:w="9360" w:type="dxa"/>
          </w:tcPr>
          <w:p w14:paraId="442EC142" w14:textId="77777777" w:rsidR="0070276E" w:rsidRPr="00F16FE3" w:rsidRDefault="0070276E" w:rsidP="00487468">
            <w:pPr>
              <w:pStyle w:val="Prrafodelista"/>
              <w:numPr>
                <w:ilvl w:val="0"/>
                <w:numId w:val="259"/>
              </w:numPr>
              <w:ind w:left="601" w:hanging="283"/>
              <w:jc w:val="both"/>
              <w:rPr>
                <w:rFonts w:ascii="Arial" w:hAnsi="Arial" w:cs="Arial"/>
                <w:sz w:val="24"/>
                <w:szCs w:val="24"/>
              </w:rPr>
            </w:pPr>
            <w:r w:rsidRPr="00F16FE3">
              <w:rPr>
                <w:rFonts w:ascii="Arial" w:hAnsi="Arial" w:cs="Arial"/>
                <w:sz w:val="18"/>
                <w:szCs w:val="24"/>
              </w:rPr>
              <w:lastRenderedPageBreak/>
              <w:t xml:space="preserve">Ejecuten obras públicas o privadas que alteren o modifiquen las características físicas del entorno del inmueble; </w:t>
            </w:r>
          </w:p>
        </w:tc>
      </w:tr>
      <w:tr w:rsidR="00850489" w:rsidRPr="00F16FE3" w14:paraId="442EC145" w14:textId="77777777" w:rsidTr="004C6359">
        <w:tc>
          <w:tcPr>
            <w:tcW w:w="9360" w:type="dxa"/>
          </w:tcPr>
          <w:p w14:paraId="442EC144" w14:textId="77777777" w:rsidR="0070276E" w:rsidRPr="00F16FE3" w:rsidRDefault="0070276E" w:rsidP="00215EFE">
            <w:pPr>
              <w:pStyle w:val="Prrafodelista"/>
              <w:ind w:left="601"/>
              <w:jc w:val="both"/>
              <w:rPr>
                <w:rFonts w:ascii="Arial" w:hAnsi="Arial" w:cs="Arial"/>
                <w:sz w:val="24"/>
                <w:szCs w:val="24"/>
              </w:rPr>
            </w:pPr>
          </w:p>
        </w:tc>
      </w:tr>
      <w:tr w:rsidR="00850489" w:rsidRPr="00F16FE3" w14:paraId="442EC147" w14:textId="77777777" w:rsidTr="004C6359">
        <w:tc>
          <w:tcPr>
            <w:tcW w:w="9360" w:type="dxa"/>
          </w:tcPr>
          <w:p w14:paraId="442EC146" w14:textId="77777777" w:rsidR="0070276E" w:rsidRPr="00F16FE3" w:rsidRDefault="0070276E" w:rsidP="00487468">
            <w:pPr>
              <w:pStyle w:val="Prrafodelista"/>
              <w:numPr>
                <w:ilvl w:val="0"/>
                <w:numId w:val="259"/>
              </w:numPr>
              <w:ind w:left="601" w:hanging="283"/>
              <w:jc w:val="both"/>
              <w:rPr>
                <w:rFonts w:ascii="Arial" w:hAnsi="Arial" w:cs="Arial"/>
                <w:sz w:val="24"/>
                <w:szCs w:val="24"/>
              </w:rPr>
            </w:pPr>
            <w:r w:rsidRPr="00F16FE3">
              <w:rPr>
                <w:rFonts w:ascii="Arial" w:hAnsi="Arial" w:cs="Arial"/>
                <w:sz w:val="18"/>
                <w:szCs w:val="24"/>
              </w:rPr>
              <w:t xml:space="preserve">Realicen algún trámite de fusión o subdivisión respecto del bien inmueble que ostente la propiedad o legitima posesión; y </w:t>
            </w:r>
          </w:p>
        </w:tc>
      </w:tr>
      <w:tr w:rsidR="00850489" w:rsidRPr="00F16FE3" w14:paraId="442EC149" w14:textId="77777777" w:rsidTr="004C6359">
        <w:tc>
          <w:tcPr>
            <w:tcW w:w="9360" w:type="dxa"/>
          </w:tcPr>
          <w:p w14:paraId="442EC148" w14:textId="77777777" w:rsidR="0070276E" w:rsidRPr="00F16FE3" w:rsidRDefault="0070276E" w:rsidP="00215EFE">
            <w:pPr>
              <w:pStyle w:val="Prrafodelista"/>
              <w:ind w:left="601"/>
              <w:jc w:val="both"/>
              <w:rPr>
                <w:rFonts w:ascii="Arial" w:hAnsi="Arial" w:cs="Arial"/>
                <w:sz w:val="24"/>
                <w:szCs w:val="24"/>
              </w:rPr>
            </w:pPr>
          </w:p>
        </w:tc>
      </w:tr>
      <w:tr w:rsidR="00850489" w:rsidRPr="00F16FE3" w14:paraId="442EC14B" w14:textId="77777777" w:rsidTr="004C6359">
        <w:tc>
          <w:tcPr>
            <w:tcW w:w="9360" w:type="dxa"/>
          </w:tcPr>
          <w:p w14:paraId="442EC14A" w14:textId="77777777" w:rsidR="0070276E" w:rsidRPr="00F16FE3" w:rsidRDefault="0070276E" w:rsidP="00487468">
            <w:pPr>
              <w:pStyle w:val="Prrafodelista"/>
              <w:numPr>
                <w:ilvl w:val="0"/>
                <w:numId w:val="259"/>
              </w:numPr>
              <w:ind w:left="601" w:hanging="283"/>
              <w:jc w:val="both"/>
              <w:rPr>
                <w:rFonts w:ascii="Arial" w:hAnsi="Arial" w:cs="Arial"/>
                <w:sz w:val="24"/>
                <w:szCs w:val="24"/>
              </w:rPr>
            </w:pPr>
            <w:r w:rsidRPr="00F16FE3">
              <w:rPr>
                <w:rFonts w:ascii="Arial" w:hAnsi="Arial" w:cs="Arial"/>
                <w:sz w:val="18"/>
                <w:szCs w:val="24"/>
              </w:rPr>
              <w:t>Realicen cambios o modificaciones en el estado físico de la propiedad, posesión o concesión del mismo; y en el comprobante de pago, recibo oficial, formato único de liquidación o en el Padrón Fiscal Inmobiliario contenido en el Sistema de Información Hacendaria Municipal no estén manifestados los metros de superficie de terreno, construcción o ambos, con los que físicamente cuente el bien inmueble.</w:t>
            </w:r>
          </w:p>
        </w:tc>
      </w:tr>
      <w:tr w:rsidR="00850489" w:rsidRPr="00F16FE3" w14:paraId="442EC14D" w14:textId="77777777" w:rsidTr="004C6359">
        <w:tc>
          <w:tcPr>
            <w:tcW w:w="9360" w:type="dxa"/>
          </w:tcPr>
          <w:p w14:paraId="442EC14C" w14:textId="77777777" w:rsidR="0070276E" w:rsidRPr="00F16FE3" w:rsidRDefault="0070276E" w:rsidP="00F73863">
            <w:pPr>
              <w:jc w:val="both"/>
              <w:rPr>
                <w:rFonts w:ascii="Arial" w:hAnsi="Arial" w:cs="Arial"/>
                <w:sz w:val="24"/>
                <w:szCs w:val="24"/>
              </w:rPr>
            </w:pPr>
          </w:p>
        </w:tc>
      </w:tr>
      <w:tr w:rsidR="00850489" w:rsidRPr="00F16FE3" w14:paraId="442EC14F" w14:textId="77777777" w:rsidTr="004C6359">
        <w:tc>
          <w:tcPr>
            <w:tcW w:w="9360" w:type="dxa"/>
          </w:tcPr>
          <w:p w14:paraId="442EC14E" w14:textId="77777777" w:rsidR="0070276E" w:rsidRPr="00F16FE3" w:rsidRDefault="0070276E" w:rsidP="00282A5C">
            <w:pPr>
              <w:jc w:val="both"/>
              <w:rPr>
                <w:rFonts w:ascii="Arial" w:hAnsi="Arial" w:cs="Arial"/>
                <w:sz w:val="24"/>
                <w:szCs w:val="24"/>
              </w:rPr>
            </w:pPr>
            <w:r w:rsidRPr="00F16FE3">
              <w:rPr>
                <w:rFonts w:ascii="Arial" w:hAnsi="Arial" w:cs="Arial"/>
                <w:sz w:val="18"/>
                <w:szCs w:val="24"/>
              </w:rPr>
              <w:t xml:space="preserve">Para tal efecto, deberán realizar dicha declaración en los formatos previamente autorizados por las autoridades fiscales municipales en un plazo no mayor a treinta días hábiles siguientes a la realización de la operación, terminación o suspensión de la obra, para el caso de la fracción V, durante el transcurso del ejercicio fiscal 2023. En trámites de fusión o subdivisión además de los requisitos que establece el </w:t>
            </w:r>
            <w:r w:rsidR="00282A5C" w:rsidRPr="00F16FE3">
              <w:rPr>
                <w:rFonts w:ascii="Arial" w:hAnsi="Arial" w:cs="Arial"/>
                <w:sz w:val="18"/>
                <w:szCs w:val="24"/>
              </w:rPr>
              <w:t>artículo 34</w:t>
            </w:r>
            <w:r w:rsidRPr="00F16FE3">
              <w:rPr>
                <w:rFonts w:ascii="Arial" w:hAnsi="Arial" w:cs="Arial"/>
                <w:sz w:val="18"/>
                <w:szCs w:val="24"/>
              </w:rPr>
              <w:t xml:space="preserve"> de esta Ley, deberán presentar licencia y plano donde se autoriza la fusión o subdivisión. </w:t>
            </w:r>
          </w:p>
        </w:tc>
      </w:tr>
      <w:tr w:rsidR="00850489" w:rsidRPr="00F16FE3" w14:paraId="442EC151" w14:textId="77777777" w:rsidTr="004C6359">
        <w:tc>
          <w:tcPr>
            <w:tcW w:w="9360" w:type="dxa"/>
          </w:tcPr>
          <w:p w14:paraId="442EC150" w14:textId="77777777" w:rsidR="0070276E" w:rsidRPr="00F16FE3" w:rsidRDefault="0070276E" w:rsidP="00F73863">
            <w:pPr>
              <w:jc w:val="both"/>
              <w:rPr>
                <w:rFonts w:ascii="Arial" w:hAnsi="Arial" w:cs="Arial"/>
                <w:sz w:val="24"/>
                <w:szCs w:val="24"/>
              </w:rPr>
            </w:pPr>
          </w:p>
        </w:tc>
      </w:tr>
      <w:tr w:rsidR="00850489" w:rsidRPr="00F16FE3" w14:paraId="442EC153" w14:textId="77777777" w:rsidTr="004C6359">
        <w:tc>
          <w:tcPr>
            <w:tcW w:w="9360" w:type="dxa"/>
          </w:tcPr>
          <w:p w14:paraId="442EC152" w14:textId="77777777" w:rsidR="0070276E" w:rsidRPr="00F16FE3" w:rsidRDefault="0070276E" w:rsidP="00F73863">
            <w:pPr>
              <w:jc w:val="both"/>
              <w:rPr>
                <w:rFonts w:ascii="Arial" w:hAnsi="Arial" w:cs="Arial"/>
                <w:sz w:val="24"/>
                <w:szCs w:val="24"/>
              </w:rPr>
            </w:pPr>
          </w:p>
        </w:tc>
      </w:tr>
      <w:tr w:rsidR="00850489" w:rsidRPr="00F16FE3" w14:paraId="442EC155" w14:textId="77777777" w:rsidTr="004C6359">
        <w:tc>
          <w:tcPr>
            <w:tcW w:w="9360" w:type="dxa"/>
          </w:tcPr>
          <w:p w14:paraId="442EC154" w14:textId="77777777" w:rsidR="0070276E" w:rsidRPr="00F16FE3" w:rsidRDefault="0070276E" w:rsidP="00F73863">
            <w:pPr>
              <w:jc w:val="both"/>
              <w:rPr>
                <w:rFonts w:ascii="Arial" w:hAnsi="Arial" w:cs="Arial"/>
                <w:sz w:val="24"/>
                <w:szCs w:val="24"/>
              </w:rPr>
            </w:pPr>
            <w:r w:rsidRPr="00F16FE3">
              <w:rPr>
                <w:rFonts w:ascii="Arial" w:hAnsi="Arial" w:cs="Arial"/>
                <w:sz w:val="18"/>
                <w:szCs w:val="24"/>
              </w:rPr>
              <w:t xml:space="preserve">Serán responsables solidarios de llevar a cabo la declaración a que hace referencia el presente artículo, los fedatarios públicos en el caso de la fracción I, del presente artículo y los directores responsables de obra registrados ante el municipio que hayan tenido a su cargo la construcción, reconstrucción, remodelación o ampliación del inmueble de que se trate. </w:t>
            </w:r>
          </w:p>
        </w:tc>
      </w:tr>
      <w:tr w:rsidR="00850489" w:rsidRPr="00F16FE3" w14:paraId="442EC157" w14:textId="77777777" w:rsidTr="004C6359">
        <w:tc>
          <w:tcPr>
            <w:tcW w:w="9360" w:type="dxa"/>
          </w:tcPr>
          <w:p w14:paraId="442EC156" w14:textId="77777777" w:rsidR="0070276E" w:rsidRPr="00F16FE3" w:rsidRDefault="0070276E" w:rsidP="00F73863">
            <w:pPr>
              <w:jc w:val="both"/>
              <w:rPr>
                <w:rFonts w:ascii="Arial" w:hAnsi="Arial" w:cs="Arial"/>
                <w:sz w:val="24"/>
                <w:szCs w:val="24"/>
              </w:rPr>
            </w:pPr>
          </w:p>
        </w:tc>
      </w:tr>
      <w:tr w:rsidR="00850489" w:rsidRPr="00F16FE3" w14:paraId="442EC159" w14:textId="77777777" w:rsidTr="004C6359">
        <w:tc>
          <w:tcPr>
            <w:tcW w:w="9360" w:type="dxa"/>
          </w:tcPr>
          <w:p w14:paraId="442EC158" w14:textId="77777777" w:rsidR="0070276E" w:rsidRPr="00F16FE3" w:rsidRDefault="0070276E" w:rsidP="00F73863">
            <w:pPr>
              <w:jc w:val="both"/>
              <w:rPr>
                <w:rFonts w:ascii="Arial" w:hAnsi="Arial" w:cs="Arial"/>
                <w:sz w:val="24"/>
                <w:szCs w:val="24"/>
              </w:rPr>
            </w:pPr>
            <w:r w:rsidRPr="00F16FE3">
              <w:rPr>
                <w:rFonts w:ascii="Arial" w:hAnsi="Arial" w:cs="Arial"/>
                <w:sz w:val="18"/>
                <w:szCs w:val="24"/>
              </w:rPr>
              <w:t>Los notarios, jueces y demás funcionarios autorizados por la Ley para dar fe pública, no autorizarán ningún contrato o acto que tenga por objeto la enajenación o gravamen de un inmueble o derechos reales sobre el mismo, mientras no se acredite con el comprobante de pago correspondiente que se está al corriente en el pago del impuesto predial, el incumplimiento a lo dispuesto por este artículo podrá dar lugar a que se impongan por cualquiera de las autoridades fiscales municipales, las sanciones a que hace referencia el artículo 185 de esta Ley, además de las establecidas por el Código Fiscal Municipal.</w:t>
            </w:r>
          </w:p>
        </w:tc>
      </w:tr>
      <w:tr w:rsidR="00850489" w:rsidRPr="00F16FE3" w14:paraId="442EC15B" w14:textId="77777777" w:rsidTr="004C6359">
        <w:tc>
          <w:tcPr>
            <w:tcW w:w="9360" w:type="dxa"/>
          </w:tcPr>
          <w:p w14:paraId="442EC15A" w14:textId="77777777" w:rsidR="0070276E" w:rsidRPr="00F16FE3" w:rsidRDefault="0070276E" w:rsidP="00F73863">
            <w:pPr>
              <w:jc w:val="both"/>
              <w:rPr>
                <w:rFonts w:ascii="Arial" w:hAnsi="Arial" w:cs="Arial"/>
                <w:b/>
                <w:sz w:val="24"/>
                <w:szCs w:val="24"/>
              </w:rPr>
            </w:pPr>
          </w:p>
        </w:tc>
      </w:tr>
      <w:tr w:rsidR="00850489" w:rsidRPr="00F16FE3" w14:paraId="442EC15E" w14:textId="77777777" w:rsidTr="004C6359">
        <w:tc>
          <w:tcPr>
            <w:tcW w:w="9360" w:type="dxa"/>
          </w:tcPr>
          <w:p w14:paraId="442EC15C"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39.</w:t>
            </w:r>
            <w:r w:rsidRPr="00F16FE3">
              <w:rPr>
                <w:rFonts w:ascii="Arial" w:hAnsi="Arial" w:cs="Arial"/>
                <w:sz w:val="18"/>
                <w:szCs w:val="24"/>
              </w:rPr>
              <w:t xml:space="preserve"> Solo los bienes del dominio público de la Federación, Estado y Municipios están exentos del pago del impuesto predial a excepción de aquellos bienes que por cualquier título se encuentren en posesión de entidades paraestatales o personas físicas y morales destinados a fines administrativos o propósito distinto a los de su objeto público.</w:t>
            </w:r>
          </w:p>
          <w:p w14:paraId="442EC15D"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C161" w14:textId="77777777" w:rsidTr="004C6359">
        <w:tc>
          <w:tcPr>
            <w:tcW w:w="9360" w:type="dxa"/>
          </w:tcPr>
          <w:p w14:paraId="442EC15F"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Los contribuyentes que de conformidad con el artículo 115 de la Constitución Política de los Estados Unidos Mexicanos y el 113 de la Constitución del Estado Libre y Soberano de Oaxaca se encuentren exentos de este impuesto, deberán solicitar anualmente a la autoridad fiscal la declaratoria de exención del impuesto predial, acreditando que el inmueble se encuentra en alguno de los supuestos de exención previstos en la Constitución Política de los Estados Unidos Mexicanos, presentando preferentemente el registro del inmueble ante el Instituto de Administración y Avalúos de Bienes Nacionales.</w:t>
            </w:r>
          </w:p>
          <w:p w14:paraId="442EC160"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64" w14:textId="77777777" w:rsidTr="004C6359">
        <w:tc>
          <w:tcPr>
            <w:tcW w:w="9360" w:type="dxa"/>
          </w:tcPr>
          <w:p w14:paraId="442EC162"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 autoridad podrá en todo momento ejercer las facultades de inspección, fiscalización y verificación, para confirmar que la situación jurídica del inmueble por la que se otorgó la exención no ha variado y que cumpla con los requisitos establecidos en los lineamientos que para tal efecto emita la autoridad fiscal, en caso contrario, quedará sin efectos la declaratoria de exención respectiva.</w:t>
            </w:r>
          </w:p>
          <w:p w14:paraId="442EC163"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66" w14:textId="77777777" w:rsidTr="004C6359">
        <w:tc>
          <w:tcPr>
            <w:tcW w:w="9360" w:type="dxa"/>
          </w:tcPr>
          <w:p w14:paraId="442EC165"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40.</w:t>
            </w:r>
            <w:r w:rsidRPr="00F16FE3">
              <w:rPr>
                <w:rFonts w:ascii="Arial" w:hAnsi="Arial" w:cs="Arial"/>
                <w:sz w:val="18"/>
                <w:szCs w:val="24"/>
              </w:rPr>
              <w:t xml:space="preserve"> La determinación de las bases gravables, para el cobro de las contribuciones inmobiliarias, impuesto predial e impuesto sobre traslado de dominio, se realizará en los términos de la presente Ley, aplicando supletoriamente, en lo que no se oponga, la Ley de Hacienda Municipal y las demás disposiciones legales aplicables, de conformidad con las tablas de valores unitarios de terreno y construcción que se describen a continuación:</w:t>
            </w:r>
          </w:p>
        </w:tc>
      </w:tr>
      <w:tr w:rsidR="00850489" w:rsidRPr="00F16FE3" w14:paraId="442EC168" w14:textId="77777777" w:rsidTr="004C6359">
        <w:tc>
          <w:tcPr>
            <w:tcW w:w="9360" w:type="dxa"/>
          </w:tcPr>
          <w:p w14:paraId="442EC167"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6A" w14:textId="77777777" w:rsidTr="004C6359">
        <w:tc>
          <w:tcPr>
            <w:tcW w:w="9360" w:type="dxa"/>
          </w:tcPr>
          <w:p w14:paraId="524D2D94" w14:textId="77777777" w:rsidR="0070276E" w:rsidRDefault="0070276E" w:rsidP="00F73863">
            <w:pPr>
              <w:spacing w:line="276" w:lineRule="auto"/>
              <w:jc w:val="both"/>
              <w:rPr>
                <w:rFonts w:ascii="Arial" w:hAnsi="Arial" w:cs="Arial"/>
                <w:sz w:val="18"/>
                <w:szCs w:val="24"/>
              </w:rPr>
            </w:pPr>
            <w:r w:rsidRPr="00F16FE3">
              <w:rPr>
                <w:rFonts w:ascii="Arial" w:hAnsi="Arial" w:cs="Arial"/>
                <w:sz w:val="18"/>
                <w:szCs w:val="24"/>
              </w:rPr>
              <w:t>Para calcular el valor del terreno, se utilizarán los siguientes parámetros:</w:t>
            </w:r>
          </w:p>
          <w:p w14:paraId="581770B1" w14:textId="77777777" w:rsidR="00BF3EA2" w:rsidRDefault="00BF3EA2" w:rsidP="00F73863">
            <w:pPr>
              <w:spacing w:line="276" w:lineRule="auto"/>
              <w:jc w:val="both"/>
              <w:rPr>
                <w:rFonts w:ascii="Arial" w:hAnsi="Arial" w:cs="Arial"/>
                <w:sz w:val="24"/>
                <w:szCs w:val="24"/>
              </w:rPr>
            </w:pPr>
          </w:p>
          <w:p w14:paraId="5A943148" w14:textId="77777777" w:rsidR="00BF3EA2" w:rsidRDefault="00BF3EA2" w:rsidP="00F73863">
            <w:pPr>
              <w:spacing w:line="276" w:lineRule="auto"/>
              <w:jc w:val="both"/>
              <w:rPr>
                <w:rFonts w:ascii="Arial" w:hAnsi="Arial" w:cs="Arial"/>
                <w:sz w:val="24"/>
                <w:szCs w:val="24"/>
              </w:rPr>
            </w:pPr>
          </w:p>
          <w:p w14:paraId="0B68ADF7" w14:textId="77777777" w:rsidR="00BF3EA2" w:rsidRDefault="00BF3EA2" w:rsidP="00F73863">
            <w:pPr>
              <w:spacing w:line="276" w:lineRule="auto"/>
              <w:jc w:val="both"/>
              <w:rPr>
                <w:rFonts w:ascii="Arial" w:hAnsi="Arial" w:cs="Arial"/>
                <w:sz w:val="24"/>
                <w:szCs w:val="24"/>
              </w:rPr>
            </w:pPr>
          </w:p>
          <w:p w14:paraId="442EC169" w14:textId="023376FE" w:rsidR="00BF3EA2" w:rsidRPr="00F16FE3" w:rsidRDefault="00BF3EA2" w:rsidP="00F73863">
            <w:pPr>
              <w:spacing w:line="276" w:lineRule="auto"/>
              <w:jc w:val="both"/>
              <w:rPr>
                <w:rFonts w:ascii="Arial" w:hAnsi="Arial" w:cs="Arial"/>
                <w:sz w:val="24"/>
                <w:szCs w:val="24"/>
              </w:rPr>
            </w:pPr>
          </w:p>
        </w:tc>
      </w:tr>
      <w:tr w:rsidR="00850489" w:rsidRPr="00F16FE3" w14:paraId="442EC16C" w14:textId="77777777" w:rsidTr="004C6359">
        <w:tc>
          <w:tcPr>
            <w:tcW w:w="9360" w:type="dxa"/>
          </w:tcPr>
          <w:p w14:paraId="442EC16B"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84" w14:textId="77777777" w:rsidTr="004C6359">
        <w:tc>
          <w:tcPr>
            <w:tcW w:w="9360" w:type="dxa"/>
          </w:tcPr>
          <w:tbl>
            <w:tblPr>
              <w:tblStyle w:val="Tablaconcuadrcula"/>
              <w:tblW w:w="8519" w:type="dxa"/>
              <w:tblInd w:w="275" w:type="dxa"/>
              <w:tblLayout w:type="fixed"/>
              <w:tblLook w:val="04A0" w:firstRow="1" w:lastRow="0" w:firstColumn="1" w:lastColumn="0" w:noHBand="0" w:noVBand="1"/>
            </w:tblPr>
            <w:tblGrid>
              <w:gridCol w:w="1176"/>
              <w:gridCol w:w="1386"/>
              <w:gridCol w:w="1217"/>
              <w:gridCol w:w="1472"/>
              <w:gridCol w:w="1953"/>
              <w:gridCol w:w="1315"/>
            </w:tblGrid>
            <w:tr w:rsidR="0070276E" w:rsidRPr="00F16FE3" w14:paraId="442EC174" w14:textId="77777777" w:rsidTr="00D82091">
              <w:tc>
                <w:tcPr>
                  <w:tcW w:w="2562" w:type="dxa"/>
                  <w:gridSpan w:val="2"/>
                  <w:vAlign w:val="center"/>
                </w:tcPr>
                <w:p w14:paraId="442EC16D" w14:textId="77777777" w:rsidR="0070276E" w:rsidRPr="00F16FE3" w:rsidRDefault="0070276E" w:rsidP="00215EFE">
                  <w:pPr>
                    <w:framePr w:hSpace="180" w:wrap="around" w:vAnchor="text" w:hAnchor="margin" w:x="142" w:y="1"/>
                    <w:spacing w:line="276" w:lineRule="auto"/>
                    <w:ind w:right="-234"/>
                    <w:suppressOverlap/>
                    <w:jc w:val="center"/>
                    <w:rPr>
                      <w:rFonts w:ascii="Arial" w:hAnsi="Arial" w:cs="Arial"/>
                      <w:b/>
                      <w:sz w:val="18"/>
                      <w:szCs w:val="20"/>
                    </w:rPr>
                  </w:pPr>
                  <w:r w:rsidRPr="00F16FE3">
                    <w:rPr>
                      <w:rFonts w:ascii="Arial" w:hAnsi="Arial" w:cs="Arial"/>
                      <w:b/>
                      <w:sz w:val="18"/>
                      <w:szCs w:val="20"/>
                    </w:rPr>
                    <w:t>URBANO</w:t>
                  </w:r>
                </w:p>
                <w:p w14:paraId="442EC16E" w14:textId="77777777" w:rsidR="0070276E" w:rsidRPr="00F16FE3" w:rsidRDefault="00215EFE" w:rsidP="00215EFE">
                  <w:pPr>
                    <w:framePr w:hSpace="180" w:wrap="around" w:vAnchor="text" w:hAnchor="margin" w:x="142" w:y="1"/>
                    <w:spacing w:line="276" w:lineRule="auto"/>
                    <w:ind w:right="-234"/>
                    <w:suppressOverlap/>
                    <w:rPr>
                      <w:rFonts w:ascii="Arial" w:hAnsi="Arial" w:cs="Arial"/>
                      <w:b/>
                      <w:sz w:val="18"/>
                      <w:szCs w:val="20"/>
                    </w:rPr>
                  </w:pPr>
                  <w:r w:rsidRPr="00F16FE3">
                    <w:rPr>
                      <w:rFonts w:ascii="Arial" w:hAnsi="Arial" w:cs="Arial"/>
                      <w:b/>
                      <w:sz w:val="18"/>
                      <w:szCs w:val="20"/>
                    </w:rPr>
                    <w:t xml:space="preserve"> </w:t>
                  </w:r>
                  <w:r w:rsidR="0070276E" w:rsidRPr="00F16FE3">
                    <w:rPr>
                      <w:rFonts w:ascii="Arial" w:hAnsi="Arial" w:cs="Arial"/>
                      <w:b/>
                      <w:sz w:val="18"/>
                      <w:szCs w:val="20"/>
                    </w:rPr>
                    <w:t>(POR METRO CUADRADO)</w:t>
                  </w:r>
                </w:p>
              </w:tc>
              <w:tc>
                <w:tcPr>
                  <w:tcW w:w="2689" w:type="dxa"/>
                  <w:gridSpan w:val="2"/>
                  <w:vAlign w:val="center"/>
                </w:tcPr>
                <w:p w14:paraId="442EC16F" w14:textId="77777777" w:rsidR="0070276E" w:rsidRPr="00F16FE3" w:rsidRDefault="0070276E" w:rsidP="00215EFE">
                  <w:pPr>
                    <w:framePr w:hSpace="180" w:wrap="around" w:vAnchor="text" w:hAnchor="margin" w:x="142" w:y="1"/>
                    <w:spacing w:line="276" w:lineRule="auto"/>
                    <w:ind w:right="-234"/>
                    <w:suppressOverlap/>
                    <w:jc w:val="center"/>
                    <w:rPr>
                      <w:rFonts w:ascii="Arial" w:hAnsi="Arial" w:cs="Arial"/>
                      <w:b/>
                      <w:sz w:val="18"/>
                      <w:szCs w:val="20"/>
                    </w:rPr>
                  </w:pPr>
                  <w:r w:rsidRPr="00F16FE3">
                    <w:rPr>
                      <w:rFonts w:ascii="Arial" w:hAnsi="Arial" w:cs="Arial"/>
                      <w:b/>
                      <w:sz w:val="18"/>
                      <w:szCs w:val="20"/>
                    </w:rPr>
                    <w:t>RUSTICO</w:t>
                  </w:r>
                </w:p>
                <w:p w14:paraId="442EC170" w14:textId="77777777" w:rsidR="0070276E" w:rsidRPr="00F16FE3" w:rsidRDefault="0070276E" w:rsidP="00215EFE">
                  <w:pPr>
                    <w:framePr w:hSpace="180" w:wrap="around" w:vAnchor="text" w:hAnchor="margin" w:x="142" w:y="1"/>
                    <w:spacing w:line="276" w:lineRule="auto"/>
                    <w:ind w:right="-234"/>
                    <w:suppressOverlap/>
                    <w:jc w:val="center"/>
                    <w:rPr>
                      <w:rFonts w:ascii="Arial" w:hAnsi="Arial" w:cs="Arial"/>
                      <w:b/>
                      <w:sz w:val="18"/>
                      <w:szCs w:val="20"/>
                    </w:rPr>
                  </w:pPr>
                  <w:r w:rsidRPr="00F16FE3">
                    <w:rPr>
                      <w:rFonts w:ascii="Arial" w:hAnsi="Arial" w:cs="Arial"/>
                      <w:b/>
                      <w:sz w:val="18"/>
                      <w:szCs w:val="20"/>
                    </w:rPr>
                    <w:t>(POR HECTÁREA)</w:t>
                  </w:r>
                </w:p>
              </w:tc>
              <w:tc>
                <w:tcPr>
                  <w:tcW w:w="3268" w:type="dxa"/>
                  <w:gridSpan w:val="2"/>
                </w:tcPr>
                <w:p w14:paraId="442EC171" w14:textId="77777777" w:rsidR="0070276E" w:rsidRPr="00F16FE3" w:rsidRDefault="0070276E" w:rsidP="00215EFE">
                  <w:pPr>
                    <w:framePr w:hSpace="180" w:wrap="around" w:vAnchor="text" w:hAnchor="margin" w:x="142" w:y="1"/>
                    <w:spacing w:line="276" w:lineRule="auto"/>
                    <w:ind w:right="-234"/>
                    <w:suppressOverlap/>
                    <w:jc w:val="center"/>
                    <w:rPr>
                      <w:rFonts w:ascii="Arial" w:hAnsi="Arial" w:cs="Arial"/>
                      <w:b/>
                      <w:sz w:val="18"/>
                      <w:szCs w:val="20"/>
                    </w:rPr>
                  </w:pPr>
                  <w:r w:rsidRPr="00F16FE3">
                    <w:rPr>
                      <w:rFonts w:ascii="Arial" w:hAnsi="Arial" w:cs="Arial"/>
                      <w:b/>
                      <w:sz w:val="18"/>
                      <w:szCs w:val="20"/>
                    </w:rPr>
                    <w:t>SUSCEPTIBLES</w:t>
                  </w:r>
                </w:p>
                <w:p w14:paraId="442EC172" w14:textId="77777777" w:rsidR="00215EFE" w:rsidRPr="00F16FE3" w:rsidRDefault="0070276E" w:rsidP="00215EFE">
                  <w:pPr>
                    <w:framePr w:hSpace="180" w:wrap="around" w:vAnchor="text" w:hAnchor="margin" w:x="142" w:y="1"/>
                    <w:spacing w:line="276" w:lineRule="auto"/>
                    <w:ind w:right="-234"/>
                    <w:suppressOverlap/>
                    <w:jc w:val="center"/>
                    <w:rPr>
                      <w:rFonts w:ascii="Arial" w:hAnsi="Arial" w:cs="Arial"/>
                      <w:b/>
                      <w:sz w:val="18"/>
                      <w:szCs w:val="20"/>
                    </w:rPr>
                  </w:pPr>
                  <w:r w:rsidRPr="00F16FE3">
                    <w:rPr>
                      <w:rFonts w:ascii="Arial" w:hAnsi="Arial" w:cs="Arial"/>
                      <w:b/>
                      <w:sz w:val="18"/>
                      <w:szCs w:val="20"/>
                    </w:rPr>
                    <w:t>DE TRANSFORMACIÓN</w:t>
                  </w:r>
                </w:p>
                <w:p w14:paraId="442EC173" w14:textId="77777777" w:rsidR="0070276E" w:rsidRPr="00F16FE3" w:rsidRDefault="0070276E" w:rsidP="00215EFE">
                  <w:pPr>
                    <w:framePr w:hSpace="180" w:wrap="around" w:vAnchor="text" w:hAnchor="margin" w:x="142" w:y="1"/>
                    <w:spacing w:line="276" w:lineRule="auto"/>
                    <w:ind w:right="-234"/>
                    <w:suppressOverlap/>
                    <w:jc w:val="center"/>
                    <w:rPr>
                      <w:rFonts w:ascii="Arial" w:hAnsi="Arial" w:cs="Arial"/>
                      <w:b/>
                      <w:sz w:val="18"/>
                      <w:szCs w:val="20"/>
                    </w:rPr>
                  </w:pPr>
                  <w:r w:rsidRPr="00F16FE3">
                    <w:rPr>
                      <w:rFonts w:ascii="Arial" w:hAnsi="Arial" w:cs="Arial"/>
                      <w:b/>
                      <w:sz w:val="18"/>
                      <w:szCs w:val="20"/>
                    </w:rPr>
                    <w:t>(POR HECTÁREA)</w:t>
                  </w:r>
                </w:p>
              </w:tc>
            </w:tr>
            <w:tr w:rsidR="0070276E" w:rsidRPr="00F16FE3" w14:paraId="442EC17B" w14:textId="77777777" w:rsidTr="00D82091">
              <w:tc>
                <w:tcPr>
                  <w:tcW w:w="1176" w:type="dxa"/>
                  <w:shd w:val="clear" w:color="auto" w:fill="auto"/>
                </w:tcPr>
                <w:p w14:paraId="442EC175" w14:textId="77777777" w:rsidR="0070276E" w:rsidRPr="00F16FE3" w:rsidRDefault="0070276E" w:rsidP="00215EFE">
                  <w:pPr>
                    <w:framePr w:hSpace="180" w:wrap="around" w:vAnchor="text" w:hAnchor="margin" w:x="142" w:y="1"/>
                    <w:spacing w:line="276" w:lineRule="auto"/>
                    <w:suppressOverlap/>
                    <w:jc w:val="center"/>
                    <w:rPr>
                      <w:rFonts w:ascii="Arial" w:hAnsi="Arial" w:cs="Arial"/>
                      <w:b/>
                      <w:sz w:val="18"/>
                      <w:szCs w:val="20"/>
                    </w:rPr>
                  </w:pPr>
                  <w:r w:rsidRPr="00F16FE3">
                    <w:rPr>
                      <w:rFonts w:ascii="Arial" w:hAnsi="Arial" w:cs="Arial"/>
                      <w:b/>
                      <w:sz w:val="18"/>
                      <w:szCs w:val="20"/>
                    </w:rPr>
                    <w:t>MÍNIMO</w:t>
                  </w:r>
                </w:p>
              </w:tc>
              <w:tc>
                <w:tcPr>
                  <w:tcW w:w="1386" w:type="dxa"/>
                  <w:shd w:val="clear" w:color="auto" w:fill="auto"/>
                </w:tcPr>
                <w:p w14:paraId="442EC176" w14:textId="77777777" w:rsidR="0070276E" w:rsidRPr="00F16FE3" w:rsidRDefault="0070276E" w:rsidP="00215EFE">
                  <w:pPr>
                    <w:framePr w:hSpace="180" w:wrap="around" w:vAnchor="text" w:hAnchor="margin" w:x="142" w:y="1"/>
                    <w:spacing w:line="276" w:lineRule="auto"/>
                    <w:suppressOverlap/>
                    <w:jc w:val="center"/>
                    <w:rPr>
                      <w:rFonts w:ascii="Arial" w:hAnsi="Arial" w:cs="Arial"/>
                      <w:b/>
                      <w:sz w:val="18"/>
                      <w:szCs w:val="20"/>
                    </w:rPr>
                  </w:pPr>
                  <w:r w:rsidRPr="00F16FE3">
                    <w:rPr>
                      <w:rFonts w:ascii="Arial" w:hAnsi="Arial" w:cs="Arial"/>
                      <w:b/>
                      <w:sz w:val="18"/>
                      <w:szCs w:val="20"/>
                    </w:rPr>
                    <w:t>MÁXIMO</w:t>
                  </w:r>
                </w:p>
              </w:tc>
              <w:tc>
                <w:tcPr>
                  <w:tcW w:w="1217" w:type="dxa"/>
                  <w:shd w:val="clear" w:color="auto" w:fill="auto"/>
                </w:tcPr>
                <w:p w14:paraId="442EC177" w14:textId="77777777" w:rsidR="0070276E" w:rsidRPr="00F16FE3" w:rsidRDefault="0070276E" w:rsidP="00215EFE">
                  <w:pPr>
                    <w:framePr w:hSpace="180" w:wrap="around" w:vAnchor="text" w:hAnchor="margin" w:x="142" w:y="1"/>
                    <w:spacing w:line="276" w:lineRule="auto"/>
                    <w:suppressOverlap/>
                    <w:jc w:val="center"/>
                    <w:rPr>
                      <w:rFonts w:ascii="Arial" w:hAnsi="Arial" w:cs="Arial"/>
                      <w:b/>
                      <w:sz w:val="18"/>
                      <w:szCs w:val="20"/>
                    </w:rPr>
                  </w:pPr>
                  <w:r w:rsidRPr="00F16FE3">
                    <w:rPr>
                      <w:rFonts w:ascii="Arial" w:hAnsi="Arial" w:cs="Arial"/>
                      <w:b/>
                      <w:sz w:val="18"/>
                      <w:szCs w:val="20"/>
                    </w:rPr>
                    <w:t>MÍNIMO</w:t>
                  </w:r>
                </w:p>
              </w:tc>
              <w:tc>
                <w:tcPr>
                  <w:tcW w:w="1472" w:type="dxa"/>
                  <w:shd w:val="clear" w:color="auto" w:fill="auto"/>
                </w:tcPr>
                <w:p w14:paraId="442EC178" w14:textId="77777777" w:rsidR="0070276E" w:rsidRPr="00F16FE3" w:rsidRDefault="0070276E" w:rsidP="00215EFE">
                  <w:pPr>
                    <w:framePr w:hSpace="180" w:wrap="around" w:vAnchor="text" w:hAnchor="margin" w:x="142" w:y="1"/>
                    <w:spacing w:line="276" w:lineRule="auto"/>
                    <w:ind w:right="36"/>
                    <w:suppressOverlap/>
                    <w:jc w:val="center"/>
                    <w:rPr>
                      <w:rFonts w:ascii="Arial" w:hAnsi="Arial" w:cs="Arial"/>
                      <w:b/>
                      <w:sz w:val="18"/>
                      <w:szCs w:val="20"/>
                    </w:rPr>
                  </w:pPr>
                  <w:r w:rsidRPr="00F16FE3">
                    <w:rPr>
                      <w:rFonts w:ascii="Arial" w:hAnsi="Arial" w:cs="Arial"/>
                      <w:b/>
                      <w:sz w:val="18"/>
                      <w:szCs w:val="20"/>
                    </w:rPr>
                    <w:t>MÁXIMO</w:t>
                  </w:r>
                </w:p>
              </w:tc>
              <w:tc>
                <w:tcPr>
                  <w:tcW w:w="1953" w:type="dxa"/>
                  <w:shd w:val="clear" w:color="auto" w:fill="auto"/>
                </w:tcPr>
                <w:p w14:paraId="442EC179" w14:textId="77777777" w:rsidR="0070276E" w:rsidRPr="00F16FE3" w:rsidRDefault="0070276E" w:rsidP="00215EFE">
                  <w:pPr>
                    <w:framePr w:hSpace="180" w:wrap="around" w:vAnchor="text" w:hAnchor="margin" w:x="142" w:y="1"/>
                    <w:spacing w:line="276" w:lineRule="auto"/>
                    <w:suppressOverlap/>
                    <w:jc w:val="center"/>
                    <w:rPr>
                      <w:rFonts w:ascii="Arial" w:hAnsi="Arial" w:cs="Arial"/>
                      <w:b/>
                      <w:sz w:val="18"/>
                      <w:szCs w:val="20"/>
                    </w:rPr>
                  </w:pPr>
                  <w:r w:rsidRPr="00F16FE3">
                    <w:rPr>
                      <w:rFonts w:ascii="Arial" w:hAnsi="Arial" w:cs="Arial"/>
                      <w:b/>
                      <w:sz w:val="18"/>
                      <w:szCs w:val="20"/>
                    </w:rPr>
                    <w:t>MÍNIMO</w:t>
                  </w:r>
                </w:p>
              </w:tc>
              <w:tc>
                <w:tcPr>
                  <w:tcW w:w="1315" w:type="dxa"/>
                  <w:shd w:val="clear" w:color="auto" w:fill="auto"/>
                </w:tcPr>
                <w:p w14:paraId="442EC17A" w14:textId="77777777" w:rsidR="0070276E" w:rsidRPr="00F16FE3" w:rsidRDefault="0070276E" w:rsidP="00215EFE">
                  <w:pPr>
                    <w:framePr w:hSpace="180" w:wrap="around" w:vAnchor="text" w:hAnchor="margin" w:x="142" w:y="1"/>
                    <w:spacing w:line="276" w:lineRule="auto"/>
                    <w:suppressOverlap/>
                    <w:jc w:val="center"/>
                    <w:rPr>
                      <w:rFonts w:ascii="Arial" w:hAnsi="Arial" w:cs="Arial"/>
                      <w:b/>
                      <w:sz w:val="18"/>
                      <w:szCs w:val="20"/>
                    </w:rPr>
                  </w:pPr>
                  <w:r w:rsidRPr="00F16FE3">
                    <w:rPr>
                      <w:rFonts w:ascii="Arial" w:hAnsi="Arial" w:cs="Arial"/>
                      <w:b/>
                      <w:sz w:val="18"/>
                      <w:szCs w:val="20"/>
                    </w:rPr>
                    <w:t>MÁXIMO</w:t>
                  </w:r>
                </w:p>
              </w:tc>
            </w:tr>
            <w:tr w:rsidR="0070276E" w:rsidRPr="00F16FE3" w14:paraId="442EC182" w14:textId="77777777" w:rsidTr="00D82091">
              <w:tc>
                <w:tcPr>
                  <w:tcW w:w="1176" w:type="dxa"/>
                </w:tcPr>
                <w:p w14:paraId="442EC17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3.00 UMA</w:t>
                  </w:r>
                </w:p>
              </w:tc>
              <w:tc>
                <w:tcPr>
                  <w:tcW w:w="1386" w:type="dxa"/>
                </w:tcPr>
                <w:p w14:paraId="442EC17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150  UMA</w:t>
                  </w:r>
                </w:p>
              </w:tc>
              <w:tc>
                <w:tcPr>
                  <w:tcW w:w="1217" w:type="dxa"/>
                </w:tcPr>
                <w:p w14:paraId="442EC17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4,200 UMA</w:t>
                  </w:r>
                </w:p>
              </w:tc>
              <w:tc>
                <w:tcPr>
                  <w:tcW w:w="1472" w:type="dxa"/>
                </w:tcPr>
                <w:p w14:paraId="442EC17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8,300 UMA</w:t>
                  </w:r>
                </w:p>
              </w:tc>
              <w:tc>
                <w:tcPr>
                  <w:tcW w:w="1953" w:type="dxa"/>
                </w:tcPr>
                <w:p w14:paraId="442EC18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11,000 UMA</w:t>
                  </w:r>
                </w:p>
              </w:tc>
              <w:tc>
                <w:tcPr>
                  <w:tcW w:w="1315" w:type="dxa"/>
                </w:tcPr>
                <w:p w14:paraId="442EC18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13,000UMA</w:t>
                  </w:r>
                </w:p>
              </w:tc>
            </w:tr>
          </w:tbl>
          <w:p w14:paraId="442EC183" w14:textId="77777777" w:rsidR="0070276E" w:rsidRPr="00F16FE3" w:rsidRDefault="0070276E" w:rsidP="00F73863">
            <w:pPr>
              <w:spacing w:line="276" w:lineRule="auto"/>
              <w:ind w:right="-234"/>
              <w:jc w:val="both"/>
              <w:rPr>
                <w:rFonts w:ascii="Arial" w:hAnsi="Arial" w:cs="Arial"/>
                <w:b/>
                <w:sz w:val="18"/>
                <w:szCs w:val="20"/>
              </w:rPr>
            </w:pPr>
          </w:p>
        </w:tc>
      </w:tr>
      <w:tr w:rsidR="00850489" w:rsidRPr="00F16FE3" w14:paraId="442EC188" w14:textId="77777777" w:rsidTr="004C6359">
        <w:tc>
          <w:tcPr>
            <w:tcW w:w="9360" w:type="dxa"/>
          </w:tcPr>
          <w:p w14:paraId="442EC185" w14:textId="77777777" w:rsidR="0070276E" w:rsidRPr="00F16FE3" w:rsidRDefault="0070276E" w:rsidP="00F73863">
            <w:pPr>
              <w:spacing w:line="276" w:lineRule="auto"/>
              <w:jc w:val="both"/>
              <w:rPr>
                <w:rFonts w:ascii="Arial" w:hAnsi="Arial" w:cs="Arial"/>
                <w:sz w:val="18"/>
                <w:szCs w:val="24"/>
              </w:rPr>
            </w:pPr>
          </w:p>
          <w:p w14:paraId="442EC186" w14:textId="77777777" w:rsidR="0070276E" w:rsidRPr="00F16FE3" w:rsidRDefault="0070276E" w:rsidP="00F73863">
            <w:pPr>
              <w:spacing w:line="276" w:lineRule="auto"/>
              <w:jc w:val="both"/>
              <w:rPr>
                <w:rFonts w:ascii="Arial" w:hAnsi="Arial" w:cs="Arial"/>
                <w:sz w:val="18"/>
                <w:szCs w:val="24"/>
              </w:rPr>
            </w:pPr>
          </w:p>
          <w:p w14:paraId="442EC187"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Debiendo aplicar invariablemente los valores específicamente asignados e identificados de acuerdo a la clave de terreno que corresponda tomando en cuenta la ubicación del predio, de conformidad con la Tabla de Valores Unitarios de Terreno establecida en el artículo 44 de esta Ley de Ingresos.</w:t>
            </w:r>
          </w:p>
        </w:tc>
      </w:tr>
      <w:tr w:rsidR="00850489" w:rsidRPr="00F16FE3" w14:paraId="442EC18A" w14:textId="77777777" w:rsidTr="004C6359">
        <w:tc>
          <w:tcPr>
            <w:tcW w:w="9360" w:type="dxa"/>
          </w:tcPr>
          <w:p w14:paraId="442EC189"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8C" w14:textId="77777777" w:rsidTr="004C6359">
        <w:tc>
          <w:tcPr>
            <w:tcW w:w="9360" w:type="dxa"/>
          </w:tcPr>
          <w:p w14:paraId="442EC18B"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Para los efectos de la aplicación de la presente tabla de valores, se entenderá como terreno urbano aquel que se encuentre dentro del área de influencia de una población y tenga equipamiento, servicios públicos, vialidad trazada o su destino sea habitacional, industrial, comercial o de servicios; por terreno rústico, aquel que tiene preferentemente un uso habitual, agrícola, ganadero, forestal o de preservación ecológica, por predios susceptibles de transformación, los que se encuentran fuera del área de influencia de una población y su destino o uso sea para el desarrollo urbano o, que se encuentran contemplados dentro de los planes de desarrollo de un centro de población para crecimiento futuro y, que en la actualidad no cuenten con servicios públicos. </w:t>
            </w:r>
          </w:p>
        </w:tc>
      </w:tr>
      <w:tr w:rsidR="00850489" w:rsidRPr="00F16FE3" w14:paraId="442EC18E" w14:textId="77777777" w:rsidTr="004C6359">
        <w:tc>
          <w:tcPr>
            <w:tcW w:w="9360" w:type="dxa"/>
          </w:tcPr>
          <w:p w14:paraId="442EC18D"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90" w14:textId="77777777" w:rsidTr="004C6359">
        <w:tc>
          <w:tcPr>
            <w:tcW w:w="9360" w:type="dxa"/>
          </w:tcPr>
          <w:p w14:paraId="442EC18F" w14:textId="77777777" w:rsidR="0070276E" w:rsidRPr="00F16FE3" w:rsidRDefault="0070276E" w:rsidP="00282A5C">
            <w:pPr>
              <w:spacing w:line="276" w:lineRule="auto"/>
              <w:jc w:val="both"/>
              <w:rPr>
                <w:rFonts w:ascii="Arial" w:hAnsi="Arial" w:cs="Arial"/>
                <w:sz w:val="24"/>
                <w:szCs w:val="24"/>
              </w:rPr>
            </w:pPr>
            <w:r w:rsidRPr="00F16FE3">
              <w:rPr>
                <w:rFonts w:ascii="Arial" w:hAnsi="Arial" w:cs="Arial"/>
                <w:sz w:val="18"/>
                <w:szCs w:val="24"/>
              </w:rPr>
              <w:t xml:space="preserve">En el caso de los bienes inmuebles que se encuentren ubicados dentro del margen territorial de un corredor urbano, el valor unitario de terreno que deberá asignársele, será el especificado en el </w:t>
            </w:r>
            <w:r w:rsidR="00282A5C" w:rsidRPr="00F16FE3">
              <w:rPr>
                <w:rFonts w:ascii="Arial" w:hAnsi="Arial" w:cs="Arial"/>
                <w:sz w:val="18"/>
                <w:szCs w:val="24"/>
              </w:rPr>
              <w:t>presente artículo</w:t>
            </w:r>
            <w:r w:rsidRPr="00F16FE3">
              <w:rPr>
                <w:rFonts w:ascii="Arial" w:hAnsi="Arial" w:cs="Arial"/>
                <w:sz w:val="18"/>
                <w:szCs w:val="24"/>
              </w:rPr>
              <w:t xml:space="preserve">. </w:t>
            </w:r>
          </w:p>
        </w:tc>
      </w:tr>
      <w:tr w:rsidR="00850489" w:rsidRPr="00F16FE3" w14:paraId="442EC192" w14:textId="77777777" w:rsidTr="004C6359">
        <w:tc>
          <w:tcPr>
            <w:tcW w:w="9360" w:type="dxa"/>
          </w:tcPr>
          <w:p w14:paraId="442EC191"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94" w14:textId="77777777" w:rsidTr="004C6359">
        <w:tc>
          <w:tcPr>
            <w:tcW w:w="9360" w:type="dxa"/>
          </w:tcPr>
          <w:p w14:paraId="442EC193"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Para calcular el valor de la construcción o construcciones se utilizarán los siguientes parámetros de valor:</w:t>
            </w:r>
          </w:p>
        </w:tc>
      </w:tr>
      <w:tr w:rsidR="00850489" w:rsidRPr="00F16FE3" w14:paraId="442EC196" w14:textId="77777777" w:rsidTr="004C6359">
        <w:tc>
          <w:tcPr>
            <w:tcW w:w="9360" w:type="dxa"/>
          </w:tcPr>
          <w:p w14:paraId="442EC195"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B2" w14:textId="77777777" w:rsidTr="004C6359">
        <w:tc>
          <w:tcPr>
            <w:tcW w:w="9360" w:type="dxa"/>
          </w:tcPr>
          <w:tbl>
            <w:tblPr>
              <w:tblStyle w:val="Tablaconcuadrcula"/>
              <w:tblW w:w="8512" w:type="dxa"/>
              <w:tblInd w:w="414" w:type="dxa"/>
              <w:tblLayout w:type="fixed"/>
              <w:tblLook w:val="04A0" w:firstRow="1" w:lastRow="0" w:firstColumn="1" w:lastColumn="0" w:noHBand="0" w:noVBand="1"/>
            </w:tblPr>
            <w:tblGrid>
              <w:gridCol w:w="1130"/>
              <w:gridCol w:w="1197"/>
              <w:gridCol w:w="1223"/>
              <w:gridCol w:w="1112"/>
              <w:gridCol w:w="1301"/>
              <w:gridCol w:w="1357"/>
              <w:gridCol w:w="1192"/>
            </w:tblGrid>
            <w:tr w:rsidR="0070276E" w:rsidRPr="00F16FE3" w14:paraId="442EC198" w14:textId="77777777" w:rsidTr="00D82091">
              <w:tc>
                <w:tcPr>
                  <w:tcW w:w="8512" w:type="dxa"/>
                  <w:gridSpan w:val="7"/>
                </w:tcPr>
                <w:p w14:paraId="442EC19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6"/>
                      <w:szCs w:val="16"/>
                    </w:rPr>
                  </w:pPr>
                  <w:r w:rsidRPr="00F16FE3">
                    <w:rPr>
                      <w:rFonts w:ascii="Arial" w:hAnsi="Arial" w:cs="Arial"/>
                      <w:b/>
                      <w:sz w:val="16"/>
                      <w:szCs w:val="16"/>
                    </w:rPr>
                    <w:t xml:space="preserve">NO HABITACIONAL POR METRO CUADRADO </w:t>
                  </w:r>
                </w:p>
              </w:tc>
            </w:tr>
            <w:tr w:rsidR="0070276E" w:rsidRPr="00F16FE3" w14:paraId="442EC1A0" w14:textId="77777777" w:rsidTr="00D82091">
              <w:tc>
                <w:tcPr>
                  <w:tcW w:w="1130" w:type="dxa"/>
                </w:tcPr>
                <w:p w14:paraId="442EC199" w14:textId="77777777" w:rsidR="0070276E" w:rsidRPr="00F16FE3" w:rsidRDefault="0070276E" w:rsidP="008F0913">
                  <w:pPr>
                    <w:framePr w:hSpace="180" w:wrap="around" w:vAnchor="text" w:hAnchor="margin" w:x="142" w:y="1"/>
                    <w:spacing w:line="276" w:lineRule="auto"/>
                    <w:ind w:right="-119"/>
                    <w:suppressOverlap/>
                    <w:jc w:val="both"/>
                    <w:rPr>
                      <w:rFonts w:ascii="Arial" w:hAnsi="Arial" w:cs="Arial"/>
                      <w:b/>
                      <w:sz w:val="18"/>
                      <w:szCs w:val="20"/>
                    </w:rPr>
                  </w:pPr>
                  <w:r w:rsidRPr="00F16FE3">
                    <w:rPr>
                      <w:rFonts w:ascii="Arial" w:hAnsi="Arial" w:cs="Arial"/>
                      <w:b/>
                      <w:sz w:val="18"/>
                      <w:szCs w:val="20"/>
                    </w:rPr>
                    <w:t>CLAVE NH1</w:t>
                  </w:r>
                </w:p>
              </w:tc>
              <w:tc>
                <w:tcPr>
                  <w:tcW w:w="1197" w:type="dxa"/>
                </w:tcPr>
                <w:p w14:paraId="442EC19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20"/>
                    </w:rPr>
                  </w:pPr>
                  <w:r w:rsidRPr="00F16FE3">
                    <w:rPr>
                      <w:rFonts w:ascii="Arial" w:hAnsi="Arial" w:cs="Arial"/>
                      <w:b/>
                      <w:sz w:val="18"/>
                      <w:szCs w:val="20"/>
                    </w:rPr>
                    <w:t>CLAVE NH2</w:t>
                  </w:r>
                </w:p>
              </w:tc>
              <w:tc>
                <w:tcPr>
                  <w:tcW w:w="1223" w:type="dxa"/>
                </w:tcPr>
                <w:p w14:paraId="442EC19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20"/>
                    </w:rPr>
                  </w:pPr>
                  <w:r w:rsidRPr="00F16FE3">
                    <w:rPr>
                      <w:rFonts w:ascii="Arial" w:hAnsi="Arial" w:cs="Arial"/>
                      <w:b/>
                      <w:sz w:val="18"/>
                      <w:szCs w:val="20"/>
                    </w:rPr>
                    <w:t>CLAVE NH3</w:t>
                  </w:r>
                </w:p>
              </w:tc>
              <w:tc>
                <w:tcPr>
                  <w:tcW w:w="1112" w:type="dxa"/>
                </w:tcPr>
                <w:p w14:paraId="442EC19C" w14:textId="77777777" w:rsidR="0070276E" w:rsidRPr="00F16FE3" w:rsidRDefault="0070276E" w:rsidP="00F73863">
                  <w:pPr>
                    <w:framePr w:hSpace="180" w:wrap="around" w:vAnchor="text" w:hAnchor="margin" w:x="142" w:y="1"/>
                    <w:spacing w:line="276" w:lineRule="auto"/>
                    <w:ind w:right="-234" w:hanging="141"/>
                    <w:suppressOverlap/>
                    <w:jc w:val="both"/>
                    <w:rPr>
                      <w:rFonts w:ascii="Arial" w:hAnsi="Arial" w:cs="Arial"/>
                      <w:b/>
                      <w:sz w:val="18"/>
                      <w:szCs w:val="20"/>
                    </w:rPr>
                  </w:pPr>
                  <w:r w:rsidRPr="00F16FE3">
                    <w:rPr>
                      <w:rFonts w:ascii="Arial" w:hAnsi="Arial" w:cs="Arial"/>
                      <w:b/>
                      <w:sz w:val="18"/>
                      <w:szCs w:val="20"/>
                    </w:rPr>
                    <w:t>CLAVE NH4</w:t>
                  </w:r>
                </w:p>
              </w:tc>
              <w:tc>
                <w:tcPr>
                  <w:tcW w:w="1301" w:type="dxa"/>
                </w:tcPr>
                <w:p w14:paraId="442EC19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20"/>
                    </w:rPr>
                  </w:pPr>
                  <w:r w:rsidRPr="00F16FE3">
                    <w:rPr>
                      <w:rFonts w:ascii="Arial" w:hAnsi="Arial" w:cs="Arial"/>
                      <w:b/>
                      <w:sz w:val="18"/>
                      <w:szCs w:val="20"/>
                    </w:rPr>
                    <w:t>CLAVE NH5</w:t>
                  </w:r>
                </w:p>
              </w:tc>
              <w:tc>
                <w:tcPr>
                  <w:tcW w:w="1357" w:type="dxa"/>
                </w:tcPr>
                <w:p w14:paraId="442EC19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20"/>
                    </w:rPr>
                  </w:pPr>
                  <w:r w:rsidRPr="00F16FE3">
                    <w:rPr>
                      <w:rFonts w:ascii="Arial" w:hAnsi="Arial" w:cs="Arial"/>
                      <w:b/>
                      <w:sz w:val="18"/>
                      <w:szCs w:val="20"/>
                    </w:rPr>
                    <w:t>CLAVE NH6</w:t>
                  </w:r>
                </w:p>
              </w:tc>
              <w:tc>
                <w:tcPr>
                  <w:tcW w:w="1192" w:type="dxa"/>
                </w:tcPr>
                <w:p w14:paraId="442EC19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6"/>
                      <w:szCs w:val="16"/>
                    </w:rPr>
                  </w:pPr>
                  <w:r w:rsidRPr="00F16FE3">
                    <w:rPr>
                      <w:rFonts w:ascii="Arial" w:hAnsi="Arial" w:cs="Arial"/>
                      <w:b/>
                      <w:sz w:val="16"/>
                      <w:szCs w:val="16"/>
                    </w:rPr>
                    <w:t>CLAVE NH7</w:t>
                  </w:r>
                </w:p>
              </w:tc>
            </w:tr>
            <w:tr w:rsidR="0070276E" w:rsidRPr="00F16FE3" w14:paraId="442EC1A8" w14:textId="77777777" w:rsidTr="00D82091">
              <w:tc>
                <w:tcPr>
                  <w:tcW w:w="1130" w:type="dxa"/>
                </w:tcPr>
                <w:p w14:paraId="442EC1A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Precaria</w:t>
                  </w:r>
                </w:p>
              </w:tc>
              <w:tc>
                <w:tcPr>
                  <w:tcW w:w="1197" w:type="dxa"/>
                </w:tcPr>
                <w:p w14:paraId="442EC1A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Económica</w:t>
                  </w:r>
                </w:p>
              </w:tc>
              <w:tc>
                <w:tcPr>
                  <w:tcW w:w="1223" w:type="dxa"/>
                </w:tcPr>
                <w:p w14:paraId="442EC1A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Media</w:t>
                  </w:r>
                </w:p>
              </w:tc>
              <w:tc>
                <w:tcPr>
                  <w:tcW w:w="1112" w:type="dxa"/>
                </w:tcPr>
                <w:p w14:paraId="442EC1A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Buena</w:t>
                  </w:r>
                </w:p>
              </w:tc>
              <w:tc>
                <w:tcPr>
                  <w:tcW w:w="1301" w:type="dxa"/>
                </w:tcPr>
                <w:p w14:paraId="442EC1A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Muy buena</w:t>
                  </w:r>
                </w:p>
              </w:tc>
              <w:tc>
                <w:tcPr>
                  <w:tcW w:w="1357" w:type="dxa"/>
                </w:tcPr>
                <w:p w14:paraId="442EC1A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Lujo</w:t>
                  </w:r>
                </w:p>
              </w:tc>
              <w:tc>
                <w:tcPr>
                  <w:tcW w:w="1192" w:type="dxa"/>
                </w:tcPr>
                <w:p w14:paraId="442EC1A7" w14:textId="77777777" w:rsidR="0070276E" w:rsidRPr="00F16FE3" w:rsidRDefault="0070276E" w:rsidP="009749E0">
                  <w:pPr>
                    <w:framePr w:hSpace="180" w:wrap="around" w:vAnchor="text" w:hAnchor="margin" w:x="142" w:y="1"/>
                    <w:spacing w:line="276" w:lineRule="auto"/>
                    <w:ind w:right="-108"/>
                    <w:suppressOverlap/>
                    <w:jc w:val="both"/>
                    <w:rPr>
                      <w:rFonts w:ascii="Arial" w:hAnsi="Arial" w:cs="Arial"/>
                      <w:sz w:val="18"/>
                      <w:szCs w:val="20"/>
                    </w:rPr>
                  </w:pPr>
                  <w:r w:rsidRPr="00F16FE3">
                    <w:rPr>
                      <w:rFonts w:ascii="Arial" w:hAnsi="Arial" w:cs="Arial"/>
                      <w:sz w:val="18"/>
                      <w:szCs w:val="20"/>
                    </w:rPr>
                    <w:t>Especial</w:t>
                  </w:r>
                </w:p>
              </w:tc>
            </w:tr>
            <w:tr w:rsidR="0070276E" w:rsidRPr="00F16FE3" w14:paraId="442EC1B0" w14:textId="77777777" w:rsidTr="00D82091">
              <w:tc>
                <w:tcPr>
                  <w:tcW w:w="1130" w:type="dxa"/>
                </w:tcPr>
                <w:p w14:paraId="442EC1A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6  UMA</w:t>
                  </w:r>
                </w:p>
              </w:tc>
              <w:tc>
                <w:tcPr>
                  <w:tcW w:w="1197" w:type="dxa"/>
                </w:tcPr>
                <w:p w14:paraId="442EC1A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28 UMA</w:t>
                  </w:r>
                </w:p>
              </w:tc>
              <w:tc>
                <w:tcPr>
                  <w:tcW w:w="1223" w:type="dxa"/>
                </w:tcPr>
                <w:p w14:paraId="442EC1A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38 UMA</w:t>
                  </w:r>
                </w:p>
              </w:tc>
              <w:tc>
                <w:tcPr>
                  <w:tcW w:w="1112" w:type="dxa"/>
                </w:tcPr>
                <w:p w14:paraId="442EC1A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65 UMA</w:t>
                  </w:r>
                </w:p>
              </w:tc>
              <w:tc>
                <w:tcPr>
                  <w:tcW w:w="1301" w:type="dxa"/>
                </w:tcPr>
                <w:p w14:paraId="442EC1A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75 UMA</w:t>
                  </w:r>
                </w:p>
              </w:tc>
              <w:tc>
                <w:tcPr>
                  <w:tcW w:w="1357" w:type="dxa"/>
                </w:tcPr>
                <w:p w14:paraId="442EC1A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85 UMA</w:t>
                  </w:r>
                </w:p>
              </w:tc>
              <w:tc>
                <w:tcPr>
                  <w:tcW w:w="1192" w:type="dxa"/>
                </w:tcPr>
                <w:p w14:paraId="442EC1A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20"/>
                    </w:rPr>
                  </w:pPr>
                  <w:r w:rsidRPr="00F16FE3">
                    <w:rPr>
                      <w:rFonts w:ascii="Arial" w:hAnsi="Arial" w:cs="Arial"/>
                      <w:sz w:val="18"/>
                      <w:szCs w:val="20"/>
                    </w:rPr>
                    <w:t>95 UMA</w:t>
                  </w:r>
                </w:p>
              </w:tc>
            </w:tr>
          </w:tbl>
          <w:p w14:paraId="442EC1B1" w14:textId="77777777" w:rsidR="0070276E" w:rsidRPr="00F16FE3" w:rsidRDefault="0070276E" w:rsidP="00F73863">
            <w:pPr>
              <w:spacing w:line="276" w:lineRule="auto"/>
              <w:ind w:right="-234"/>
              <w:jc w:val="both"/>
              <w:rPr>
                <w:rFonts w:ascii="Arial" w:hAnsi="Arial" w:cs="Arial"/>
                <w:b/>
                <w:sz w:val="18"/>
                <w:szCs w:val="20"/>
              </w:rPr>
            </w:pPr>
          </w:p>
        </w:tc>
      </w:tr>
      <w:tr w:rsidR="00850489" w:rsidRPr="00F16FE3" w14:paraId="442EC1DD" w14:textId="77777777" w:rsidTr="004C6359">
        <w:tc>
          <w:tcPr>
            <w:tcW w:w="9360" w:type="dxa"/>
          </w:tcPr>
          <w:tbl>
            <w:tblPr>
              <w:tblStyle w:val="Tablaconcuadrcula"/>
              <w:tblW w:w="8385" w:type="dxa"/>
              <w:tblInd w:w="414" w:type="dxa"/>
              <w:tblLayout w:type="fixed"/>
              <w:tblLook w:val="04A0" w:firstRow="1" w:lastRow="0" w:firstColumn="1" w:lastColumn="0" w:noHBand="0" w:noVBand="1"/>
            </w:tblPr>
            <w:tblGrid>
              <w:gridCol w:w="1293"/>
              <w:gridCol w:w="1148"/>
              <w:gridCol w:w="1129"/>
              <w:gridCol w:w="962"/>
              <w:gridCol w:w="1563"/>
              <w:gridCol w:w="1255"/>
              <w:gridCol w:w="1035"/>
            </w:tblGrid>
            <w:tr w:rsidR="0070276E" w:rsidRPr="00F16FE3" w14:paraId="442EC1B4" w14:textId="77777777" w:rsidTr="00D82091">
              <w:tc>
                <w:tcPr>
                  <w:tcW w:w="8385" w:type="dxa"/>
                  <w:gridSpan w:val="7"/>
                </w:tcPr>
                <w:p w14:paraId="442EC1B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6"/>
                      <w:szCs w:val="16"/>
                    </w:rPr>
                  </w:pPr>
                  <w:r w:rsidRPr="00F16FE3">
                    <w:rPr>
                      <w:rFonts w:ascii="Arial" w:hAnsi="Arial" w:cs="Arial"/>
                      <w:b/>
                      <w:sz w:val="16"/>
                      <w:szCs w:val="16"/>
                    </w:rPr>
                    <w:t xml:space="preserve">HABITACIONAL POR METRO CUADRADO </w:t>
                  </w:r>
                </w:p>
              </w:tc>
            </w:tr>
            <w:tr w:rsidR="0070276E" w:rsidRPr="00F16FE3" w14:paraId="442EC1BE" w14:textId="77777777" w:rsidTr="00D82091">
              <w:tc>
                <w:tcPr>
                  <w:tcW w:w="1293" w:type="dxa"/>
                  <w:vAlign w:val="center"/>
                </w:tcPr>
                <w:p w14:paraId="442EC1B5"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 HP</w:t>
                  </w:r>
                </w:p>
              </w:tc>
              <w:tc>
                <w:tcPr>
                  <w:tcW w:w="1148" w:type="dxa"/>
                  <w:vAlign w:val="center"/>
                </w:tcPr>
                <w:p w14:paraId="442EC1B6"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 HUE</w:t>
                  </w:r>
                </w:p>
              </w:tc>
              <w:tc>
                <w:tcPr>
                  <w:tcW w:w="1129" w:type="dxa"/>
                  <w:vAlign w:val="center"/>
                </w:tcPr>
                <w:p w14:paraId="442EC1B7"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 HUIS</w:t>
                  </w:r>
                </w:p>
              </w:tc>
              <w:tc>
                <w:tcPr>
                  <w:tcW w:w="962" w:type="dxa"/>
                  <w:vAlign w:val="center"/>
                </w:tcPr>
                <w:p w14:paraId="442EC1B8"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 HUM</w:t>
                  </w:r>
                </w:p>
              </w:tc>
              <w:tc>
                <w:tcPr>
                  <w:tcW w:w="1563" w:type="dxa"/>
                  <w:vAlign w:val="center"/>
                </w:tcPr>
                <w:p w14:paraId="442EC1B9"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 HUB</w:t>
                  </w:r>
                </w:p>
              </w:tc>
              <w:tc>
                <w:tcPr>
                  <w:tcW w:w="1255" w:type="dxa"/>
                  <w:vAlign w:val="center"/>
                </w:tcPr>
                <w:p w14:paraId="442EC1BA"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w:t>
                  </w:r>
                </w:p>
                <w:p w14:paraId="442EC1BB"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HUMB</w:t>
                  </w:r>
                </w:p>
              </w:tc>
              <w:tc>
                <w:tcPr>
                  <w:tcW w:w="1035" w:type="dxa"/>
                  <w:vAlign w:val="center"/>
                </w:tcPr>
                <w:p w14:paraId="442EC1BC"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CLAVE</w:t>
                  </w:r>
                </w:p>
                <w:p w14:paraId="442EC1BD" w14:textId="77777777" w:rsidR="0070276E" w:rsidRPr="00F16FE3" w:rsidRDefault="0070276E" w:rsidP="00F73863">
                  <w:pPr>
                    <w:framePr w:hSpace="180" w:wrap="around" w:vAnchor="text" w:hAnchor="margin" w:x="142" w:y="1"/>
                    <w:spacing w:line="276" w:lineRule="auto"/>
                    <w:ind w:right="-19"/>
                    <w:suppressOverlap/>
                    <w:rPr>
                      <w:rFonts w:ascii="Arial" w:hAnsi="Arial" w:cs="Arial"/>
                      <w:b/>
                      <w:sz w:val="16"/>
                      <w:szCs w:val="16"/>
                    </w:rPr>
                  </w:pPr>
                  <w:r w:rsidRPr="00F16FE3">
                    <w:rPr>
                      <w:rFonts w:ascii="Arial" w:hAnsi="Arial" w:cs="Arial"/>
                      <w:b/>
                      <w:sz w:val="16"/>
                      <w:szCs w:val="16"/>
                    </w:rPr>
                    <w:t>HUESP</w:t>
                  </w:r>
                </w:p>
              </w:tc>
            </w:tr>
            <w:tr w:rsidR="0070276E" w:rsidRPr="00F16FE3" w14:paraId="442EC1D3" w14:textId="77777777" w:rsidTr="00D82091">
              <w:tc>
                <w:tcPr>
                  <w:tcW w:w="1293" w:type="dxa"/>
                </w:tcPr>
                <w:p w14:paraId="442EC1BF"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Habitacional</w:t>
                  </w:r>
                </w:p>
                <w:p w14:paraId="442EC1C0"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precaria</w:t>
                  </w:r>
                </w:p>
              </w:tc>
              <w:tc>
                <w:tcPr>
                  <w:tcW w:w="1148" w:type="dxa"/>
                </w:tcPr>
                <w:p w14:paraId="442EC1C1"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Habitacional</w:t>
                  </w:r>
                </w:p>
                <w:p w14:paraId="442EC1C2"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unifamiliar</w:t>
                  </w:r>
                </w:p>
                <w:p w14:paraId="442EC1C3"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económica</w:t>
                  </w:r>
                </w:p>
              </w:tc>
              <w:tc>
                <w:tcPr>
                  <w:tcW w:w="1129" w:type="dxa"/>
                </w:tcPr>
                <w:p w14:paraId="442EC1C4"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Habitacional</w:t>
                  </w:r>
                </w:p>
                <w:p w14:paraId="442EC1C5"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unifamiliar de</w:t>
                  </w:r>
                </w:p>
                <w:p w14:paraId="442EC1C6"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interés social</w:t>
                  </w:r>
                </w:p>
              </w:tc>
              <w:tc>
                <w:tcPr>
                  <w:tcW w:w="962" w:type="dxa"/>
                </w:tcPr>
                <w:p w14:paraId="442EC1C7"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Habitacional</w:t>
                  </w:r>
                </w:p>
                <w:p w14:paraId="442EC1C8"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unifamiliar</w:t>
                  </w:r>
                </w:p>
                <w:p w14:paraId="442EC1C9"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medio</w:t>
                  </w:r>
                </w:p>
              </w:tc>
              <w:tc>
                <w:tcPr>
                  <w:tcW w:w="1563" w:type="dxa"/>
                </w:tcPr>
                <w:p w14:paraId="442EC1CA" w14:textId="77777777" w:rsidR="0070276E" w:rsidRPr="00F16FE3" w:rsidRDefault="0070276E" w:rsidP="00F73863">
                  <w:pPr>
                    <w:framePr w:hSpace="180" w:wrap="around" w:vAnchor="text" w:hAnchor="margin" w:x="142" w:y="1"/>
                    <w:tabs>
                      <w:tab w:val="left" w:pos="780"/>
                    </w:tabs>
                    <w:ind w:right="-161"/>
                    <w:suppressOverlap/>
                    <w:rPr>
                      <w:rFonts w:ascii="Arial" w:hAnsi="Arial" w:cs="Arial"/>
                      <w:sz w:val="18"/>
                      <w:szCs w:val="20"/>
                    </w:rPr>
                  </w:pPr>
                  <w:r w:rsidRPr="00F16FE3">
                    <w:rPr>
                      <w:rFonts w:ascii="Arial" w:hAnsi="Arial" w:cs="Arial"/>
                      <w:sz w:val="18"/>
                      <w:szCs w:val="20"/>
                    </w:rPr>
                    <w:t>Habitacional</w:t>
                  </w:r>
                </w:p>
                <w:p w14:paraId="442EC1CB" w14:textId="77777777" w:rsidR="0070276E" w:rsidRPr="00F16FE3" w:rsidRDefault="0070276E" w:rsidP="00F73863">
                  <w:pPr>
                    <w:framePr w:hSpace="180" w:wrap="around" w:vAnchor="text" w:hAnchor="margin" w:x="142" w:y="1"/>
                    <w:tabs>
                      <w:tab w:val="left" w:pos="780"/>
                    </w:tabs>
                    <w:ind w:right="-161"/>
                    <w:suppressOverlap/>
                    <w:rPr>
                      <w:rFonts w:ascii="Arial" w:hAnsi="Arial" w:cs="Arial"/>
                      <w:sz w:val="18"/>
                      <w:szCs w:val="20"/>
                    </w:rPr>
                  </w:pPr>
                  <w:r w:rsidRPr="00F16FE3">
                    <w:rPr>
                      <w:rFonts w:ascii="Arial" w:hAnsi="Arial" w:cs="Arial"/>
                      <w:sz w:val="18"/>
                      <w:szCs w:val="20"/>
                    </w:rPr>
                    <w:t>unifamiliar</w:t>
                  </w:r>
                </w:p>
                <w:p w14:paraId="442EC1CC" w14:textId="77777777" w:rsidR="0070276E" w:rsidRPr="00F16FE3" w:rsidRDefault="0070276E" w:rsidP="00F73863">
                  <w:pPr>
                    <w:framePr w:hSpace="180" w:wrap="around" w:vAnchor="text" w:hAnchor="margin" w:x="142" w:y="1"/>
                    <w:tabs>
                      <w:tab w:val="left" w:pos="780"/>
                    </w:tabs>
                    <w:ind w:right="-161"/>
                    <w:suppressOverlap/>
                    <w:rPr>
                      <w:rFonts w:ascii="Arial" w:hAnsi="Arial" w:cs="Arial"/>
                      <w:sz w:val="18"/>
                      <w:szCs w:val="20"/>
                    </w:rPr>
                  </w:pPr>
                  <w:r w:rsidRPr="00F16FE3">
                    <w:rPr>
                      <w:rFonts w:ascii="Arial" w:hAnsi="Arial" w:cs="Arial"/>
                      <w:sz w:val="18"/>
                      <w:szCs w:val="20"/>
                    </w:rPr>
                    <w:t>bueno</w:t>
                  </w:r>
                </w:p>
              </w:tc>
              <w:tc>
                <w:tcPr>
                  <w:tcW w:w="1255" w:type="dxa"/>
                </w:tcPr>
                <w:p w14:paraId="442EC1CD"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Habitacional</w:t>
                  </w:r>
                </w:p>
                <w:p w14:paraId="442EC1CE"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unifamiliar</w:t>
                  </w:r>
                </w:p>
                <w:p w14:paraId="442EC1CF"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muy bueno</w:t>
                  </w:r>
                </w:p>
              </w:tc>
              <w:tc>
                <w:tcPr>
                  <w:tcW w:w="1035" w:type="dxa"/>
                </w:tcPr>
                <w:p w14:paraId="442EC1D0"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Habitacional</w:t>
                  </w:r>
                </w:p>
                <w:p w14:paraId="442EC1D1"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unifamiliar</w:t>
                  </w:r>
                </w:p>
                <w:p w14:paraId="442EC1D2" w14:textId="77777777" w:rsidR="0070276E" w:rsidRPr="00F16FE3" w:rsidRDefault="0070276E" w:rsidP="00F73863">
                  <w:pPr>
                    <w:framePr w:hSpace="180" w:wrap="around" w:vAnchor="text" w:hAnchor="margin" w:x="142" w:y="1"/>
                    <w:spacing w:line="276" w:lineRule="auto"/>
                    <w:ind w:right="-161"/>
                    <w:suppressOverlap/>
                    <w:rPr>
                      <w:rFonts w:ascii="Arial" w:hAnsi="Arial" w:cs="Arial"/>
                      <w:sz w:val="18"/>
                      <w:szCs w:val="20"/>
                    </w:rPr>
                  </w:pPr>
                  <w:r w:rsidRPr="00F16FE3">
                    <w:rPr>
                      <w:rFonts w:ascii="Arial" w:hAnsi="Arial" w:cs="Arial"/>
                      <w:sz w:val="18"/>
                      <w:szCs w:val="20"/>
                    </w:rPr>
                    <w:t>especial</w:t>
                  </w:r>
                </w:p>
              </w:tc>
            </w:tr>
            <w:tr w:rsidR="0070276E" w:rsidRPr="00F16FE3" w14:paraId="442EC1DB" w14:textId="77777777" w:rsidTr="00D82091">
              <w:tc>
                <w:tcPr>
                  <w:tcW w:w="1293" w:type="dxa"/>
                </w:tcPr>
                <w:p w14:paraId="442EC1D4" w14:textId="77777777" w:rsidR="0070276E" w:rsidRPr="00F16FE3" w:rsidRDefault="0070276E" w:rsidP="00F73863">
                  <w:pPr>
                    <w:framePr w:hSpace="180" w:wrap="around" w:vAnchor="text" w:hAnchor="margin" w:x="142" w:y="1"/>
                    <w:spacing w:line="276" w:lineRule="auto"/>
                    <w:ind w:right="-161"/>
                    <w:suppressOverlap/>
                    <w:jc w:val="both"/>
                    <w:rPr>
                      <w:rFonts w:ascii="Arial" w:hAnsi="Arial" w:cs="Arial"/>
                      <w:sz w:val="18"/>
                      <w:szCs w:val="20"/>
                    </w:rPr>
                  </w:pPr>
                  <w:r w:rsidRPr="00F16FE3">
                    <w:rPr>
                      <w:rFonts w:ascii="Arial" w:hAnsi="Arial" w:cs="Arial"/>
                      <w:sz w:val="18"/>
                      <w:szCs w:val="20"/>
                    </w:rPr>
                    <w:t>4 UMA</w:t>
                  </w:r>
                </w:p>
              </w:tc>
              <w:tc>
                <w:tcPr>
                  <w:tcW w:w="1148" w:type="dxa"/>
                </w:tcPr>
                <w:p w14:paraId="442EC1D5" w14:textId="77777777" w:rsidR="0070276E" w:rsidRPr="00F16FE3" w:rsidRDefault="0070276E" w:rsidP="00F73863">
                  <w:pPr>
                    <w:framePr w:hSpace="180" w:wrap="around" w:vAnchor="text" w:hAnchor="margin" w:x="142" w:y="1"/>
                    <w:spacing w:line="276" w:lineRule="auto"/>
                    <w:ind w:right="-161"/>
                    <w:suppressOverlap/>
                    <w:jc w:val="both"/>
                    <w:rPr>
                      <w:rFonts w:ascii="Arial" w:hAnsi="Arial" w:cs="Arial"/>
                      <w:sz w:val="18"/>
                      <w:szCs w:val="20"/>
                    </w:rPr>
                  </w:pPr>
                  <w:r w:rsidRPr="00F16FE3">
                    <w:rPr>
                      <w:rFonts w:ascii="Arial" w:hAnsi="Arial" w:cs="Arial"/>
                      <w:sz w:val="18"/>
                      <w:szCs w:val="20"/>
                    </w:rPr>
                    <w:t>20 UMA</w:t>
                  </w:r>
                </w:p>
              </w:tc>
              <w:tc>
                <w:tcPr>
                  <w:tcW w:w="1129" w:type="dxa"/>
                </w:tcPr>
                <w:p w14:paraId="442EC1D6" w14:textId="77777777" w:rsidR="0070276E" w:rsidRPr="00F16FE3" w:rsidRDefault="0070276E" w:rsidP="00F73863">
                  <w:pPr>
                    <w:framePr w:hSpace="180" w:wrap="around" w:vAnchor="text" w:hAnchor="margin" w:x="142" w:y="1"/>
                    <w:spacing w:line="276" w:lineRule="auto"/>
                    <w:ind w:right="-161"/>
                    <w:suppressOverlap/>
                    <w:jc w:val="both"/>
                    <w:rPr>
                      <w:rFonts w:ascii="Arial" w:hAnsi="Arial" w:cs="Arial"/>
                      <w:sz w:val="18"/>
                      <w:szCs w:val="20"/>
                    </w:rPr>
                  </w:pPr>
                  <w:r w:rsidRPr="00F16FE3">
                    <w:rPr>
                      <w:rFonts w:ascii="Arial" w:hAnsi="Arial" w:cs="Arial"/>
                      <w:sz w:val="18"/>
                      <w:szCs w:val="20"/>
                    </w:rPr>
                    <w:t>35 UMA</w:t>
                  </w:r>
                </w:p>
              </w:tc>
              <w:tc>
                <w:tcPr>
                  <w:tcW w:w="962" w:type="dxa"/>
                </w:tcPr>
                <w:p w14:paraId="442EC1D7" w14:textId="77777777" w:rsidR="0070276E" w:rsidRPr="00F16FE3" w:rsidRDefault="0070276E" w:rsidP="00F73863">
                  <w:pPr>
                    <w:framePr w:hSpace="180" w:wrap="around" w:vAnchor="text" w:hAnchor="margin" w:x="142" w:y="1"/>
                    <w:spacing w:line="276" w:lineRule="auto"/>
                    <w:ind w:right="-161"/>
                    <w:suppressOverlap/>
                    <w:jc w:val="both"/>
                    <w:rPr>
                      <w:rFonts w:ascii="Arial" w:hAnsi="Arial" w:cs="Arial"/>
                      <w:sz w:val="18"/>
                      <w:szCs w:val="20"/>
                    </w:rPr>
                  </w:pPr>
                  <w:r w:rsidRPr="00F16FE3">
                    <w:rPr>
                      <w:rFonts w:ascii="Arial" w:hAnsi="Arial" w:cs="Arial"/>
                      <w:sz w:val="18"/>
                      <w:szCs w:val="20"/>
                    </w:rPr>
                    <w:t>60 UMA</w:t>
                  </w:r>
                </w:p>
              </w:tc>
              <w:tc>
                <w:tcPr>
                  <w:tcW w:w="1563" w:type="dxa"/>
                </w:tcPr>
                <w:p w14:paraId="442EC1D8" w14:textId="77777777" w:rsidR="0070276E" w:rsidRPr="00F16FE3" w:rsidRDefault="0070276E" w:rsidP="00F73863">
                  <w:pPr>
                    <w:framePr w:hSpace="180" w:wrap="around" w:vAnchor="text" w:hAnchor="margin" w:x="142" w:y="1"/>
                    <w:tabs>
                      <w:tab w:val="left" w:pos="840"/>
                    </w:tabs>
                    <w:spacing w:line="276" w:lineRule="auto"/>
                    <w:ind w:right="-161"/>
                    <w:suppressOverlap/>
                    <w:jc w:val="both"/>
                    <w:rPr>
                      <w:rFonts w:ascii="Arial" w:hAnsi="Arial" w:cs="Arial"/>
                      <w:sz w:val="18"/>
                      <w:szCs w:val="20"/>
                    </w:rPr>
                  </w:pPr>
                  <w:r w:rsidRPr="00F16FE3">
                    <w:rPr>
                      <w:rFonts w:ascii="Arial" w:hAnsi="Arial" w:cs="Arial"/>
                      <w:sz w:val="18"/>
                      <w:szCs w:val="20"/>
                    </w:rPr>
                    <w:t>70 UMA</w:t>
                  </w:r>
                </w:p>
              </w:tc>
              <w:tc>
                <w:tcPr>
                  <w:tcW w:w="1255" w:type="dxa"/>
                </w:tcPr>
                <w:p w14:paraId="442EC1D9" w14:textId="77777777" w:rsidR="0070276E" w:rsidRPr="00F16FE3" w:rsidRDefault="0070276E" w:rsidP="00F73863">
                  <w:pPr>
                    <w:framePr w:hSpace="180" w:wrap="around" w:vAnchor="text" w:hAnchor="margin" w:x="142" w:y="1"/>
                    <w:spacing w:line="276" w:lineRule="auto"/>
                    <w:ind w:right="-161"/>
                    <w:suppressOverlap/>
                    <w:jc w:val="both"/>
                    <w:rPr>
                      <w:rFonts w:ascii="Arial" w:hAnsi="Arial" w:cs="Arial"/>
                      <w:sz w:val="18"/>
                      <w:szCs w:val="20"/>
                    </w:rPr>
                  </w:pPr>
                  <w:r w:rsidRPr="00F16FE3">
                    <w:rPr>
                      <w:rFonts w:ascii="Arial" w:hAnsi="Arial" w:cs="Arial"/>
                      <w:sz w:val="18"/>
                      <w:szCs w:val="20"/>
                    </w:rPr>
                    <w:t>80 UMA</w:t>
                  </w:r>
                </w:p>
              </w:tc>
              <w:tc>
                <w:tcPr>
                  <w:tcW w:w="1035" w:type="dxa"/>
                </w:tcPr>
                <w:p w14:paraId="442EC1DA" w14:textId="77777777" w:rsidR="0070276E" w:rsidRPr="00F16FE3" w:rsidRDefault="0070276E" w:rsidP="00F73863">
                  <w:pPr>
                    <w:framePr w:hSpace="180" w:wrap="around" w:vAnchor="text" w:hAnchor="margin" w:x="142" w:y="1"/>
                    <w:spacing w:line="276" w:lineRule="auto"/>
                    <w:ind w:right="-161"/>
                    <w:suppressOverlap/>
                    <w:jc w:val="both"/>
                    <w:rPr>
                      <w:rFonts w:ascii="Arial" w:hAnsi="Arial" w:cs="Arial"/>
                      <w:sz w:val="18"/>
                      <w:szCs w:val="20"/>
                    </w:rPr>
                  </w:pPr>
                  <w:r w:rsidRPr="00F16FE3">
                    <w:rPr>
                      <w:rFonts w:ascii="Arial" w:hAnsi="Arial" w:cs="Arial"/>
                      <w:sz w:val="18"/>
                      <w:szCs w:val="20"/>
                    </w:rPr>
                    <w:t>90 UMA</w:t>
                  </w:r>
                </w:p>
              </w:tc>
            </w:tr>
          </w:tbl>
          <w:p w14:paraId="442EC1DC" w14:textId="77777777" w:rsidR="0070276E" w:rsidRPr="00F16FE3" w:rsidRDefault="0070276E" w:rsidP="00F73863">
            <w:pPr>
              <w:spacing w:line="276" w:lineRule="auto"/>
              <w:ind w:right="-234"/>
              <w:jc w:val="both"/>
              <w:rPr>
                <w:rFonts w:ascii="Arial" w:hAnsi="Arial" w:cs="Arial"/>
                <w:b/>
                <w:sz w:val="18"/>
                <w:szCs w:val="20"/>
              </w:rPr>
            </w:pPr>
          </w:p>
        </w:tc>
      </w:tr>
      <w:tr w:rsidR="00850489" w:rsidRPr="00F16FE3" w14:paraId="442EC1E1" w14:textId="77777777" w:rsidTr="004C6359">
        <w:tc>
          <w:tcPr>
            <w:tcW w:w="9360" w:type="dxa"/>
          </w:tcPr>
          <w:p w14:paraId="442EC1DE" w14:textId="77777777" w:rsidR="0070276E" w:rsidRPr="00F16FE3" w:rsidRDefault="0070276E" w:rsidP="00F73863">
            <w:pPr>
              <w:spacing w:line="276" w:lineRule="auto"/>
              <w:jc w:val="both"/>
              <w:rPr>
                <w:rFonts w:ascii="Arial" w:hAnsi="Arial" w:cs="Arial"/>
                <w:sz w:val="18"/>
                <w:szCs w:val="24"/>
              </w:rPr>
            </w:pPr>
          </w:p>
          <w:p w14:paraId="442EC1DF" w14:textId="77777777" w:rsidR="0070276E" w:rsidRPr="00F16FE3" w:rsidRDefault="0070276E" w:rsidP="00F73863">
            <w:pPr>
              <w:spacing w:line="276" w:lineRule="auto"/>
              <w:jc w:val="both"/>
              <w:rPr>
                <w:rFonts w:ascii="Arial" w:hAnsi="Arial" w:cs="Arial"/>
                <w:sz w:val="18"/>
                <w:szCs w:val="24"/>
              </w:rPr>
            </w:pPr>
          </w:p>
          <w:p w14:paraId="442EC1E0"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Para el caso de que en el predio se encuentren edificados anuncios, espectaculares y estructuras de antenas de telefonía y comunicación, se aplicara de forma adicional a la base gravable del bien inmueble, los siguientes parámetros de valor:</w:t>
            </w:r>
          </w:p>
        </w:tc>
      </w:tr>
      <w:tr w:rsidR="00850489" w:rsidRPr="00F16FE3" w14:paraId="442EC1E3" w14:textId="77777777" w:rsidTr="004C6359">
        <w:tc>
          <w:tcPr>
            <w:tcW w:w="9360" w:type="dxa"/>
          </w:tcPr>
          <w:p w14:paraId="442EC1E2"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F0" w14:textId="77777777" w:rsidTr="004C6359">
        <w:tc>
          <w:tcPr>
            <w:tcW w:w="9360" w:type="dxa"/>
          </w:tcPr>
          <w:tbl>
            <w:tblPr>
              <w:tblStyle w:val="Tablaconcuadrcula"/>
              <w:tblW w:w="7960" w:type="dxa"/>
              <w:tblInd w:w="416" w:type="dxa"/>
              <w:tblLayout w:type="fixed"/>
              <w:tblLook w:val="04A0" w:firstRow="1" w:lastRow="0" w:firstColumn="1" w:lastColumn="0" w:noHBand="0" w:noVBand="1"/>
            </w:tblPr>
            <w:tblGrid>
              <w:gridCol w:w="4111"/>
              <w:gridCol w:w="3849"/>
            </w:tblGrid>
            <w:tr w:rsidR="0070276E" w:rsidRPr="00F16FE3" w14:paraId="442EC1E5" w14:textId="77777777" w:rsidTr="00D82091">
              <w:tc>
                <w:tcPr>
                  <w:tcW w:w="7960" w:type="dxa"/>
                  <w:gridSpan w:val="2"/>
                </w:tcPr>
                <w:p w14:paraId="442EC1E4" w14:textId="77777777" w:rsidR="0070276E" w:rsidRPr="00F16FE3" w:rsidRDefault="0070276E" w:rsidP="00F73863">
                  <w:pPr>
                    <w:framePr w:hSpace="180" w:wrap="around" w:vAnchor="text" w:hAnchor="margin" w:x="142" w:y="1"/>
                    <w:spacing w:line="276" w:lineRule="auto"/>
                    <w:contextualSpacing/>
                    <w:suppressOverlap/>
                    <w:jc w:val="both"/>
                    <w:rPr>
                      <w:rFonts w:ascii="Arial" w:hAnsi="Arial" w:cs="Arial"/>
                      <w:b/>
                      <w:sz w:val="18"/>
                      <w:szCs w:val="18"/>
                      <w:lang w:val="es-ES" w:eastAsia="es-ES"/>
                    </w:rPr>
                  </w:pPr>
                  <w:r w:rsidRPr="00F16FE3">
                    <w:rPr>
                      <w:rFonts w:ascii="Arial" w:hAnsi="Arial" w:cs="Arial"/>
                      <w:b/>
                      <w:sz w:val="18"/>
                      <w:szCs w:val="18"/>
                      <w:lang w:val="es-ES" w:eastAsia="es-ES"/>
                    </w:rPr>
                    <w:t>ANUNCIOS ESPECTACULARES Y ANTENAS DE TELEFONÍA Y COMUNICACIÓN (AEAC)</w:t>
                  </w:r>
                </w:p>
              </w:tc>
            </w:tr>
            <w:tr w:rsidR="0070276E" w:rsidRPr="00F16FE3" w14:paraId="442EC1E8" w14:textId="77777777" w:rsidTr="00D82091">
              <w:tc>
                <w:tcPr>
                  <w:tcW w:w="4111" w:type="dxa"/>
                  <w:vAlign w:val="center"/>
                </w:tcPr>
                <w:p w14:paraId="442EC1E6" w14:textId="77777777" w:rsidR="0070276E" w:rsidRPr="00F16FE3" w:rsidRDefault="0070276E" w:rsidP="009749E0">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ESTRUCTURA</w:t>
                  </w:r>
                </w:p>
              </w:tc>
              <w:tc>
                <w:tcPr>
                  <w:tcW w:w="3849" w:type="dxa"/>
                  <w:vAlign w:val="center"/>
                </w:tcPr>
                <w:p w14:paraId="442EC1E7" w14:textId="77777777" w:rsidR="0070276E" w:rsidRPr="00F16FE3" w:rsidRDefault="0070276E" w:rsidP="009749E0">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VALOR UNITARIO POR M</w:t>
                  </w:r>
                  <w:r w:rsidRPr="00F16FE3">
                    <w:rPr>
                      <w:rFonts w:ascii="Arial" w:eastAsiaTheme="minorEastAsia" w:hAnsi="Arial" w:cs="Arial"/>
                      <w:b/>
                      <w:sz w:val="18"/>
                      <w:szCs w:val="18"/>
                      <w:vertAlign w:val="superscript"/>
                      <w:lang w:eastAsia="es-MX"/>
                    </w:rPr>
                    <w:t>2</w:t>
                  </w:r>
                </w:p>
              </w:tc>
            </w:tr>
            <w:tr w:rsidR="0070276E" w:rsidRPr="00F16FE3" w14:paraId="442EC1EB" w14:textId="77777777" w:rsidTr="00D82091">
              <w:tc>
                <w:tcPr>
                  <w:tcW w:w="4111" w:type="dxa"/>
                  <w:vAlign w:val="center"/>
                </w:tcPr>
                <w:p w14:paraId="442EC1E9"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lastRenderedPageBreak/>
                    <w:t>1. LIGERA</w:t>
                  </w:r>
                </w:p>
              </w:tc>
              <w:tc>
                <w:tcPr>
                  <w:tcW w:w="3849" w:type="dxa"/>
                  <w:vAlign w:val="center"/>
                </w:tcPr>
                <w:p w14:paraId="442EC1EA" w14:textId="77777777" w:rsidR="0070276E" w:rsidRPr="00F16FE3" w:rsidRDefault="0070276E" w:rsidP="009749E0">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 UMA</w:t>
                  </w:r>
                </w:p>
              </w:tc>
            </w:tr>
            <w:tr w:rsidR="0070276E" w:rsidRPr="00F16FE3" w14:paraId="442EC1EE" w14:textId="77777777" w:rsidTr="00D82091">
              <w:tc>
                <w:tcPr>
                  <w:tcW w:w="4111" w:type="dxa"/>
                  <w:vAlign w:val="center"/>
                </w:tcPr>
                <w:p w14:paraId="442EC1E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 ESPECIAL O DE ARMADURA</w:t>
                  </w:r>
                </w:p>
              </w:tc>
              <w:tc>
                <w:tcPr>
                  <w:tcW w:w="3849" w:type="dxa"/>
                  <w:vAlign w:val="center"/>
                </w:tcPr>
                <w:p w14:paraId="442EC1ED" w14:textId="77777777" w:rsidR="0070276E" w:rsidRPr="00F16FE3" w:rsidRDefault="0070276E" w:rsidP="009749E0">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 UMA</w:t>
                  </w:r>
                </w:p>
              </w:tc>
            </w:tr>
          </w:tbl>
          <w:p w14:paraId="442EC1EF" w14:textId="77777777" w:rsidR="0070276E" w:rsidRPr="00F16FE3" w:rsidRDefault="0070276E" w:rsidP="00F73863">
            <w:pPr>
              <w:spacing w:line="276" w:lineRule="auto"/>
              <w:contextualSpacing/>
              <w:jc w:val="both"/>
              <w:rPr>
                <w:rFonts w:ascii="Arial" w:hAnsi="Arial" w:cs="Arial"/>
                <w:b/>
                <w:sz w:val="18"/>
                <w:szCs w:val="18"/>
                <w:lang w:val="es-ES" w:eastAsia="es-ES"/>
              </w:rPr>
            </w:pPr>
          </w:p>
        </w:tc>
      </w:tr>
      <w:tr w:rsidR="00850489" w:rsidRPr="00F16FE3" w14:paraId="442EC1F3" w14:textId="77777777" w:rsidTr="004C6359">
        <w:tc>
          <w:tcPr>
            <w:tcW w:w="9360" w:type="dxa"/>
          </w:tcPr>
          <w:p w14:paraId="442EC1F1" w14:textId="77777777" w:rsidR="0070276E" w:rsidRPr="00F16FE3" w:rsidRDefault="0070276E" w:rsidP="00F73863">
            <w:pPr>
              <w:spacing w:line="276" w:lineRule="auto"/>
              <w:jc w:val="both"/>
              <w:rPr>
                <w:rFonts w:ascii="Arial" w:hAnsi="Arial" w:cs="Arial"/>
                <w:sz w:val="18"/>
                <w:szCs w:val="24"/>
              </w:rPr>
            </w:pPr>
          </w:p>
          <w:p w14:paraId="442EC1F2"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Las características de los predios, así como de las tipologías de construcción que se encuentran establecidas en el presente artículo, se encontrarán especificadas en el manual de valuación, las cuales serán aplicadas para el cálculo y determinación de las contribuciones fiscales inmobiliarias. </w:t>
            </w:r>
          </w:p>
        </w:tc>
      </w:tr>
      <w:tr w:rsidR="00850489" w:rsidRPr="00F16FE3" w14:paraId="442EC1F5" w14:textId="77777777" w:rsidTr="004C6359">
        <w:tc>
          <w:tcPr>
            <w:tcW w:w="9360" w:type="dxa"/>
          </w:tcPr>
          <w:p w14:paraId="442EC1F4"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F7" w14:textId="77777777" w:rsidTr="004C6359">
        <w:tc>
          <w:tcPr>
            <w:tcW w:w="9360" w:type="dxa"/>
          </w:tcPr>
          <w:p w14:paraId="442EC1F6"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Los valores catastrales, inmobiliarios o bajo cualquier otra denominación, determinados por autoridades o servidores públicos de otros niveles de gobierno distintos al municipal, o por perito valuador autorizado por la Tesorería Municipal, podrán ser utilizados siempre y cuando, estos sean determinados con base a las tablas de valores unitarios de suelo y construcción contenidas en la Ley de Ingresos, y utilizando los parámetros de valuación contenidos en el manual de valuación; o siempre y cuando el valor que resulte sea superior a los que se determinen utilizando los valores fiscales y parámetros de valuación antes citados, y se emitan en documento oficial que contenga el avalúo comercial o inmobiliario practicado, en donde se especifique de manera particular qué claves de valor de terreno y claves de suelo fueron asignadas.</w:t>
            </w:r>
          </w:p>
        </w:tc>
      </w:tr>
      <w:tr w:rsidR="00850489" w:rsidRPr="00F16FE3" w14:paraId="442EC1F9" w14:textId="77777777" w:rsidTr="004C6359">
        <w:tc>
          <w:tcPr>
            <w:tcW w:w="9360" w:type="dxa"/>
          </w:tcPr>
          <w:p w14:paraId="442EC1F8"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FB" w14:textId="77777777" w:rsidTr="004C6359">
        <w:tc>
          <w:tcPr>
            <w:tcW w:w="9360" w:type="dxa"/>
          </w:tcPr>
          <w:p w14:paraId="442EC1FA"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Para los efectos de la Ley de Ingresos, la determinación de la base gravable para el cobro de contribuciones inmobiliarias en ningún caso podrá ser inferior a sesenta mil pesos, en predios rústicos y ciento veinte mil pesos en predios urbanos.</w:t>
            </w:r>
          </w:p>
        </w:tc>
      </w:tr>
      <w:tr w:rsidR="00850489" w:rsidRPr="00F16FE3" w14:paraId="442EC1FD" w14:textId="77777777" w:rsidTr="004C6359">
        <w:tc>
          <w:tcPr>
            <w:tcW w:w="9360" w:type="dxa"/>
          </w:tcPr>
          <w:p w14:paraId="442EC1FC" w14:textId="77777777" w:rsidR="0070276E" w:rsidRPr="00F16FE3" w:rsidRDefault="0070276E" w:rsidP="00F73863">
            <w:pPr>
              <w:spacing w:line="276" w:lineRule="auto"/>
              <w:jc w:val="both"/>
              <w:rPr>
                <w:rFonts w:ascii="Arial" w:hAnsi="Arial" w:cs="Arial"/>
                <w:sz w:val="24"/>
                <w:szCs w:val="24"/>
              </w:rPr>
            </w:pPr>
          </w:p>
        </w:tc>
      </w:tr>
      <w:tr w:rsidR="00850489" w:rsidRPr="00F16FE3" w14:paraId="442EC1FF" w14:textId="77777777" w:rsidTr="004C6359">
        <w:tc>
          <w:tcPr>
            <w:tcW w:w="9360" w:type="dxa"/>
          </w:tcPr>
          <w:p w14:paraId="442EC1FE"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41.</w:t>
            </w:r>
            <w:r w:rsidRPr="00F16FE3">
              <w:rPr>
                <w:rFonts w:ascii="Arial" w:hAnsi="Arial" w:cs="Arial"/>
                <w:sz w:val="18"/>
                <w:szCs w:val="24"/>
              </w:rPr>
              <w:t xml:space="preserve"> Para la aplicación de la zonificación de valores unitarios de terreno se estará a lo dispuesto por el artículo 44 de la Ley de Ingresos, para los casos donde no exista zonificación ni clave se podrá aplicar el valor y clave de la zona con características urbanas similares. Por lo que respecta el valor y la tipología de la construcción, además de lo dispuesto por el artículo 40 de esta Ley, será aplicable lo establecido en el manual de valuación. </w:t>
            </w:r>
          </w:p>
        </w:tc>
      </w:tr>
      <w:tr w:rsidR="00850489" w:rsidRPr="00F16FE3" w14:paraId="442EC201" w14:textId="77777777" w:rsidTr="004C6359">
        <w:tc>
          <w:tcPr>
            <w:tcW w:w="9360" w:type="dxa"/>
          </w:tcPr>
          <w:p w14:paraId="442EC200" w14:textId="77777777" w:rsidR="0070276E" w:rsidRPr="00F16FE3" w:rsidRDefault="0070276E" w:rsidP="00F73863">
            <w:pPr>
              <w:spacing w:line="276" w:lineRule="auto"/>
              <w:jc w:val="both"/>
              <w:rPr>
                <w:rFonts w:ascii="Arial" w:hAnsi="Arial" w:cs="Arial"/>
                <w:sz w:val="24"/>
                <w:szCs w:val="24"/>
              </w:rPr>
            </w:pPr>
          </w:p>
        </w:tc>
      </w:tr>
      <w:tr w:rsidR="00850489" w:rsidRPr="00F16FE3" w14:paraId="442EC203" w14:textId="77777777" w:rsidTr="004C6359">
        <w:tc>
          <w:tcPr>
            <w:tcW w:w="9360" w:type="dxa"/>
          </w:tcPr>
          <w:p w14:paraId="442EC202"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Para efectos de las claves aplicables a la zonificación de los valores de terreno, éstas podrán estar conformadas en forma numérica o alfanumérica, comprendiéndose los dos primeros dígitos como el identificador de la agencia, los siguientes dos dígitos como el identificador de la colonia y los últimos dos dígitos como el identificador de la región o zona de valor fiscal, pudiendo contener también un identificador alfabético: “A”, “B”, “C” y “D”, mismo que identificará la subzona de valor. </w:t>
            </w:r>
          </w:p>
        </w:tc>
      </w:tr>
      <w:tr w:rsidR="00850489" w:rsidRPr="00F16FE3" w14:paraId="442EC205" w14:textId="77777777" w:rsidTr="004C6359">
        <w:tc>
          <w:tcPr>
            <w:tcW w:w="9360" w:type="dxa"/>
          </w:tcPr>
          <w:p w14:paraId="442EC204" w14:textId="77777777" w:rsidR="0070276E" w:rsidRPr="00F16FE3" w:rsidRDefault="0070276E" w:rsidP="00F73863">
            <w:pPr>
              <w:spacing w:line="276" w:lineRule="auto"/>
              <w:jc w:val="both"/>
              <w:rPr>
                <w:rFonts w:ascii="Arial" w:hAnsi="Arial" w:cs="Arial"/>
                <w:sz w:val="24"/>
                <w:szCs w:val="24"/>
              </w:rPr>
            </w:pPr>
          </w:p>
        </w:tc>
      </w:tr>
      <w:tr w:rsidR="00850489" w:rsidRPr="00F16FE3" w14:paraId="442EC207" w14:textId="77777777" w:rsidTr="004C6359">
        <w:tc>
          <w:tcPr>
            <w:tcW w:w="9360" w:type="dxa"/>
          </w:tcPr>
          <w:p w14:paraId="442EC206"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Acorde con el párrafo anterior, se realizará la identificación plena de la colonia o agencia o corredor de valor a que corresponda la ubicación del predio tomando en cuenta cada clave. Cualquier modificación a estas claves será publicada en la gaceta municipal y en la página electrónica del municipio.</w:t>
            </w:r>
          </w:p>
        </w:tc>
      </w:tr>
      <w:tr w:rsidR="00850489" w:rsidRPr="00F16FE3" w14:paraId="442EC209" w14:textId="77777777" w:rsidTr="004C6359">
        <w:tc>
          <w:tcPr>
            <w:tcW w:w="9360" w:type="dxa"/>
          </w:tcPr>
          <w:p w14:paraId="442EC208"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C20B" w14:textId="77777777" w:rsidTr="004C6359">
        <w:tc>
          <w:tcPr>
            <w:tcW w:w="9360" w:type="dxa"/>
          </w:tcPr>
          <w:p w14:paraId="442EC20A"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42.</w:t>
            </w:r>
            <w:r w:rsidRPr="00F16FE3">
              <w:rPr>
                <w:rFonts w:ascii="Arial" w:hAnsi="Arial" w:cs="Arial"/>
                <w:sz w:val="18"/>
                <w:szCs w:val="24"/>
              </w:rPr>
              <w:t xml:space="preserve"> Los propietarios de los bienes inmuebles inscritos en el Padrón Fiscal Inmobiliario Municipal, que no estén conformes con la base gravable determinada para el cobro de sus contribuciones inmobiliarias, podrán solicitar que se realice una verificación física por el personal que asigne el titular del Registro Fiscal Inmobiliario, con el objeto de establecer un nuevo valor fiscal tomando en cuenta las características y elementos estructurales actualizados y reales del bien inmueble objeto de la verificación, para lo cual se deberá desahogar el procedimiento conforme a la reglamentación municipal.</w:t>
            </w:r>
          </w:p>
        </w:tc>
      </w:tr>
      <w:tr w:rsidR="00850489" w:rsidRPr="00F16FE3" w14:paraId="442EC20D" w14:textId="77777777" w:rsidTr="004C6359">
        <w:tc>
          <w:tcPr>
            <w:tcW w:w="9360" w:type="dxa"/>
          </w:tcPr>
          <w:p w14:paraId="442EC20C" w14:textId="77777777" w:rsidR="0070276E" w:rsidRPr="00F16FE3" w:rsidRDefault="0070276E" w:rsidP="00F73863">
            <w:pPr>
              <w:spacing w:line="276" w:lineRule="auto"/>
              <w:jc w:val="both"/>
              <w:rPr>
                <w:rFonts w:ascii="Arial" w:hAnsi="Arial" w:cs="Arial"/>
                <w:sz w:val="24"/>
                <w:szCs w:val="24"/>
              </w:rPr>
            </w:pPr>
          </w:p>
        </w:tc>
      </w:tr>
      <w:tr w:rsidR="00850489" w:rsidRPr="00F16FE3" w14:paraId="442EC20F" w14:textId="77777777" w:rsidTr="004C6359">
        <w:tc>
          <w:tcPr>
            <w:tcW w:w="9360" w:type="dxa"/>
          </w:tcPr>
          <w:p w14:paraId="442EC20E"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43.</w:t>
            </w:r>
            <w:r w:rsidRPr="00F16FE3">
              <w:rPr>
                <w:rFonts w:ascii="Arial" w:hAnsi="Arial" w:cs="Arial"/>
                <w:sz w:val="18"/>
                <w:szCs w:val="24"/>
              </w:rPr>
              <w:t xml:space="preserve"> Si los propietarios de los bienes inmuebles inscritos en el Padrón Fiscal Inmobiliario Municipal solicitan la rectificación durante los tres primeros meses del año, se respetarán los estímulos fiscales aplicables al mes en que ingrese su solicitud y estos se harán efectivos una vez ratificada o rectificada la base gravable utilizada para el cobro del impuesto predial a pagar. Sólo en los casos en los cuales la rectificación o ratificación de la base gravable y el impuesto a pagar le sea informado al contribuyente después del 31 de marzo de 2023, éste gozará de un plazo máximo de un mes a partir de que se le informe el impuesto a pagar, para cubrir el pago que se determine, sin generársele multas y recargos en lo que corresponde al pago del ejercicio fiscal 2023. </w:t>
            </w:r>
          </w:p>
        </w:tc>
      </w:tr>
      <w:tr w:rsidR="00850489" w:rsidRPr="00F16FE3" w14:paraId="442EC211" w14:textId="77777777" w:rsidTr="004C6359">
        <w:tc>
          <w:tcPr>
            <w:tcW w:w="9360" w:type="dxa"/>
          </w:tcPr>
          <w:p w14:paraId="442EC210" w14:textId="77777777" w:rsidR="0070276E" w:rsidRPr="00F16FE3" w:rsidRDefault="0070276E" w:rsidP="00F73863">
            <w:pPr>
              <w:spacing w:line="276" w:lineRule="auto"/>
              <w:jc w:val="both"/>
              <w:rPr>
                <w:rFonts w:ascii="Arial" w:hAnsi="Arial" w:cs="Arial"/>
                <w:sz w:val="24"/>
                <w:szCs w:val="24"/>
              </w:rPr>
            </w:pPr>
          </w:p>
        </w:tc>
      </w:tr>
      <w:tr w:rsidR="00850489" w:rsidRPr="00F16FE3" w14:paraId="442EC213" w14:textId="77777777" w:rsidTr="004C6359">
        <w:tc>
          <w:tcPr>
            <w:tcW w:w="9360" w:type="dxa"/>
          </w:tcPr>
          <w:p w14:paraId="442EC212"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lastRenderedPageBreak/>
              <w:t>Las autoridades fiscales podrán determinar presuntivamente el valor fiscal que sirve para estimar la base gravable de las contribuciones inmobiliarias mediante el ejercicio de sus facultades de comprobación, o a través de los datos proporcionados directamente por los contribuyentes titulares del registro inmobiliario, o bien, con base a la información deducida de fuentes cartográficas, geoestadísticas, geográficas, geodésicas o de cualquier otra índole cuando:</w:t>
            </w:r>
          </w:p>
        </w:tc>
      </w:tr>
      <w:tr w:rsidR="00850489" w:rsidRPr="00F16FE3" w14:paraId="442EC215" w14:textId="77777777" w:rsidTr="004C6359">
        <w:tc>
          <w:tcPr>
            <w:tcW w:w="9360" w:type="dxa"/>
          </w:tcPr>
          <w:p w14:paraId="442EC214" w14:textId="77777777" w:rsidR="0070276E" w:rsidRPr="00F16FE3" w:rsidRDefault="0070276E" w:rsidP="00F73863">
            <w:pPr>
              <w:spacing w:line="276" w:lineRule="auto"/>
              <w:jc w:val="both"/>
              <w:rPr>
                <w:rFonts w:ascii="Arial" w:hAnsi="Arial" w:cs="Arial"/>
                <w:sz w:val="24"/>
                <w:szCs w:val="24"/>
              </w:rPr>
            </w:pPr>
          </w:p>
        </w:tc>
      </w:tr>
      <w:tr w:rsidR="00850489" w:rsidRPr="00F16FE3" w14:paraId="442EC217" w14:textId="77777777" w:rsidTr="004C6359">
        <w:tc>
          <w:tcPr>
            <w:tcW w:w="9360" w:type="dxa"/>
          </w:tcPr>
          <w:p w14:paraId="442EC216" w14:textId="77777777" w:rsidR="0070276E" w:rsidRPr="00F16FE3" w:rsidRDefault="0070276E" w:rsidP="00487468">
            <w:pPr>
              <w:pStyle w:val="Prrafodelista"/>
              <w:numPr>
                <w:ilvl w:val="0"/>
                <w:numId w:val="260"/>
              </w:numPr>
              <w:spacing w:line="276" w:lineRule="auto"/>
              <w:ind w:left="601" w:hanging="142"/>
              <w:jc w:val="both"/>
              <w:rPr>
                <w:rFonts w:ascii="Arial" w:hAnsi="Arial" w:cs="Arial"/>
                <w:sz w:val="24"/>
                <w:szCs w:val="24"/>
              </w:rPr>
            </w:pPr>
            <w:r w:rsidRPr="00F16FE3">
              <w:rPr>
                <w:rFonts w:ascii="Arial" w:hAnsi="Arial" w:cs="Arial"/>
                <w:sz w:val="18"/>
                <w:szCs w:val="24"/>
              </w:rPr>
              <w:t xml:space="preserve">Los sujetos obligados al pago de las contribuciones municipales se opongan u obstaculicen el inicio o desarrollo de la comprobación; </w:t>
            </w:r>
          </w:p>
        </w:tc>
      </w:tr>
      <w:tr w:rsidR="00850489" w:rsidRPr="00F16FE3" w14:paraId="442EC219" w14:textId="77777777" w:rsidTr="004C6359">
        <w:tc>
          <w:tcPr>
            <w:tcW w:w="9360" w:type="dxa"/>
          </w:tcPr>
          <w:p w14:paraId="442EC218" w14:textId="77777777" w:rsidR="0070276E" w:rsidRPr="00F16FE3" w:rsidRDefault="0070276E" w:rsidP="009749E0">
            <w:pPr>
              <w:pStyle w:val="Prrafodelista"/>
              <w:spacing w:line="276" w:lineRule="auto"/>
              <w:ind w:left="601" w:hanging="142"/>
              <w:jc w:val="both"/>
              <w:rPr>
                <w:rFonts w:ascii="Arial" w:hAnsi="Arial" w:cs="Arial"/>
                <w:sz w:val="24"/>
                <w:szCs w:val="24"/>
              </w:rPr>
            </w:pPr>
          </w:p>
        </w:tc>
      </w:tr>
      <w:tr w:rsidR="00850489" w:rsidRPr="00F16FE3" w14:paraId="442EC21B" w14:textId="77777777" w:rsidTr="004C6359">
        <w:tc>
          <w:tcPr>
            <w:tcW w:w="9360" w:type="dxa"/>
          </w:tcPr>
          <w:p w14:paraId="442EC21A" w14:textId="77777777" w:rsidR="0070276E" w:rsidRPr="00F16FE3" w:rsidRDefault="0070276E" w:rsidP="00487468">
            <w:pPr>
              <w:pStyle w:val="Prrafodelista"/>
              <w:numPr>
                <w:ilvl w:val="0"/>
                <w:numId w:val="260"/>
              </w:numPr>
              <w:spacing w:line="276" w:lineRule="auto"/>
              <w:ind w:left="601" w:hanging="142"/>
              <w:jc w:val="both"/>
              <w:rPr>
                <w:rFonts w:ascii="Arial" w:hAnsi="Arial" w:cs="Arial"/>
                <w:sz w:val="24"/>
                <w:szCs w:val="24"/>
              </w:rPr>
            </w:pPr>
            <w:r w:rsidRPr="00F16FE3">
              <w:rPr>
                <w:rFonts w:ascii="Arial" w:hAnsi="Arial" w:cs="Arial"/>
                <w:sz w:val="18"/>
                <w:szCs w:val="24"/>
              </w:rPr>
              <w:t xml:space="preserve">Los contribuyentes que omitan presentar la documentación comprobatoria que acredite la superficie del suelo y la construcción, cuando ésta sea requerida para la determinación del valor fiscal de los bienes inmuebles; </w:t>
            </w:r>
          </w:p>
        </w:tc>
      </w:tr>
      <w:tr w:rsidR="00850489" w:rsidRPr="00F16FE3" w14:paraId="442EC21D" w14:textId="77777777" w:rsidTr="004C6359">
        <w:tc>
          <w:tcPr>
            <w:tcW w:w="9360" w:type="dxa"/>
          </w:tcPr>
          <w:p w14:paraId="442EC21C" w14:textId="77777777" w:rsidR="0070276E" w:rsidRPr="00F16FE3" w:rsidRDefault="0070276E" w:rsidP="009749E0">
            <w:pPr>
              <w:pStyle w:val="Prrafodelista"/>
              <w:ind w:left="601" w:hanging="142"/>
              <w:jc w:val="both"/>
              <w:rPr>
                <w:rFonts w:ascii="Arial" w:hAnsi="Arial" w:cs="Arial"/>
                <w:sz w:val="24"/>
                <w:szCs w:val="24"/>
              </w:rPr>
            </w:pPr>
          </w:p>
        </w:tc>
      </w:tr>
      <w:tr w:rsidR="00850489" w:rsidRPr="00F16FE3" w14:paraId="442EC21F" w14:textId="77777777" w:rsidTr="004C6359">
        <w:tc>
          <w:tcPr>
            <w:tcW w:w="9360" w:type="dxa"/>
          </w:tcPr>
          <w:p w14:paraId="442EC21E" w14:textId="77777777" w:rsidR="0070276E" w:rsidRPr="00F16FE3" w:rsidRDefault="0070276E" w:rsidP="00487468">
            <w:pPr>
              <w:pStyle w:val="Prrafodelista"/>
              <w:numPr>
                <w:ilvl w:val="0"/>
                <w:numId w:val="260"/>
              </w:numPr>
              <w:spacing w:line="276" w:lineRule="auto"/>
              <w:ind w:left="601" w:hanging="142"/>
              <w:jc w:val="both"/>
              <w:rPr>
                <w:rFonts w:ascii="Arial" w:hAnsi="Arial" w:cs="Arial"/>
                <w:sz w:val="24"/>
                <w:szCs w:val="24"/>
              </w:rPr>
            </w:pPr>
            <w:r w:rsidRPr="00F16FE3">
              <w:rPr>
                <w:rFonts w:ascii="Arial" w:hAnsi="Arial" w:cs="Arial"/>
                <w:sz w:val="18"/>
                <w:szCs w:val="24"/>
              </w:rPr>
              <w:t xml:space="preserve">Se adviertan adhesiones, remodelaciones o modificaciones en la construcción y éstas no hayan sido declaradas ante el  Registro Fiscal Inmobiliario para su valuación, y correspondiente actualización de la base gravable inmobiliaria; </w:t>
            </w:r>
          </w:p>
        </w:tc>
      </w:tr>
      <w:tr w:rsidR="00850489" w:rsidRPr="00F16FE3" w14:paraId="442EC221" w14:textId="77777777" w:rsidTr="004C6359">
        <w:tc>
          <w:tcPr>
            <w:tcW w:w="9360" w:type="dxa"/>
          </w:tcPr>
          <w:p w14:paraId="442EC220" w14:textId="77777777" w:rsidR="0070276E" w:rsidRPr="00F16FE3" w:rsidRDefault="0070276E" w:rsidP="009749E0">
            <w:pPr>
              <w:pStyle w:val="Prrafodelista"/>
              <w:ind w:left="601" w:hanging="142"/>
              <w:jc w:val="both"/>
              <w:rPr>
                <w:rFonts w:ascii="Arial" w:hAnsi="Arial" w:cs="Arial"/>
                <w:sz w:val="24"/>
                <w:szCs w:val="24"/>
              </w:rPr>
            </w:pPr>
          </w:p>
        </w:tc>
      </w:tr>
      <w:tr w:rsidR="00850489" w:rsidRPr="00F16FE3" w14:paraId="442EC223" w14:textId="77777777" w:rsidTr="004C6359">
        <w:tc>
          <w:tcPr>
            <w:tcW w:w="9360" w:type="dxa"/>
          </w:tcPr>
          <w:p w14:paraId="442EC222" w14:textId="77777777" w:rsidR="0070276E" w:rsidRPr="00F16FE3" w:rsidRDefault="0070276E" w:rsidP="00487468">
            <w:pPr>
              <w:pStyle w:val="Prrafodelista"/>
              <w:numPr>
                <w:ilvl w:val="0"/>
                <w:numId w:val="260"/>
              </w:numPr>
              <w:spacing w:line="276" w:lineRule="auto"/>
              <w:ind w:left="601" w:hanging="142"/>
              <w:jc w:val="both"/>
              <w:rPr>
                <w:rFonts w:ascii="Arial" w:hAnsi="Arial" w:cs="Arial"/>
                <w:sz w:val="24"/>
                <w:szCs w:val="24"/>
              </w:rPr>
            </w:pPr>
            <w:r w:rsidRPr="00F16FE3">
              <w:rPr>
                <w:rFonts w:ascii="Arial" w:hAnsi="Arial" w:cs="Arial"/>
                <w:sz w:val="18"/>
                <w:szCs w:val="24"/>
              </w:rPr>
              <w:t xml:space="preserve">Los contribuyentes no cumplan con la obligación prevista en el artículo </w:t>
            </w:r>
            <w:r w:rsidR="00282A5C" w:rsidRPr="00F16FE3">
              <w:rPr>
                <w:rFonts w:ascii="Arial" w:hAnsi="Arial" w:cs="Arial"/>
                <w:sz w:val="18"/>
                <w:szCs w:val="24"/>
              </w:rPr>
              <w:t>36</w:t>
            </w:r>
            <w:r w:rsidRPr="00F16FE3">
              <w:rPr>
                <w:rFonts w:ascii="Arial" w:hAnsi="Arial" w:cs="Arial"/>
                <w:sz w:val="18"/>
                <w:szCs w:val="24"/>
              </w:rPr>
              <w:t xml:space="preserve"> de la Ley de Ingresos; y </w:t>
            </w:r>
          </w:p>
        </w:tc>
      </w:tr>
      <w:tr w:rsidR="00850489" w:rsidRPr="00F16FE3" w14:paraId="442EC225" w14:textId="77777777" w:rsidTr="004C6359">
        <w:tc>
          <w:tcPr>
            <w:tcW w:w="9360" w:type="dxa"/>
          </w:tcPr>
          <w:p w14:paraId="442EC224" w14:textId="77777777" w:rsidR="0070276E" w:rsidRPr="00F16FE3" w:rsidRDefault="0070276E" w:rsidP="009749E0">
            <w:pPr>
              <w:pStyle w:val="Prrafodelista"/>
              <w:ind w:left="601" w:hanging="142"/>
              <w:jc w:val="both"/>
              <w:rPr>
                <w:rFonts w:ascii="Arial" w:hAnsi="Arial" w:cs="Arial"/>
                <w:sz w:val="24"/>
                <w:szCs w:val="24"/>
              </w:rPr>
            </w:pPr>
          </w:p>
        </w:tc>
      </w:tr>
      <w:tr w:rsidR="00850489" w:rsidRPr="00F16FE3" w14:paraId="442EC227" w14:textId="77777777" w:rsidTr="004C6359">
        <w:tc>
          <w:tcPr>
            <w:tcW w:w="9360" w:type="dxa"/>
          </w:tcPr>
          <w:p w14:paraId="442EC226" w14:textId="77777777" w:rsidR="0070276E" w:rsidRPr="00F16FE3" w:rsidRDefault="0070276E" w:rsidP="00487468">
            <w:pPr>
              <w:pStyle w:val="Prrafodelista"/>
              <w:numPr>
                <w:ilvl w:val="0"/>
                <w:numId w:val="260"/>
              </w:numPr>
              <w:spacing w:line="276" w:lineRule="auto"/>
              <w:ind w:left="601" w:hanging="142"/>
              <w:jc w:val="both"/>
              <w:rPr>
                <w:rFonts w:ascii="Arial" w:hAnsi="Arial" w:cs="Arial"/>
                <w:sz w:val="24"/>
                <w:szCs w:val="24"/>
              </w:rPr>
            </w:pPr>
            <w:r w:rsidRPr="00F16FE3">
              <w:rPr>
                <w:rFonts w:ascii="Arial" w:hAnsi="Arial" w:cs="Arial"/>
                <w:sz w:val="18"/>
                <w:szCs w:val="24"/>
              </w:rPr>
              <w:t>El registro inmobiliario del contribuyente contenido en el Padrón Predial Inmobiliario que no tenga declarada superficie de terreno y/o  construcción</w:t>
            </w:r>
            <w:r w:rsidRPr="00F16FE3">
              <w:rPr>
                <w:rFonts w:ascii="Arial" w:hAnsi="Arial" w:cs="Arial"/>
                <w:sz w:val="18"/>
              </w:rPr>
              <w:t>.</w:t>
            </w:r>
          </w:p>
        </w:tc>
      </w:tr>
      <w:tr w:rsidR="00850489" w:rsidRPr="00F16FE3" w14:paraId="442EC229" w14:textId="77777777" w:rsidTr="004C6359">
        <w:tc>
          <w:tcPr>
            <w:tcW w:w="9360" w:type="dxa"/>
          </w:tcPr>
          <w:p w14:paraId="442EC228" w14:textId="77777777" w:rsidR="0070276E" w:rsidRPr="00F16FE3" w:rsidRDefault="0070276E" w:rsidP="00F73863">
            <w:pPr>
              <w:spacing w:line="276" w:lineRule="auto"/>
              <w:jc w:val="both"/>
              <w:rPr>
                <w:rFonts w:ascii="Arial" w:hAnsi="Arial" w:cs="Arial"/>
                <w:sz w:val="24"/>
                <w:szCs w:val="24"/>
              </w:rPr>
            </w:pPr>
          </w:p>
        </w:tc>
      </w:tr>
      <w:tr w:rsidR="00850489" w:rsidRPr="00F16FE3" w14:paraId="442EC22B" w14:textId="77777777" w:rsidTr="004C6359">
        <w:tc>
          <w:tcPr>
            <w:tcW w:w="9360" w:type="dxa"/>
          </w:tcPr>
          <w:p w14:paraId="442EC22A"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44.</w:t>
            </w:r>
            <w:r w:rsidRPr="00F16FE3">
              <w:rPr>
                <w:rFonts w:ascii="Arial" w:hAnsi="Arial" w:cs="Arial"/>
                <w:sz w:val="18"/>
                <w:szCs w:val="24"/>
              </w:rPr>
              <w:t xml:space="preserve"> Para determinar el valor del terreno de los bienes inmuebles ubicados en la circunscripción territorial del municipio, los sujetos obligados al pago del impuesto predial y traslación de dominio, estarán regulados por la siguiente Tabla de Valores Unitarios de Terreno por metro cuadrado y claves de zonificación:</w:t>
            </w:r>
          </w:p>
        </w:tc>
      </w:tr>
      <w:tr w:rsidR="00850489" w:rsidRPr="00F16FE3" w14:paraId="442EC22D" w14:textId="77777777" w:rsidTr="004C6359">
        <w:tc>
          <w:tcPr>
            <w:tcW w:w="9360" w:type="dxa"/>
          </w:tcPr>
          <w:p w14:paraId="442EC22C" w14:textId="77777777" w:rsidR="0070276E" w:rsidRPr="00F16FE3" w:rsidRDefault="0070276E" w:rsidP="00F73863">
            <w:pPr>
              <w:spacing w:line="276" w:lineRule="auto"/>
              <w:jc w:val="both"/>
              <w:rPr>
                <w:rFonts w:ascii="Arial" w:eastAsiaTheme="minorEastAsia" w:hAnsi="Arial" w:cs="Arial"/>
                <w:sz w:val="24"/>
                <w:szCs w:val="24"/>
                <w:lang w:eastAsia="es-MX"/>
              </w:rPr>
            </w:pPr>
          </w:p>
        </w:tc>
      </w:tr>
      <w:tr w:rsidR="00850489" w:rsidRPr="00F16FE3" w14:paraId="442EC4D0" w14:textId="77777777" w:rsidTr="004C6359">
        <w:tc>
          <w:tcPr>
            <w:tcW w:w="9360" w:type="dxa"/>
          </w:tcPr>
          <w:tbl>
            <w:tblPr>
              <w:tblStyle w:val="Tablaconcuadrcula"/>
              <w:tblW w:w="7801" w:type="dxa"/>
              <w:tblInd w:w="419" w:type="dxa"/>
              <w:tblLayout w:type="fixed"/>
              <w:tblLook w:val="04A0" w:firstRow="1" w:lastRow="0" w:firstColumn="1" w:lastColumn="0" w:noHBand="0" w:noVBand="1"/>
            </w:tblPr>
            <w:tblGrid>
              <w:gridCol w:w="1288"/>
              <w:gridCol w:w="2547"/>
              <w:gridCol w:w="1274"/>
              <w:gridCol w:w="1280"/>
              <w:gridCol w:w="1412"/>
            </w:tblGrid>
            <w:tr w:rsidR="0070276E" w:rsidRPr="00F16FE3" w14:paraId="442EC22F" w14:textId="77777777" w:rsidTr="00D82091">
              <w:tc>
                <w:tcPr>
                  <w:tcW w:w="7801" w:type="dxa"/>
                  <w:gridSpan w:val="5"/>
                  <w:vAlign w:val="center"/>
                </w:tcPr>
                <w:p w14:paraId="442EC22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CABECERA MUNICIPAL</w:t>
                  </w:r>
                </w:p>
              </w:tc>
            </w:tr>
            <w:tr w:rsidR="0070276E" w:rsidRPr="00F16FE3" w14:paraId="442EC235" w14:textId="77777777" w:rsidTr="00D82091">
              <w:tc>
                <w:tcPr>
                  <w:tcW w:w="1288" w:type="dxa"/>
                  <w:vAlign w:val="center"/>
                </w:tcPr>
                <w:p w14:paraId="442EC23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w:t>
                  </w:r>
                </w:p>
              </w:tc>
              <w:tc>
                <w:tcPr>
                  <w:tcW w:w="2547" w:type="dxa"/>
                  <w:vAlign w:val="center"/>
                </w:tcPr>
                <w:p w14:paraId="442EC23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NOMBRE DE LA COLONIA</w:t>
                  </w:r>
                </w:p>
              </w:tc>
              <w:tc>
                <w:tcPr>
                  <w:tcW w:w="1274" w:type="dxa"/>
                  <w:vAlign w:val="center"/>
                </w:tcPr>
                <w:p w14:paraId="442EC23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280" w:type="dxa"/>
                  <w:vAlign w:val="center"/>
                </w:tcPr>
                <w:p w14:paraId="442EC23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412" w:type="dxa"/>
                  <w:vAlign w:val="center"/>
                </w:tcPr>
                <w:p w14:paraId="442EC23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23B" w14:textId="77777777" w:rsidTr="00D82091">
              <w:tc>
                <w:tcPr>
                  <w:tcW w:w="1288" w:type="dxa"/>
                  <w:vAlign w:val="center"/>
                </w:tcPr>
                <w:p w14:paraId="442EC23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CENTRO</w:t>
                  </w:r>
                </w:p>
              </w:tc>
              <w:tc>
                <w:tcPr>
                  <w:tcW w:w="1274" w:type="dxa"/>
                </w:tcPr>
                <w:p w14:paraId="442EC2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10001-A</w:t>
                  </w:r>
                </w:p>
              </w:tc>
              <w:tc>
                <w:tcPr>
                  <w:tcW w:w="1280" w:type="dxa"/>
                  <w:vAlign w:val="center"/>
                </w:tcPr>
                <w:p w14:paraId="442EC2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2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85.00</w:t>
                  </w:r>
                </w:p>
              </w:tc>
            </w:tr>
            <w:tr w:rsidR="0070276E" w:rsidRPr="00F16FE3" w14:paraId="442EC241" w14:textId="77777777" w:rsidTr="00D82091">
              <w:tc>
                <w:tcPr>
                  <w:tcW w:w="1288" w:type="dxa"/>
                  <w:vAlign w:val="center"/>
                </w:tcPr>
                <w:p w14:paraId="442EC23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CENTRO</w:t>
                  </w:r>
                </w:p>
              </w:tc>
              <w:tc>
                <w:tcPr>
                  <w:tcW w:w="1274" w:type="dxa"/>
                </w:tcPr>
                <w:p w14:paraId="442EC2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10001-B</w:t>
                  </w:r>
                </w:p>
              </w:tc>
              <w:tc>
                <w:tcPr>
                  <w:tcW w:w="1280" w:type="dxa"/>
                  <w:vAlign w:val="center"/>
                </w:tcPr>
                <w:p w14:paraId="442EC2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2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247" w14:textId="77777777" w:rsidTr="00D82091">
              <w:tc>
                <w:tcPr>
                  <w:tcW w:w="1288" w:type="dxa"/>
                  <w:vAlign w:val="center"/>
                </w:tcPr>
                <w:p w14:paraId="442EC24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CENTRO</w:t>
                  </w:r>
                </w:p>
              </w:tc>
              <w:tc>
                <w:tcPr>
                  <w:tcW w:w="1274" w:type="dxa"/>
                </w:tcPr>
                <w:p w14:paraId="442EC2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10001-C</w:t>
                  </w:r>
                </w:p>
              </w:tc>
              <w:tc>
                <w:tcPr>
                  <w:tcW w:w="1280" w:type="dxa"/>
                  <w:vAlign w:val="center"/>
                </w:tcPr>
                <w:p w14:paraId="442EC2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24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65.00</w:t>
                  </w:r>
                </w:p>
              </w:tc>
            </w:tr>
            <w:tr w:rsidR="0070276E" w:rsidRPr="00F16FE3" w14:paraId="442EC24D" w14:textId="77777777" w:rsidTr="00D82091">
              <w:tc>
                <w:tcPr>
                  <w:tcW w:w="1288" w:type="dxa"/>
                  <w:vAlign w:val="center"/>
                </w:tcPr>
                <w:p w14:paraId="442EC24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CENTRO</w:t>
                  </w:r>
                </w:p>
              </w:tc>
              <w:tc>
                <w:tcPr>
                  <w:tcW w:w="1274" w:type="dxa"/>
                </w:tcPr>
                <w:p w14:paraId="442EC2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10001-D</w:t>
                  </w:r>
                </w:p>
              </w:tc>
              <w:tc>
                <w:tcPr>
                  <w:tcW w:w="1280" w:type="dxa"/>
                  <w:vAlign w:val="center"/>
                </w:tcPr>
                <w:p w14:paraId="442EC2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2" w:type="dxa"/>
                  <w:vAlign w:val="center"/>
                </w:tcPr>
                <w:p w14:paraId="442EC24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30.00</w:t>
                  </w:r>
                </w:p>
              </w:tc>
            </w:tr>
            <w:tr w:rsidR="0070276E" w:rsidRPr="00F16FE3" w14:paraId="442EC253" w14:textId="77777777" w:rsidTr="00D82091">
              <w:tc>
                <w:tcPr>
                  <w:tcW w:w="1288" w:type="dxa"/>
                  <w:vAlign w:val="center"/>
                </w:tcPr>
                <w:p w14:paraId="442EC24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AMÉRICA NORTE</w:t>
                  </w:r>
                </w:p>
              </w:tc>
              <w:tc>
                <w:tcPr>
                  <w:tcW w:w="1274" w:type="dxa"/>
                </w:tcPr>
                <w:p w14:paraId="442EC2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10002-B</w:t>
                  </w:r>
                </w:p>
              </w:tc>
              <w:tc>
                <w:tcPr>
                  <w:tcW w:w="1280" w:type="dxa"/>
                  <w:vAlign w:val="center"/>
                </w:tcPr>
                <w:p w14:paraId="442EC2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259" w14:textId="77777777" w:rsidTr="00D82091">
              <w:tc>
                <w:tcPr>
                  <w:tcW w:w="1288" w:type="dxa"/>
                  <w:vAlign w:val="center"/>
                </w:tcPr>
                <w:p w14:paraId="442EC25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AMÉRICA SUR</w:t>
                  </w:r>
                </w:p>
              </w:tc>
              <w:tc>
                <w:tcPr>
                  <w:tcW w:w="1274" w:type="dxa"/>
                </w:tcPr>
                <w:p w14:paraId="442EC2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10003-B</w:t>
                  </w:r>
                </w:p>
              </w:tc>
              <w:tc>
                <w:tcPr>
                  <w:tcW w:w="1280" w:type="dxa"/>
                  <w:vAlign w:val="center"/>
                </w:tcPr>
                <w:p w14:paraId="442EC2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26.00</w:t>
                  </w:r>
                </w:p>
              </w:tc>
            </w:tr>
            <w:tr w:rsidR="0070276E" w:rsidRPr="00F16FE3" w14:paraId="442EC25F" w14:textId="77777777" w:rsidTr="00D82091">
              <w:tc>
                <w:tcPr>
                  <w:tcW w:w="1288" w:type="dxa"/>
                  <w:vAlign w:val="center"/>
                </w:tcPr>
                <w:p w14:paraId="442EC25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ARBOLEDA</w:t>
                  </w:r>
                </w:p>
              </w:tc>
              <w:tc>
                <w:tcPr>
                  <w:tcW w:w="1274" w:type="dxa"/>
                </w:tcPr>
                <w:p w14:paraId="442EC2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10004-B</w:t>
                  </w:r>
                </w:p>
              </w:tc>
              <w:tc>
                <w:tcPr>
                  <w:tcW w:w="1280" w:type="dxa"/>
                  <w:vAlign w:val="center"/>
                </w:tcPr>
                <w:p w14:paraId="442EC2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5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265" w14:textId="77777777" w:rsidTr="00D82091">
              <w:tc>
                <w:tcPr>
                  <w:tcW w:w="1288" w:type="dxa"/>
                  <w:vAlign w:val="center"/>
                </w:tcPr>
                <w:p w14:paraId="442EC26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ARTÍCULO 123, ORIENTE</w:t>
                  </w:r>
                </w:p>
              </w:tc>
              <w:tc>
                <w:tcPr>
                  <w:tcW w:w="1274" w:type="dxa"/>
                </w:tcPr>
                <w:p w14:paraId="442EC2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10005-B</w:t>
                  </w:r>
                </w:p>
              </w:tc>
              <w:tc>
                <w:tcPr>
                  <w:tcW w:w="1280" w:type="dxa"/>
                  <w:vAlign w:val="center"/>
                </w:tcPr>
                <w:p w14:paraId="442EC2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6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26B" w14:textId="77777777" w:rsidTr="00D82091">
              <w:tc>
                <w:tcPr>
                  <w:tcW w:w="1288" w:type="dxa"/>
                  <w:vAlign w:val="center"/>
                </w:tcPr>
                <w:p w14:paraId="442EC26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ARTÍCULO 123, PONIENTE</w:t>
                  </w:r>
                </w:p>
              </w:tc>
              <w:tc>
                <w:tcPr>
                  <w:tcW w:w="1274" w:type="dxa"/>
                </w:tcPr>
                <w:p w14:paraId="442EC2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10006-B</w:t>
                  </w:r>
                </w:p>
              </w:tc>
              <w:tc>
                <w:tcPr>
                  <w:tcW w:w="1280" w:type="dxa"/>
                  <w:vAlign w:val="center"/>
                </w:tcPr>
                <w:p w14:paraId="442EC2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6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71" w14:textId="77777777" w:rsidTr="00D82091">
              <w:tc>
                <w:tcPr>
                  <w:tcW w:w="1288" w:type="dxa"/>
                  <w:vAlign w:val="center"/>
                </w:tcPr>
                <w:p w14:paraId="442EC26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6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AURORA</w:t>
                  </w:r>
                </w:p>
              </w:tc>
              <w:tc>
                <w:tcPr>
                  <w:tcW w:w="1274" w:type="dxa"/>
                </w:tcPr>
                <w:p w14:paraId="442EC2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10007-B</w:t>
                  </w:r>
                </w:p>
              </w:tc>
              <w:tc>
                <w:tcPr>
                  <w:tcW w:w="1280" w:type="dxa"/>
                  <w:vAlign w:val="center"/>
                </w:tcPr>
                <w:p w14:paraId="442EC26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7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277" w14:textId="77777777" w:rsidTr="00D82091">
              <w:tc>
                <w:tcPr>
                  <w:tcW w:w="1288" w:type="dxa"/>
                  <w:vAlign w:val="center"/>
                </w:tcPr>
                <w:p w14:paraId="442EC27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AURORA</w:t>
                  </w:r>
                </w:p>
              </w:tc>
              <w:tc>
                <w:tcPr>
                  <w:tcW w:w="1274" w:type="dxa"/>
                </w:tcPr>
                <w:p w14:paraId="442EC2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10007-C</w:t>
                  </w:r>
                </w:p>
              </w:tc>
              <w:tc>
                <w:tcPr>
                  <w:tcW w:w="1280" w:type="dxa"/>
                  <w:vAlign w:val="center"/>
                </w:tcPr>
                <w:p w14:paraId="442EC2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7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7D" w14:textId="77777777" w:rsidTr="00D82091">
              <w:tc>
                <w:tcPr>
                  <w:tcW w:w="1288" w:type="dxa"/>
                  <w:vAlign w:val="center"/>
                </w:tcPr>
                <w:p w14:paraId="442EC27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AURORA</w:t>
                  </w:r>
                </w:p>
              </w:tc>
              <w:tc>
                <w:tcPr>
                  <w:tcW w:w="1274" w:type="dxa"/>
                </w:tcPr>
                <w:p w14:paraId="442EC2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10007-D</w:t>
                  </w:r>
                </w:p>
              </w:tc>
              <w:tc>
                <w:tcPr>
                  <w:tcW w:w="1280" w:type="dxa"/>
                  <w:vAlign w:val="center"/>
                </w:tcPr>
                <w:p w14:paraId="442EC2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7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283" w14:textId="77777777" w:rsidTr="00D82091">
              <w:tc>
                <w:tcPr>
                  <w:tcW w:w="1288" w:type="dxa"/>
                  <w:vAlign w:val="center"/>
                </w:tcPr>
                <w:p w14:paraId="442EC27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AZUCENAS</w:t>
                  </w:r>
                </w:p>
              </w:tc>
              <w:tc>
                <w:tcPr>
                  <w:tcW w:w="1274" w:type="dxa"/>
                </w:tcPr>
                <w:p w14:paraId="442EC2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10008-B</w:t>
                  </w:r>
                </w:p>
              </w:tc>
              <w:tc>
                <w:tcPr>
                  <w:tcW w:w="1280" w:type="dxa"/>
                  <w:vAlign w:val="center"/>
                </w:tcPr>
                <w:p w14:paraId="442EC2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8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289" w14:textId="77777777" w:rsidTr="00D82091">
              <w:tc>
                <w:tcPr>
                  <w:tcW w:w="1288" w:type="dxa"/>
                  <w:vAlign w:val="center"/>
                </w:tcPr>
                <w:p w14:paraId="442EC28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8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CENTENARIO</w:t>
                  </w:r>
                </w:p>
              </w:tc>
              <w:tc>
                <w:tcPr>
                  <w:tcW w:w="1274" w:type="dxa"/>
                </w:tcPr>
                <w:p w14:paraId="442EC2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10009-B</w:t>
                  </w:r>
                </w:p>
              </w:tc>
              <w:tc>
                <w:tcPr>
                  <w:tcW w:w="1280" w:type="dxa"/>
                  <w:vAlign w:val="center"/>
                </w:tcPr>
                <w:p w14:paraId="442EC2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8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w:t>
                  </w:r>
                </w:p>
              </w:tc>
            </w:tr>
            <w:tr w:rsidR="0070276E" w:rsidRPr="00F16FE3" w14:paraId="442EC28F" w14:textId="77777777" w:rsidTr="00D82091">
              <w:tc>
                <w:tcPr>
                  <w:tcW w:w="1288" w:type="dxa"/>
                  <w:vAlign w:val="center"/>
                </w:tcPr>
                <w:p w14:paraId="442EC28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CENTENARIO</w:t>
                  </w:r>
                </w:p>
              </w:tc>
              <w:tc>
                <w:tcPr>
                  <w:tcW w:w="1274" w:type="dxa"/>
                </w:tcPr>
                <w:p w14:paraId="442EC2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10009-C</w:t>
                  </w:r>
                </w:p>
              </w:tc>
              <w:tc>
                <w:tcPr>
                  <w:tcW w:w="1280" w:type="dxa"/>
                  <w:vAlign w:val="center"/>
                </w:tcPr>
                <w:p w14:paraId="442EC2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295" w14:textId="77777777" w:rsidTr="00D82091">
              <w:tc>
                <w:tcPr>
                  <w:tcW w:w="1288" w:type="dxa"/>
                  <w:vAlign w:val="center"/>
                </w:tcPr>
                <w:p w14:paraId="442EC29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CENTRAL DE ABASTO</w:t>
                  </w:r>
                </w:p>
              </w:tc>
              <w:tc>
                <w:tcPr>
                  <w:tcW w:w="1274" w:type="dxa"/>
                </w:tcPr>
                <w:p w14:paraId="442EC29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10010-B</w:t>
                  </w:r>
                </w:p>
              </w:tc>
              <w:tc>
                <w:tcPr>
                  <w:tcW w:w="1280" w:type="dxa"/>
                  <w:vAlign w:val="center"/>
                </w:tcPr>
                <w:p w14:paraId="442EC29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9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9B" w14:textId="77777777" w:rsidTr="00D82091">
              <w:tc>
                <w:tcPr>
                  <w:tcW w:w="1288" w:type="dxa"/>
                  <w:vAlign w:val="center"/>
                </w:tcPr>
                <w:p w14:paraId="442EC29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COSIJOEZA</w:t>
                  </w:r>
                </w:p>
              </w:tc>
              <w:tc>
                <w:tcPr>
                  <w:tcW w:w="1274" w:type="dxa"/>
                </w:tcPr>
                <w:p w14:paraId="442EC2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10011-B</w:t>
                  </w:r>
                </w:p>
              </w:tc>
              <w:tc>
                <w:tcPr>
                  <w:tcW w:w="1280" w:type="dxa"/>
                  <w:vAlign w:val="center"/>
                </w:tcPr>
                <w:p w14:paraId="442EC29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9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w:t>
                  </w:r>
                </w:p>
              </w:tc>
            </w:tr>
            <w:tr w:rsidR="0070276E" w:rsidRPr="00F16FE3" w14:paraId="442EC2A1" w14:textId="77777777" w:rsidTr="00D82091">
              <w:tc>
                <w:tcPr>
                  <w:tcW w:w="1288" w:type="dxa"/>
                  <w:vAlign w:val="center"/>
                </w:tcPr>
                <w:p w14:paraId="442EC29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DAMNIFICADOS II</w:t>
                  </w:r>
                </w:p>
              </w:tc>
              <w:tc>
                <w:tcPr>
                  <w:tcW w:w="1274" w:type="dxa"/>
                </w:tcPr>
                <w:p w14:paraId="442EC2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10012-B</w:t>
                  </w:r>
                </w:p>
              </w:tc>
              <w:tc>
                <w:tcPr>
                  <w:tcW w:w="1280" w:type="dxa"/>
                  <w:vAlign w:val="center"/>
                </w:tcPr>
                <w:p w14:paraId="442EC29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A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A7" w14:textId="77777777" w:rsidTr="00D82091">
              <w:tc>
                <w:tcPr>
                  <w:tcW w:w="1288" w:type="dxa"/>
                  <w:vAlign w:val="center"/>
                </w:tcPr>
                <w:p w14:paraId="442EC2A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DÍAZ ORDAZ</w:t>
                  </w:r>
                </w:p>
              </w:tc>
              <w:tc>
                <w:tcPr>
                  <w:tcW w:w="1274" w:type="dxa"/>
                </w:tcPr>
                <w:p w14:paraId="442EC2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10013-A</w:t>
                  </w:r>
                </w:p>
              </w:tc>
              <w:tc>
                <w:tcPr>
                  <w:tcW w:w="1280" w:type="dxa"/>
                  <w:vAlign w:val="center"/>
                </w:tcPr>
                <w:p w14:paraId="442EC2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2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2AD" w14:textId="77777777" w:rsidTr="00D82091">
              <w:tc>
                <w:tcPr>
                  <w:tcW w:w="1288" w:type="dxa"/>
                  <w:vAlign w:val="center"/>
                </w:tcPr>
                <w:p w14:paraId="442EC2A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ESTRELLA</w:t>
                  </w:r>
                </w:p>
              </w:tc>
              <w:tc>
                <w:tcPr>
                  <w:tcW w:w="1274" w:type="dxa"/>
                </w:tcPr>
                <w:p w14:paraId="442EC2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10014-B</w:t>
                  </w:r>
                </w:p>
              </w:tc>
              <w:tc>
                <w:tcPr>
                  <w:tcW w:w="1280" w:type="dxa"/>
                  <w:vAlign w:val="center"/>
                </w:tcPr>
                <w:p w14:paraId="442EC2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B3" w14:textId="77777777" w:rsidTr="00D82091">
              <w:tc>
                <w:tcPr>
                  <w:tcW w:w="1288" w:type="dxa"/>
                  <w:vAlign w:val="center"/>
                </w:tcPr>
                <w:p w14:paraId="442EC2A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A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FALDAS DEL FORTÍN</w:t>
                  </w:r>
                </w:p>
              </w:tc>
              <w:tc>
                <w:tcPr>
                  <w:tcW w:w="1274" w:type="dxa"/>
                </w:tcPr>
                <w:p w14:paraId="442EC2B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10015-B</w:t>
                  </w:r>
                </w:p>
              </w:tc>
              <w:tc>
                <w:tcPr>
                  <w:tcW w:w="1280" w:type="dxa"/>
                  <w:vAlign w:val="center"/>
                </w:tcPr>
                <w:p w14:paraId="442EC2B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2B9" w14:textId="77777777" w:rsidTr="00D82091">
              <w:tc>
                <w:tcPr>
                  <w:tcW w:w="1288" w:type="dxa"/>
                  <w:vAlign w:val="center"/>
                </w:tcPr>
                <w:p w14:paraId="442EC2B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B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FLAVIO PÉREZ GASGA</w:t>
                  </w:r>
                </w:p>
              </w:tc>
              <w:tc>
                <w:tcPr>
                  <w:tcW w:w="1274" w:type="dxa"/>
                </w:tcPr>
                <w:p w14:paraId="442EC2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10016-B</w:t>
                  </w:r>
                </w:p>
              </w:tc>
              <w:tc>
                <w:tcPr>
                  <w:tcW w:w="1280" w:type="dxa"/>
                  <w:vAlign w:val="center"/>
                </w:tcPr>
                <w:p w14:paraId="442EC2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2BF" w14:textId="77777777" w:rsidTr="00D82091">
              <w:tc>
                <w:tcPr>
                  <w:tcW w:w="1288" w:type="dxa"/>
                  <w:vAlign w:val="center"/>
                </w:tcPr>
                <w:p w14:paraId="442EC2B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FRANCISCO I. MADERO</w:t>
                  </w:r>
                </w:p>
              </w:tc>
              <w:tc>
                <w:tcPr>
                  <w:tcW w:w="1274" w:type="dxa"/>
                </w:tcPr>
                <w:p w14:paraId="442EC2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10017-B</w:t>
                  </w:r>
                </w:p>
              </w:tc>
              <w:tc>
                <w:tcPr>
                  <w:tcW w:w="1280" w:type="dxa"/>
                  <w:vAlign w:val="center"/>
                </w:tcPr>
                <w:p w14:paraId="442EC2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2C5" w14:textId="77777777" w:rsidTr="00D82091">
              <w:tc>
                <w:tcPr>
                  <w:tcW w:w="1288" w:type="dxa"/>
                  <w:vAlign w:val="center"/>
                </w:tcPr>
                <w:p w14:paraId="442EC2C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GUELAGUETZA</w:t>
                  </w:r>
                </w:p>
              </w:tc>
              <w:tc>
                <w:tcPr>
                  <w:tcW w:w="1274" w:type="dxa"/>
                </w:tcPr>
                <w:p w14:paraId="442EC2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10018-B</w:t>
                  </w:r>
                </w:p>
              </w:tc>
              <w:tc>
                <w:tcPr>
                  <w:tcW w:w="1280" w:type="dxa"/>
                  <w:vAlign w:val="center"/>
                </w:tcPr>
                <w:p w14:paraId="442EC2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2CB" w14:textId="77777777" w:rsidTr="00D82091">
              <w:tc>
                <w:tcPr>
                  <w:tcW w:w="1288" w:type="dxa"/>
                  <w:vAlign w:val="center"/>
                </w:tcPr>
                <w:p w14:paraId="442EC2C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JOSÉ VASCONCELOS</w:t>
                  </w:r>
                </w:p>
              </w:tc>
              <w:tc>
                <w:tcPr>
                  <w:tcW w:w="1274" w:type="dxa"/>
                </w:tcPr>
                <w:p w14:paraId="442EC2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10019-B</w:t>
                  </w:r>
                </w:p>
              </w:tc>
              <w:tc>
                <w:tcPr>
                  <w:tcW w:w="1280" w:type="dxa"/>
                  <w:vAlign w:val="center"/>
                </w:tcPr>
                <w:p w14:paraId="442EC2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2D1" w14:textId="77777777" w:rsidTr="00D82091">
              <w:tc>
                <w:tcPr>
                  <w:tcW w:w="1288" w:type="dxa"/>
                  <w:vAlign w:val="center"/>
                </w:tcPr>
                <w:p w14:paraId="442EC2C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10</w:t>
                  </w:r>
                </w:p>
              </w:tc>
              <w:tc>
                <w:tcPr>
                  <w:tcW w:w="2547" w:type="dxa"/>
                  <w:vAlign w:val="center"/>
                </w:tcPr>
                <w:p w14:paraId="442EC2C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 CASCADA</w:t>
                  </w:r>
                </w:p>
              </w:tc>
              <w:tc>
                <w:tcPr>
                  <w:tcW w:w="1274" w:type="dxa"/>
                </w:tcPr>
                <w:p w14:paraId="442EC2C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10020-B</w:t>
                  </w:r>
                </w:p>
              </w:tc>
              <w:tc>
                <w:tcPr>
                  <w:tcW w:w="1280" w:type="dxa"/>
                  <w:vAlign w:val="center"/>
                </w:tcPr>
                <w:p w14:paraId="442EC2C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2D7" w14:textId="77777777" w:rsidTr="00D82091">
              <w:tc>
                <w:tcPr>
                  <w:tcW w:w="1288" w:type="dxa"/>
                  <w:vAlign w:val="center"/>
                </w:tcPr>
                <w:p w14:paraId="442EC2D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D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LIBERTAD</w:t>
                  </w:r>
                </w:p>
              </w:tc>
              <w:tc>
                <w:tcPr>
                  <w:tcW w:w="1274" w:type="dxa"/>
                </w:tcPr>
                <w:p w14:paraId="442EC2D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10021-B</w:t>
                  </w:r>
                </w:p>
              </w:tc>
              <w:tc>
                <w:tcPr>
                  <w:tcW w:w="1280" w:type="dxa"/>
                  <w:vAlign w:val="center"/>
                </w:tcPr>
                <w:p w14:paraId="442EC2D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DD" w14:textId="77777777" w:rsidTr="00D82091">
              <w:tc>
                <w:tcPr>
                  <w:tcW w:w="1288" w:type="dxa"/>
                  <w:vAlign w:val="center"/>
                </w:tcPr>
                <w:p w14:paraId="442EC2D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DEL CRESTÓN</w:t>
                  </w:r>
                </w:p>
              </w:tc>
              <w:tc>
                <w:tcPr>
                  <w:tcW w:w="1274" w:type="dxa"/>
                </w:tcPr>
                <w:p w14:paraId="442EC2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10022-B</w:t>
                  </w:r>
                </w:p>
              </w:tc>
              <w:tc>
                <w:tcPr>
                  <w:tcW w:w="1280" w:type="dxa"/>
                  <w:vAlign w:val="center"/>
                </w:tcPr>
                <w:p w14:paraId="442EC2D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D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2E3" w14:textId="77777777" w:rsidTr="00D82091">
              <w:tc>
                <w:tcPr>
                  <w:tcW w:w="1288" w:type="dxa"/>
                  <w:vAlign w:val="center"/>
                </w:tcPr>
                <w:p w14:paraId="442EC2D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DEL CRESTÓN</w:t>
                  </w:r>
                </w:p>
              </w:tc>
              <w:tc>
                <w:tcPr>
                  <w:tcW w:w="1274" w:type="dxa"/>
                </w:tcPr>
                <w:p w14:paraId="442EC2E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10022-C</w:t>
                  </w:r>
                </w:p>
              </w:tc>
              <w:tc>
                <w:tcPr>
                  <w:tcW w:w="1280" w:type="dxa"/>
                  <w:vAlign w:val="center"/>
                </w:tcPr>
                <w:p w14:paraId="442EC2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w:t>
                  </w:r>
                </w:p>
              </w:tc>
            </w:tr>
            <w:tr w:rsidR="0070276E" w:rsidRPr="00F16FE3" w14:paraId="442EC2E9" w14:textId="77777777" w:rsidTr="00D82091">
              <w:tc>
                <w:tcPr>
                  <w:tcW w:w="1288" w:type="dxa"/>
                  <w:vAlign w:val="center"/>
                </w:tcPr>
                <w:p w14:paraId="442EC2E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 MICROONDAS</w:t>
                  </w:r>
                </w:p>
              </w:tc>
              <w:tc>
                <w:tcPr>
                  <w:tcW w:w="1274" w:type="dxa"/>
                </w:tcPr>
                <w:p w14:paraId="442EC2E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10023-B</w:t>
                  </w:r>
                </w:p>
              </w:tc>
              <w:tc>
                <w:tcPr>
                  <w:tcW w:w="1280" w:type="dxa"/>
                  <w:vAlign w:val="center"/>
                </w:tcPr>
                <w:p w14:paraId="442EC2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2EF" w14:textId="77777777" w:rsidTr="00D82091">
              <w:tc>
                <w:tcPr>
                  <w:tcW w:w="1288" w:type="dxa"/>
                  <w:vAlign w:val="center"/>
                </w:tcPr>
                <w:p w14:paraId="442EC2E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E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 MICROONDAS</w:t>
                  </w:r>
                </w:p>
              </w:tc>
              <w:tc>
                <w:tcPr>
                  <w:tcW w:w="1274" w:type="dxa"/>
                </w:tcPr>
                <w:p w14:paraId="442EC2E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10023-C</w:t>
                  </w:r>
                </w:p>
              </w:tc>
              <w:tc>
                <w:tcPr>
                  <w:tcW w:w="1280" w:type="dxa"/>
                  <w:vAlign w:val="center"/>
                </w:tcPr>
                <w:p w14:paraId="442EC2E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2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2F5" w14:textId="77777777" w:rsidTr="00D82091">
              <w:tc>
                <w:tcPr>
                  <w:tcW w:w="1288" w:type="dxa"/>
                  <w:vAlign w:val="center"/>
                </w:tcPr>
                <w:p w14:paraId="442EC2F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F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 LINDA</w:t>
                  </w:r>
                </w:p>
              </w:tc>
              <w:tc>
                <w:tcPr>
                  <w:tcW w:w="1274" w:type="dxa"/>
                </w:tcPr>
                <w:p w14:paraId="442EC2F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10024-A</w:t>
                  </w:r>
                </w:p>
              </w:tc>
              <w:tc>
                <w:tcPr>
                  <w:tcW w:w="1280" w:type="dxa"/>
                  <w:vAlign w:val="center"/>
                </w:tcPr>
                <w:p w14:paraId="442EC2F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2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2FB" w14:textId="77777777" w:rsidTr="00D82091">
              <w:tc>
                <w:tcPr>
                  <w:tcW w:w="1288" w:type="dxa"/>
                  <w:vAlign w:val="center"/>
                </w:tcPr>
                <w:p w14:paraId="442EC2F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F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 LINDA</w:t>
                  </w:r>
                </w:p>
              </w:tc>
              <w:tc>
                <w:tcPr>
                  <w:tcW w:w="1274" w:type="dxa"/>
                </w:tcPr>
                <w:p w14:paraId="442EC2F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10024-B</w:t>
                  </w:r>
                </w:p>
              </w:tc>
              <w:tc>
                <w:tcPr>
                  <w:tcW w:w="1280" w:type="dxa"/>
                  <w:vAlign w:val="center"/>
                </w:tcPr>
                <w:p w14:paraId="442EC2F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2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301" w14:textId="77777777" w:rsidTr="00D82091">
              <w:tc>
                <w:tcPr>
                  <w:tcW w:w="1288" w:type="dxa"/>
                  <w:vAlign w:val="center"/>
                </w:tcPr>
                <w:p w14:paraId="442EC2F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2F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OJO DE AGUA</w:t>
                  </w:r>
                </w:p>
              </w:tc>
              <w:tc>
                <w:tcPr>
                  <w:tcW w:w="1274" w:type="dxa"/>
                </w:tcPr>
                <w:p w14:paraId="442EC2F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10025-C</w:t>
                  </w:r>
                </w:p>
              </w:tc>
              <w:tc>
                <w:tcPr>
                  <w:tcW w:w="1280" w:type="dxa"/>
                  <w:vAlign w:val="center"/>
                </w:tcPr>
                <w:p w14:paraId="442EC2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2" w:type="dxa"/>
                  <w:vAlign w:val="center"/>
                </w:tcPr>
                <w:p w14:paraId="442EC3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307" w14:textId="77777777" w:rsidTr="00D82091">
              <w:tc>
                <w:tcPr>
                  <w:tcW w:w="1288" w:type="dxa"/>
                  <w:vAlign w:val="center"/>
                </w:tcPr>
                <w:p w14:paraId="442EC30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LUIS JIMÉNEZ FIGUEROA</w:t>
                  </w:r>
                </w:p>
              </w:tc>
              <w:tc>
                <w:tcPr>
                  <w:tcW w:w="1274" w:type="dxa"/>
                </w:tcPr>
                <w:p w14:paraId="442EC30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10026-B</w:t>
                  </w:r>
                </w:p>
              </w:tc>
              <w:tc>
                <w:tcPr>
                  <w:tcW w:w="1280" w:type="dxa"/>
                  <w:vAlign w:val="center"/>
                </w:tcPr>
                <w:p w14:paraId="442EC30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30D" w14:textId="77777777" w:rsidTr="00D82091">
              <w:tc>
                <w:tcPr>
                  <w:tcW w:w="1288" w:type="dxa"/>
                  <w:vAlign w:val="center"/>
                </w:tcPr>
                <w:p w14:paraId="442EC30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MANUEL SABINO CRESPO</w:t>
                  </w:r>
                </w:p>
              </w:tc>
              <w:tc>
                <w:tcPr>
                  <w:tcW w:w="1274" w:type="dxa"/>
                </w:tcPr>
                <w:p w14:paraId="442EC30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10027-B</w:t>
                  </w:r>
                </w:p>
              </w:tc>
              <w:tc>
                <w:tcPr>
                  <w:tcW w:w="1280" w:type="dxa"/>
                  <w:vAlign w:val="center"/>
                </w:tcPr>
                <w:p w14:paraId="442EC30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313" w14:textId="77777777" w:rsidTr="00D82091">
              <w:tc>
                <w:tcPr>
                  <w:tcW w:w="1288" w:type="dxa"/>
                  <w:vAlign w:val="center"/>
                </w:tcPr>
                <w:p w14:paraId="442EC30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MANUEL SABINO CRESPO</w:t>
                  </w:r>
                </w:p>
              </w:tc>
              <w:tc>
                <w:tcPr>
                  <w:tcW w:w="1274" w:type="dxa"/>
                </w:tcPr>
                <w:p w14:paraId="442EC3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10027-C</w:t>
                  </w:r>
                </w:p>
              </w:tc>
              <w:tc>
                <w:tcPr>
                  <w:tcW w:w="1280" w:type="dxa"/>
                  <w:vAlign w:val="center"/>
                </w:tcPr>
                <w:p w14:paraId="442EC3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319" w14:textId="77777777" w:rsidTr="00D82091">
              <w:tc>
                <w:tcPr>
                  <w:tcW w:w="1288" w:type="dxa"/>
                  <w:vAlign w:val="center"/>
                </w:tcPr>
                <w:p w14:paraId="442EC31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MÁRTIRES DE RÍO BLANCO</w:t>
                  </w:r>
                </w:p>
              </w:tc>
              <w:tc>
                <w:tcPr>
                  <w:tcW w:w="1274" w:type="dxa"/>
                </w:tcPr>
                <w:p w14:paraId="442EC31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10028-B</w:t>
                  </w:r>
                </w:p>
              </w:tc>
              <w:tc>
                <w:tcPr>
                  <w:tcW w:w="1280" w:type="dxa"/>
                  <w:vAlign w:val="center"/>
                </w:tcPr>
                <w:p w14:paraId="442EC3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31F" w14:textId="77777777" w:rsidTr="00D82091">
              <w:tc>
                <w:tcPr>
                  <w:tcW w:w="1288" w:type="dxa"/>
                  <w:vAlign w:val="center"/>
                </w:tcPr>
                <w:p w14:paraId="442EC31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MÁRTIRES DE RÍO BLANCO</w:t>
                  </w:r>
                </w:p>
              </w:tc>
              <w:tc>
                <w:tcPr>
                  <w:tcW w:w="1274" w:type="dxa"/>
                </w:tcPr>
                <w:p w14:paraId="442EC31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10028-C</w:t>
                  </w:r>
                </w:p>
              </w:tc>
              <w:tc>
                <w:tcPr>
                  <w:tcW w:w="1280" w:type="dxa"/>
                  <w:vAlign w:val="center"/>
                </w:tcPr>
                <w:p w14:paraId="442EC3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325" w14:textId="77777777" w:rsidTr="00D82091">
              <w:tc>
                <w:tcPr>
                  <w:tcW w:w="1288" w:type="dxa"/>
                  <w:vAlign w:val="center"/>
                </w:tcPr>
                <w:p w14:paraId="442EC32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MÁRTIRES DE RÍO BLANCO PARTE ALTA</w:t>
                  </w:r>
                </w:p>
              </w:tc>
              <w:tc>
                <w:tcPr>
                  <w:tcW w:w="1274" w:type="dxa"/>
                </w:tcPr>
                <w:p w14:paraId="442EC32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10028-D</w:t>
                  </w:r>
                </w:p>
              </w:tc>
              <w:tc>
                <w:tcPr>
                  <w:tcW w:w="1280" w:type="dxa"/>
                  <w:vAlign w:val="center"/>
                </w:tcPr>
                <w:p w14:paraId="442EC32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32B" w14:textId="77777777" w:rsidTr="00D82091">
              <w:tc>
                <w:tcPr>
                  <w:tcW w:w="1288" w:type="dxa"/>
                  <w:vAlign w:val="center"/>
                </w:tcPr>
                <w:p w14:paraId="442EC32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MICROONDAS</w:t>
                  </w:r>
                </w:p>
              </w:tc>
              <w:tc>
                <w:tcPr>
                  <w:tcW w:w="1274" w:type="dxa"/>
                </w:tcPr>
                <w:p w14:paraId="442EC32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10029-B</w:t>
                  </w:r>
                </w:p>
              </w:tc>
              <w:tc>
                <w:tcPr>
                  <w:tcW w:w="1280" w:type="dxa"/>
                  <w:vAlign w:val="center"/>
                </w:tcPr>
                <w:p w14:paraId="442EC32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331" w14:textId="77777777" w:rsidTr="00D82091">
              <w:tc>
                <w:tcPr>
                  <w:tcW w:w="1288" w:type="dxa"/>
                  <w:vAlign w:val="center"/>
                </w:tcPr>
                <w:p w14:paraId="442EC32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MIGUEL ALEMÁN VALDÉS</w:t>
                  </w:r>
                </w:p>
              </w:tc>
              <w:tc>
                <w:tcPr>
                  <w:tcW w:w="1274" w:type="dxa"/>
                </w:tcPr>
                <w:p w14:paraId="442EC32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10030-B</w:t>
                  </w:r>
                </w:p>
              </w:tc>
              <w:tc>
                <w:tcPr>
                  <w:tcW w:w="1280" w:type="dxa"/>
                  <w:vAlign w:val="center"/>
                </w:tcPr>
                <w:p w14:paraId="442EC32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337" w14:textId="77777777" w:rsidTr="00D82091">
              <w:tc>
                <w:tcPr>
                  <w:tcW w:w="1288" w:type="dxa"/>
                  <w:vAlign w:val="center"/>
                </w:tcPr>
                <w:p w14:paraId="442EC33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MORELOS</w:t>
                  </w:r>
                </w:p>
              </w:tc>
              <w:tc>
                <w:tcPr>
                  <w:tcW w:w="1274" w:type="dxa"/>
                </w:tcPr>
                <w:p w14:paraId="442EC33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10031-B</w:t>
                  </w:r>
                </w:p>
              </w:tc>
              <w:tc>
                <w:tcPr>
                  <w:tcW w:w="1280" w:type="dxa"/>
                  <w:vAlign w:val="center"/>
                </w:tcPr>
                <w:p w14:paraId="442EC33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33D" w14:textId="77777777" w:rsidTr="00D82091">
              <w:tc>
                <w:tcPr>
                  <w:tcW w:w="1288" w:type="dxa"/>
                  <w:vAlign w:val="center"/>
                </w:tcPr>
                <w:p w14:paraId="442EC33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OBRERA</w:t>
                  </w:r>
                </w:p>
              </w:tc>
              <w:tc>
                <w:tcPr>
                  <w:tcW w:w="1274" w:type="dxa"/>
                </w:tcPr>
                <w:p w14:paraId="442EC3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10032-B</w:t>
                  </w:r>
                </w:p>
              </w:tc>
              <w:tc>
                <w:tcPr>
                  <w:tcW w:w="1280" w:type="dxa"/>
                  <w:vAlign w:val="center"/>
                </w:tcPr>
                <w:p w14:paraId="442EC3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343" w14:textId="77777777" w:rsidTr="00D82091">
              <w:tc>
                <w:tcPr>
                  <w:tcW w:w="1288" w:type="dxa"/>
                  <w:vAlign w:val="center"/>
                </w:tcPr>
                <w:p w14:paraId="442EC33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OJITO DE AGUA</w:t>
                  </w:r>
                </w:p>
              </w:tc>
              <w:tc>
                <w:tcPr>
                  <w:tcW w:w="1274" w:type="dxa"/>
                </w:tcPr>
                <w:p w14:paraId="442EC3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10033-B</w:t>
                  </w:r>
                </w:p>
              </w:tc>
              <w:tc>
                <w:tcPr>
                  <w:tcW w:w="1280" w:type="dxa"/>
                  <w:vAlign w:val="center"/>
                </w:tcPr>
                <w:p w14:paraId="442EC3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349" w14:textId="77777777" w:rsidTr="00D82091">
              <w:tc>
                <w:tcPr>
                  <w:tcW w:w="1288" w:type="dxa"/>
                  <w:vAlign w:val="center"/>
                </w:tcPr>
                <w:p w14:paraId="442EC34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OLÍMPICA</w:t>
                  </w:r>
                </w:p>
              </w:tc>
              <w:tc>
                <w:tcPr>
                  <w:tcW w:w="1274" w:type="dxa"/>
                  <w:vAlign w:val="center"/>
                </w:tcPr>
                <w:p w14:paraId="442EC34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10034-A</w:t>
                  </w:r>
                </w:p>
              </w:tc>
              <w:tc>
                <w:tcPr>
                  <w:tcW w:w="1280" w:type="dxa"/>
                  <w:vAlign w:val="center"/>
                </w:tcPr>
                <w:p w14:paraId="442EC3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34F" w14:textId="77777777" w:rsidTr="00D82091">
              <w:tc>
                <w:tcPr>
                  <w:tcW w:w="1288" w:type="dxa"/>
                  <w:vAlign w:val="center"/>
                </w:tcPr>
                <w:p w14:paraId="442EC34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DEL PERIODISTA</w:t>
                  </w:r>
                </w:p>
              </w:tc>
              <w:tc>
                <w:tcPr>
                  <w:tcW w:w="1274" w:type="dxa"/>
                  <w:vAlign w:val="center"/>
                </w:tcPr>
                <w:p w14:paraId="442EC34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10035-B</w:t>
                  </w:r>
                </w:p>
              </w:tc>
              <w:tc>
                <w:tcPr>
                  <w:tcW w:w="1280" w:type="dxa"/>
                  <w:vAlign w:val="center"/>
                </w:tcPr>
                <w:p w14:paraId="442EC34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w:t>
                  </w:r>
                </w:p>
              </w:tc>
            </w:tr>
            <w:tr w:rsidR="0070276E" w:rsidRPr="00F16FE3" w14:paraId="442EC355" w14:textId="77777777" w:rsidTr="00D82091">
              <w:tc>
                <w:tcPr>
                  <w:tcW w:w="1288" w:type="dxa"/>
                  <w:vAlign w:val="center"/>
                </w:tcPr>
                <w:p w14:paraId="442EC35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POSTAL</w:t>
                  </w:r>
                </w:p>
              </w:tc>
              <w:tc>
                <w:tcPr>
                  <w:tcW w:w="1274" w:type="dxa"/>
                  <w:vAlign w:val="center"/>
                </w:tcPr>
                <w:p w14:paraId="442EC3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10036-B</w:t>
                  </w:r>
                </w:p>
              </w:tc>
              <w:tc>
                <w:tcPr>
                  <w:tcW w:w="1280" w:type="dxa"/>
                  <w:vAlign w:val="center"/>
                </w:tcPr>
                <w:p w14:paraId="442EC35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35B" w14:textId="77777777" w:rsidTr="00D82091">
              <w:tc>
                <w:tcPr>
                  <w:tcW w:w="1288" w:type="dxa"/>
                  <w:vAlign w:val="center"/>
                </w:tcPr>
                <w:p w14:paraId="442EC35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PROVIDENCIA</w:t>
                  </w:r>
                </w:p>
              </w:tc>
              <w:tc>
                <w:tcPr>
                  <w:tcW w:w="1274" w:type="dxa"/>
                  <w:vAlign w:val="center"/>
                </w:tcPr>
                <w:p w14:paraId="442EC3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10037-C</w:t>
                  </w:r>
                </w:p>
              </w:tc>
              <w:tc>
                <w:tcPr>
                  <w:tcW w:w="1280" w:type="dxa"/>
                  <w:vAlign w:val="center"/>
                </w:tcPr>
                <w:p w14:paraId="442EC3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2" w:type="dxa"/>
                  <w:vAlign w:val="center"/>
                </w:tcPr>
                <w:p w14:paraId="442EC3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361" w14:textId="77777777" w:rsidTr="00D82091">
              <w:tc>
                <w:tcPr>
                  <w:tcW w:w="1288" w:type="dxa"/>
                  <w:vAlign w:val="center"/>
                </w:tcPr>
                <w:p w14:paraId="442EC35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REFORMA</w:t>
                  </w:r>
                </w:p>
              </w:tc>
              <w:tc>
                <w:tcPr>
                  <w:tcW w:w="1274" w:type="dxa"/>
                  <w:vAlign w:val="center"/>
                </w:tcPr>
                <w:p w14:paraId="442EC35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10038-A</w:t>
                  </w:r>
                </w:p>
              </w:tc>
              <w:tc>
                <w:tcPr>
                  <w:tcW w:w="1280" w:type="dxa"/>
                  <w:vAlign w:val="center"/>
                </w:tcPr>
                <w:p w14:paraId="442EC3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48.00</w:t>
                  </w:r>
                </w:p>
              </w:tc>
            </w:tr>
            <w:tr w:rsidR="0070276E" w:rsidRPr="00F16FE3" w14:paraId="442EC367" w14:textId="77777777" w:rsidTr="00D82091">
              <w:tc>
                <w:tcPr>
                  <w:tcW w:w="1288" w:type="dxa"/>
                  <w:vAlign w:val="center"/>
                </w:tcPr>
                <w:p w14:paraId="442EC36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SANTA MARÍA</w:t>
                  </w:r>
                </w:p>
              </w:tc>
              <w:tc>
                <w:tcPr>
                  <w:tcW w:w="1274" w:type="dxa"/>
                  <w:vAlign w:val="center"/>
                </w:tcPr>
                <w:p w14:paraId="442EC36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10039-B</w:t>
                  </w:r>
                </w:p>
              </w:tc>
              <w:tc>
                <w:tcPr>
                  <w:tcW w:w="1280" w:type="dxa"/>
                  <w:vAlign w:val="center"/>
                </w:tcPr>
                <w:p w14:paraId="442EC3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6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36D" w14:textId="77777777" w:rsidTr="00D82091">
              <w:tc>
                <w:tcPr>
                  <w:tcW w:w="1288" w:type="dxa"/>
                  <w:vAlign w:val="center"/>
                </w:tcPr>
                <w:p w14:paraId="442EC36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SANTO TOMÁS</w:t>
                  </w:r>
                </w:p>
              </w:tc>
              <w:tc>
                <w:tcPr>
                  <w:tcW w:w="1274" w:type="dxa"/>
                  <w:vAlign w:val="center"/>
                </w:tcPr>
                <w:p w14:paraId="442EC36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10040-C</w:t>
                  </w:r>
                </w:p>
              </w:tc>
              <w:tc>
                <w:tcPr>
                  <w:tcW w:w="1280" w:type="dxa"/>
                  <w:vAlign w:val="center"/>
                </w:tcPr>
                <w:p w14:paraId="442EC3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2" w:type="dxa"/>
                  <w:vAlign w:val="center"/>
                </w:tcPr>
                <w:p w14:paraId="442EC36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373" w14:textId="77777777" w:rsidTr="00D82091">
              <w:tc>
                <w:tcPr>
                  <w:tcW w:w="1288" w:type="dxa"/>
                  <w:vAlign w:val="center"/>
                </w:tcPr>
                <w:p w14:paraId="442EC36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6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UNIÓN</w:t>
                  </w:r>
                </w:p>
              </w:tc>
              <w:tc>
                <w:tcPr>
                  <w:tcW w:w="1274" w:type="dxa"/>
                  <w:vAlign w:val="center"/>
                </w:tcPr>
                <w:p w14:paraId="442EC37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10041-B</w:t>
                  </w:r>
                </w:p>
              </w:tc>
              <w:tc>
                <w:tcPr>
                  <w:tcW w:w="1280" w:type="dxa"/>
                  <w:vAlign w:val="center"/>
                </w:tcPr>
                <w:p w14:paraId="442EC37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w:t>
                  </w:r>
                </w:p>
              </w:tc>
            </w:tr>
            <w:tr w:rsidR="0070276E" w:rsidRPr="00F16FE3" w14:paraId="442EC379" w14:textId="77777777" w:rsidTr="00D82091">
              <w:trPr>
                <w:trHeight w:val="218"/>
              </w:trPr>
              <w:tc>
                <w:tcPr>
                  <w:tcW w:w="1288" w:type="dxa"/>
                  <w:vAlign w:val="center"/>
                </w:tcPr>
                <w:p w14:paraId="442EC37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UNIÓN Y PROGRESO</w:t>
                  </w:r>
                </w:p>
              </w:tc>
              <w:tc>
                <w:tcPr>
                  <w:tcW w:w="1274" w:type="dxa"/>
                  <w:vAlign w:val="center"/>
                </w:tcPr>
                <w:p w14:paraId="442EC37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10042-A</w:t>
                  </w:r>
                </w:p>
              </w:tc>
              <w:tc>
                <w:tcPr>
                  <w:tcW w:w="1280" w:type="dxa"/>
                  <w:vAlign w:val="center"/>
                </w:tcPr>
                <w:p w14:paraId="442EC37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37F" w14:textId="77777777" w:rsidTr="00D82091">
              <w:tc>
                <w:tcPr>
                  <w:tcW w:w="1288" w:type="dxa"/>
                  <w:vAlign w:val="center"/>
                </w:tcPr>
                <w:p w14:paraId="442EC37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VICENTE SUÁREZ</w:t>
                  </w:r>
                </w:p>
              </w:tc>
              <w:tc>
                <w:tcPr>
                  <w:tcW w:w="1274" w:type="dxa"/>
                  <w:vAlign w:val="center"/>
                </w:tcPr>
                <w:p w14:paraId="442EC37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10043-B</w:t>
                  </w:r>
                </w:p>
              </w:tc>
              <w:tc>
                <w:tcPr>
                  <w:tcW w:w="1280" w:type="dxa"/>
                  <w:vAlign w:val="center"/>
                </w:tcPr>
                <w:p w14:paraId="442EC37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7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385" w14:textId="77777777" w:rsidTr="00D82091">
              <w:tc>
                <w:tcPr>
                  <w:tcW w:w="1288" w:type="dxa"/>
                  <w:vAlign w:val="center"/>
                </w:tcPr>
                <w:p w14:paraId="442EC38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DEL EX-MARQUESADO</w:t>
                  </w:r>
                </w:p>
              </w:tc>
              <w:tc>
                <w:tcPr>
                  <w:tcW w:w="1274" w:type="dxa"/>
                  <w:vAlign w:val="center"/>
                </w:tcPr>
                <w:p w14:paraId="442EC38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10044-B</w:t>
                  </w:r>
                </w:p>
              </w:tc>
              <w:tc>
                <w:tcPr>
                  <w:tcW w:w="1280" w:type="dxa"/>
                  <w:vAlign w:val="center"/>
                </w:tcPr>
                <w:p w14:paraId="442EC3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38B" w14:textId="77777777" w:rsidTr="00D82091">
              <w:tc>
                <w:tcPr>
                  <w:tcW w:w="1288" w:type="dxa"/>
                  <w:vAlign w:val="center"/>
                </w:tcPr>
                <w:p w14:paraId="442EC38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DE JALATLACO</w:t>
                  </w:r>
                </w:p>
              </w:tc>
              <w:tc>
                <w:tcPr>
                  <w:tcW w:w="1274" w:type="dxa"/>
                  <w:vAlign w:val="center"/>
                </w:tcPr>
                <w:p w14:paraId="442EC38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10045-B</w:t>
                  </w:r>
                </w:p>
              </w:tc>
              <w:tc>
                <w:tcPr>
                  <w:tcW w:w="1280" w:type="dxa"/>
                  <w:vAlign w:val="center"/>
                </w:tcPr>
                <w:p w14:paraId="442EC3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35.00</w:t>
                  </w:r>
                </w:p>
              </w:tc>
            </w:tr>
            <w:tr w:rsidR="0070276E" w:rsidRPr="00F16FE3" w14:paraId="442EC391" w14:textId="77777777" w:rsidTr="00D82091">
              <w:tc>
                <w:tcPr>
                  <w:tcW w:w="1288" w:type="dxa"/>
                  <w:vAlign w:val="center"/>
                </w:tcPr>
                <w:p w14:paraId="442EC38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DE LA NORIA</w:t>
                  </w:r>
                </w:p>
              </w:tc>
              <w:tc>
                <w:tcPr>
                  <w:tcW w:w="1274" w:type="dxa"/>
                  <w:vAlign w:val="center"/>
                </w:tcPr>
                <w:p w14:paraId="442EC3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10046-A</w:t>
                  </w:r>
                </w:p>
              </w:tc>
              <w:tc>
                <w:tcPr>
                  <w:tcW w:w="1280" w:type="dxa"/>
                  <w:vAlign w:val="center"/>
                </w:tcPr>
                <w:p w14:paraId="442EC3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397" w14:textId="77777777" w:rsidTr="00D82091">
              <w:tc>
                <w:tcPr>
                  <w:tcW w:w="1288" w:type="dxa"/>
                  <w:vAlign w:val="center"/>
                </w:tcPr>
                <w:p w14:paraId="442EC39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9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DEL PEÑASCO</w:t>
                  </w:r>
                </w:p>
              </w:tc>
              <w:tc>
                <w:tcPr>
                  <w:tcW w:w="1274" w:type="dxa"/>
                  <w:vAlign w:val="center"/>
                </w:tcPr>
                <w:p w14:paraId="442EC39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10047-B</w:t>
                  </w:r>
                </w:p>
              </w:tc>
              <w:tc>
                <w:tcPr>
                  <w:tcW w:w="1280" w:type="dxa"/>
                  <w:vAlign w:val="center"/>
                </w:tcPr>
                <w:p w14:paraId="442EC3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26.00</w:t>
                  </w:r>
                </w:p>
              </w:tc>
            </w:tr>
            <w:tr w:rsidR="0070276E" w:rsidRPr="00F16FE3" w14:paraId="442EC39D" w14:textId="77777777" w:rsidTr="00D82091">
              <w:tc>
                <w:tcPr>
                  <w:tcW w:w="1288" w:type="dxa"/>
                  <w:vAlign w:val="center"/>
                </w:tcPr>
                <w:p w14:paraId="442EC39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9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TRINIDAD DE LAS HUERTAS</w:t>
                  </w:r>
                </w:p>
              </w:tc>
              <w:tc>
                <w:tcPr>
                  <w:tcW w:w="1274" w:type="dxa"/>
                  <w:vAlign w:val="center"/>
                </w:tcPr>
                <w:p w14:paraId="442EC39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10048-A</w:t>
                  </w:r>
                </w:p>
              </w:tc>
              <w:tc>
                <w:tcPr>
                  <w:tcW w:w="1280" w:type="dxa"/>
                  <w:vAlign w:val="center"/>
                </w:tcPr>
                <w:p w14:paraId="442EC3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3A3" w14:textId="77777777" w:rsidTr="00D82091">
              <w:tc>
                <w:tcPr>
                  <w:tcW w:w="1288" w:type="dxa"/>
                  <w:vAlign w:val="center"/>
                </w:tcPr>
                <w:p w14:paraId="442EC39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9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DE XOCHIMILCO</w:t>
                  </w:r>
                </w:p>
              </w:tc>
              <w:tc>
                <w:tcPr>
                  <w:tcW w:w="1274" w:type="dxa"/>
                  <w:vAlign w:val="center"/>
                </w:tcPr>
                <w:p w14:paraId="442EC3A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10049-B</w:t>
                  </w:r>
                </w:p>
              </w:tc>
              <w:tc>
                <w:tcPr>
                  <w:tcW w:w="1280" w:type="dxa"/>
                  <w:vAlign w:val="center"/>
                </w:tcPr>
                <w:p w14:paraId="442EC3A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28.00</w:t>
                  </w:r>
                </w:p>
              </w:tc>
            </w:tr>
            <w:tr w:rsidR="0070276E" w:rsidRPr="00F16FE3" w14:paraId="442EC3A9" w14:textId="77777777" w:rsidTr="00D82091">
              <w:tc>
                <w:tcPr>
                  <w:tcW w:w="1288" w:type="dxa"/>
                  <w:vAlign w:val="center"/>
                </w:tcPr>
                <w:p w14:paraId="442EC3A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AURORA</w:t>
                  </w:r>
                </w:p>
              </w:tc>
              <w:tc>
                <w:tcPr>
                  <w:tcW w:w="1274" w:type="dxa"/>
                  <w:vAlign w:val="center"/>
                </w:tcPr>
                <w:p w14:paraId="442EC3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10050-B</w:t>
                  </w:r>
                </w:p>
              </w:tc>
              <w:tc>
                <w:tcPr>
                  <w:tcW w:w="1280" w:type="dxa"/>
                  <w:vAlign w:val="center"/>
                </w:tcPr>
                <w:p w14:paraId="442EC3A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A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w:t>
                  </w:r>
                </w:p>
              </w:tc>
            </w:tr>
            <w:tr w:rsidR="0070276E" w:rsidRPr="00F16FE3" w14:paraId="442EC3AF" w14:textId="77777777" w:rsidTr="00D82091">
              <w:tc>
                <w:tcPr>
                  <w:tcW w:w="1288" w:type="dxa"/>
                  <w:vAlign w:val="center"/>
                </w:tcPr>
                <w:p w14:paraId="442EC3A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COLINAS DE LA SOLEDAD</w:t>
                  </w:r>
                </w:p>
              </w:tc>
              <w:tc>
                <w:tcPr>
                  <w:tcW w:w="1274" w:type="dxa"/>
                  <w:vAlign w:val="center"/>
                </w:tcPr>
                <w:p w14:paraId="442EC3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10051-A</w:t>
                  </w:r>
                </w:p>
              </w:tc>
              <w:tc>
                <w:tcPr>
                  <w:tcW w:w="1280" w:type="dxa"/>
                  <w:vAlign w:val="center"/>
                </w:tcPr>
                <w:p w14:paraId="442EC3A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A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3B5" w14:textId="77777777" w:rsidTr="00D82091">
              <w:tc>
                <w:tcPr>
                  <w:tcW w:w="1288" w:type="dxa"/>
                  <w:vAlign w:val="center"/>
                </w:tcPr>
                <w:p w14:paraId="442EC3B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B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CHOPO</w:t>
                  </w:r>
                </w:p>
              </w:tc>
              <w:tc>
                <w:tcPr>
                  <w:tcW w:w="1274" w:type="dxa"/>
                  <w:vAlign w:val="center"/>
                </w:tcPr>
                <w:p w14:paraId="442EC3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10052-A</w:t>
                  </w:r>
                </w:p>
              </w:tc>
              <w:tc>
                <w:tcPr>
                  <w:tcW w:w="1280" w:type="dxa"/>
                  <w:vAlign w:val="center"/>
                </w:tcPr>
                <w:p w14:paraId="442EC3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B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3BB" w14:textId="77777777" w:rsidTr="00D82091">
              <w:tc>
                <w:tcPr>
                  <w:tcW w:w="1288" w:type="dxa"/>
                  <w:vAlign w:val="center"/>
                </w:tcPr>
                <w:p w14:paraId="442EC3B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ENCINAL</w:t>
                  </w:r>
                </w:p>
              </w:tc>
              <w:tc>
                <w:tcPr>
                  <w:tcW w:w="1274" w:type="dxa"/>
                  <w:vAlign w:val="center"/>
                </w:tcPr>
                <w:p w14:paraId="442EC3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10053-B</w:t>
                  </w:r>
                </w:p>
              </w:tc>
              <w:tc>
                <w:tcPr>
                  <w:tcW w:w="1280" w:type="dxa"/>
                  <w:vAlign w:val="center"/>
                </w:tcPr>
                <w:p w14:paraId="442EC3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3C1" w14:textId="77777777" w:rsidTr="00D82091">
              <w:tc>
                <w:tcPr>
                  <w:tcW w:w="1288" w:type="dxa"/>
                  <w:vAlign w:val="center"/>
                </w:tcPr>
                <w:p w14:paraId="442EC3B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DEL ISSSTE</w:t>
                  </w:r>
                </w:p>
              </w:tc>
              <w:tc>
                <w:tcPr>
                  <w:tcW w:w="1274" w:type="dxa"/>
                  <w:vAlign w:val="center"/>
                </w:tcPr>
                <w:p w14:paraId="442EC3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10054-B</w:t>
                  </w:r>
                </w:p>
              </w:tc>
              <w:tc>
                <w:tcPr>
                  <w:tcW w:w="1280" w:type="dxa"/>
                  <w:vAlign w:val="center"/>
                </w:tcPr>
                <w:p w14:paraId="442EC3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C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3C7" w14:textId="77777777" w:rsidTr="00D82091">
              <w:tc>
                <w:tcPr>
                  <w:tcW w:w="1288" w:type="dxa"/>
                  <w:vAlign w:val="center"/>
                </w:tcPr>
                <w:p w14:paraId="442EC3C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PAPAYO</w:t>
                  </w:r>
                </w:p>
              </w:tc>
              <w:tc>
                <w:tcPr>
                  <w:tcW w:w="1274" w:type="dxa"/>
                  <w:vAlign w:val="center"/>
                </w:tcPr>
                <w:p w14:paraId="442EC3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10055-A</w:t>
                  </w:r>
                </w:p>
              </w:tc>
              <w:tc>
                <w:tcPr>
                  <w:tcW w:w="1280" w:type="dxa"/>
                  <w:vAlign w:val="center"/>
                </w:tcPr>
                <w:p w14:paraId="442EC3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C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3CD" w14:textId="77777777" w:rsidTr="00D82091">
              <w:tc>
                <w:tcPr>
                  <w:tcW w:w="1288" w:type="dxa"/>
                  <w:vAlign w:val="center"/>
                </w:tcPr>
                <w:p w14:paraId="442EC3C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RETIRO</w:t>
                  </w:r>
                </w:p>
              </w:tc>
              <w:tc>
                <w:tcPr>
                  <w:tcW w:w="1274" w:type="dxa"/>
                  <w:vAlign w:val="center"/>
                </w:tcPr>
                <w:p w14:paraId="442EC3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10056-A</w:t>
                  </w:r>
                </w:p>
              </w:tc>
              <w:tc>
                <w:tcPr>
                  <w:tcW w:w="1280" w:type="dxa"/>
                  <w:vAlign w:val="center"/>
                </w:tcPr>
                <w:p w14:paraId="442EC3C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C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3D3" w14:textId="77777777" w:rsidTr="00D82091">
              <w:tc>
                <w:tcPr>
                  <w:tcW w:w="1288" w:type="dxa"/>
                  <w:vAlign w:val="center"/>
                </w:tcPr>
                <w:p w14:paraId="442EC3C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C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HACIENDA</w:t>
                  </w:r>
                </w:p>
              </w:tc>
              <w:tc>
                <w:tcPr>
                  <w:tcW w:w="1274" w:type="dxa"/>
                  <w:vAlign w:val="center"/>
                </w:tcPr>
                <w:p w14:paraId="442EC3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10057-A</w:t>
                  </w:r>
                </w:p>
              </w:tc>
              <w:tc>
                <w:tcPr>
                  <w:tcW w:w="1280" w:type="dxa"/>
                  <w:vAlign w:val="center"/>
                </w:tcPr>
                <w:p w14:paraId="442EC3D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D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3D9" w14:textId="77777777" w:rsidTr="00D82091">
              <w:tc>
                <w:tcPr>
                  <w:tcW w:w="1288" w:type="dxa"/>
                  <w:vAlign w:val="center"/>
                </w:tcPr>
                <w:p w14:paraId="442EC3D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D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INDEPENDENCIA</w:t>
                  </w:r>
                </w:p>
              </w:tc>
              <w:tc>
                <w:tcPr>
                  <w:tcW w:w="1274" w:type="dxa"/>
                  <w:vAlign w:val="center"/>
                </w:tcPr>
                <w:p w14:paraId="442EC3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10058-B</w:t>
                  </w:r>
                </w:p>
              </w:tc>
              <w:tc>
                <w:tcPr>
                  <w:tcW w:w="1280" w:type="dxa"/>
                  <w:vAlign w:val="center"/>
                </w:tcPr>
                <w:p w14:paraId="442EC3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3DF" w14:textId="77777777" w:rsidTr="00D82091">
              <w:tc>
                <w:tcPr>
                  <w:tcW w:w="1288" w:type="dxa"/>
                  <w:vAlign w:val="center"/>
                </w:tcPr>
                <w:p w14:paraId="442EC3D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10</w:t>
                  </w:r>
                </w:p>
              </w:tc>
              <w:tc>
                <w:tcPr>
                  <w:tcW w:w="2547" w:type="dxa"/>
                  <w:vAlign w:val="center"/>
                </w:tcPr>
                <w:p w14:paraId="442EC3D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CASCADA</w:t>
                  </w:r>
                </w:p>
              </w:tc>
              <w:tc>
                <w:tcPr>
                  <w:tcW w:w="1274" w:type="dxa"/>
                  <w:vAlign w:val="center"/>
                </w:tcPr>
                <w:p w14:paraId="442EC3D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10059-A</w:t>
                  </w:r>
                </w:p>
              </w:tc>
              <w:tc>
                <w:tcPr>
                  <w:tcW w:w="1280" w:type="dxa"/>
                  <w:vAlign w:val="center"/>
                </w:tcPr>
                <w:p w14:paraId="442EC3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D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50.00</w:t>
                  </w:r>
                </w:p>
              </w:tc>
            </w:tr>
            <w:tr w:rsidR="0070276E" w:rsidRPr="00F16FE3" w14:paraId="442EC3E5" w14:textId="77777777" w:rsidTr="00D82091">
              <w:tc>
                <w:tcPr>
                  <w:tcW w:w="1288" w:type="dxa"/>
                  <w:vAlign w:val="center"/>
                </w:tcPr>
                <w:p w14:paraId="442EC3E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COMPUERTA</w:t>
                  </w:r>
                </w:p>
              </w:tc>
              <w:tc>
                <w:tcPr>
                  <w:tcW w:w="1274" w:type="dxa"/>
                  <w:vAlign w:val="center"/>
                </w:tcPr>
                <w:p w14:paraId="442EC3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10060-B</w:t>
                  </w:r>
                </w:p>
              </w:tc>
              <w:tc>
                <w:tcPr>
                  <w:tcW w:w="1280" w:type="dxa"/>
                  <w:vAlign w:val="center"/>
                </w:tcPr>
                <w:p w14:paraId="442EC3E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3E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3EB" w14:textId="77777777" w:rsidTr="00D82091">
              <w:tc>
                <w:tcPr>
                  <w:tcW w:w="1288" w:type="dxa"/>
                  <w:vAlign w:val="center"/>
                </w:tcPr>
                <w:p w14:paraId="442EC3E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LOMA</w:t>
                  </w:r>
                </w:p>
              </w:tc>
              <w:tc>
                <w:tcPr>
                  <w:tcW w:w="1274" w:type="dxa"/>
                  <w:vAlign w:val="center"/>
                </w:tcPr>
                <w:p w14:paraId="442EC3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10061-A</w:t>
                  </w:r>
                </w:p>
              </w:tc>
              <w:tc>
                <w:tcPr>
                  <w:tcW w:w="1280" w:type="dxa"/>
                  <w:vAlign w:val="center"/>
                </w:tcPr>
                <w:p w14:paraId="442EC3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E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3F1" w14:textId="77777777" w:rsidTr="00D82091">
              <w:trPr>
                <w:trHeight w:val="550"/>
              </w:trPr>
              <w:tc>
                <w:tcPr>
                  <w:tcW w:w="1288" w:type="dxa"/>
                  <w:vAlign w:val="center"/>
                </w:tcPr>
                <w:p w14:paraId="442EC3E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E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LOMA AMPLIACIÓN</w:t>
                  </w:r>
                </w:p>
              </w:tc>
              <w:tc>
                <w:tcPr>
                  <w:tcW w:w="1274" w:type="dxa"/>
                  <w:vAlign w:val="center"/>
                </w:tcPr>
                <w:p w14:paraId="442EC3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10062-A</w:t>
                  </w:r>
                </w:p>
              </w:tc>
              <w:tc>
                <w:tcPr>
                  <w:tcW w:w="1280" w:type="dxa"/>
                  <w:vAlign w:val="center"/>
                </w:tcPr>
                <w:p w14:paraId="442EC3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3F7" w14:textId="77777777" w:rsidTr="00D82091">
              <w:tc>
                <w:tcPr>
                  <w:tcW w:w="1288" w:type="dxa"/>
                  <w:vAlign w:val="center"/>
                </w:tcPr>
                <w:p w14:paraId="442EC3F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F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LUZ</w:t>
                  </w:r>
                </w:p>
              </w:tc>
              <w:tc>
                <w:tcPr>
                  <w:tcW w:w="1274" w:type="dxa"/>
                  <w:vAlign w:val="center"/>
                </w:tcPr>
                <w:p w14:paraId="442EC3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10063-A</w:t>
                  </w:r>
                </w:p>
              </w:tc>
              <w:tc>
                <w:tcPr>
                  <w:tcW w:w="1280" w:type="dxa"/>
                  <w:vAlign w:val="center"/>
                </w:tcPr>
                <w:p w14:paraId="442EC3F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F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3FD" w14:textId="77777777" w:rsidTr="00D82091">
              <w:tc>
                <w:tcPr>
                  <w:tcW w:w="1288" w:type="dxa"/>
                  <w:vAlign w:val="center"/>
                </w:tcPr>
                <w:p w14:paraId="442EC3F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F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PAZ</w:t>
                  </w:r>
                </w:p>
              </w:tc>
              <w:tc>
                <w:tcPr>
                  <w:tcW w:w="1274" w:type="dxa"/>
                  <w:vAlign w:val="center"/>
                </w:tcPr>
                <w:p w14:paraId="442EC3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10064-A</w:t>
                  </w:r>
                </w:p>
              </w:tc>
              <w:tc>
                <w:tcPr>
                  <w:tcW w:w="1280" w:type="dxa"/>
                  <w:vAlign w:val="center"/>
                </w:tcPr>
                <w:p w14:paraId="442EC3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3F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403" w14:textId="77777777" w:rsidTr="00D82091">
              <w:tc>
                <w:tcPr>
                  <w:tcW w:w="1288" w:type="dxa"/>
                  <w:vAlign w:val="center"/>
                </w:tcPr>
                <w:p w14:paraId="442EC3F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3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LOMAS DE ANTEQUERA</w:t>
                  </w:r>
                </w:p>
              </w:tc>
              <w:tc>
                <w:tcPr>
                  <w:tcW w:w="1274" w:type="dxa"/>
                  <w:vAlign w:val="center"/>
                </w:tcPr>
                <w:p w14:paraId="442EC4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10065-A</w:t>
                  </w:r>
                </w:p>
              </w:tc>
              <w:tc>
                <w:tcPr>
                  <w:tcW w:w="1280" w:type="dxa"/>
                  <w:vAlign w:val="center"/>
                </w:tcPr>
                <w:p w14:paraId="442EC4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409" w14:textId="77777777" w:rsidTr="00D82091">
              <w:trPr>
                <w:trHeight w:val="555"/>
              </w:trPr>
              <w:tc>
                <w:tcPr>
                  <w:tcW w:w="1288" w:type="dxa"/>
                  <w:vAlign w:val="center"/>
                </w:tcPr>
                <w:p w14:paraId="442EC40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0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LOMAS DE LA AZUCENA</w:t>
                  </w:r>
                </w:p>
              </w:tc>
              <w:tc>
                <w:tcPr>
                  <w:tcW w:w="1274" w:type="dxa"/>
                  <w:vAlign w:val="center"/>
                </w:tcPr>
                <w:p w14:paraId="442EC4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10066-B</w:t>
                  </w:r>
                </w:p>
              </w:tc>
              <w:tc>
                <w:tcPr>
                  <w:tcW w:w="1280" w:type="dxa"/>
                  <w:vAlign w:val="center"/>
                </w:tcPr>
                <w:p w14:paraId="442EC4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30.00</w:t>
                  </w:r>
                </w:p>
              </w:tc>
            </w:tr>
            <w:tr w:rsidR="0070276E" w:rsidRPr="00F16FE3" w14:paraId="442EC40F" w14:textId="77777777" w:rsidTr="00D82091">
              <w:tc>
                <w:tcPr>
                  <w:tcW w:w="1288" w:type="dxa"/>
                  <w:vAlign w:val="center"/>
                </w:tcPr>
                <w:p w14:paraId="442EC40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0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LOMAS DE LA CASCADA</w:t>
                  </w:r>
                </w:p>
              </w:tc>
              <w:tc>
                <w:tcPr>
                  <w:tcW w:w="1274" w:type="dxa"/>
                  <w:vAlign w:val="center"/>
                </w:tcPr>
                <w:p w14:paraId="442EC4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10067-A</w:t>
                  </w:r>
                </w:p>
              </w:tc>
              <w:tc>
                <w:tcPr>
                  <w:tcW w:w="1280" w:type="dxa"/>
                  <w:vAlign w:val="center"/>
                </w:tcPr>
                <w:p w14:paraId="442EC4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37.00</w:t>
                  </w:r>
                </w:p>
              </w:tc>
            </w:tr>
            <w:tr w:rsidR="0070276E" w:rsidRPr="00F16FE3" w14:paraId="442EC415" w14:textId="77777777" w:rsidTr="00D82091">
              <w:tc>
                <w:tcPr>
                  <w:tcW w:w="1288" w:type="dxa"/>
                  <w:vAlign w:val="center"/>
                </w:tcPr>
                <w:p w14:paraId="442EC41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MANGALES</w:t>
                  </w:r>
                </w:p>
              </w:tc>
              <w:tc>
                <w:tcPr>
                  <w:tcW w:w="1274" w:type="dxa"/>
                  <w:vAlign w:val="center"/>
                </w:tcPr>
                <w:p w14:paraId="442EC4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10068-A</w:t>
                  </w:r>
                </w:p>
              </w:tc>
              <w:tc>
                <w:tcPr>
                  <w:tcW w:w="1280" w:type="dxa"/>
                  <w:vAlign w:val="center"/>
                </w:tcPr>
                <w:p w14:paraId="442EC41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41B" w14:textId="77777777" w:rsidTr="00D82091">
              <w:tc>
                <w:tcPr>
                  <w:tcW w:w="1288" w:type="dxa"/>
                  <w:vAlign w:val="center"/>
                </w:tcPr>
                <w:p w14:paraId="442EC41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PINOS</w:t>
                  </w:r>
                </w:p>
              </w:tc>
              <w:tc>
                <w:tcPr>
                  <w:tcW w:w="1274" w:type="dxa"/>
                  <w:vAlign w:val="center"/>
                </w:tcPr>
                <w:p w14:paraId="442EC4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10069-B</w:t>
                  </w:r>
                </w:p>
              </w:tc>
              <w:tc>
                <w:tcPr>
                  <w:tcW w:w="1280" w:type="dxa"/>
                  <w:vAlign w:val="center"/>
                </w:tcPr>
                <w:p w14:paraId="442EC41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1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421" w14:textId="77777777" w:rsidTr="00D82091">
              <w:tc>
                <w:tcPr>
                  <w:tcW w:w="1288" w:type="dxa"/>
                  <w:vAlign w:val="center"/>
                </w:tcPr>
                <w:p w14:paraId="442EC41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PIRUS</w:t>
                  </w:r>
                </w:p>
              </w:tc>
              <w:tc>
                <w:tcPr>
                  <w:tcW w:w="1274" w:type="dxa"/>
                  <w:vAlign w:val="center"/>
                </w:tcPr>
                <w:p w14:paraId="442EC4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10070-A</w:t>
                  </w:r>
                </w:p>
              </w:tc>
              <w:tc>
                <w:tcPr>
                  <w:tcW w:w="1280" w:type="dxa"/>
                  <w:vAlign w:val="center"/>
                </w:tcPr>
                <w:p w14:paraId="442EC4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427" w14:textId="77777777" w:rsidTr="00D82091">
              <w:tc>
                <w:tcPr>
                  <w:tcW w:w="1288" w:type="dxa"/>
                  <w:vAlign w:val="center"/>
                </w:tcPr>
                <w:p w14:paraId="442EC42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2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RÍOS</w:t>
                  </w:r>
                </w:p>
              </w:tc>
              <w:tc>
                <w:tcPr>
                  <w:tcW w:w="1274" w:type="dxa"/>
                  <w:vAlign w:val="center"/>
                </w:tcPr>
                <w:p w14:paraId="442EC4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10071-B</w:t>
                  </w:r>
                </w:p>
              </w:tc>
              <w:tc>
                <w:tcPr>
                  <w:tcW w:w="1280" w:type="dxa"/>
                  <w:vAlign w:val="center"/>
                </w:tcPr>
                <w:p w14:paraId="442EC4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42D" w14:textId="77777777" w:rsidTr="00D82091">
              <w:tc>
                <w:tcPr>
                  <w:tcW w:w="1288" w:type="dxa"/>
                  <w:vAlign w:val="center"/>
                </w:tcPr>
                <w:p w14:paraId="442EC42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2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MARGARITAS</w:t>
                  </w:r>
                </w:p>
              </w:tc>
              <w:tc>
                <w:tcPr>
                  <w:tcW w:w="1274" w:type="dxa"/>
                  <w:vAlign w:val="center"/>
                </w:tcPr>
                <w:p w14:paraId="442EC4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10072-B</w:t>
                  </w:r>
                </w:p>
              </w:tc>
              <w:tc>
                <w:tcPr>
                  <w:tcW w:w="1280" w:type="dxa"/>
                  <w:vAlign w:val="center"/>
                </w:tcPr>
                <w:p w14:paraId="442EC4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433" w14:textId="77777777" w:rsidTr="00D82091">
              <w:tc>
                <w:tcPr>
                  <w:tcW w:w="1288" w:type="dxa"/>
                  <w:vAlign w:val="center"/>
                </w:tcPr>
                <w:p w14:paraId="442EC42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2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NIÑOS HÉROES</w:t>
                  </w:r>
                </w:p>
              </w:tc>
              <w:tc>
                <w:tcPr>
                  <w:tcW w:w="1274" w:type="dxa"/>
                  <w:vAlign w:val="center"/>
                </w:tcPr>
                <w:p w14:paraId="442EC4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10073-B</w:t>
                  </w:r>
                </w:p>
              </w:tc>
              <w:tc>
                <w:tcPr>
                  <w:tcW w:w="1280" w:type="dxa"/>
                  <w:vAlign w:val="center"/>
                </w:tcPr>
                <w:p w14:paraId="442EC43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26.00</w:t>
                  </w:r>
                </w:p>
              </w:tc>
            </w:tr>
            <w:tr w:rsidR="0070276E" w:rsidRPr="00F16FE3" w14:paraId="442EC439" w14:textId="77777777" w:rsidTr="00D82091">
              <w:tc>
                <w:tcPr>
                  <w:tcW w:w="1288" w:type="dxa"/>
                  <w:vAlign w:val="center"/>
                </w:tcPr>
                <w:p w14:paraId="442EC43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3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PASA JUEGO</w:t>
                  </w:r>
                </w:p>
              </w:tc>
              <w:tc>
                <w:tcPr>
                  <w:tcW w:w="1274" w:type="dxa"/>
                  <w:vAlign w:val="center"/>
                </w:tcPr>
                <w:p w14:paraId="442EC4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10074-B</w:t>
                  </w:r>
                </w:p>
              </w:tc>
              <w:tc>
                <w:tcPr>
                  <w:tcW w:w="1280" w:type="dxa"/>
                  <w:vAlign w:val="center"/>
                </w:tcPr>
                <w:p w14:paraId="442EC4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43F" w14:textId="77777777" w:rsidTr="00D82091">
              <w:tc>
                <w:tcPr>
                  <w:tcW w:w="1288" w:type="dxa"/>
                  <w:vAlign w:val="center"/>
                </w:tcPr>
                <w:p w14:paraId="442EC43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POZA DEL ÁNGEL</w:t>
                  </w:r>
                </w:p>
              </w:tc>
              <w:tc>
                <w:tcPr>
                  <w:tcW w:w="1274" w:type="dxa"/>
                  <w:vAlign w:val="center"/>
                </w:tcPr>
                <w:p w14:paraId="442EC4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10075-B</w:t>
                  </w:r>
                </w:p>
              </w:tc>
              <w:tc>
                <w:tcPr>
                  <w:tcW w:w="1280" w:type="dxa"/>
                  <w:vAlign w:val="center"/>
                </w:tcPr>
                <w:p w14:paraId="442EC4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445" w14:textId="77777777" w:rsidTr="00D82091">
              <w:tc>
                <w:tcPr>
                  <w:tcW w:w="1288" w:type="dxa"/>
                  <w:vAlign w:val="center"/>
                </w:tcPr>
                <w:p w14:paraId="442EC44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POZAS ARCAS</w:t>
                  </w:r>
                </w:p>
              </w:tc>
              <w:tc>
                <w:tcPr>
                  <w:tcW w:w="1274" w:type="dxa"/>
                  <w:vAlign w:val="center"/>
                </w:tcPr>
                <w:p w14:paraId="442EC4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10076-B</w:t>
                  </w:r>
                </w:p>
              </w:tc>
              <w:tc>
                <w:tcPr>
                  <w:tcW w:w="1280" w:type="dxa"/>
                  <w:vAlign w:val="center"/>
                </w:tcPr>
                <w:p w14:paraId="442EC4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44B" w14:textId="77777777" w:rsidTr="00D82091">
              <w:tc>
                <w:tcPr>
                  <w:tcW w:w="1288" w:type="dxa"/>
                  <w:vAlign w:val="center"/>
                </w:tcPr>
                <w:p w14:paraId="442EC44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HABITACIONAL POPULAR LA NORIA</w:t>
                  </w:r>
                </w:p>
              </w:tc>
              <w:tc>
                <w:tcPr>
                  <w:tcW w:w="1274" w:type="dxa"/>
                  <w:vAlign w:val="center"/>
                </w:tcPr>
                <w:p w14:paraId="442EC4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10077-A</w:t>
                  </w:r>
                </w:p>
              </w:tc>
              <w:tc>
                <w:tcPr>
                  <w:tcW w:w="1280" w:type="dxa"/>
                  <w:vAlign w:val="center"/>
                </w:tcPr>
                <w:p w14:paraId="442EC4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35.00</w:t>
                  </w:r>
                </w:p>
              </w:tc>
            </w:tr>
            <w:tr w:rsidR="0070276E" w:rsidRPr="00F16FE3" w14:paraId="442EC451" w14:textId="77777777" w:rsidTr="00D82091">
              <w:tc>
                <w:tcPr>
                  <w:tcW w:w="1288" w:type="dxa"/>
                  <w:vAlign w:val="center"/>
                </w:tcPr>
                <w:p w14:paraId="442EC44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4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PRESA SAN FELIPE</w:t>
                  </w:r>
                </w:p>
              </w:tc>
              <w:tc>
                <w:tcPr>
                  <w:tcW w:w="1274" w:type="dxa"/>
                  <w:vAlign w:val="center"/>
                </w:tcPr>
                <w:p w14:paraId="442EC4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10078-A</w:t>
                  </w:r>
                </w:p>
              </w:tc>
              <w:tc>
                <w:tcPr>
                  <w:tcW w:w="1280" w:type="dxa"/>
                  <w:vAlign w:val="center"/>
                </w:tcPr>
                <w:p w14:paraId="442EC4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457" w14:textId="77777777" w:rsidTr="00D82091">
              <w:tc>
                <w:tcPr>
                  <w:tcW w:w="1288" w:type="dxa"/>
                  <w:vAlign w:val="center"/>
                </w:tcPr>
                <w:p w14:paraId="442EC45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5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SAN FELIPE</w:t>
                  </w:r>
                </w:p>
              </w:tc>
              <w:tc>
                <w:tcPr>
                  <w:tcW w:w="1274" w:type="dxa"/>
                  <w:vAlign w:val="center"/>
                </w:tcPr>
                <w:p w14:paraId="442EC4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10079-A</w:t>
                  </w:r>
                </w:p>
              </w:tc>
              <w:tc>
                <w:tcPr>
                  <w:tcW w:w="1280" w:type="dxa"/>
                  <w:vAlign w:val="center"/>
                </w:tcPr>
                <w:p w14:paraId="442EC4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40.00</w:t>
                  </w:r>
                </w:p>
              </w:tc>
            </w:tr>
            <w:tr w:rsidR="0070276E" w:rsidRPr="00F16FE3" w14:paraId="442EC45D" w14:textId="77777777" w:rsidTr="00D82091">
              <w:tc>
                <w:tcPr>
                  <w:tcW w:w="1288" w:type="dxa"/>
                  <w:vAlign w:val="center"/>
                </w:tcPr>
                <w:p w14:paraId="442EC45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RINCÓN DEL ACUEDUCTO</w:t>
                  </w:r>
                </w:p>
              </w:tc>
              <w:tc>
                <w:tcPr>
                  <w:tcW w:w="1274" w:type="dxa"/>
                  <w:vAlign w:val="center"/>
                </w:tcPr>
                <w:p w14:paraId="442EC4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10080-A</w:t>
                  </w:r>
                </w:p>
              </w:tc>
              <w:tc>
                <w:tcPr>
                  <w:tcW w:w="1280" w:type="dxa"/>
                  <w:vAlign w:val="center"/>
                </w:tcPr>
                <w:p w14:paraId="442EC4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30.00</w:t>
                  </w:r>
                </w:p>
              </w:tc>
            </w:tr>
            <w:tr w:rsidR="0070276E" w:rsidRPr="00F16FE3" w14:paraId="442EC463" w14:textId="77777777" w:rsidTr="00D82091">
              <w:tc>
                <w:tcPr>
                  <w:tcW w:w="1288" w:type="dxa"/>
                  <w:vAlign w:val="center"/>
                </w:tcPr>
                <w:p w14:paraId="442EC45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RÍO VERDE</w:t>
                  </w:r>
                </w:p>
              </w:tc>
              <w:tc>
                <w:tcPr>
                  <w:tcW w:w="1274" w:type="dxa"/>
                  <w:vAlign w:val="center"/>
                </w:tcPr>
                <w:p w14:paraId="442EC4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10081-B</w:t>
                  </w:r>
                </w:p>
              </w:tc>
              <w:tc>
                <w:tcPr>
                  <w:tcW w:w="1280" w:type="dxa"/>
                  <w:vAlign w:val="center"/>
                </w:tcPr>
                <w:p w14:paraId="442EC4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469" w14:textId="77777777" w:rsidTr="00D82091">
              <w:tc>
                <w:tcPr>
                  <w:tcW w:w="1288" w:type="dxa"/>
                  <w:vAlign w:val="center"/>
                </w:tcPr>
                <w:p w14:paraId="442EC46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SAN JOSÉ LA NORIA</w:t>
                  </w:r>
                </w:p>
              </w:tc>
              <w:tc>
                <w:tcPr>
                  <w:tcW w:w="1274" w:type="dxa"/>
                  <w:vAlign w:val="center"/>
                </w:tcPr>
                <w:p w14:paraId="442EC46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10082-A</w:t>
                  </w:r>
                </w:p>
              </w:tc>
              <w:tc>
                <w:tcPr>
                  <w:tcW w:w="1280" w:type="dxa"/>
                  <w:vAlign w:val="center"/>
                </w:tcPr>
                <w:p w14:paraId="442EC4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35.00</w:t>
                  </w:r>
                </w:p>
              </w:tc>
            </w:tr>
            <w:tr w:rsidR="0070276E" w:rsidRPr="00F16FE3" w14:paraId="442EC46F" w14:textId="77777777" w:rsidTr="00D82091">
              <w:tc>
                <w:tcPr>
                  <w:tcW w:w="1288" w:type="dxa"/>
                  <w:vAlign w:val="center"/>
                </w:tcPr>
                <w:p w14:paraId="442EC46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NUESTRA SRA. TRINIDAD DE LAS HUERTAS</w:t>
                  </w:r>
                </w:p>
              </w:tc>
              <w:tc>
                <w:tcPr>
                  <w:tcW w:w="1274" w:type="dxa"/>
                  <w:vAlign w:val="center"/>
                </w:tcPr>
                <w:p w14:paraId="442EC46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10083-A</w:t>
                  </w:r>
                </w:p>
              </w:tc>
              <w:tc>
                <w:tcPr>
                  <w:tcW w:w="1280" w:type="dxa"/>
                  <w:vAlign w:val="center"/>
                </w:tcPr>
                <w:p w14:paraId="442EC46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35.00</w:t>
                  </w:r>
                </w:p>
              </w:tc>
            </w:tr>
            <w:tr w:rsidR="0070276E" w:rsidRPr="00F16FE3" w14:paraId="442EC475" w14:textId="77777777" w:rsidTr="00D82091">
              <w:trPr>
                <w:trHeight w:val="568"/>
              </w:trPr>
              <w:tc>
                <w:tcPr>
                  <w:tcW w:w="1288" w:type="dxa"/>
                  <w:vAlign w:val="center"/>
                </w:tcPr>
                <w:p w14:paraId="442EC47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7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SINDICATO AUTÓNOMO</w:t>
                  </w:r>
                </w:p>
              </w:tc>
              <w:tc>
                <w:tcPr>
                  <w:tcW w:w="1274" w:type="dxa"/>
                  <w:vAlign w:val="center"/>
                </w:tcPr>
                <w:p w14:paraId="442EC4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10084-B</w:t>
                  </w:r>
                </w:p>
              </w:tc>
              <w:tc>
                <w:tcPr>
                  <w:tcW w:w="1280" w:type="dxa"/>
                  <w:vAlign w:val="center"/>
                </w:tcPr>
                <w:p w14:paraId="442EC4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47B" w14:textId="77777777" w:rsidTr="00D82091">
              <w:trPr>
                <w:trHeight w:val="579"/>
              </w:trPr>
              <w:tc>
                <w:tcPr>
                  <w:tcW w:w="1288" w:type="dxa"/>
                  <w:vAlign w:val="center"/>
                </w:tcPr>
                <w:p w14:paraId="442EC47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7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TRINIDAD DE LAS HUERTAS</w:t>
                  </w:r>
                </w:p>
              </w:tc>
              <w:tc>
                <w:tcPr>
                  <w:tcW w:w="1274" w:type="dxa"/>
                  <w:vAlign w:val="center"/>
                </w:tcPr>
                <w:p w14:paraId="442EC4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10085-A</w:t>
                  </w:r>
                </w:p>
              </w:tc>
              <w:tc>
                <w:tcPr>
                  <w:tcW w:w="1280" w:type="dxa"/>
                  <w:vAlign w:val="center"/>
                </w:tcPr>
                <w:p w14:paraId="442EC4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35.00</w:t>
                  </w:r>
                </w:p>
              </w:tc>
            </w:tr>
            <w:tr w:rsidR="0070276E" w:rsidRPr="00F16FE3" w14:paraId="442EC481" w14:textId="77777777" w:rsidTr="00D82091">
              <w:tc>
                <w:tcPr>
                  <w:tcW w:w="1288" w:type="dxa"/>
                  <w:vAlign w:val="center"/>
                </w:tcPr>
                <w:p w14:paraId="442EC47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7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VILLAS DE ANTEQUERA</w:t>
                  </w:r>
                </w:p>
              </w:tc>
              <w:tc>
                <w:tcPr>
                  <w:tcW w:w="1274" w:type="dxa"/>
                  <w:vAlign w:val="center"/>
                </w:tcPr>
                <w:p w14:paraId="442EC47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10086-A</w:t>
                  </w:r>
                </w:p>
              </w:tc>
              <w:tc>
                <w:tcPr>
                  <w:tcW w:w="1280" w:type="dxa"/>
                  <w:vAlign w:val="center"/>
                </w:tcPr>
                <w:p w14:paraId="442EC4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487" w14:textId="77777777" w:rsidTr="00D82091">
              <w:tc>
                <w:tcPr>
                  <w:tcW w:w="1288" w:type="dxa"/>
                  <w:vAlign w:val="center"/>
                </w:tcPr>
                <w:p w14:paraId="442EC48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10</w:t>
                  </w:r>
                </w:p>
              </w:tc>
              <w:tc>
                <w:tcPr>
                  <w:tcW w:w="2547" w:type="dxa"/>
                  <w:vAlign w:val="center"/>
                </w:tcPr>
                <w:p w14:paraId="442EC4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VILLA DEL MARQUEZ</w:t>
                  </w:r>
                </w:p>
              </w:tc>
              <w:tc>
                <w:tcPr>
                  <w:tcW w:w="1274" w:type="dxa"/>
                  <w:vAlign w:val="center"/>
                </w:tcPr>
                <w:p w14:paraId="442EC4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10087-A</w:t>
                  </w:r>
                </w:p>
              </w:tc>
              <w:tc>
                <w:tcPr>
                  <w:tcW w:w="1280" w:type="dxa"/>
                  <w:vAlign w:val="center"/>
                </w:tcPr>
                <w:p w14:paraId="442EC48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4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48D" w14:textId="77777777" w:rsidTr="00D82091">
              <w:tc>
                <w:tcPr>
                  <w:tcW w:w="1288" w:type="dxa"/>
                  <w:vAlign w:val="center"/>
                </w:tcPr>
                <w:p w14:paraId="442EC48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VILLAS DE SAN LUIS</w:t>
                  </w:r>
                </w:p>
              </w:tc>
              <w:tc>
                <w:tcPr>
                  <w:tcW w:w="1274" w:type="dxa"/>
                  <w:vAlign w:val="center"/>
                </w:tcPr>
                <w:p w14:paraId="442EC4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10088-B</w:t>
                  </w:r>
                </w:p>
              </w:tc>
              <w:tc>
                <w:tcPr>
                  <w:tcW w:w="1280" w:type="dxa"/>
                  <w:vAlign w:val="center"/>
                </w:tcPr>
                <w:p w14:paraId="442EC4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493" w14:textId="77777777" w:rsidTr="00D82091">
              <w:tc>
                <w:tcPr>
                  <w:tcW w:w="1288" w:type="dxa"/>
                  <w:vAlign w:val="center"/>
                </w:tcPr>
                <w:p w14:paraId="442EC48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INFONAVIT 1º. DE MAYO</w:t>
                  </w:r>
                </w:p>
              </w:tc>
              <w:tc>
                <w:tcPr>
                  <w:tcW w:w="1274" w:type="dxa"/>
                  <w:vAlign w:val="center"/>
                </w:tcPr>
                <w:p w14:paraId="442EC4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10089-B</w:t>
                  </w:r>
                </w:p>
              </w:tc>
              <w:tc>
                <w:tcPr>
                  <w:tcW w:w="1280" w:type="dxa"/>
                  <w:vAlign w:val="center"/>
                </w:tcPr>
                <w:p w14:paraId="442EC4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9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w:t>
                  </w:r>
                </w:p>
              </w:tc>
            </w:tr>
            <w:tr w:rsidR="0070276E" w:rsidRPr="00F16FE3" w14:paraId="442EC499" w14:textId="77777777" w:rsidTr="00D82091">
              <w:tc>
                <w:tcPr>
                  <w:tcW w:w="1288" w:type="dxa"/>
                  <w:vAlign w:val="center"/>
                </w:tcPr>
                <w:p w14:paraId="442EC49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BENITO JUÁREZ</w:t>
                  </w:r>
                </w:p>
              </w:tc>
              <w:tc>
                <w:tcPr>
                  <w:tcW w:w="1274" w:type="dxa"/>
                  <w:vAlign w:val="center"/>
                </w:tcPr>
                <w:p w14:paraId="442EC4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10090-B</w:t>
                  </w:r>
                </w:p>
              </w:tc>
              <w:tc>
                <w:tcPr>
                  <w:tcW w:w="1280" w:type="dxa"/>
                  <w:vAlign w:val="center"/>
                </w:tcPr>
                <w:p w14:paraId="442EC4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w:t>
                  </w:r>
                </w:p>
              </w:tc>
            </w:tr>
            <w:tr w:rsidR="0070276E" w:rsidRPr="00F16FE3" w14:paraId="442EC49F" w14:textId="77777777" w:rsidTr="00D82091">
              <w:tc>
                <w:tcPr>
                  <w:tcW w:w="1288" w:type="dxa"/>
                  <w:vAlign w:val="center"/>
                </w:tcPr>
                <w:p w14:paraId="442EC49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FOVISSSTE</w:t>
                  </w:r>
                </w:p>
              </w:tc>
              <w:tc>
                <w:tcPr>
                  <w:tcW w:w="1274" w:type="dxa"/>
                  <w:vAlign w:val="center"/>
                </w:tcPr>
                <w:p w14:paraId="442EC4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10091-B</w:t>
                  </w:r>
                </w:p>
              </w:tc>
              <w:tc>
                <w:tcPr>
                  <w:tcW w:w="1280" w:type="dxa"/>
                  <w:vAlign w:val="center"/>
                </w:tcPr>
                <w:p w14:paraId="442EC4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4A6" w14:textId="77777777" w:rsidTr="00D82091">
              <w:tc>
                <w:tcPr>
                  <w:tcW w:w="1288" w:type="dxa"/>
                  <w:vAlign w:val="center"/>
                </w:tcPr>
                <w:p w14:paraId="442EC4A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A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ISSSTE</w:t>
                  </w:r>
                </w:p>
              </w:tc>
              <w:tc>
                <w:tcPr>
                  <w:tcW w:w="1274" w:type="dxa"/>
                  <w:vAlign w:val="center"/>
                </w:tcPr>
                <w:p w14:paraId="442EC4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10092-B</w:t>
                  </w:r>
                </w:p>
              </w:tc>
              <w:tc>
                <w:tcPr>
                  <w:tcW w:w="1280" w:type="dxa"/>
                  <w:vAlign w:val="center"/>
                </w:tcPr>
                <w:p w14:paraId="442EC4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p w14:paraId="442EC4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4AD" w14:textId="77777777" w:rsidTr="00D82091">
              <w:tc>
                <w:tcPr>
                  <w:tcW w:w="1288" w:type="dxa"/>
                  <w:vAlign w:val="center"/>
                </w:tcPr>
                <w:p w14:paraId="442EC4A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A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MILITAR</w:t>
                  </w:r>
                </w:p>
              </w:tc>
              <w:tc>
                <w:tcPr>
                  <w:tcW w:w="1274" w:type="dxa"/>
                  <w:vAlign w:val="center"/>
                </w:tcPr>
                <w:p w14:paraId="442EC4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10093-B</w:t>
                  </w:r>
                </w:p>
              </w:tc>
              <w:tc>
                <w:tcPr>
                  <w:tcW w:w="1280" w:type="dxa"/>
                  <w:vAlign w:val="center"/>
                </w:tcPr>
                <w:p w14:paraId="442EC4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p w14:paraId="442EC4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4B4" w14:textId="77777777" w:rsidTr="00D82091">
              <w:tc>
                <w:tcPr>
                  <w:tcW w:w="1288" w:type="dxa"/>
                  <w:vAlign w:val="center"/>
                </w:tcPr>
                <w:p w14:paraId="442EC4A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A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MODELO “B”</w:t>
                  </w:r>
                </w:p>
              </w:tc>
              <w:tc>
                <w:tcPr>
                  <w:tcW w:w="1274" w:type="dxa"/>
                  <w:vAlign w:val="center"/>
                </w:tcPr>
                <w:p w14:paraId="442EC4B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10094-B</w:t>
                  </w:r>
                </w:p>
              </w:tc>
              <w:tc>
                <w:tcPr>
                  <w:tcW w:w="1280" w:type="dxa"/>
                  <w:vAlign w:val="center"/>
                </w:tcPr>
                <w:p w14:paraId="442EC4B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p w14:paraId="442EC4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4BB" w14:textId="77777777" w:rsidTr="00D82091">
              <w:tc>
                <w:tcPr>
                  <w:tcW w:w="1288" w:type="dxa"/>
                  <w:vAlign w:val="center"/>
                </w:tcPr>
                <w:p w14:paraId="442EC4B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MODELO “C”</w:t>
                  </w:r>
                </w:p>
              </w:tc>
              <w:tc>
                <w:tcPr>
                  <w:tcW w:w="1274" w:type="dxa"/>
                  <w:vAlign w:val="center"/>
                </w:tcPr>
                <w:p w14:paraId="442EC4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10095-B</w:t>
                  </w:r>
                </w:p>
              </w:tc>
              <w:tc>
                <w:tcPr>
                  <w:tcW w:w="1280" w:type="dxa"/>
                  <w:vAlign w:val="center"/>
                </w:tcPr>
                <w:p w14:paraId="442EC4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p w14:paraId="442EC4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4C2" w14:textId="77777777" w:rsidTr="00D82091">
              <w:tc>
                <w:tcPr>
                  <w:tcW w:w="1288" w:type="dxa"/>
                  <w:vAlign w:val="center"/>
                </w:tcPr>
                <w:p w14:paraId="442EC4B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RICARDO FLORES MAGÓN</w:t>
                  </w:r>
                </w:p>
              </w:tc>
              <w:tc>
                <w:tcPr>
                  <w:tcW w:w="1274" w:type="dxa"/>
                  <w:vAlign w:val="center"/>
                </w:tcPr>
                <w:p w14:paraId="442EC4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10096-B</w:t>
                  </w:r>
                </w:p>
              </w:tc>
              <w:tc>
                <w:tcPr>
                  <w:tcW w:w="1280" w:type="dxa"/>
                  <w:vAlign w:val="center"/>
                </w:tcPr>
                <w:p w14:paraId="442EC4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C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p w14:paraId="442EC4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4C8" w14:textId="77777777" w:rsidTr="00D82091">
              <w:tc>
                <w:tcPr>
                  <w:tcW w:w="1288" w:type="dxa"/>
                  <w:vAlign w:val="center"/>
                </w:tcPr>
                <w:p w14:paraId="442EC4C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RINCONES DE XOCHIMILCO</w:t>
                  </w:r>
                </w:p>
              </w:tc>
              <w:tc>
                <w:tcPr>
                  <w:tcW w:w="1274" w:type="dxa"/>
                  <w:vAlign w:val="center"/>
                </w:tcPr>
                <w:p w14:paraId="442EC4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10097-B</w:t>
                  </w:r>
                </w:p>
              </w:tc>
              <w:tc>
                <w:tcPr>
                  <w:tcW w:w="1280" w:type="dxa"/>
                  <w:vAlign w:val="center"/>
                </w:tcPr>
                <w:p w14:paraId="442EC4C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4CE" w14:textId="77777777" w:rsidTr="00D82091">
              <w:tc>
                <w:tcPr>
                  <w:tcW w:w="1288" w:type="dxa"/>
                  <w:vAlign w:val="center"/>
                </w:tcPr>
                <w:p w14:paraId="442EC4C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7" w:type="dxa"/>
                  <w:vAlign w:val="center"/>
                </w:tcPr>
                <w:p w14:paraId="442EC4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AGUILERA</w:t>
                  </w:r>
                </w:p>
              </w:tc>
              <w:tc>
                <w:tcPr>
                  <w:tcW w:w="1274" w:type="dxa"/>
                  <w:vAlign w:val="center"/>
                </w:tcPr>
                <w:p w14:paraId="442EC4C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10098-B</w:t>
                  </w:r>
                </w:p>
              </w:tc>
              <w:tc>
                <w:tcPr>
                  <w:tcW w:w="1280" w:type="dxa"/>
                  <w:vAlign w:val="center"/>
                </w:tcPr>
                <w:p w14:paraId="442EC4C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2" w:type="dxa"/>
                  <w:vAlign w:val="center"/>
                </w:tcPr>
                <w:p w14:paraId="442EC4C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bl>
          <w:p w14:paraId="442EC4CF" w14:textId="77777777" w:rsidR="0070276E" w:rsidRPr="00F16FE3" w:rsidRDefault="0070276E" w:rsidP="00F73863">
            <w:pPr>
              <w:rPr>
                <w:rFonts w:ascii="Arial" w:hAnsi="Arial" w:cs="Arial"/>
                <w:sz w:val="18"/>
                <w:szCs w:val="18"/>
                <w:lang w:eastAsia="es-MX"/>
              </w:rPr>
            </w:pPr>
          </w:p>
        </w:tc>
      </w:tr>
      <w:tr w:rsidR="00850489" w:rsidRPr="00F16FE3" w14:paraId="442EC596" w14:textId="77777777" w:rsidTr="004C6359">
        <w:tc>
          <w:tcPr>
            <w:tcW w:w="9360" w:type="dxa"/>
          </w:tcPr>
          <w:tbl>
            <w:tblPr>
              <w:tblStyle w:val="Tablaconcuadrcula"/>
              <w:tblW w:w="7810" w:type="dxa"/>
              <w:tblInd w:w="407" w:type="dxa"/>
              <w:tblLayout w:type="fixed"/>
              <w:tblLook w:val="04A0" w:firstRow="1" w:lastRow="0" w:firstColumn="1" w:lastColumn="0" w:noHBand="0" w:noVBand="1"/>
            </w:tblPr>
            <w:tblGrid>
              <w:gridCol w:w="1297"/>
              <w:gridCol w:w="2546"/>
              <w:gridCol w:w="1137"/>
              <w:gridCol w:w="1415"/>
              <w:gridCol w:w="1415"/>
            </w:tblGrid>
            <w:tr w:rsidR="0070276E" w:rsidRPr="00F16FE3" w14:paraId="442EC4D2" w14:textId="77777777" w:rsidTr="00D82091">
              <w:tc>
                <w:tcPr>
                  <w:tcW w:w="7810" w:type="dxa"/>
                  <w:gridSpan w:val="5"/>
                  <w:vAlign w:val="center"/>
                </w:tcPr>
                <w:p w14:paraId="442EC4D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CABECERA MUNICIPAL</w:t>
                  </w:r>
                </w:p>
              </w:tc>
            </w:tr>
            <w:tr w:rsidR="0070276E" w:rsidRPr="00F16FE3" w14:paraId="442EC4D4" w14:textId="77777777" w:rsidTr="00D82091">
              <w:tc>
                <w:tcPr>
                  <w:tcW w:w="7810" w:type="dxa"/>
                  <w:gridSpan w:val="5"/>
                  <w:vAlign w:val="center"/>
                </w:tcPr>
                <w:p w14:paraId="442EC4D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CORREDOR URBANO DE PRIMER ORDEN </w:t>
                  </w:r>
                </w:p>
              </w:tc>
            </w:tr>
            <w:tr w:rsidR="0070276E" w:rsidRPr="00F16FE3" w14:paraId="442EC4DA" w14:textId="77777777" w:rsidTr="00D82091">
              <w:tc>
                <w:tcPr>
                  <w:tcW w:w="1297" w:type="dxa"/>
                  <w:vAlign w:val="center"/>
                </w:tcPr>
                <w:p w14:paraId="442EC4D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46" w:type="dxa"/>
                  <w:vAlign w:val="center"/>
                </w:tcPr>
                <w:p w14:paraId="442EC4D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137" w:type="dxa"/>
                  <w:vAlign w:val="center"/>
                </w:tcPr>
                <w:p w14:paraId="442EC4D7" w14:textId="77777777" w:rsidR="0070276E" w:rsidRPr="00F16FE3" w:rsidRDefault="0070276E" w:rsidP="00EE374D">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CLAVE</w:t>
                  </w:r>
                </w:p>
              </w:tc>
              <w:tc>
                <w:tcPr>
                  <w:tcW w:w="1415" w:type="dxa"/>
                  <w:vAlign w:val="center"/>
                </w:tcPr>
                <w:p w14:paraId="442EC4D8" w14:textId="77777777" w:rsidR="0070276E" w:rsidRPr="00F16FE3" w:rsidRDefault="0070276E" w:rsidP="00EE374D">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ZONA</w:t>
                  </w:r>
                </w:p>
              </w:tc>
              <w:tc>
                <w:tcPr>
                  <w:tcW w:w="1415" w:type="dxa"/>
                  <w:vAlign w:val="center"/>
                </w:tcPr>
                <w:p w14:paraId="442EC4D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4E0" w14:textId="77777777" w:rsidTr="00D82091">
              <w:tc>
                <w:tcPr>
                  <w:tcW w:w="1297" w:type="dxa"/>
                  <w:vAlign w:val="center"/>
                </w:tcPr>
                <w:p w14:paraId="442EC4D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4D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GARCÍA VIGIL</w:t>
                  </w:r>
                </w:p>
              </w:tc>
              <w:tc>
                <w:tcPr>
                  <w:tcW w:w="1137" w:type="dxa"/>
                  <w:vAlign w:val="center"/>
                </w:tcPr>
                <w:p w14:paraId="442EC4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01001-10</w:t>
                  </w:r>
                </w:p>
              </w:tc>
              <w:tc>
                <w:tcPr>
                  <w:tcW w:w="1415" w:type="dxa"/>
                  <w:vAlign w:val="center"/>
                </w:tcPr>
                <w:p w14:paraId="442EC4D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4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120.00</w:t>
                  </w:r>
                </w:p>
              </w:tc>
            </w:tr>
            <w:tr w:rsidR="0070276E" w:rsidRPr="00F16FE3" w14:paraId="442EC4E6" w14:textId="77777777" w:rsidTr="00D82091">
              <w:tc>
                <w:tcPr>
                  <w:tcW w:w="1297" w:type="dxa"/>
                </w:tcPr>
                <w:p w14:paraId="442EC4E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4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NIÑOS HÉROES DE CHAPULTEPEC</w:t>
                  </w:r>
                </w:p>
              </w:tc>
              <w:tc>
                <w:tcPr>
                  <w:tcW w:w="1137" w:type="dxa"/>
                  <w:vAlign w:val="center"/>
                </w:tcPr>
                <w:p w14:paraId="442EC4E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02001-10</w:t>
                  </w:r>
                </w:p>
              </w:tc>
              <w:tc>
                <w:tcPr>
                  <w:tcW w:w="1415" w:type="dxa"/>
                  <w:vAlign w:val="center"/>
                </w:tcPr>
                <w:p w14:paraId="442EC4E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4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100.00</w:t>
                  </w:r>
                </w:p>
              </w:tc>
            </w:tr>
            <w:tr w:rsidR="0070276E" w:rsidRPr="00F16FE3" w14:paraId="442EC4EC" w14:textId="77777777" w:rsidTr="00D82091">
              <w:tc>
                <w:tcPr>
                  <w:tcW w:w="1297" w:type="dxa"/>
                </w:tcPr>
                <w:p w14:paraId="442EC4E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4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INTERNACIONAL</w:t>
                  </w:r>
                </w:p>
              </w:tc>
              <w:tc>
                <w:tcPr>
                  <w:tcW w:w="1137" w:type="dxa"/>
                  <w:vAlign w:val="center"/>
                </w:tcPr>
                <w:p w14:paraId="442EC4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03001-10</w:t>
                  </w:r>
                </w:p>
              </w:tc>
              <w:tc>
                <w:tcPr>
                  <w:tcW w:w="1415" w:type="dxa"/>
                  <w:vAlign w:val="center"/>
                </w:tcPr>
                <w:p w14:paraId="442EC4E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4E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4F2" w14:textId="77777777" w:rsidTr="00D82091">
              <w:tc>
                <w:tcPr>
                  <w:tcW w:w="1297" w:type="dxa"/>
                </w:tcPr>
                <w:p w14:paraId="442EC4E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4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ANTIGUA A SAN FELIPE DEL AGUA</w:t>
                  </w:r>
                </w:p>
              </w:tc>
              <w:tc>
                <w:tcPr>
                  <w:tcW w:w="1137" w:type="dxa"/>
                  <w:vAlign w:val="center"/>
                </w:tcPr>
                <w:p w14:paraId="442EC4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04001-10</w:t>
                  </w:r>
                </w:p>
              </w:tc>
              <w:tc>
                <w:tcPr>
                  <w:tcW w:w="1415" w:type="dxa"/>
                  <w:vAlign w:val="center"/>
                </w:tcPr>
                <w:p w14:paraId="442EC4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4F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4F8" w14:textId="77777777" w:rsidTr="00D82091">
              <w:tc>
                <w:tcPr>
                  <w:tcW w:w="1297" w:type="dxa"/>
                </w:tcPr>
                <w:p w14:paraId="442EC4F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4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HEROICA ESCUELA NAVAL MILITAR</w:t>
                  </w:r>
                </w:p>
              </w:tc>
              <w:tc>
                <w:tcPr>
                  <w:tcW w:w="1137" w:type="dxa"/>
                  <w:vAlign w:val="center"/>
                </w:tcPr>
                <w:p w14:paraId="442EC4F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05001-10</w:t>
                  </w:r>
                </w:p>
              </w:tc>
              <w:tc>
                <w:tcPr>
                  <w:tcW w:w="1415" w:type="dxa"/>
                  <w:vAlign w:val="center"/>
                </w:tcPr>
                <w:p w14:paraId="442EC4F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4F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4FE" w14:textId="77777777" w:rsidTr="00D82091">
              <w:tc>
                <w:tcPr>
                  <w:tcW w:w="1297" w:type="dxa"/>
                </w:tcPr>
                <w:p w14:paraId="442EC4F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4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BELISARIO DOMÍNGUEZ</w:t>
                  </w:r>
                </w:p>
              </w:tc>
              <w:tc>
                <w:tcPr>
                  <w:tcW w:w="1137" w:type="dxa"/>
                  <w:vAlign w:val="center"/>
                </w:tcPr>
                <w:p w14:paraId="442EC4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06001-10</w:t>
                  </w:r>
                </w:p>
              </w:tc>
              <w:tc>
                <w:tcPr>
                  <w:tcW w:w="1415" w:type="dxa"/>
                  <w:vAlign w:val="center"/>
                </w:tcPr>
                <w:p w14:paraId="442EC4F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4F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04" w14:textId="77777777" w:rsidTr="00D82091">
              <w:tc>
                <w:tcPr>
                  <w:tcW w:w="1297" w:type="dxa"/>
                </w:tcPr>
                <w:p w14:paraId="442EC4F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VIOLETAS</w:t>
                  </w:r>
                </w:p>
              </w:tc>
              <w:tc>
                <w:tcPr>
                  <w:tcW w:w="1137" w:type="dxa"/>
                  <w:vAlign w:val="center"/>
                </w:tcPr>
                <w:p w14:paraId="442EC5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07001-10</w:t>
                  </w:r>
                </w:p>
              </w:tc>
              <w:tc>
                <w:tcPr>
                  <w:tcW w:w="1415" w:type="dxa"/>
                  <w:vAlign w:val="center"/>
                </w:tcPr>
                <w:p w14:paraId="442EC5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50A" w14:textId="77777777" w:rsidTr="00D82091">
              <w:trPr>
                <w:trHeight w:val="332"/>
              </w:trPr>
              <w:tc>
                <w:tcPr>
                  <w:tcW w:w="1297" w:type="dxa"/>
                </w:tcPr>
                <w:p w14:paraId="442EC50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PORFIRIO DÍAZ</w:t>
                  </w:r>
                </w:p>
              </w:tc>
              <w:tc>
                <w:tcPr>
                  <w:tcW w:w="1137" w:type="dxa"/>
                  <w:vAlign w:val="center"/>
                </w:tcPr>
                <w:p w14:paraId="442EC5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08001-10</w:t>
                  </w:r>
                </w:p>
              </w:tc>
              <w:tc>
                <w:tcPr>
                  <w:tcW w:w="1415" w:type="dxa"/>
                  <w:vAlign w:val="center"/>
                </w:tcPr>
                <w:p w14:paraId="442EC5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100.00</w:t>
                  </w:r>
                </w:p>
              </w:tc>
            </w:tr>
            <w:tr w:rsidR="0070276E" w:rsidRPr="00F16FE3" w14:paraId="442EC510" w14:textId="77777777" w:rsidTr="00D82091">
              <w:tc>
                <w:tcPr>
                  <w:tcW w:w="1297" w:type="dxa"/>
                </w:tcPr>
                <w:p w14:paraId="442EC50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HEROICO COLEGIO MILITAR</w:t>
                  </w:r>
                </w:p>
              </w:tc>
              <w:tc>
                <w:tcPr>
                  <w:tcW w:w="1137" w:type="dxa"/>
                  <w:vAlign w:val="center"/>
                </w:tcPr>
                <w:p w14:paraId="442EC5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09001-10</w:t>
                  </w:r>
                </w:p>
              </w:tc>
              <w:tc>
                <w:tcPr>
                  <w:tcW w:w="1415" w:type="dxa"/>
                  <w:vAlign w:val="center"/>
                </w:tcPr>
                <w:p w14:paraId="442EC5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90.00</w:t>
                  </w:r>
                </w:p>
              </w:tc>
            </w:tr>
            <w:tr w:rsidR="0070276E" w:rsidRPr="00F16FE3" w14:paraId="442EC516" w14:textId="77777777" w:rsidTr="00D82091">
              <w:tc>
                <w:tcPr>
                  <w:tcW w:w="1297" w:type="dxa"/>
                </w:tcPr>
                <w:p w14:paraId="442EC51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EMILIO CARRANZA</w:t>
                  </w:r>
                </w:p>
              </w:tc>
              <w:tc>
                <w:tcPr>
                  <w:tcW w:w="1137" w:type="dxa"/>
                  <w:vAlign w:val="center"/>
                </w:tcPr>
                <w:p w14:paraId="442EC51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10001-10</w:t>
                  </w:r>
                </w:p>
              </w:tc>
              <w:tc>
                <w:tcPr>
                  <w:tcW w:w="1415" w:type="dxa"/>
                  <w:vAlign w:val="center"/>
                </w:tcPr>
                <w:p w14:paraId="442EC5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90.00</w:t>
                  </w:r>
                </w:p>
              </w:tc>
            </w:tr>
            <w:tr w:rsidR="0070276E" w:rsidRPr="00F16FE3" w14:paraId="442EC51C" w14:textId="77777777" w:rsidTr="00D82091">
              <w:tc>
                <w:tcPr>
                  <w:tcW w:w="1297" w:type="dxa"/>
                </w:tcPr>
                <w:p w14:paraId="442EC51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PROLONGACIÓN DE LÓPEZ ALAVEZ</w:t>
                  </w:r>
                </w:p>
              </w:tc>
              <w:tc>
                <w:tcPr>
                  <w:tcW w:w="1137" w:type="dxa"/>
                  <w:vAlign w:val="center"/>
                </w:tcPr>
                <w:p w14:paraId="442EC51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11001-10</w:t>
                  </w:r>
                </w:p>
              </w:tc>
              <w:tc>
                <w:tcPr>
                  <w:tcW w:w="1415" w:type="dxa"/>
                  <w:vAlign w:val="center"/>
                </w:tcPr>
                <w:p w14:paraId="442EC51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22" w14:textId="77777777" w:rsidTr="00D82091">
              <w:tc>
                <w:tcPr>
                  <w:tcW w:w="1297" w:type="dxa"/>
                </w:tcPr>
                <w:p w14:paraId="442EC51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VALDIVIESO</w:t>
                  </w:r>
                </w:p>
              </w:tc>
              <w:tc>
                <w:tcPr>
                  <w:tcW w:w="1137" w:type="dxa"/>
                  <w:vAlign w:val="center"/>
                </w:tcPr>
                <w:p w14:paraId="442EC5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12001-10</w:t>
                  </w:r>
                </w:p>
              </w:tc>
              <w:tc>
                <w:tcPr>
                  <w:tcW w:w="1415" w:type="dxa"/>
                  <w:vAlign w:val="center"/>
                </w:tcPr>
                <w:p w14:paraId="442EC5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85.00</w:t>
                  </w:r>
                </w:p>
              </w:tc>
            </w:tr>
            <w:tr w:rsidR="0070276E" w:rsidRPr="00F16FE3" w14:paraId="442EC528" w14:textId="77777777" w:rsidTr="00D82091">
              <w:tc>
                <w:tcPr>
                  <w:tcW w:w="1297" w:type="dxa"/>
                </w:tcPr>
                <w:p w14:paraId="442EC52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MANUEL RUIZ</w:t>
                  </w:r>
                </w:p>
              </w:tc>
              <w:tc>
                <w:tcPr>
                  <w:tcW w:w="1137" w:type="dxa"/>
                  <w:vAlign w:val="center"/>
                </w:tcPr>
                <w:p w14:paraId="442EC5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13001-10</w:t>
                  </w:r>
                </w:p>
              </w:tc>
              <w:tc>
                <w:tcPr>
                  <w:tcW w:w="1415" w:type="dxa"/>
                  <w:vAlign w:val="center"/>
                </w:tcPr>
                <w:p w14:paraId="442EC5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2E" w14:textId="77777777" w:rsidTr="00D82091">
              <w:tc>
                <w:tcPr>
                  <w:tcW w:w="1297" w:type="dxa"/>
                </w:tcPr>
                <w:p w14:paraId="442EC52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PINO SUÁREZ</w:t>
                  </w:r>
                </w:p>
              </w:tc>
              <w:tc>
                <w:tcPr>
                  <w:tcW w:w="1137" w:type="dxa"/>
                  <w:vAlign w:val="center"/>
                </w:tcPr>
                <w:p w14:paraId="442EC5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14001-10</w:t>
                  </w:r>
                </w:p>
              </w:tc>
              <w:tc>
                <w:tcPr>
                  <w:tcW w:w="1415" w:type="dxa"/>
                  <w:vAlign w:val="center"/>
                </w:tcPr>
                <w:p w14:paraId="442EC5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34" w14:textId="77777777" w:rsidTr="00D82091">
              <w:tc>
                <w:tcPr>
                  <w:tcW w:w="1297" w:type="dxa"/>
                </w:tcPr>
                <w:p w14:paraId="442EC52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DE LA REPÚBLICA</w:t>
                  </w:r>
                </w:p>
              </w:tc>
              <w:tc>
                <w:tcPr>
                  <w:tcW w:w="1137" w:type="dxa"/>
                  <w:vAlign w:val="center"/>
                </w:tcPr>
                <w:p w14:paraId="442EC53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15001-10</w:t>
                  </w:r>
                </w:p>
              </w:tc>
              <w:tc>
                <w:tcPr>
                  <w:tcW w:w="1415" w:type="dxa"/>
                  <w:vAlign w:val="center"/>
                </w:tcPr>
                <w:p w14:paraId="442EC5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3A" w14:textId="77777777" w:rsidTr="00D82091">
              <w:tc>
                <w:tcPr>
                  <w:tcW w:w="1297" w:type="dxa"/>
                </w:tcPr>
                <w:p w14:paraId="442EC53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BLVD. EDUARDO VASCONCELOS</w:t>
                  </w:r>
                </w:p>
              </w:tc>
              <w:tc>
                <w:tcPr>
                  <w:tcW w:w="1137" w:type="dxa"/>
                  <w:vAlign w:val="center"/>
                </w:tcPr>
                <w:p w14:paraId="442EC5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16001-10</w:t>
                  </w:r>
                </w:p>
              </w:tc>
              <w:tc>
                <w:tcPr>
                  <w:tcW w:w="1415" w:type="dxa"/>
                  <w:vAlign w:val="center"/>
                </w:tcPr>
                <w:p w14:paraId="442EC5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40" w14:textId="77777777" w:rsidTr="00D82091">
              <w:tc>
                <w:tcPr>
                  <w:tcW w:w="1297" w:type="dxa"/>
                </w:tcPr>
                <w:p w14:paraId="442EC53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 LÁZARO CÁRDENAS</w:t>
                  </w:r>
                </w:p>
              </w:tc>
              <w:tc>
                <w:tcPr>
                  <w:tcW w:w="1137" w:type="dxa"/>
                  <w:vAlign w:val="center"/>
                </w:tcPr>
                <w:p w14:paraId="442EC5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17001-10</w:t>
                  </w:r>
                </w:p>
              </w:tc>
              <w:tc>
                <w:tcPr>
                  <w:tcW w:w="1415" w:type="dxa"/>
                  <w:vAlign w:val="center"/>
                </w:tcPr>
                <w:p w14:paraId="442EC5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65.00</w:t>
                  </w:r>
                </w:p>
              </w:tc>
            </w:tr>
            <w:tr w:rsidR="0070276E" w:rsidRPr="00F16FE3" w14:paraId="442EC546" w14:textId="77777777" w:rsidTr="00D82091">
              <w:tc>
                <w:tcPr>
                  <w:tcW w:w="1297" w:type="dxa"/>
                </w:tcPr>
                <w:p w14:paraId="442EC54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PERIFÉRICO</w:t>
                  </w:r>
                </w:p>
              </w:tc>
              <w:tc>
                <w:tcPr>
                  <w:tcW w:w="1137" w:type="dxa"/>
                  <w:vAlign w:val="center"/>
                </w:tcPr>
                <w:p w14:paraId="442EC5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18001-10</w:t>
                  </w:r>
                </w:p>
              </w:tc>
              <w:tc>
                <w:tcPr>
                  <w:tcW w:w="1415" w:type="dxa"/>
                  <w:vAlign w:val="center"/>
                </w:tcPr>
                <w:p w14:paraId="442EC5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65.00</w:t>
                  </w:r>
                </w:p>
              </w:tc>
            </w:tr>
            <w:tr w:rsidR="0070276E" w:rsidRPr="00F16FE3" w14:paraId="442EC54C" w14:textId="77777777" w:rsidTr="00D82091">
              <w:tc>
                <w:tcPr>
                  <w:tcW w:w="1297" w:type="dxa"/>
                </w:tcPr>
                <w:p w14:paraId="442EC54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FERROCARRIL</w:t>
                  </w:r>
                </w:p>
              </w:tc>
              <w:tc>
                <w:tcPr>
                  <w:tcW w:w="1137" w:type="dxa"/>
                  <w:vAlign w:val="center"/>
                </w:tcPr>
                <w:p w14:paraId="442EC5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19001-10</w:t>
                  </w:r>
                </w:p>
              </w:tc>
              <w:tc>
                <w:tcPr>
                  <w:tcW w:w="1415" w:type="dxa"/>
                  <w:vAlign w:val="center"/>
                </w:tcPr>
                <w:p w14:paraId="442EC5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50.00</w:t>
                  </w:r>
                </w:p>
              </w:tc>
            </w:tr>
            <w:tr w:rsidR="0070276E" w:rsidRPr="00F16FE3" w14:paraId="442EC552" w14:textId="77777777" w:rsidTr="00D82091">
              <w:tc>
                <w:tcPr>
                  <w:tcW w:w="1297" w:type="dxa"/>
                </w:tcPr>
                <w:p w14:paraId="442EC54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INDEPENDENCIA</w:t>
                  </w:r>
                </w:p>
              </w:tc>
              <w:tc>
                <w:tcPr>
                  <w:tcW w:w="1137" w:type="dxa"/>
                  <w:vAlign w:val="center"/>
                </w:tcPr>
                <w:p w14:paraId="442EC5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20001-10</w:t>
                  </w:r>
                </w:p>
              </w:tc>
              <w:tc>
                <w:tcPr>
                  <w:tcW w:w="1415" w:type="dxa"/>
                </w:tcPr>
                <w:p w14:paraId="442EC5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90.00</w:t>
                  </w:r>
                </w:p>
              </w:tc>
            </w:tr>
            <w:tr w:rsidR="0070276E" w:rsidRPr="00F16FE3" w14:paraId="442EC558" w14:textId="77777777" w:rsidTr="00D82091">
              <w:tc>
                <w:tcPr>
                  <w:tcW w:w="1297" w:type="dxa"/>
                </w:tcPr>
                <w:p w14:paraId="442EC55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EDUARDO MATA</w:t>
                  </w:r>
                </w:p>
              </w:tc>
              <w:tc>
                <w:tcPr>
                  <w:tcW w:w="1137" w:type="dxa"/>
                  <w:vAlign w:val="center"/>
                </w:tcPr>
                <w:p w14:paraId="442EC5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21001-10</w:t>
                  </w:r>
                </w:p>
              </w:tc>
              <w:tc>
                <w:tcPr>
                  <w:tcW w:w="1415" w:type="dxa"/>
                </w:tcPr>
                <w:p w14:paraId="442EC5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5E" w14:textId="77777777" w:rsidTr="00D82091">
              <w:tc>
                <w:tcPr>
                  <w:tcW w:w="1297" w:type="dxa"/>
                </w:tcPr>
                <w:p w14:paraId="442EC55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MELCHOR OCAMPO</w:t>
                  </w:r>
                </w:p>
              </w:tc>
              <w:tc>
                <w:tcPr>
                  <w:tcW w:w="1137" w:type="dxa"/>
                  <w:vAlign w:val="center"/>
                </w:tcPr>
                <w:p w14:paraId="442EC5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22001-10</w:t>
                  </w:r>
                </w:p>
              </w:tc>
              <w:tc>
                <w:tcPr>
                  <w:tcW w:w="1415" w:type="dxa"/>
                </w:tcPr>
                <w:p w14:paraId="442EC5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564" w14:textId="77777777" w:rsidTr="00D82091">
              <w:tc>
                <w:tcPr>
                  <w:tcW w:w="1297" w:type="dxa"/>
                </w:tcPr>
                <w:p w14:paraId="442EC55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10</w:t>
                  </w:r>
                </w:p>
              </w:tc>
              <w:tc>
                <w:tcPr>
                  <w:tcW w:w="2546" w:type="dxa"/>
                  <w:vAlign w:val="center"/>
                </w:tcPr>
                <w:p w14:paraId="442EC5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XICOTÉNCATL</w:t>
                  </w:r>
                </w:p>
              </w:tc>
              <w:tc>
                <w:tcPr>
                  <w:tcW w:w="1137" w:type="dxa"/>
                  <w:vAlign w:val="center"/>
                </w:tcPr>
                <w:p w14:paraId="442EC5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23001-10</w:t>
                  </w:r>
                </w:p>
              </w:tc>
              <w:tc>
                <w:tcPr>
                  <w:tcW w:w="1415" w:type="dxa"/>
                </w:tcPr>
                <w:p w14:paraId="442EC5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56A" w14:textId="77777777" w:rsidTr="00D82091">
              <w:tc>
                <w:tcPr>
                  <w:tcW w:w="1297" w:type="dxa"/>
                </w:tcPr>
                <w:p w14:paraId="442EC56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6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UNIVERSIDAD</w:t>
                  </w:r>
                </w:p>
              </w:tc>
              <w:tc>
                <w:tcPr>
                  <w:tcW w:w="1137" w:type="dxa"/>
                  <w:vAlign w:val="center"/>
                </w:tcPr>
                <w:p w14:paraId="442EC5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24001-10</w:t>
                  </w:r>
                </w:p>
              </w:tc>
              <w:tc>
                <w:tcPr>
                  <w:tcW w:w="1415" w:type="dxa"/>
                </w:tcPr>
                <w:p w14:paraId="442EC5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95.00</w:t>
                  </w:r>
                </w:p>
              </w:tc>
            </w:tr>
            <w:tr w:rsidR="0070276E" w:rsidRPr="00F16FE3" w14:paraId="442EC570" w14:textId="77777777" w:rsidTr="00D82091">
              <w:tc>
                <w:tcPr>
                  <w:tcW w:w="1297" w:type="dxa"/>
                </w:tcPr>
                <w:p w14:paraId="442EC56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6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SÍMBOLOS PATRIOS</w:t>
                  </w:r>
                </w:p>
              </w:tc>
              <w:tc>
                <w:tcPr>
                  <w:tcW w:w="1137" w:type="dxa"/>
                  <w:vAlign w:val="center"/>
                </w:tcPr>
                <w:p w14:paraId="442EC56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25001-10</w:t>
                  </w:r>
                </w:p>
              </w:tc>
              <w:tc>
                <w:tcPr>
                  <w:tcW w:w="1415" w:type="dxa"/>
                </w:tcPr>
                <w:p w14:paraId="442EC5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6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76" w14:textId="77777777" w:rsidTr="00D82091">
              <w:tc>
                <w:tcPr>
                  <w:tcW w:w="1297" w:type="dxa"/>
                </w:tcPr>
                <w:p w14:paraId="442EC57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JUÁREZ</w:t>
                  </w:r>
                </w:p>
              </w:tc>
              <w:tc>
                <w:tcPr>
                  <w:tcW w:w="1137" w:type="dxa"/>
                  <w:vAlign w:val="center"/>
                </w:tcPr>
                <w:p w14:paraId="442EC5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26001-10</w:t>
                  </w:r>
                </w:p>
              </w:tc>
              <w:tc>
                <w:tcPr>
                  <w:tcW w:w="1415" w:type="dxa"/>
                </w:tcPr>
                <w:p w14:paraId="442EC5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7C" w14:textId="77777777" w:rsidTr="00D82091">
              <w:tc>
                <w:tcPr>
                  <w:tcW w:w="1297" w:type="dxa"/>
                </w:tcPr>
                <w:p w14:paraId="442EC57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 FRANCISCO I. MADERO</w:t>
                  </w:r>
                </w:p>
              </w:tc>
              <w:tc>
                <w:tcPr>
                  <w:tcW w:w="1137" w:type="dxa"/>
                  <w:vAlign w:val="center"/>
                </w:tcPr>
                <w:p w14:paraId="442EC5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27001-10</w:t>
                  </w:r>
                </w:p>
              </w:tc>
              <w:tc>
                <w:tcPr>
                  <w:tcW w:w="1415" w:type="dxa"/>
                </w:tcPr>
                <w:p w14:paraId="442EC5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582" w14:textId="77777777" w:rsidTr="00D82091">
              <w:tc>
                <w:tcPr>
                  <w:tcW w:w="1297" w:type="dxa"/>
                </w:tcPr>
                <w:p w14:paraId="442EC57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7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FALDAS DEL FORTÍN</w:t>
                  </w:r>
                </w:p>
              </w:tc>
              <w:tc>
                <w:tcPr>
                  <w:tcW w:w="1137" w:type="dxa"/>
                  <w:vAlign w:val="center"/>
                </w:tcPr>
                <w:p w14:paraId="442EC5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28001-10</w:t>
                  </w:r>
                </w:p>
              </w:tc>
              <w:tc>
                <w:tcPr>
                  <w:tcW w:w="1415" w:type="dxa"/>
                </w:tcPr>
                <w:p w14:paraId="442EC5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588" w14:textId="77777777" w:rsidTr="00D82091">
              <w:tc>
                <w:tcPr>
                  <w:tcW w:w="1297" w:type="dxa"/>
                </w:tcPr>
                <w:p w14:paraId="442EC58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DIVISIÓN ORIENTE – NIÑOS HÉROES</w:t>
                  </w:r>
                </w:p>
              </w:tc>
              <w:tc>
                <w:tcPr>
                  <w:tcW w:w="1137" w:type="dxa"/>
                  <w:vAlign w:val="center"/>
                </w:tcPr>
                <w:p w14:paraId="442EC58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29001-10</w:t>
                  </w:r>
                </w:p>
              </w:tc>
              <w:tc>
                <w:tcPr>
                  <w:tcW w:w="1415" w:type="dxa"/>
                </w:tcPr>
                <w:p w14:paraId="442EC5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70.00</w:t>
                  </w:r>
                </w:p>
              </w:tc>
            </w:tr>
            <w:tr w:rsidR="0070276E" w:rsidRPr="00F16FE3" w14:paraId="442EC58E" w14:textId="77777777" w:rsidTr="00D82091">
              <w:tc>
                <w:tcPr>
                  <w:tcW w:w="1297" w:type="dxa"/>
                </w:tcPr>
                <w:p w14:paraId="442EC58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MORELOS</w:t>
                  </w:r>
                </w:p>
              </w:tc>
              <w:tc>
                <w:tcPr>
                  <w:tcW w:w="1137" w:type="dxa"/>
                  <w:shd w:val="clear" w:color="auto" w:fill="auto"/>
                  <w:vAlign w:val="center"/>
                </w:tcPr>
                <w:p w14:paraId="442EC5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30001-10</w:t>
                  </w:r>
                </w:p>
              </w:tc>
              <w:tc>
                <w:tcPr>
                  <w:tcW w:w="1415" w:type="dxa"/>
                </w:tcPr>
                <w:p w14:paraId="442EC5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75.00</w:t>
                  </w:r>
                </w:p>
              </w:tc>
            </w:tr>
            <w:tr w:rsidR="0070276E" w:rsidRPr="00F16FE3" w14:paraId="442EC594" w14:textId="77777777" w:rsidTr="00D82091">
              <w:tc>
                <w:tcPr>
                  <w:tcW w:w="1297" w:type="dxa"/>
                </w:tcPr>
                <w:p w14:paraId="442EC58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46" w:type="dxa"/>
                  <w:vAlign w:val="center"/>
                </w:tcPr>
                <w:p w14:paraId="442EC5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MACEDONIO ALCALÁ</w:t>
                  </w:r>
                </w:p>
              </w:tc>
              <w:tc>
                <w:tcPr>
                  <w:tcW w:w="1137" w:type="dxa"/>
                  <w:vAlign w:val="center"/>
                </w:tcPr>
                <w:p w14:paraId="442EC5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31001-10</w:t>
                  </w:r>
                </w:p>
              </w:tc>
              <w:tc>
                <w:tcPr>
                  <w:tcW w:w="1415" w:type="dxa"/>
                </w:tcPr>
                <w:p w14:paraId="442EC59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5" w:type="dxa"/>
                  <w:vAlign w:val="center"/>
                </w:tcPr>
                <w:p w14:paraId="442EC59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150.00</w:t>
                  </w:r>
                </w:p>
              </w:tc>
            </w:tr>
          </w:tbl>
          <w:p w14:paraId="442EC595"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C692" w14:textId="77777777" w:rsidTr="004C6359">
        <w:tc>
          <w:tcPr>
            <w:tcW w:w="9360" w:type="dxa"/>
          </w:tcPr>
          <w:tbl>
            <w:tblPr>
              <w:tblStyle w:val="Tablaconcuadrcula"/>
              <w:tblW w:w="7813" w:type="dxa"/>
              <w:tblInd w:w="419" w:type="dxa"/>
              <w:tblLayout w:type="fixed"/>
              <w:tblLook w:val="04A0" w:firstRow="1" w:lastRow="0" w:firstColumn="1" w:lastColumn="0" w:noHBand="0" w:noVBand="1"/>
            </w:tblPr>
            <w:tblGrid>
              <w:gridCol w:w="1284"/>
              <w:gridCol w:w="2550"/>
              <w:gridCol w:w="1133"/>
              <w:gridCol w:w="1419"/>
              <w:gridCol w:w="1427"/>
            </w:tblGrid>
            <w:tr w:rsidR="0070276E" w:rsidRPr="00F16FE3" w14:paraId="442EC598" w14:textId="77777777" w:rsidTr="00D82091">
              <w:tc>
                <w:tcPr>
                  <w:tcW w:w="7813" w:type="dxa"/>
                  <w:gridSpan w:val="5"/>
                  <w:vAlign w:val="center"/>
                </w:tcPr>
                <w:p w14:paraId="442EC597"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lastRenderedPageBreak/>
                    <w:t>CABECERA MUNICIPAL</w:t>
                  </w:r>
                </w:p>
              </w:tc>
            </w:tr>
            <w:tr w:rsidR="0070276E" w:rsidRPr="00F16FE3" w14:paraId="442EC59A" w14:textId="77777777" w:rsidTr="00D82091">
              <w:tc>
                <w:tcPr>
                  <w:tcW w:w="7813" w:type="dxa"/>
                  <w:gridSpan w:val="5"/>
                  <w:vAlign w:val="center"/>
                </w:tcPr>
                <w:p w14:paraId="442EC599"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5A0" w14:textId="77777777" w:rsidTr="00D82091">
              <w:tc>
                <w:tcPr>
                  <w:tcW w:w="1284" w:type="dxa"/>
                  <w:vAlign w:val="center"/>
                </w:tcPr>
                <w:p w14:paraId="442EC59B"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AGENCIA</w:t>
                  </w:r>
                </w:p>
              </w:tc>
              <w:tc>
                <w:tcPr>
                  <w:tcW w:w="2550" w:type="dxa"/>
                  <w:vAlign w:val="center"/>
                </w:tcPr>
                <w:p w14:paraId="442EC59C"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NOMBRE DE LA COLONIA</w:t>
                  </w:r>
                </w:p>
              </w:tc>
              <w:tc>
                <w:tcPr>
                  <w:tcW w:w="1133" w:type="dxa"/>
                  <w:vAlign w:val="center"/>
                </w:tcPr>
                <w:p w14:paraId="442EC59D"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CLAVE</w:t>
                  </w:r>
                </w:p>
              </w:tc>
              <w:tc>
                <w:tcPr>
                  <w:tcW w:w="1419" w:type="dxa"/>
                  <w:vAlign w:val="center"/>
                </w:tcPr>
                <w:p w14:paraId="442EC59E"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ZONA</w:t>
                  </w:r>
                </w:p>
              </w:tc>
              <w:tc>
                <w:tcPr>
                  <w:tcW w:w="1427" w:type="dxa"/>
                  <w:vAlign w:val="center"/>
                </w:tcPr>
                <w:p w14:paraId="442EC59F"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5A6" w14:textId="77777777" w:rsidTr="00D82091">
              <w:tc>
                <w:tcPr>
                  <w:tcW w:w="1284" w:type="dxa"/>
                  <w:vAlign w:val="center"/>
                </w:tcPr>
                <w:p w14:paraId="442EC5A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A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PROLONGACIÓN DE BELISARIO DOMÍNGUEZ</w:t>
                  </w:r>
                </w:p>
              </w:tc>
              <w:tc>
                <w:tcPr>
                  <w:tcW w:w="1133" w:type="dxa"/>
                  <w:vAlign w:val="center"/>
                </w:tcPr>
                <w:p w14:paraId="442EC5A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01002-10</w:t>
                  </w:r>
                </w:p>
              </w:tc>
              <w:tc>
                <w:tcPr>
                  <w:tcW w:w="1419" w:type="dxa"/>
                  <w:vAlign w:val="center"/>
                </w:tcPr>
                <w:p w14:paraId="442EC5A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A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AC" w14:textId="77777777" w:rsidTr="00D82091">
              <w:tc>
                <w:tcPr>
                  <w:tcW w:w="1284" w:type="dxa"/>
                </w:tcPr>
                <w:p w14:paraId="442EC5A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A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MÁRTIRES DE RÍO BLANCO</w:t>
                  </w:r>
                </w:p>
              </w:tc>
              <w:tc>
                <w:tcPr>
                  <w:tcW w:w="1133" w:type="dxa"/>
                  <w:vAlign w:val="center"/>
                </w:tcPr>
                <w:p w14:paraId="442EC5A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02002-10</w:t>
                  </w:r>
                </w:p>
              </w:tc>
              <w:tc>
                <w:tcPr>
                  <w:tcW w:w="1419" w:type="dxa"/>
                  <w:vAlign w:val="center"/>
                </w:tcPr>
                <w:p w14:paraId="442EC5A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A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5B2" w14:textId="77777777" w:rsidTr="00D82091">
              <w:tc>
                <w:tcPr>
                  <w:tcW w:w="1284" w:type="dxa"/>
                </w:tcPr>
                <w:p w14:paraId="442EC5A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A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CALZADA DEL PANTEÓN</w:t>
                  </w:r>
                </w:p>
              </w:tc>
              <w:tc>
                <w:tcPr>
                  <w:tcW w:w="1133" w:type="dxa"/>
                  <w:vAlign w:val="center"/>
                </w:tcPr>
                <w:p w14:paraId="442EC5A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03002-10</w:t>
                  </w:r>
                </w:p>
              </w:tc>
              <w:tc>
                <w:tcPr>
                  <w:tcW w:w="1419" w:type="dxa"/>
                  <w:vAlign w:val="center"/>
                </w:tcPr>
                <w:p w14:paraId="442EC5B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B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44.00</w:t>
                  </w:r>
                </w:p>
              </w:tc>
            </w:tr>
            <w:tr w:rsidR="0070276E" w:rsidRPr="00F16FE3" w14:paraId="442EC5B8" w14:textId="77777777" w:rsidTr="00D82091">
              <w:tc>
                <w:tcPr>
                  <w:tcW w:w="1284" w:type="dxa"/>
                </w:tcPr>
                <w:p w14:paraId="442EC5B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B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CAMINO ANTIGUO A SAN FELIPE</w:t>
                  </w:r>
                </w:p>
              </w:tc>
              <w:tc>
                <w:tcPr>
                  <w:tcW w:w="1133" w:type="dxa"/>
                  <w:vAlign w:val="center"/>
                </w:tcPr>
                <w:p w14:paraId="442EC5B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04002-10</w:t>
                  </w:r>
                </w:p>
              </w:tc>
              <w:tc>
                <w:tcPr>
                  <w:tcW w:w="1419" w:type="dxa"/>
                  <w:vAlign w:val="center"/>
                </w:tcPr>
                <w:p w14:paraId="442EC5B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B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44.00</w:t>
                  </w:r>
                </w:p>
              </w:tc>
            </w:tr>
            <w:tr w:rsidR="0070276E" w:rsidRPr="00F16FE3" w14:paraId="442EC5BE" w14:textId="77777777" w:rsidTr="00D82091">
              <w:tc>
                <w:tcPr>
                  <w:tcW w:w="1284" w:type="dxa"/>
                </w:tcPr>
                <w:p w14:paraId="442EC5B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B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ESCUADRÓN 201</w:t>
                  </w:r>
                </w:p>
              </w:tc>
              <w:tc>
                <w:tcPr>
                  <w:tcW w:w="1133" w:type="dxa"/>
                  <w:vAlign w:val="center"/>
                </w:tcPr>
                <w:p w14:paraId="442EC5B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05002-10</w:t>
                  </w:r>
                </w:p>
              </w:tc>
              <w:tc>
                <w:tcPr>
                  <w:tcW w:w="1419" w:type="dxa"/>
                  <w:vAlign w:val="center"/>
                </w:tcPr>
                <w:p w14:paraId="442EC5B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B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5C4" w14:textId="77777777" w:rsidTr="00D82091">
              <w:tc>
                <w:tcPr>
                  <w:tcW w:w="1284" w:type="dxa"/>
                </w:tcPr>
                <w:p w14:paraId="442EC5B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C0" w14:textId="77777777" w:rsidR="0070276E" w:rsidRPr="00F16FE3" w:rsidRDefault="0070276E" w:rsidP="000B7F76">
                  <w:pPr>
                    <w:framePr w:hSpace="180" w:wrap="around" w:vAnchor="text" w:hAnchor="margin" w:x="142" w:y="1"/>
                    <w:ind w:right="-162"/>
                    <w:suppressOverlap/>
                    <w:jc w:val="center"/>
                    <w:rPr>
                      <w:rFonts w:ascii="Arial" w:hAnsi="Arial" w:cs="Arial"/>
                      <w:sz w:val="18"/>
                      <w:szCs w:val="18"/>
                      <w:lang w:eastAsia="es-MX"/>
                    </w:rPr>
                  </w:pPr>
                  <w:r w:rsidRPr="00F16FE3">
                    <w:rPr>
                      <w:rFonts w:ascii="Arial" w:hAnsi="Arial" w:cs="Arial"/>
                      <w:sz w:val="18"/>
                      <w:szCs w:val="18"/>
                      <w:lang w:eastAsia="es-MX"/>
                    </w:rPr>
                    <w:t>AVENIDA DE LAS ETNIAS</w:t>
                  </w:r>
                </w:p>
              </w:tc>
              <w:tc>
                <w:tcPr>
                  <w:tcW w:w="1133" w:type="dxa"/>
                  <w:vAlign w:val="center"/>
                </w:tcPr>
                <w:p w14:paraId="442EC5C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06002-10</w:t>
                  </w:r>
                </w:p>
              </w:tc>
              <w:tc>
                <w:tcPr>
                  <w:tcW w:w="1419" w:type="dxa"/>
                  <w:vAlign w:val="center"/>
                </w:tcPr>
                <w:p w14:paraId="442EC5C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C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5CA" w14:textId="77777777" w:rsidTr="00D82091">
              <w:tc>
                <w:tcPr>
                  <w:tcW w:w="1284" w:type="dxa"/>
                </w:tcPr>
                <w:p w14:paraId="442EC5C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C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PROLETARIADO MEXICANO</w:t>
                  </w:r>
                </w:p>
              </w:tc>
              <w:tc>
                <w:tcPr>
                  <w:tcW w:w="1133" w:type="dxa"/>
                  <w:vAlign w:val="center"/>
                </w:tcPr>
                <w:p w14:paraId="442EC5C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07002-10</w:t>
                  </w:r>
                </w:p>
              </w:tc>
              <w:tc>
                <w:tcPr>
                  <w:tcW w:w="1419" w:type="dxa"/>
                  <w:vAlign w:val="center"/>
                </w:tcPr>
                <w:p w14:paraId="442EC5C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C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28.00</w:t>
                  </w:r>
                </w:p>
              </w:tc>
            </w:tr>
            <w:tr w:rsidR="0070276E" w:rsidRPr="00F16FE3" w14:paraId="442EC5D0" w14:textId="77777777" w:rsidTr="00D82091">
              <w:tc>
                <w:tcPr>
                  <w:tcW w:w="1284" w:type="dxa"/>
                </w:tcPr>
                <w:p w14:paraId="442EC5C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C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NETZAHUALCÓYOTL – EMILIANO ZAPATA</w:t>
                  </w:r>
                </w:p>
              </w:tc>
              <w:tc>
                <w:tcPr>
                  <w:tcW w:w="1133" w:type="dxa"/>
                  <w:vAlign w:val="center"/>
                </w:tcPr>
                <w:p w14:paraId="442EC5C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08002-10</w:t>
                  </w:r>
                </w:p>
              </w:tc>
              <w:tc>
                <w:tcPr>
                  <w:tcW w:w="1419" w:type="dxa"/>
                  <w:vAlign w:val="center"/>
                </w:tcPr>
                <w:p w14:paraId="442EC5C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C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D6" w14:textId="77777777" w:rsidTr="00D82091">
              <w:tc>
                <w:tcPr>
                  <w:tcW w:w="1284" w:type="dxa"/>
                </w:tcPr>
                <w:p w14:paraId="442EC5D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D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AMAPOLAS</w:t>
                  </w:r>
                </w:p>
              </w:tc>
              <w:tc>
                <w:tcPr>
                  <w:tcW w:w="1133" w:type="dxa"/>
                  <w:vAlign w:val="center"/>
                </w:tcPr>
                <w:p w14:paraId="442EC5D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09002-10</w:t>
                  </w:r>
                </w:p>
              </w:tc>
              <w:tc>
                <w:tcPr>
                  <w:tcW w:w="1419" w:type="dxa"/>
                  <w:vAlign w:val="center"/>
                </w:tcPr>
                <w:p w14:paraId="442EC5D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D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DC" w14:textId="77777777" w:rsidTr="00D82091">
              <w:tc>
                <w:tcPr>
                  <w:tcW w:w="1284" w:type="dxa"/>
                </w:tcPr>
                <w:p w14:paraId="442EC5D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D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FUERZA AÉREA MEXICANA</w:t>
                  </w:r>
                </w:p>
              </w:tc>
              <w:tc>
                <w:tcPr>
                  <w:tcW w:w="1133" w:type="dxa"/>
                  <w:vAlign w:val="center"/>
                </w:tcPr>
                <w:p w14:paraId="442EC5D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10002-10</w:t>
                  </w:r>
                </w:p>
              </w:tc>
              <w:tc>
                <w:tcPr>
                  <w:tcW w:w="1419" w:type="dxa"/>
                  <w:vAlign w:val="center"/>
                </w:tcPr>
                <w:p w14:paraId="442EC5D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D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E2" w14:textId="77777777" w:rsidTr="00D82091">
              <w:tc>
                <w:tcPr>
                  <w:tcW w:w="1284" w:type="dxa"/>
                </w:tcPr>
                <w:p w14:paraId="442EC5D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D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BOULEVARD MÁRTIRES DE CHICAGO – MÁRTIRES DE CHICAGO</w:t>
                  </w:r>
                </w:p>
              </w:tc>
              <w:tc>
                <w:tcPr>
                  <w:tcW w:w="1133" w:type="dxa"/>
                  <w:vAlign w:val="center"/>
                </w:tcPr>
                <w:p w14:paraId="442EC5D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11002-10</w:t>
                  </w:r>
                </w:p>
              </w:tc>
              <w:tc>
                <w:tcPr>
                  <w:tcW w:w="1419" w:type="dxa"/>
                  <w:vAlign w:val="center"/>
                </w:tcPr>
                <w:p w14:paraId="442EC5E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E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E8" w14:textId="77777777" w:rsidTr="00D82091">
              <w:tc>
                <w:tcPr>
                  <w:tcW w:w="1284" w:type="dxa"/>
                </w:tcPr>
                <w:p w14:paraId="442EC5E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E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MÁRTIRES DE CANANEA</w:t>
                  </w:r>
                </w:p>
              </w:tc>
              <w:tc>
                <w:tcPr>
                  <w:tcW w:w="1133" w:type="dxa"/>
                  <w:vAlign w:val="center"/>
                </w:tcPr>
                <w:p w14:paraId="442EC5E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12002-10</w:t>
                  </w:r>
                </w:p>
              </w:tc>
              <w:tc>
                <w:tcPr>
                  <w:tcW w:w="1419" w:type="dxa"/>
                  <w:vAlign w:val="center"/>
                </w:tcPr>
                <w:p w14:paraId="442EC5E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E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EE" w14:textId="77777777" w:rsidTr="00D82091">
              <w:tc>
                <w:tcPr>
                  <w:tcW w:w="1284" w:type="dxa"/>
                </w:tcPr>
                <w:p w14:paraId="442EC5E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E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AVENIDA FÉLIX ROMERO</w:t>
                  </w:r>
                </w:p>
              </w:tc>
              <w:tc>
                <w:tcPr>
                  <w:tcW w:w="1133" w:type="dxa"/>
                  <w:vAlign w:val="center"/>
                </w:tcPr>
                <w:p w14:paraId="442EC5E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13002-10</w:t>
                  </w:r>
                </w:p>
              </w:tc>
              <w:tc>
                <w:tcPr>
                  <w:tcW w:w="1419" w:type="dxa"/>
                  <w:vAlign w:val="center"/>
                </w:tcPr>
                <w:p w14:paraId="442EC5E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E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5F4" w14:textId="77777777" w:rsidTr="00D82091">
              <w:tc>
                <w:tcPr>
                  <w:tcW w:w="1284" w:type="dxa"/>
                </w:tcPr>
                <w:p w14:paraId="442EC5E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F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AVENIDA CENTRAL ORIENTE-PONIENTE</w:t>
                  </w:r>
                </w:p>
              </w:tc>
              <w:tc>
                <w:tcPr>
                  <w:tcW w:w="1133" w:type="dxa"/>
                  <w:vAlign w:val="center"/>
                </w:tcPr>
                <w:p w14:paraId="442EC5F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14002-10</w:t>
                  </w:r>
                </w:p>
              </w:tc>
              <w:tc>
                <w:tcPr>
                  <w:tcW w:w="1419" w:type="dxa"/>
                </w:tcPr>
                <w:p w14:paraId="442EC5F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F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5FA" w14:textId="77777777" w:rsidTr="00D82091">
              <w:tc>
                <w:tcPr>
                  <w:tcW w:w="1284" w:type="dxa"/>
                </w:tcPr>
                <w:p w14:paraId="442EC5F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F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AVENIDA CENTRAL ORIENTE</w:t>
                  </w:r>
                </w:p>
              </w:tc>
              <w:tc>
                <w:tcPr>
                  <w:tcW w:w="1133" w:type="dxa"/>
                  <w:vAlign w:val="center"/>
                </w:tcPr>
                <w:p w14:paraId="442EC5F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15002-10</w:t>
                  </w:r>
                </w:p>
              </w:tc>
              <w:tc>
                <w:tcPr>
                  <w:tcW w:w="1419" w:type="dxa"/>
                </w:tcPr>
                <w:p w14:paraId="442EC5F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F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600" w14:textId="77777777" w:rsidTr="00D82091">
              <w:tc>
                <w:tcPr>
                  <w:tcW w:w="1284" w:type="dxa"/>
                </w:tcPr>
                <w:p w14:paraId="442EC5F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5F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AVENIDA REVOLUCIÓN</w:t>
                  </w:r>
                </w:p>
              </w:tc>
              <w:tc>
                <w:tcPr>
                  <w:tcW w:w="1133" w:type="dxa"/>
                  <w:vAlign w:val="center"/>
                </w:tcPr>
                <w:p w14:paraId="442EC5F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16002-10</w:t>
                  </w:r>
                </w:p>
              </w:tc>
              <w:tc>
                <w:tcPr>
                  <w:tcW w:w="1419" w:type="dxa"/>
                </w:tcPr>
                <w:p w14:paraId="442EC5F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5F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606" w14:textId="77777777" w:rsidTr="00D82091">
              <w:tc>
                <w:tcPr>
                  <w:tcW w:w="1284" w:type="dxa"/>
                </w:tcPr>
                <w:p w14:paraId="442EC60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0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PROLONGACIÓN DE FÉLIX ROMERO</w:t>
                  </w:r>
                </w:p>
              </w:tc>
              <w:tc>
                <w:tcPr>
                  <w:tcW w:w="1133" w:type="dxa"/>
                  <w:vAlign w:val="center"/>
                </w:tcPr>
                <w:p w14:paraId="442EC60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17002-10</w:t>
                  </w:r>
                </w:p>
              </w:tc>
              <w:tc>
                <w:tcPr>
                  <w:tcW w:w="1419" w:type="dxa"/>
                </w:tcPr>
                <w:p w14:paraId="442EC60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0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60C" w14:textId="77777777" w:rsidTr="00D82091">
              <w:tc>
                <w:tcPr>
                  <w:tcW w:w="1284" w:type="dxa"/>
                </w:tcPr>
                <w:p w14:paraId="442EC60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0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 CALZADA DE LA REPÚBLICA</w:t>
                  </w:r>
                </w:p>
              </w:tc>
              <w:tc>
                <w:tcPr>
                  <w:tcW w:w="1133" w:type="dxa"/>
                  <w:vAlign w:val="center"/>
                </w:tcPr>
                <w:p w14:paraId="442EC60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18002-10</w:t>
                  </w:r>
                </w:p>
              </w:tc>
              <w:tc>
                <w:tcPr>
                  <w:tcW w:w="1419" w:type="dxa"/>
                </w:tcPr>
                <w:p w14:paraId="442EC60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0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12" w14:textId="77777777" w:rsidTr="00D82091">
              <w:tc>
                <w:tcPr>
                  <w:tcW w:w="1284" w:type="dxa"/>
                </w:tcPr>
                <w:p w14:paraId="442EC60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0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 DE HIDALGO</w:t>
                  </w:r>
                </w:p>
              </w:tc>
              <w:tc>
                <w:tcPr>
                  <w:tcW w:w="1133" w:type="dxa"/>
                  <w:vAlign w:val="center"/>
                </w:tcPr>
                <w:p w14:paraId="442EC60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19002-10</w:t>
                  </w:r>
                </w:p>
              </w:tc>
              <w:tc>
                <w:tcPr>
                  <w:tcW w:w="1419" w:type="dxa"/>
                </w:tcPr>
                <w:p w14:paraId="442EC61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1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18" w14:textId="77777777" w:rsidTr="00D82091">
              <w:tc>
                <w:tcPr>
                  <w:tcW w:w="1284" w:type="dxa"/>
                </w:tcPr>
                <w:p w14:paraId="442EC61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1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 MIGUEL HIDALGO</w:t>
                  </w:r>
                </w:p>
              </w:tc>
              <w:tc>
                <w:tcPr>
                  <w:tcW w:w="1133" w:type="dxa"/>
                  <w:vAlign w:val="center"/>
                </w:tcPr>
                <w:p w14:paraId="442EC61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20002-10</w:t>
                  </w:r>
                </w:p>
              </w:tc>
              <w:tc>
                <w:tcPr>
                  <w:tcW w:w="1419" w:type="dxa"/>
                </w:tcPr>
                <w:p w14:paraId="442EC61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1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61E" w14:textId="77777777" w:rsidTr="00D82091">
              <w:tc>
                <w:tcPr>
                  <w:tcW w:w="1284" w:type="dxa"/>
                </w:tcPr>
                <w:p w14:paraId="442EC61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1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HUERTO LOS CIRUELOS</w:t>
                  </w:r>
                </w:p>
              </w:tc>
              <w:tc>
                <w:tcPr>
                  <w:tcW w:w="1133" w:type="dxa"/>
                  <w:vAlign w:val="center"/>
                </w:tcPr>
                <w:p w14:paraId="442EC61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21002-10</w:t>
                  </w:r>
                </w:p>
              </w:tc>
              <w:tc>
                <w:tcPr>
                  <w:tcW w:w="1419" w:type="dxa"/>
                </w:tcPr>
                <w:p w14:paraId="442EC61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1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24" w14:textId="77777777" w:rsidTr="00D82091">
              <w:tc>
                <w:tcPr>
                  <w:tcW w:w="1284" w:type="dxa"/>
                </w:tcPr>
                <w:p w14:paraId="442EC61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2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 OAXACA</w:t>
                  </w:r>
                </w:p>
              </w:tc>
              <w:tc>
                <w:tcPr>
                  <w:tcW w:w="1133" w:type="dxa"/>
                  <w:vAlign w:val="center"/>
                </w:tcPr>
                <w:p w14:paraId="442EC62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22002-10</w:t>
                  </w:r>
                </w:p>
              </w:tc>
              <w:tc>
                <w:tcPr>
                  <w:tcW w:w="1419" w:type="dxa"/>
                </w:tcPr>
                <w:p w14:paraId="442EC62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2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2A" w14:textId="77777777" w:rsidTr="00D82091">
              <w:tc>
                <w:tcPr>
                  <w:tcW w:w="1284" w:type="dxa"/>
                </w:tcPr>
                <w:p w14:paraId="442EC62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2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EULALIO GUTIÉRREZ</w:t>
                  </w:r>
                </w:p>
              </w:tc>
              <w:tc>
                <w:tcPr>
                  <w:tcW w:w="1133" w:type="dxa"/>
                  <w:vAlign w:val="center"/>
                </w:tcPr>
                <w:p w14:paraId="442EC62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23002-10</w:t>
                  </w:r>
                </w:p>
              </w:tc>
              <w:tc>
                <w:tcPr>
                  <w:tcW w:w="1419" w:type="dxa"/>
                </w:tcPr>
                <w:p w14:paraId="442EC62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2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30" w14:textId="77777777" w:rsidTr="00D82091">
              <w:tc>
                <w:tcPr>
                  <w:tcW w:w="1284" w:type="dxa"/>
                </w:tcPr>
                <w:p w14:paraId="442EC62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2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 NUÑO DEL MERCADO</w:t>
                  </w:r>
                </w:p>
              </w:tc>
              <w:tc>
                <w:tcPr>
                  <w:tcW w:w="1133" w:type="dxa"/>
                  <w:vAlign w:val="center"/>
                </w:tcPr>
                <w:p w14:paraId="442EC62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24002-10</w:t>
                  </w:r>
                </w:p>
              </w:tc>
              <w:tc>
                <w:tcPr>
                  <w:tcW w:w="1419" w:type="dxa"/>
                </w:tcPr>
                <w:p w14:paraId="442EC62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2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36" w14:textId="77777777" w:rsidTr="00D82091">
              <w:tc>
                <w:tcPr>
                  <w:tcW w:w="1284" w:type="dxa"/>
                </w:tcPr>
                <w:p w14:paraId="442EC63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3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RIVERAS DEL ATOYAC</w:t>
                  </w:r>
                </w:p>
              </w:tc>
              <w:tc>
                <w:tcPr>
                  <w:tcW w:w="1133" w:type="dxa"/>
                  <w:vAlign w:val="center"/>
                </w:tcPr>
                <w:p w14:paraId="442EC63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25002-10</w:t>
                  </w:r>
                </w:p>
              </w:tc>
              <w:tc>
                <w:tcPr>
                  <w:tcW w:w="1419" w:type="dxa"/>
                </w:tcPr>
                <w:p w14:paraId="442EC63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3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3C" w14:textId="77777777" w:rsidTr="00D82091">
              <w:tc>
                <w:tcPr>
                  <w:tcW w:w="1284" w:type="dxa"/>
                </w:tcPr>
                <w:p w14:paraId="442EC63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3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VÍCTOR BRAVO AHUJA</w:t>
                  </w:r>
                </w:p>
              </w:tc>
              <w:tc>
                <w:tcPr>
                  <w:tcW w:w="1133" w:type="dxa"/>
                  <w:vAlign w:val="center"/>
                </w:tcPr>
                <w:p w14:paraId="442EC63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26002-10</w:t>
                  </w:r>
                </w:p>
              </w:tc>
              <w:tc>
                <w:tcPr>
                  <w:tcW w:w="1419" w:type="dxa"/>
                </w:tcPr>
                <w:p w14:paraId="442EC63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3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42" w14:textId="77777777" w:rsidTr="00D82091">
              <w:tc>
                <w:tcPr>
                  <w:tcW w:w="1284" w:type="dxa"/>
                </w:tcPr>
                <w:p w14:paraId="442EC63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3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 VALERIO TRUJANO</w:t>
                  </w:r>
                </w:p>
              </w:tc>
              <w:tc>
                <w:tcPr>
                  <w:tcW w:w="1133" w:type="dxa"/>
                  <w:vAlign w:val="center"/>
                </w:tcPr>
                <w:p w14:paraId="442EC63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27002-10</w:t>
                  </w:r>
                </w:p>
              </w:tc>
              <w:tc>
                <w:tcPr>
                  <w:tcW w:w="1419" w:type="dxa"/>
                </w:tcPr>
                <w:p w14:paraId="442EC64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4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48" w14:textId="77777777" w:rsidTr="00D82091">
              <w:tc>
                <w:tcPr>
                  <w:tcW w:w="1284" w:type="dxa"/>
                </w:tcPr>
                <w:p w14:paraId="442EC64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4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HÉROES FERROCARRILEROS</w:t>
                  </w:r>
                </w:p>
              </w:tc>
              <w:tc>
                <w:tcPr>
                  <w:tcW w:w="1133" w:type="dxa"/>
                  <w:vAlign w:val="center"/>
                </w:tcPr>
                <w:p w14:paraId="442EC64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28002-10</w:t>
                  </w:r>
                </w:p>
              </w:tc>
              <w:tc>
                <w:tcPr>
                  <w:tcW w:w="1419" w:type="dxa"/>
                </w:tcPr>
                <w:p w14:paraId="442EC64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4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4E" w14:textId="77777777" w:rsidTr="00D82091">
              <w:tc>
                <w:tcPr>
                  <w:tcW w:w="1284" w:type="dxa"/>
                </w:tcPr>
                <w:p w14:paraId="442EC64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4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 DE SEPTIEMBRE</w:t>
                  </w:r>
                </w:p>
              </w:tc>
              <w:tc>
                <w:tcPr>
                  <w:tcW w:w="1133" w:type="dxa"/>
                  <w:vAlign w:val="center"/>
                </w:tcPr>
                <w:p w14:paraId="442EC64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29002-10</w:t>
                  </w:r>
                </w:p>
              </w:tc>
              <w:tc>
                <w:tcPr>
                  <w:tcW w:w="1419" w:type="dxa"/>
                </w:tcPr>
                <w:p w14:paraId="442EC64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4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54" w14:textId="77777777" w:rsidTr="00D82091">
              <w:tc>
                <w:tcPr>
                  <w:tcW w:w="1284" w:type="dxa"/>
                </w:tcPr>
                <w:p w14:paraId="442EC64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10</w:t>
                  </w:r>
                </w:p>
              </w:tc>
              <w:tc>
                <w:tcPr>
                  <w:tcW w:w="2550" w:type="dxa"/>
                  <w:vAlign w:val="center"/>
                </w:tcPr>
                <w:p w14:paraId="442EC65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PROL. DE CALZADA MADERO</w:t>
                  </w:r>
                </w:p>
              </w:tc>
              <w:tc>
                <w:tcPr>
                  <w:tcW w:w="1133" w:type="dxa"/>
                  <w:vAlign w:val="center"/>
                </w:tcPr>
                <w:p w14:paraId="442EC65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30002-10</w:t>
                  </w:r>
                </w:p>
              </w:tc>
              <w:tc>
                <w:tcPr>
                  <w:tcW w:w="1419" w:type="dxa"/>
                </w:tcPr>
                <w:p w14:paraId="442EC65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5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65A" w14:textId="77777777" w:rsidTr="00D82091">
              <w:tc>
                <w:tcPr>
                  <w:tcW w:w="1284" w:type="dxa"/>
                </w:tcPr>
                <w:p w14:paraId="442EC65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5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LAS CASAS</w:t>
                  </w:r>
                </w:p>
              </w:tc>
              <w:tc>
                <w:tcPr>
                  <w:tcW w:w="1133" w:type="dxa"/>
                  <w:vAlign w:val="center"/>
                </w:tcPr>
                <w:p w14:paraId="442EC65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31002-10</w:t>
                  </w:r>
                </w:p>
              </w:tc>
              <w:tc>
                <w:tcPr>
                  <w:tcW w:w="1419" w:type="dxa"/>
                </w:tcPr>
                <w:p w14:paraId="442EC65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5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80.00</w:t>
                  </w:r>
                </w:p>
              </w:tc>
            </w:tr>
            <w:tr w:rsidR="0070276E" w:rsidRPr="00F16FE3" w14:paraId="442EC660" w14:textId="77777777" w:rsidTr="00D82091">
              <w:tc>
                <w:tcPr>
                  <w:tcW w:w="1284" w:type="dxa"/>
                </w:tcPr>
                <w:p w14:paraId="442EC65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5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COLÓN</w:t>
                  </w:r>
                </w:p>
              </w:tc>
              <w:tc>
                <w:tcPr>
                  <w:tcW w:w="1133" w:type="dxa"/>
                  <w:vAlign w:val="center"/>
                </w:tcPr>
                <w:p w14:paraId="442EC65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32002-10</w:t>
                  </w:r>
                </w:p>
              </w:tc>
              <w:tc>
                <w:tcPr>
                  <w:tcW w:w="1419" w:type="dxa"/>
                </w:tcPr>
                <w:p w14:paraId="442EC65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5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48.00</w:t>
                  </w:r>
                </w:p>
              </w:tc>
            </w:tr>
            <w:tr w:rsidR="0070276E" w:rsidRPr="00F16FE3" w14:paraId="442EC666" w14:textId="77777777" w:rsidTr="00D82091">
              <w:tc>
                <w:tcPr>
                  <w:tcW w:w="1284" w:type="dxa"/>
                </w:tcPr>
                <w:p w14:paraId="442EC66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6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ARTEAGA</w:t>
                  </w:r>
                </w:p>
              </w:tc>
              <w:tc>
                <w:tcPr>
                  <w:tcW w:w="1133" w:type="dxa"/>
                  <w:vAlign w:val="center"/>
                </w:tcPr>
                <w:p w14:paraId="442EC66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33002-10</w:t>
                  </w:r>
                </w:p>
              </w:tc>
              <w:tc>
                <w:tcPr>
                  <w:tcW w:w="1419" w:type="dxa"/>
                </w:tcPr>
                <w:p w14:paraId="442EC66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6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48.00</w:t>
                  </w:r>
                </w:p>
              </w:tc>
            </w:tr>
            <w:tr w:rsidR="0070276E" w:rsidRPr="00F16FE3" w14:paraId="442EC66C" w14:textId="77777777" w:rsidTr="00D82091">
              <w:tc>
                <w:tcPr>
                  <w:tcW w:w="1284" w:type="dxa"/>
                </w:tcPr>
                <w:p w14:paraId="442EC66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6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MINA</w:t>
                  </w:r>
                </w:p>
              </w:tc>
              <w:tc>
                <w:tcPr>
                  <w:tcW w:w="1133" w:type="dxa"/>
                  <w:vAlign w:val="center"/>
                </w:tcPr>
                <w:p w14:paraId="442EC66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34002-10</w:t>
                  </w:r>
                </w:p>
              </w:tc>
              <w:tc>
                <w:tcPr>
                  <w:tcW w:w="1419" w:type="dxa"/>
                </w:tcPr>
                <w:p w14:paraId="442EC66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6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68.00</w:t>
                  </w:r>
                </w:p>
              </w:tc>
            </w:tr>
            <w:tr w:rsidR="0070276E" w:rsidRPr="00F16FE3" w14:paraId="442EC672" w14:textId="77777777" w:rsidTr="00D82091">
              <w:tc>
                <w:tcPr>
                  <w:tcW w:w="1284" w:type="dxa"/>
                </w:tcPr>
                <w:p w14:paraId="442EC66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6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TINOCO Y PALACIOS – J.P. GARCÍA</w:t>
                  </w:r>
                </w:p>
              </w:tc>
              <w:tc>
                <w:tcPr>
                  <w:tcW w:w="1133" w:type="dxa"/>
                  <w:vAlign w:val="center"/>
                </w:tcPr>
                <w:p w14:paraId="442EC66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35002-10</w:t>
                  </w:r>
                </w:p>
              </w:tc>
              <w:tc>
                <w:tcPr>
                  <w:tcW w:w="1419" w:type="dxa"/>
                </w:tcPr>
                <w:p w14:paraId="442EC67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7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49.00</w:t>
                  </w:r>
                </w:p>
              </w:tc>
            </w:tr>
            <w:tr w:rsidR="0070276E" w:rsidRPr="00F16FE3" w14:paraId="442EC678" w14:textId="77777777" w:rsidTr="00D82091">
              <w:tc>
                <w:tcPr>
                  <w:tcW w:w="1284" w:type="dxa"/>
                </w:tcPr>
                <w:p w14:paraId="442EC67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7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GUSTAVO DÍAZ ORDAZ – CRESPO</w:t>
                  </w:r>
                </w:p>
              </w:tc>
              <w:tc>
                <w:tcPr>
                  <w:tcW w:w="1133" w:type="dxa"/>
                  <w:vAlign w:val="center"/>
                </w:tcPr>
                <w:p w14:paraId="442EC67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36002-10</w:t>
                  </w:r>
                </w:p>
              </w:tc>
              <w:tc>
                <w:tcPr>
                  <w:tcW w:w="1419" w:type="dxa"/>
                </w:tcPr>
                <w:p w14:paraId="442EC67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7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49.00</w:t>
                  </w:r>
                </w:p>
              </w:tc>
            </w:tr>
            <w:tr w:rsidR="0070276E" w:rsidRPr="00F16FE3" w14:paraId="442EC67E" w14:textId="77777777" w:rsidTr="00D82091">
              <w:tc>
                <w:tcPr>
                  <w:tcW w:w="1284" w:type="dxa"/>
                </w:tcPr>
                <w:p w14:paraId="442EC67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7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BUSTAMANTE</w:t>
                  </w:r>
                </w:p>
              </w:tc>
              <w:tc>
                <w:tcPr>
                  <w:tcW w:w="1133" w:type="dxa"/>
                  <w:vAlign w:val="center"/>
                </w:tcPr>
                <w:p w14:paraId="442EC67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37002-10</w:t>
                  </w:r>
                </w:p>
              </w:tc>
              <w:tc>
                <w:tcPr>
                  <w:tcW w:w="1419" w:type="dxa"/>
                </w:tcPr>
                <w:p w14:paraId="442EC67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7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49.00</w:t>
                  </w:r>
                </w:p>
              </w:tc>
            </w:tr>
            <w:tr w:rsidR="0070276E" w:rsidRPr="00F16FE3" w14:paraId="442EC684" w14:textId="77777777" w:rsidTr="00D82091">
              <w:tc>
                <w:tcPr>
                  <w:tcW w:w="1284" w:type="dxa"/>
                </w:tcPr>
                <w:p w14:paraId="442EC67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8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PORFIRIO DÍAZ</w:t>
                  </w:r>
                </w:p>
              </w:tc>
              <w:tc>
                <w:tcPr>
                  <w:tcW w:w="1133" w:type="dxa"/>
                  <w:vAlign w:val="center"/>
                </w:tcPr>
                <w:p w14:paraId="442EC68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38002-10</w:t>
                  </w:r>
                </w:p>
              </w:tc>
              <w:tc>
                <w:tcPr>
                  <w:tcW w:w="1419" w:type="dxa"/>
                </w:tcPr>
                <w:p w14:paraId="442EC68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tcPr>
                <w:p w14:paraId="442EC68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49.00</w:t>
                  </w:r>
                </w:p>
              </w:tc>
            </w:tr>
            <w:tr w:rsidR="0070276E" w:rsidRPr="00F16FE3" w14:paraId="442EC68A" w14:textId="77777777" w:rsidTr="00D82091">
              <w:tc>
                <w:tcPr>
                  <w:tcW w:w="1284" w:type="dxa"/>
                </w:tcPr>
                <w:p w14:paraId="442EC68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8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20 DE NOVIEMBRE</w:t>
                  </w:r>
                </w:p>
              </w:tc>
              <w:tc>
                <w:tcPr>
                  <w:tcW w:w="1133" w:type="dxa"/>
                  <w:vAlign w:val="center"/>
                </w:tcPr>
                <w:p w14:paraId="442EC68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39002-10</w:t>
                  </w:r>
                </w:p>
              </w:tc>
              <w:tc>
                <w:tcPr>
                  <w:tcW w:w="1419" w:type="dxa"/>
                </w:tcPr>
                <w:p w14:paraId="442EC68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8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59.00</w:t>
                  </w:r>
                </w:p>
              </w:tc>
            </w:tr>
            <w:tr w:rsidR="0070276E" w:rsidRPr="00F16FE3" w14:paraId="442EC690" w14:textId="77777777" w:rsidTr="00D82091">
              <w:tc>
                <w:tcPr>
                  <w:tcW w:w="1284" w:type="dxa"/>
                </w:tcPr>
                <w:p w14:paraId="442EC68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10</w:t>
                  </w:r>
                </w:p>
              </w:tc>
              <w:tc>
                <w:tcPr>
                  <w:tcW w:w="2550" w:type="dxa"/>
                  <w:vAlign w:val="center"/>
                </w:tcPr>
                <w:p w14:paraId="442EC68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AVENIDA VENUS</w:t>
                  </w:r>
                </w:p>
              </w:tc>
              <w:tc>
                <w:tcPr>
                  <w:tcW w:w="1133" w:type="dxa"/>
                  <w:vAlign w:val="center"/>
                </w:tcPr>
                <w:p w14:paraId="442EC68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41002-10</w:t>
                  </w:r>
                </w:p>
              </w:tc>
              <w:tc>
                <w:tcPr>
                  <w:tcW w:w="1419" w:type="dxa"/>
                </w:tcPr>
                <w:p w14:paraId="442EC68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427" w:type="dxa"/>
                  <w:vAlign w:val="center"/>
                </w:tcPr>
                <w:p w14:paraId="442EC68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24.00</w:t>
                  </w:r>
                </w:p>
              </w:tc>
            </w:tr>
          </w:tbl>
          <w:p w14:paraId="442EC691" w14:textId="77777777" w:rsidR="0070276E" w:rsidRPr="00F16FE3" w:rsidRDefault="0070276E" w:rsidP="000B7F76">
            <w:pPr>
              <w:spacing w:line="276" w:lineRule="auto"/>
              <w:jc w:val="center"/>
              <w:rPr>
                <w:rFonts w:ascii="Arial" w:eastAsiaTheme="minorEastAsia" w:hAnsi="Arial" w:cs="Arial"/>
                <w:b/>
                <w:sz w:val="18"/>
                <w:szCs w:val="18"/>
                <w:lang w:eastAsia="es-MX"/>
              </w:rPr>
            </w:pPr>
          </w:p>
        </w:tc>
      </w:tr>
      <w:tr w:rsidR="00850489" w:rsidRPr="00F16FE3" w14:paraId="442EC6C6" w14:textId="77777777" w:rsidTr="004C6359">
        <w:tc>
          <w:tcPr>
            <w:tcW w:w="9360" w:type="dxa"/>
          </w:tcPr>
          <w:tbl>
            <w:tblPr>
              <w:tblStyle w:val="Tablaconcuadrcula"/>
              <w:tblW w:w="7953" w:type="dxa"/>
              <w:tblInd w:w="419" w:type="dxa"/>
              <w:tblLayout w:type="fixed"/>
              <w:tblLook w:val="04A0" w:firstRow="1" w:lastRow="0" w:firstColumn="1" w:lastColumn="0" w:noHBand="0" w:noVBand="1"/>
            </w:tblPr>
            <w:tblGrid>
              <w:gridCol w:w="1283"/>
              <w:gridCol w:w="2553"/>
              <w:gridCol w:w="1131"/>
              <w:gridCol w:w="1423"/>
              <w:gridCol w:w="1563"/>
            </w:tblGrid>
            <w:tr w:rsidR="0070276E" w:rsidRPr="00F16FE3" w14:paraId="442EC694" w14:textId="77777777" w:rsidTr="00D82091">
              <w:tc>
                <w:tcPr>
                  <w:tcW w:w="7953" w:type="dxa"/>
                  <w:gridSpan w:val="5"/>
                  <w:vAlign w:val="center"/>
                </w:tcPr>
                <w:p w14:paraId="442EC693"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lastRenderedPageBreak/>
                    <w:t>AGENCIA DE POLICÍA CANDIANI</w:t>
                  </w:r>
                </w:p>
              </w:tc>
            </w:tr>
            <w:tr w:rsidR="0070276E" w:rsidRPr="00F16FE3" w14:paraId="442EC69A" w14:textId="77777777" w:rsidTr="00D82091">
              <w:tc>
                <w:tcPr>
                  <w:tcW w:w="1283" w:type="dxa"/>
                  <w:vAlign w:val="center"/>
                </w:tcPr>
                <w:p w14:paraId="442EC695"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AGENCIA</w:t>
                  </w:r>
                </w:p>
              </w:tc>
              <w:tc>
                <w:tcPr>
                  <w:tcW w:w="2553" w:type="dxa"/>
                  <w:vAlign w:val="center"/>
                </w:tcPr>
                <w:p w14:paraId="442EC696"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NOMBRE DE LA COLONIA</w:t>
                  </w:r>
                </w:p>
              </w:tc>
              <w:tc>
                <w:tcPr>
                  <w:tcW w:w="1131" w:type="dxa"/>
                  <w:vAlign w:val="center"/>
                </w:tcPr>
                <w:p w14:paraId="442EC697"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CLAVE</w:t>
                  </w:r>
                </w:p>
              </w:tc>
              <w:tc>
                <w:tcPr>
                  <w:tcW w:w="1423" w:type="dxa"/>
                  <w:vAlign w:val="center"/>
                </w:tcPr>
                <w:p w14:paraId="442EC698"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ZONA</w:t>
                  </w:r>
                </w:p>
              </w:tc>
              <w:tc>
                <w:tcPr>
                  <w:tcW w:w="1563" w:type="dxa"/>
                  <w:vAlign w:val="center"/>
                </w:tcPr>
                <w:p w14:paraId="442EC699" w14:textId="77777777" w:rsidR="0070276E" w:rsidRPr="00F16FE3" w:rsidRDefault="0070276E" w:rsidP="000B7F76">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6A0" w14:textId="77777777" w:rsidTr="00D82091">
              <w:tc>
                <w:tcPr>
                  <w:tcW w:w="1283" w:type="dxa"/>
                  <w:vAlign w:val="center"/>
                </w:tcPr>
                <w:p w14:paraId="442EC69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9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AGENCIA DE CANDIANI</w:t>
                  </w:r>
                </w:p>
              </w:tc>
              <w:tc>
                <w:tcPr>
                  <w:tcW w:w="1131" w:type="dxa"/>
                  <w:vAlign w:val="center"/>
                </w:tcPr>
                <w:p w14:paraId="442EC69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11001-B</w:t>
                  </w:r>
                </w:p>
              </w:tc>
              <w:tc>
                <w:tcPr>
                  <w:tcW w:w="1423" w:type="dxa"/>
                  <w:vAlign w:val="center"/>
                </w:tcPr>
                <w:p w14:paraId="442EC69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MEDIA</w:t>
                  </w:r>
                </w:p>
              </w:tc>
              <w:tc>
                <w:tcPr>
                  <w:tcW w:w="1563" w:type="dxa"/>
                  <w:vAlign w:val="center"/>
                </w:tcPr>
                <w:p w14:paraId="442EC69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6A6" w14:textId="77777777" w:rsidTr="00D82091">
              <w:tc>
                <w:tcPr>
                  <w:tcW w:w="1283" w:type="dxa"/>
                  <w:vAlign w:val="center"/>
                </w:tcPr>
                <w:p w14:paraId="442EC6A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A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FRACCIONAMIENTO JARDINES DEL VALLE</w:t>
                  </w:r>
                </w:p>
              </w:tc>
              <w:tc>
                <w:tcPr>
                  <w:tcW w:w="1131" w:type="dxa"/>
                  <w:vAlign w:val="center"/>
                </w:tcPr>
                <w:p w14:paraId="442EC6A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11002-A</w:t>
                  </w:r>
                </w:p>
              </w:tc>
              <w:tc>
                <w:tcPr>
                  <w:tcW w:w="1423" w:type="dxa"/>
                  <w:vAlign w:val="center"/>
                </w:tcPr>
                <w:p w14:paraId="442EC6A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563" w:type="dxa"/>
                  <w:vAlign w:val="center"/>
                </w:tcPr>
                <w:p w14:paraId="442EC6A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6AC" w14:textId="77777777" w:rsidTr="00D82091">
              <w:tc>
                <w:tcPr>
                  <w:tcW w:w="1283" w:type="dxa"/>
                  <w:vAlign w:val="center"/>
                </w:tcPr>
                <w:p w14:paraId="442EC6A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A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FRACCIONAMIENTO REAL DE CANDIANI</w:t>
                  </w:r>
                </w:p>
              </w:tc>
              <w:tc>
                <w:tcPr>
                  <w:tcW w:w="1131" w:type="dxa"/>
                  <w:vAlign w:val="center"/>
                </w:tcPr>
                <w:p w14:paraId="442EC6A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11003-A</w:t>
                  </w:r>
                </w:p>
              </w:tc>
              <w:tc>
                <w:tcPr>
                  <w:tcW w:w="1423" w:type="dxa"/>
                  <w:vAlign w:val="center"/>
                </w:tcPr>
                <w:p w14:paraId="442EC6A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563" w:type="dxa"/>
                  <w:vAlign w:val="center"/>
                </w:tcPr>
                <w:p w14:paraId="442EC6A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B2" w14:textId="77777777" w:rsidTr="00D82091">
              <w:tc>
                <w:tcPr>
                  <w:tcW w:w="1283" w:type="dxa"/>
                  <w:vAlign w:val="center"/>
                </w:tcPr>
                <w:p w14:paraId="442EC6A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A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FRACCIONAMIENTO VALLE ESMERALDA</w:t>
                  </w:r>
                </w:p>
              </w:tc>
              <w:tc>
                <w:tcPr>
                  <w:tcW w:w="1131" w:type="dxa"/>
                  <w:vAlign w:val="center"/>
                </w:tcPr>
                <w:p w14:paraId="442EC6A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11004-B</w:t>
                  </w:r>
                </w:p>
              </w:tc>
              <w:tc>
                <w:tcPr>
                  <w:tcW w:w="1423" w:type="dxa"/>
                  <w:vAlign w:val="center"/>
                </w:tcPr>
                <w:p w14:paraId="442EC6B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MEDIA</w:t>
                  </w:r>
                </w:p>
              </w:tc>
              <w:tc>
                <w:tcPr>
                  <w:tcW w:w="1563" w:type="dxa"/>
                  <w:vAlign w:val="center"/>
                </w:tcPr>
                <w:p w14:paraId="442EC6B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28.00</w:t>
                  </w:r>
                </w:p>
              </w:tc>
            </w:tr>
            <w:tr w:rsidR="0070276E" w:rsidRPr="00F16FE3" w14:paraId="442EC6B8" w14:textId="77777777" w:rsidTr="00D82091">
              <w:tc>
                <w:tcPr>
                  <w:tcW w:w="1283" w:type="dxa"/>
                  <w:vAlign w:val="center"/>
                </w:tcPr>
                <w:p w14:paraId="442EC6B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B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FRACCIONAMIENTO VALLE DE LOS LIRIOS</w:t>
                  </w:r>
                </w:p>
              </w:tc>
              <w:tc>
                <w:tcPr>
                  <w:tcW w:w="1131" w:type="dxa"/>
                  <w:vAlign w:val="center"/>
                </w:tcPr>
                <w:p w14:paraId="442EC6B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11005-A</w:t>
                  </w:r>
                </w:p>
              </w:tc>
              <w:tc>
                <w:tcPr>
                  <w:tcW w:w="1423" w:type="dxa"/>
                  <w:vAlign w:val="center"/>
                </w:tcPr>
                <w:p w14:paraId="442EC6B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ALTA</w:t>
                  </w:r>
                </w:p>
              </w:tc>
              <w:tc>
                <w:tcPr>
                  <w:tcW w:w="1563" w:type="dxa"/>
                  <w:vAlign w:val="center"/>
                </w:tcPr>
                <w:p w14:paraId="442EC6B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BE" w14:textId="77777777" w:rsidTr="00D82091">
              <w:tc>
                <w:tcPr>
                  <w:tcW w:w="1283" w:type="dxa"/>
                  <w:vAlign w:val="center"/>
                </w:tcPr>
                <w:p w14:paraId="442EC6B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B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EX-HACIENDA SANGRE DE CRISTO</w:t>
                  </w:r>
                </w:p>
              </w:tc>
              <w:tc>
                <w:tcPr>
                  <w:tcW w:w="1131" w:type="dxa"/>
                  <w:vAlign w:val="center"/>
                </w:tcPr>
                <w:p w14:paraId="442EC6B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11006-C</w:t>
                  </w:r>
                </w:p>
              </w:tc>
              <w:tc>
                <w:tcPr>
                  <w:tcW w:w="1423" w:type="dxa"/>
                  <w:vAlign w:val="center"/>
                </w:tcPr>
                <w:p w14:paraId="442EC6B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MEDIA</w:t>
                  </w:r>
                </w:p>
              </w:tc>
              <w:tc>
                <w:tcPr>
                  <w:tcW w:w="1563" w:type="dxa"/>
                  <w:vAlign w:val="center"/>
                </w:tcPr>
                <w:p w14:paraId="442EC6B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6C4" w14:textId="77777777" w:rsidTr="00D82091">
              <w:tc>
                <w:tcPr>
                  <w:tcW w:w="1283" w:type="dxa"/>
                  <w:vAlign w:val="center"/>
                </w:tcPr>
                <w:p w14:paraId="442EC6B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53" w:type="dxa"/>
                  <w:vAlign w:val="center"/>
                </w:tcPr>
                <w:p w14:paraId="442EC6C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PARAJE CAMPO CHICO</w:t>
                  </w:r>
                </w:p>
              </w:tc>
              <w:tc>
                <w:tcPr>
                  <w:tcW w:w="1131" w:type="dxa"/>
                  <w:vAlign w:val="center"/>
                </w:tcPr>
                <w:p w14:paraId="442EC6C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11007-D</w:t>
                  </w:r>
                </w:p>
              </w:tc>
              <w:tc>
                <w:tcPr>
                  <w:tcW w:w="1423" w:type="dxa"/>
                  <w:vAlign w:val="center"/>
                </w:tcPr>
                <w:p w14:paraId="442EC6C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BAJA</w:t>
                  </w:r>
                </w:p>
              </w:tc>
              <w:tc>
                <w:tcPr>
                  <w:tcW w:w="1563" w:type="dxa"/>
                  <w:vAlign w:val="center"/>
                </w:tcPr>
                <w:p w14:paraId="442EC6C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13.00</w:t>
                  </w:r>
                </w:p>
              </w:tc>
            </w:tr>
          </w:tbl>
          <w:p w14:paraId="442EC6C5" w14:textId="77777777" w:rsidR="0070276E" w:rsidRPr="00F16FE3" w:rsidRDefault="0070276E" w:rsidP="000B7F76">
            <w:pPr>
              <w:spacing w:line="276" w:lineRule="auto"/>
              <w:jc w:val="center"/>
              <w:rPr>
                <w:rFonts w:ascii="Arial" w:eastAsiaTheme="minorEastAsia" w:hAnsi="Arial" w:cs="Arial"/>
                <w:b/>
                <w:sz w:val="18"/>
                <w:szCs w:val="18"/>
                <w:lang w:eastAsia="es-MX"/>
              </w:rPr>
            </w:pPr>
          </w:p>
        </w:tc>
      </w:tr>
      <w:tr w:rsidR="00850489" w:rsidRPr="00F16FE3" w14:paraId="442EC72C" w14:textId="77777777" w:rsidTr="004C6359">
        <w:tc>
          <w:tcPr>
            <w:tcW w:w="9360" w:type="dxa"/>
          </w:tcPr>
          <w:tbl>
            <w:tblPr>
              <w:tblStyle w:val="Tablaconcuadrcula"/>
              <w:tblW w:w="7947" w:type="dxa"/>
              <w:tblInd w:w="419" w:type="dxa"/>
              <w:tblLayout w:type="fixed"/>
              <w:tblLook w:val="04A0" w:firstRow="1" w:lastRow="0" w:firstColumn="1" w:lastColumn="0" w:noHBand="0" w:noVBand="1"/>
            </w:tblPr>
            <w:tblGrid>
              <w:gridCol w:w="1143"/>
              <w:gridCol w:w="2546"/>
              <w:gridCol w:w="1417"/>
              <w:gridCol w:w="1289"/>
              <w:gridCol w:w="1552"/>
            </w:tblGrid>
            <w:tr w:rsidR="0070276E" w:rsidRPr="00F16FE3" w14:paraId="442EC6C8" w14:textId="77777777" w:rsidTr="00D82091">
              <w:tc>
                <w:tcPr>
                  <w:tcW w:w="7947" w:type="dxa"/>
                  <w:gridSpan w:val="5"/>
                  <w:vAlign w:val="center"/>
                </w:tcPr>
                <w:p w14:paraId="442EC6C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CANDIANI</w:t>
                  </w:r>
                </w:p>
              </w:tc>
            </w:tr>
            <w:tr w:rsidR="0070276E" w:rsidRPr="00F16FE3" w14:paraId="442EC6CA" w14:textId="77777777" w:rsidTr="00D82091">
              <w:tc>
                <w:tcPr>
                  <w:tcW w:w="7947" w:type="dxa"/>
                  <w:gridSpan w:val="5"/>
                  <w:vAlign w:val="center"/>
                </w:tcPr>
                <w:p w14:paraId="442EC6C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6D0" w14:textId="77777777" w:rsidTr="00D82091">
              <w:tc>
                <w:tcPr>
                  <w:tcW w:w="1143" w:type="dxa"/>
                  <w:vAlign w:val="center"/>
                </w:tcPr>
                <w:p w14:paraId="442EC6C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46" w:type="dxa"/>
                  <w:vAlign w:val="center"/>
                </w:tcPr>
                <w:p w14:paraId="442EC6C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7" w:type="dxa"/>
                  <w:vAlign w:val="center"/>
                </w:tcPr>
                <w:p w14:paraId="442EC6C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289" w:type="dxa"/>
                  <w:vAlign w:val="center"/>
                </w:tcPr>
                <w:p w14:paraId="442EC6C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2" w:type="dxa"/>
                  <w:vAlign w:val="center"/>
                </w:tcPr>
                <w:p w14:paraId="442EC6C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6D6" w14:textId="77777777" w:rsidTr="00D82091">
              <w:tc>
                <w:tcPr>
                  <w:tcW w:w="1143" w:type="dxa"/>
                  <w:vAlign w:val="center"/>
                </w:tcPr>
                <w:p w14:paraId="442EC6D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46" w:type="dxa"/>
                  <w:vAlign w:val="center"/>
                </w:tcPr>
                <w:p w14:paraId="442EC6D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UNIVERSIDAD</w:t>
                  </w:r>
                </w:p>
              </w:tc>
              <w:tc>
                <w:tcPr>
                  <w:tcW w:w="1417" w:type="dxa"/>
                  <w:vAlign w:val="center"/>
                </w:tcPr>
                <w:p w14:paraId="442EC6D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01001-11 </w:t>
                  </w:r>
                </w:p>
              </w:tc>
              <w:tc>
                <w:tcPr>
                  <w:tcW w:w="1289" w:type="dxa"/>
                  <w:vAlign w:val="center"/>
                </w:tcPr>
                <w:p w14:paraId="442EC6D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6D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68.00</w:t>
                  </w:r>
                </w:p>
              </w:tc>
            </w:tr>
            <w:tr w:rsidR="0070276E" w:rsidRPr="00F16FE3" w14:paraId="442EC6DC" w14:textId="77777777" w:rsidTr="00D82091">
              <w:tc>
                <w:tcPr>
                  <w:tcW w:w="1143" w:type="dxa"/>
                  <w:vAlign w:val="center"/>
                </w:tcPr>
                <w:p w14:paraId="442EC6D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46" w:type="dxa"/>
                  <w:vAlign w:val="center"/>
                </w:tcPr>
                <w:p w14:paraId="442EC6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SÍMBOLOS PATRIOS</w:t>
                  </w:r>
                </w:p>
              </w:tc>
              <w:tc>
                <w:tcPr>
                  <w:tcW w:w="1417" w:type="dxa"/>
                  <w:vAlign w:val="center"/>
                </w:tcPr>
                <w:p w14:paraId="442EC6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02001-11</w:t>
                  </w:r>
                </w:p>
              </w:tc>
              <w:tc>
                <w:tcPr>
                  <w:tcW w:w="1289" w:type="dxa"/>
                  <w:vAlign w:val="center"/>
                </w:tcPr>
                <w:p w14:paraId="442EC6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6D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55.00</w:t>
                  </w:r>
                </w:p>
              </w:tc>
            </w:tr>
            <w:tr w:rsidR="0070276E" w:rsidRPr="00F16FE3" w14:paraId="442EC6DE" w14:textId="77777777" w:rsidTr="00D82091">
              <w:tc>
                <w:tcPr>
                  <w:tcW w:w="7947" w:type="dxa"/>
                  <w:gridSpan w:val="5"/>
                  <w:vAlign w:val="center"/>
                </w:tcPr>
                <w:p w14:paraId="442EC6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POLICÍA CANDIANI</w:t>
                  </w:r>
                </w:p>
              </w:tc>
            </w:tr>
            <w:tr w:rsidR="0070276E" w:rsidRPr="00F16FE3" w14:paraId="442EC6E0" w14:textId="77777777" w:rsidTr="00D82091">
              <w:tc>
                <w:tcPr>
                  <w:tcW w:w="7947" w:type="dxa"/>
                  <w:gridSpan w:val="5"/>
                  <w:vAlign w:val="center"/>
                </w:tcPr>
                <w:p w14:paraId="442EC6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CORREDOR URBANO DE SEGUNDO ORDEN</w:t>
                  </w:r>
                </w:p>
              </w:tc>
            </w:tr>
            <w:tr w:rsidR="0070276E" w:rsidRPr="00F16FE3" w14:paraId="442EC6E6" w14:textId="77777777" w:rsidTr="00D82091">
              <w:tc>
                <w:tcPr>
                  <w:tcW w:w="1143" w:type="dxa"/>
                  <w:vAlign w:val="center"/>
                </w:tcPr>
                <w:p w14:paraId="442EC6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AGENCIA </w:t>
                  </w:r>
                </w:p>
              </w:tc>
              <w:tc>
                <w:tcPr>
                  <w:tcW w:w="2546" w:type="dxa"/>
                  <w:vAlign w:val="center"/>
                </w:tcPr>
                <w:p w14:paraId="442EC6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NOMBRE DE LA COLONIA </w:t>
                  </w:r>
                </w:p>
              </w:tc>
              <w:tc>
                <w:tcPr>
                  <w:tcW w:w="1417" w:type="dxa"/>
                  <w:vAlign w:val="center"/>
                </w:tcPr>
                <w:p w14:paraId="442EC6E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CLAVE </w:t>
                  </w:r>
                </w:p>
              </w:tc>
              <w:tc>
                <w:tcPr>
                  <w:tcW w:w="1289" w:type="dxa"/>
                  <w:vAlign w:val="center"/>
                </w:tcPr>
                <w:p w14:paraId="442EC6E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ZONA </w:t>
                  </w:r>
                </w:p>
              </w:tc>
              <w:tc>
                <w:tcPr>
                  <w:tcW w:w="1552" w:type="dxa"/>
                  <w:vAlign w:val="center"/>
                </w:tcPr>
                <w:p w14:paraId="442EC6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VALOR UNITARIO EN UMA POR m</w:t>
                  </w:r>
                  <w:r w:rsidRPr="00F16FE3">
                    <w:rPr>
                      <w:rFonts w:ascii="Arial" w:hAnsi="Arial" w:cs="Arial"/>
                      <w:sz w:val="18"/>
                      <w:szCs w:val="18"/>
                      <w:vertAlign w:val="superscript"/>
                      <w:lang w:eastAsia="es-MX"/>
                    </w:rPr>
                    <w:t>2</w:t>
                  </w:r>
                </w:p>
              </w:tc>
            </w:tr>
            <w:tr w:rsidR="0070276E" w:rsidRPr="00F16FE3" w14:paraId="442EC6EC" w14:textId="77777777" w:rsidTr="00D82091">
              <w:tc>
                <w:tcPr>
                  <w:tcW w:w="1143" w:type="dxa"/>
                  <w:vAlign w:val="center"/>
                </w:tcPr>
                <w:p w14:paraId="442EC6E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46" w:type="dxa"/>
                  <w:vAlign w:val="center"/>
                </w:tcPr>
                <w:p w14:paraId="442EC6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ING. JORGE L. TAMAYO CASTILLEJOS</w:t>
                  </w:r>
                </w:p>
              </w:tc>
              <w:tc>
                <w:tcPr>
                  <w:tcW w:w="1417" w:type="dxa"/>
                  <w:vAlign w:val="center"/>
                </w:tcPr>
                <w:p w14:paraId="442EC6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01002-11</w:t>
                  </w:r>
                </w:p>
              </w:tc>
              <w:tc>
                <w:tcPr>
                  <w:tcW w:w="1289" w:type="dxa"/>
                </w:tcPr>
                <w:p w14:paraId="442EC6E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6E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37.00</w:t>
                  </w:r>
                </w:p>
              </w:tc>
            </w:tr>
            <w:tr w:rsidR="0070276E" w:rsidRPr="00F16FE3" w14:paraId="442EC6F2" w14:textId="77777777" w:rsidTr="00D82091">
              <w:tc>
                <w:tcPr>
                  <w:tcW w:w="1143" w:type="dxa"/>
                  <w:vAlign w:val="center"/>
                </w:tcPr>
                <w:p w14:paraId="442EC6E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46" w:type="dxa"/>
                  <w:vAlign w:val="center"/>
                </w:tcPr>
                <w:p w14:paraId="442EC6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RÍO SALADO</w:t>
                  </w:r>
                </w:p>
              </w:tc>
              <w:tc>
                <w:tcPr>
                  <w:tcW w:w="1417" w:type="dxa"/>
                  <w:vAlign w:val="center"/>
                </w:tcPr>
                <w:p w14:paraId="442EC6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02002-11</w:t>
                  </w:r>
                </w:p>
              </w:tc>
              <w:tc>
                <w:tcPr>
                  <w:tcW w:w="1289" w:type="dxa"/>
                </w:tcPr>
                <w:p w14:paraId="442EC6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6F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F8" w14:textId="77777777" w:rsidTr="00D82091">
              <w:trPr>
                <w:trHeight w:val="414"/>
              </w:trPr>
              <w:tc>
                <w:tcPr>
                  <w:tcW w:w="1143" w:type="dxa"/>
                  <w:vAlign w:val="center"/>
                </w:tcPr>
                <w:p w14:paraId="442EC6F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46" w:type="dxa"/>
                  <w:vAlign w:val="center"/>
                </w:tcPr>
                <w:p w14:paraId="442EC6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A LA GARITA – EX HACIENDA SANGRE DE CRISTO</w:t>
                  </w:r>
                </w:p>
              </w:tc>
              <w:tc>
                <w:tcPr>
                  <w:tcW w:w="1417" w:type="dxa"/>
                  <w:vAlign w:val="center"/>
                </w:tcPr>
                <w:p w14:paraId="442EC6F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03002-11</w:t>
                  </w:r>
                </w:p>
              </w:tc>
              <w:tc>
                <w:tcPr>
                  <w:tcW w:w="1289" w:type="dxa"/>
                </w:tcPr>
                <w:p w14:paraId="442EC6F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6F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6FE" w14:textId="77777777" w:rsidTr="00D82091">
              <w:tc>
                <w:tcPr>
                  <w:tcW w:w="1143" w:type="dxa"/>
                  <w:vAlign w:val="center"/>
                </w:tcPr>
                <w:p w14:paraId="442EC6F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11</w:t>
                  </w:r>
                </w:p>
              </w:tc>
              <w:tc>
                <w:tcPr>
                  <w:tcW w:w="2546" w:type="dxa"/>
                  <w:vAlign w:val="center"/>
                </w:tcPr>
                <w:p w14:paraId="442EC6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 AVENIDA LA CAMPIÑA</w:t>
                  </w:r>
                </w:p>
              </w:tc>
              <w:tc>
                <w:tcPr>
                  <w:tcW w:w="1417" w:type="dxa"/>
                  <w:vAlign w:val="center"/>
                </w:tcPr>
                <w:p w14:paraId="442EC6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04002-11</w:t>
                  </w:r>
                </w:p>
              </w:tc>
              <w:tc>
                <w:tcPr>
                  <w:tcW w:w="1289" w:type="dxa"/>
                </w:tcPr>
                <w:p w14:paraId="442EC6F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6F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704" w14:textId="77777777" w:rsidTr="00D82091">
              <w:tc>
                <w:tcPr>
                  <w:tcW w:w="1143" w:type="dxa"/>
                  <w:vAlign w:val="center"/>
                </w:tcPr>
                <w:p w14:paraId="442EC6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2546" w:type="dxa"/>
                  <w:vAlign w:val="center"/>
                </w:tcPr>
                <w:p w14:paraId="442EC7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7" w:type="dxa"/>
                  <w:vAlign w:val="center"/>
                </w:tcPr>
                <w:p w14:paraId="442EC7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289" w:type="dxa"/>
                  <w:vAlign w:val="center"/>
                </w:tcPr>
                <w:p w14:paraId="442EC7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2" w:type="dxa"/>
                  <w:vAlign w:val="center"/>
                </w:tcPr>
                <w:p w14:paraId="442EC7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706" w14:textId="77777777" w:rsidTr="00D82091">
              <w:tc>
                <w:tcPr>
                  <w:tcW w:w="7947" w:type="dxa"/>
                  <w:gridSpan w:val="5"/>
                  <w:vAlign w:val="center"/>
                </w:tcPr>
                <w:p w14:paraId="442EC70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CINCO SEÑORES</w:t>
                  </w:r>
                </w:p>
              </w:tc>
            </w:tr>
            <w:tr w:rsidR="0070276E" w:rsidRPr="00F16FE3" w14:paraId="442EC70C" w14:textId="77777777" w:rsidTr="00D82091">
              <w:tc>
                <w:tcPr>
                  <w:tcW w:w="1143" w:type="dxa"/>
                  <w:vAlign w:val="center"/>
                </w:tcPr>
                <w:p w14:paraId="442EC70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46" w:type="dxa"/>
                  <w:vAlign w:val="center"/>
                </w:tcPr>
                <w:p w14:paraId="442EC70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7" w:type="dxa"/>
                  <w:vAlign w:val="center"/>
                </w:tcPr>
                <w:p w14:paraId="442EC70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CLAVE </w:t>
                  </w:r>
                </w:p>
              </w:tc>
              <w:tc>
                <w:tcPr>
                  <w:tcW w:w="1289" w:type="dxa"/>
                  <w:vAlign w:val="center"/>
                </w:tcPr>
                <w:p w14:paraId="442EC70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ZONA </w:t>
                  </w:r>
                </w:p>
              </w:tc>
              <w:tc>
                <w:tcPr>
                  <w:tcW w:w="1552" w:type="dxa"/>
                  <w:vAlign w:val="center"/>
                </w:tcPr>
                <w:p w14:paraId="442EC70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12" w14:textId="77777777" w:rsidTr="00D82091">
              <w:tc>
                <w:tcPr>
                  <w:tcW w:w="1143" w:type="dxa"/>
                  <w:vAlign w:val="center"/>
                </w:tcPr>
                <w:p w14:paraId="442EC70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546" w:type="dxa"/>
                  <w:vAlign w:val="center"/>
                </w:tcPr>
                <w:p w14:paraId="442EC7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CINCO SEÑORES</w:t>
                  </w:r>
                </w:p>
              </w:tc>
              <w:tc>
                <w:tcPr>
                  <w:tcW w:w="1417" w:type="dxa"/>
                  <w:vAlign w:val="center"/>
                </w:tcPr>
                <w:p w14:paraId="442EC7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12001-A</w:t>
                  </w:r>
                </w:p>
              </w:tc>
              <w:tc>
                <w:tcPr>
                  <w:tcW w:w="1289" w:type="dxa"/>
                  <w:vAlign w:val="center"/>
                </w:tcPr>
                <w:p w14:paraId="442EC7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7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718" w14:textId="77777777" w:rsidTr="00D82091">
              <w:tc>
                <w:tcPr>
                  <w:tcW w:w="1143" w:type="dxa"/>
                </w:tcPr>
                <w:p w14:paraId="442EC71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546" w:type="dxa"/>
                  <w:vAlign w:val="center"/>
                </w:tcPr>
                <w:p w14:paraId="442EC7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ARENA</w:t>
                  </w:r>
                </w:p>
              </w:tc>
              <w:tc>
                <w:tcPr>
                  <w:tcW w:w="1417" w:type="dxa"/>
                  <w:vAlign w:val="center"/>
                </w:tcPr>
                <w:p w14:paraId="442EC7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12002-A</w:t>
                  </w:r>
                </w:p>
              </w:tc>
              <w:tc>
                <w:tcPr>
                  <w:tcW w:w="1289" w:type="dxa"/>
                </w:tcPr>
                <w:p w14:paraId="442EC71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7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71E" w14:textId="77777777" w:rsidTr="00D82091">
              <w:tc>
                <w:tcPr>
                  <w:tcW w:w="1143" w:type="dxa"/>
                </w:tcPr>
                <w:p w14:paraId="442EC71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546" w:type="dxa"/>
                  <w:vAlign w:val="center"/>
                </w:tcPr>
                <w:p w14:paraId="442EC71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CIENEGUITA</w:t>
                  </w:r>
                </w:p>
              </w:tc>
              <w:tc>
                <w:tcPr>
                  <w:tcW w:w="1417" w:type="dxa"/>
                  <w:vAlign w:val="center"/>
                </w:tcPr>
                <w:p w14:paraId="442EC7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12003-A</w:t>
                  </w:r>
                </w:p>
              </w:tc>
              <w:tc>
                <w:tcPr>
                  <w:tcW w:w="1289" w:type="dxa"/>
                </w:tcPr>
                <w:p w14:paraId="442EC71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tcPr>
                <w:p w14:paraId="442EC7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724" w14:textId="77777777" w:rsidTr="00D82091">
              <w:tc>
                <w:tcPr>
                  <w:tcW w:w="1143" w:type="dxa"/>
                </w:tcPr>
                <w:p w14:paraId="442EC71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546" w:type="dxa"/>
                  <w:vAlign w:val="center"/>
                </w:tcPr>
                <w:p w14:paraId="442EC7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SATÉLITE</w:t>
                  </w:r>
                </w:p>
              </w:tc>
              <w:tc>
                <w:tcPr>
                  <w:tcW w:w="1417" w:type="dxa"/>
                  <w:vAlign w:val="center"/>
                </w:tcPr>
                <w:p w14:paraId="442EC7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12004-A</w:t>
                  </w:r>
                </w:p>
              </w:tc>
              <w:tc>
                <w:tcPr>
                  <w:tcW w:w="1289" w:type="dxa"/>
                </w:tcPr>
                <w:p w14:paraId="442EC72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tcPr>
                <w:p w14:paraId="442EC72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72A" w14:textId="77777777" w:rsidTr="00D82091">
              <w:tc>
                <w:tcPr>
                  <w:tcW w:w="1143" w:type="dxa"/>
                </w:tcPr>
                <w:p w14:paraId="442EC72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546" w:type="dxa"/>
                  <w:vAlign w:val="center"/>
                </w:tcPr>
                <w:p w14:paraId="442EC7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SURCOS LARGOS</w:t>
                  </w:r>
                </w:p>
              </w:tc>
              <w:tc>
                <w:tcPr>
                  <w:tcW w:w="1417" w:type="dxa"/>
                  <w:vAlign w:val="center"/>
                </w:tcPr>
                <w:p w14:paraId="442EC7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12005-A</w:t>
                  </w:r>
                </w:p>
              </w:tc>
              <w:tc>
                <w:tcPr>
                  <w:tcW w:w="1289" w:type="dxa"/>
                </w:tcPr>
                <w:p w14:paraId="442EC72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2" w:type="dxa"/>
                  <w:vAlign w:val="center"/>
                </w:tcPr>
                <w:p w14:paraId="442EC72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bl>
          <w:p w14:paraId="442EC72B"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C750" w14:textId="77777777" w:rsidTr="004C6359">
        <w:tc>
          <w:tcPr>
            <w:tcW w:w="9360" w:type="dxa"/>
          </w:tcPr>
          <w:tbl>
            <w:tblPr>
              <w:tblStyle w:val="Tablaconcuadrcula"/>
              <w:tblW w:w="8230" w:type="dxa"/>
              <w:tblInd w:w="412" w:type="dxa"/>
              <w:tblLayout w:type="fixed"/>
              <w:tblLook w:val="04A0" w:firstRow="1" w:lastRow="0" w:firstColumn="1" w:lastColumn="0" w:noHBand="0" w:noVBand="1"/>
            </w:tblPr>
            <w:tblGrid>
              <w:gridCol w:w="1287"/>
              <w:gridCol w:w="2269"/>
              <w:gridCol w:w="1563"/>
              <w:gridCol w:w="1991"/>
              <w:gridCol w:w="1120"/>
            </w:tblGrid>
            <w:tr w:rsidR="0070276E" w:rsidRPr="00F16FE3" w14:paraId="442EC72E" w14:textId="77777777" w:rsidTr="00EE374D">
              <w:tc>
                <w:tcPr>
                  <w:tcW w:w="8230" w:type="dxa"/>
                  <w:gridSpan w:val="5"/>
                  <w:vAlign w:val="center"/>
                </w:tcPr>
                <w:p w14:paraId="442EC72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DE POLICÍA CINCO SEÑORES</w:t>
                  </w:r>
                </w:p>
              </w:tc>
            </w:tr>
            <w:tr w:rsidR="0070276E" w:rsidRPr="00F16FE3" w14:paraId="442EC730" w14:textId="77777777" w:rsidTr="00EE374D">
              <w:tc>
                <w:tcPr>
                  <w:tcW w:w="8230" w:type="dxa"/>
                  <w:gridSpan w:val="5"/>
                  <w:vAlign w:val="center"/>
                </w:tcPr>
                <w:p w14:paraId="442EC72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736" w14:textId="77777777" w:rsidTr="00EE374D">
              <w:tc>
                <w:tcPr>
                  <w:tcW w:w="1287" w:type="dxa"/>
                  <w:vAlign w:val="center"/>
                </w:tcPr>
                <w:p w14:paraId="442EC731" w14:textId="77777777" w:rsidR="0070276E" w:rsidRPr="00F16FE3" w:rsidRDefault="0070276E" w:rsidP="00EE374D">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AGENCIA</w:t>
                  </w:r>
                </w:p>
              </w:tc>
              <w:tc>
                <w:tcPr>
                  <w:tcW w:w="2269" w:type="dxa"/>
                  <w:vAlign w:val="center"/>
                </w:tcPr>
                <w:p w14:paraId="442EC732" w14:textId="77777777" w:rsidR="0070276E" w:rsidRPr="00F16FE3" w:rsidRDefault="0070276E" w:rsidP="00EE374D">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NOMBRE DE LA COLONIA</w:t>
                  </w:r>
                </w:p>
              </w:tc>
              <w:tc>
                <w:tcPr>
                  <w:tcW w:w="1563" w:type="dxa"/>
                  <w:vAlign w:val="center"/>
                </w:tcPr>
                <w:p w14:paraId="442EC733" w14:textId="77777777" w:rsidR="0070276E" w:rsidRPr="00F16FE3" w:rsidRDefault="0070276E" w:rsidP="00EE374D">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CLAVE</w:t>
                  </w:r>
                </w:p>
              </w:tc>
              <w:tc>
                <w:tcPr>
                  <w:tcW w:w="1991" w:type="dxa"/>
                  <w:vAlign w:val="center"/>
                </w:tcPr>
                <w:p w14:paraId="442EC734" w14:textId="77777777" w:rsidR="0070276E" w:rsidRPr="00F16FE3" w:rsidRDefault="0070276E" w:rsidP="00EE374D">
                  <w:pPr>
                    <w:framePr w:hSpace="180" w:wrap="around" w:vAnchor="text" w:hAnchor="margin" w:x="142" w:y="1"/>
                    <w:suppressOverlap/>
                    <w:jc w:val="center"/>
                    <w:rPr>
                      <w:rFonts w:ascii="Arial" w:hAnsi="Arial" w:cs="Arial"/>
                      <w:b/>
                      <w:sz w:val="18"/>
                      <w:szCs w:val="18"/>
                      <w:lang w:eastAsia="es-MX"/>
                    </w:rPr>
                  </w:pPr>
                  <w:r w:rsidRPr="00F16FE3">
                    <w:rPr>
                      <w:rFonts w:ascii="Arial" w:hAnsi="Arial" w:cs="Arial"/>
                      <w:b/>
                      <w:sz w:val="18"/>
                      <w:szCs w:val="18"/>
                      <w:lang w:eastAsia="es-MX"/>
                    </w:rPr>
                    <w:t>ZONA</w:t>
                  </w:r>
                </w:p>
              </w:tc>
              <w:tc>
                <w:tcPr>
                  <w:tcW w:w="1120" w:type="dxa"/>
                  <w:vAlign w:val="center"/>
                </w:tcPr>
                <w:p w14:paraId="442EC73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3C" w14:textId="77777777" w:rsidTr="00EE374D">
              <w:tc>
                <w:tcPr>
                  <w:tcW w:w="1287" w:type="dxa"/>
                  <w:vAlign w:val="center"/>
                </w:tcPr>
                <w:p w14:paraId="442EC73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269" w:type="dxa"/>
                  <w:vAlign w:val="center"/>
                </w:tcPr>
                <w:p w14:paraId="442EC7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UNIVERSIDAD</w:t>
                  </w:r>
                </w:p>
              </w:tc>
              <w:tc>
                <w:tcPr>
                  <w:tcW w:w="1563" w:type="dxa"/>
                  <w:vAlign w:val="center"/>
                </w:tcPr>
                <w:p w14:paraId="442EC7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01001-12</w:t>
                  </w:r>
                </w:p>
              </w:tc>
              <w:tc>
                <w:tcPr>
                  <w:tcW w:w="1991" w:type="dxa"/>
                  <w:vAlign w:val="center"/>
                </w:tcPr>
                <w:p w14:paraId="442EC7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120" w:type="dxa"/>
                  <w:vAlign w:val="center"/>
                </w:tcPr>
                <w:p w14:paraId="442EC7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61.00</w:t>
                  </w:r>
                </w:p>
              </w:tc>
            </w:tr>
            <w:tr w:rsidR="0070276E" w:rsidRPr="00F16FE3" w14:paraId="442EC742" w14:textId="77777777" w:rsidTr="00EE374D">
              <w:tc>
                <w:tcPr>
                  <w:tcW w:w="1287" w:type="dxa"/>
                  <w:vAlign w:val="center"/>
                </w:tcPr>
                <w:p w14:paraId="442EC73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269" w:type="dxa"/>
                  <w:vAlign w:val="center"/>
                </w:tcPr>
                <w:p w14:paraId="442EC7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FERROCARRIL</w:t>
                  </w:r>
                </w:p>
              </w:tc>
              <w:tc>
                <w:tcPr>
                  <w:tcW w:w="1563" w:type="dxa"/>
                  <w:vAlign w:val="center"/>
                </w:tcPr>
                <w:p w14:paraId="442EC7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02001-12</w:t>
                  </w:r>
                </w:p>
              </w:tc>
              <w:tc>
                <w:tcPr>
                  <w:tcW w:w="1991" w:type="dxa"/>
                  <w:vAlign w:val="center"/>
                </w:tcPr>
                <w:p w14:paraId="442EC7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120" w:type="dxa"/>
                  <w:vAlign w:val="center"/>
                </w:tcPr>
                <w:p w14:paraId="442EC7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748" w14:textId="77777777" w:rsidTr="00EE374D">
              <w:tc>
                <w:tcPr>
                  <w:tcW w:w="1287" w:type="dxa"/>
                  <w:vAlign w:val="center"/>
                </w:tcPr>
                <w:p w14:paraId="442EC74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269" w:type="dxa"/>
                  <w:vAlign w:val="center"/>
                </w:tcPr>
                <w:p w14:paraId="442EC7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 DE SEPTIEMBRE</w:t>
                  </w:r>
                </w:p>
              </w:tc>
              <w:tc>
                <w:tcPr>
                  <w:tcW w:w="1563" w:type="dxa"/>
                  <w:vAlign w:val="center"/>
                </w:tcPr>
                <w:p w14:paraId="442EC7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03001-12</w:t>
                  </w:r>
                </w:p>
              </w:tc>
              <w:tc>
                <w:tcPr>
                  <w:tcW w:w="1991" w:type="dxa"/>
                  <w:vAlign w:val="center"/>
                </w:tcPr>
                <w:p w14:paraId="442EC74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120" w:type="dxa"/>
                  <w:vAlign w:val="center"/>
                </w:tcPr>
                <w:p w14:paraId="442EC7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r w:rsidR="0070276E" w:rsidRPr="00F16FE3" w14:paraId="442EC74E" w14:textId="77777777" w:rsidTr="00EE374D">
              <w:tc>
                <w:tcPr>
                  <w:tcW w:w="1287" w:type="dxa"/>
                  <w:vAlign w:val="center"/>
                </w:tcPr>
                <w:p w14:paraId="442EC74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269" w:type="dxa"/>
                  <w:vAlign w:val="center"/>
                </w:tcPr>
                <w:p w14:paraId="442EC7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PROLONGACIÓN DE LA NORIA - EMILIANO ZAPATA</w:t>
                  </w:r>
                </w:p>
              </w:tc>
              <w:tc>
                <w:tcPr>
                  <w:tcW w:w="1563" w:type="dxa"/>
                  <w:vAlign w:val="center"/>
                </w:tcPr>
                <w:p w14:paraId="442EC7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04001-12</w:t>
                  </w:r>
                </w:p>
              </w:tc>
              <w:tc>
                <w:tcPr>
                  <w:tcW w:w="1991" w:type="dxa"/>
                  <w:vAlign w:val="center"/>
                </w:tcPr>
                <w:p w14:paraId="442EC74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120" w:type="dxa"/>
                  <w:vAlign w:val="center"/>
                </w:tcPr>
                <w:p w14:paraId="442EC74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27.00</w:t>
                  </w:r>
                </w:p>
              </w:tc>
            </w:tr>
          </w:tbl>
          <w:p w14:paraId="442EC74F"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C768" w14:textId="77777777" w:rsidTr="004C6359">
        <w:tc>
          <w:tcPr>
            <w:tcW w:w="9360" w:type="dxa"/>
          </w:tcPr>
          <w:tbl>
            <w:tblPr>
              <w:tblStyle w:val="Tablaconcuadrcula"/>
              <w:tblW w:w="8247" w:type="dxa"/>
              <w:tblInd w:w="407" w:type="dxa"/>
              <w:tblLayout w:type="fixed"/>
              <w:tblLook w:val="04A0" w:firstRow="1" w:lastRow="0" w:firstColumn="1" w:lastColumn="0" w:noHBand="0" w:noVBand="1"/>
            </w:tblPr>
            <w:tblGrid>
              <w:gridCol w:w="1299"/>
              <w:gridCol w:w="2265"/>
              <w:gridCol w:w="1564"/>
              <w:gridCol w:w="1565"/>
              <w:gridCol w:w="1554"/>
            </w:tblGrid>
            <w:tr w:rsidR="0070276E" w:rsidRPr="00F16FE3" w14:paraId="442EC752" w14:textId="77777777" w:rsidTr="00D82091">
              <w:tc>
                <w:tcPr>
                  <w:tcW w:w="8247" w:type="dxa"/>
                  <w:gridSpan w:val="5"/>
                  <w:vAlign w:val="center"/>
                </w:tcPr>
                <w:p w14:paraId="442EC75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CINCO SEÑORES</w:t>
                  </w:r>
                </w:p>
              </w:tc>
            </w:tr>
            <w:tr w:rsidR="0070276E" w:rsidRPr="00F16FE3" w14:paraId="442EC754" w14:textId="77777777" w:rsidTr="00D82091">
              <w:tc>
                <w:tcPr>
                  <w:tcW w:w="8247" w:type="dxa"/>
                  <w:gridSpan w:val="5"/>
                  <w:vAlign w:val="center"/>
                </w:tcPr>
                <w:p w14:paraId="442EC75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75A" w14:textId="77777777" w:rsidTr="00D82091">
              <w:tc>
                <w:tcPr>
                  <w:tcW w:w="1299" w:type="dxa"/>
                  <w:vAlign w:val="center"/>
                </w:tcPr>
                <w:p w14:paraId="442EC75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265" w:type="dxa"/>
                  <w:vAlign w:val="center"/>
                </w:tcPr>
                <w:p w14:paraId="442EC75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64" w:type="dxa"/>
                  <w:vAlign w:val="center"/>
                </w:tcPr>
                <w:p w14:paraId="442EC75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565" w:type="dxa"/>
                  <w:vAlign w:val="center"/>
                </w:tcPr>
                <w:p w14:paraId="442EC75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4" w:type="dxa"/>
                  <w:vAlign w:val="center"/>
                </w:tcPr>
                <w:p w14:paraId="442EC75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60" w14:textId="77777777" w:rsidTr="00D82091">
              <w:tc>
                <w:tcPr>
                  <w:tcW w:w="1299" w:type="dxa"/>
                  <w:vAlign w:val="center"/>
                </w:tcPr>
                <w:p w14:paraId="442EC75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265" w:type="dxa"/>
                  <w:vAlign w:val="center"/>
                </w:tcPr>
                <w:p w14:paraId="442EC7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REFORMA AGRARIA</w:t>
                  </w:r>
                </w:p>
              </w:tc>
              <w:tc>
                <w:tcPr>
                  <w:tcW w:w="1564" w:type="dxa"/>
                  <w:vAlign w:val="center"/>
                </w:tcPr>
                <w:p w14:paraId="442EC7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01002-12</w:t>
                  </w:r>
                </w:p>
              </w:tc>
              <w:tc>
                <w:tcPr>
                  <w:tcW w:w="1565" w:type="dxa"/>
                  <w:vAlign w:val="center"/>
                </w:tcPr>
                <w:p w14:paraId="442EC75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4" w:type="dxa"/>
                  <w:vAlign w:val="center"/>
                </w:tcPr>
                <w:p w14:paraId="442EC7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766" w14:textId="77777777" w:rsidTr="00D82091">
              <w:tc>
                <w:tcPr>
                  <w:tcW w:w="1299" w:type="dxa"/>
                  <w:vAlign w:val="center"/>
                </w:tcPr>
                <w:p w14:paraId="442EC76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12</w:t>
                  </w:r>
                </w:p>
              </w:tc>
              <w:tc>
                <w:tcPr>
                  <w:tcW w:w="2265" w:type="dxa"/>
                  <w:vAlign w:val="center"/>
                </w:tcPr>
                <w:p w14:paraId="442EC7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PROLONGACIÓN CALZADA DE LA REPÚBLICA</w:t>
                  </w:r>
                </w:p>
              </w:tc>
              <w:tc>
                <w:tcPr>
                  <w:tcW w:w="1564" w:type="dxa"/>
                  <w:vAlign w:val="center"/>
                </w:tcPr>
                <w:p w14:paraId="442EC7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02002-12</w:t>
                  </w:r>
                </w:p>
              </w:tc>
              <w:tc>
                <w:tcPr>
                  <w:tcW w:w="1565" w:type="dxa"/>
                  <w:vAlign w:val="center"/>
                </w:tcPr>
                <w:p w14:paraId="442EC76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4" w:type="dxa"/>
                  <w:vAlign w:val="center"/>
                </w:tcPr>
                <w:p w14:paraId="442EC7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bl>
          <w:p w14:paraId="442EC767"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C77E" w14:textId="77777777" w:rsidTr="004C6359">
        <w:tc>
          <w:tcPr>
            <w:tcW w:w="9360" w:type="dxa"/>
          </w:tcPr>
          <w:tbl>
            <w:tblPr>
              <w:tblStyle w:val="Tablaconcuadrcula"/>
              <w:tblW w:w="8255" w:type="dxa"/>
              <w:tblInd w:w="411" w:type="dxa"/>
              <w:tblLayout w:type="fixed"/>
              <w:tblLook w:val="04A0" w:firstRow="1" w:lastRow="0" w:firstColumn="1" w:lastColumn="0" w:noHBand="0" w:noVBand="1"/>
            </w:tblPr>
            <w:tblGrid>
              <w:gridCol w:w="1288"/>
              <w:gridCol w:w="2271"/>
              <w:gridCol w:w="1702"/>
              <w:gridCol w:w="1709"/>
              <w:gridCol w:w="1285"/>
            </w:tblGrid>
            <w:tr w:rsidR="0070276E" w:rsidRPr="00F16FE3" w14:paraId="442EC76A" w14:textId="77777777" w:rsidTr="00D82091">
              <w:tc>
                <w:tcPr>
                  <w:tcW w:w="8255" w:type="dxa"/>
                  <w:gridSpan w:val="5"/>
                  <w:vAlign w:val="center"/>
                </w:tcPr>
                <w:p w14:paraId="442EC76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DOLORES</w:t>
                  </w:r>
                </w:p>
              </w:tc>
            </w:tr>
            <w:tr w:rsidR="0070276E" w:rsidRPr="00F16FE3" w14:paraId="442EC770" w14:textId="77777777" w:rsidTr="00D82091">
              <w:tc>
                <w:tcPr>
                  <w:tcW w:w="1288" w:type="dxa"/>
                  <w:vAlign w:val="center"/>
                </w:tcPr>
                <w:p w14:paraId="442EC76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271" w:type="dxa"/>
                  <w:vAlign w:val="center"/>
                </w:tcPr>
                <w:p w14:paraId="442EC76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702" w:type="dxa"/>
                  <w:vAlign w:val="center"/>
                </w:tcPr>
                <w:p w14:paraId="442EC76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709" w:type="dxa"/>
                  <w:vAlign w:val="center"/>
                </w:tcPr>
                <w:p w14:paraId="442EC76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85" w:type="dxa"/>
                  <w:vAlign w:val="center"/>
                </w:tcPr>
                <w:p w14:paraId="442EC76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76" w14:textId="77777777" w:rsidTr="00D82091">
              <w:tc>
                <w:tcPr>
                  <w:tcW w:w="1288" w:type="dxa"/>
                  <w:vAlign w:val="center"/>
                </w:tcPr>
                <w:p w14:paraId="442EC77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w:t>
                  </w:r>
                </w:p>
              </w:tc>
              <w:tc>
                <w:tcPr>
                  <w:tcW w:w="2271" w:type="dxa"/>
                  <w:vAlign w:val="center"/>
                </w:tcPr>
                <w:p w14:paraId="442EC7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DOLORES</w:t>
                  </w:r>
                </w:p>
              </w:tc>
              <w:tc>
                <w:tcPr>
                  <w:tcW w:w="1702" w:type="dxa"/>
                  <w:vAlign w:val="center"/>
                </w:tcPr>
                <w:p w14:paraId="442EC7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13001-A</w:t>
                  </w:r>
                </w:p>
              </w:tc>
              <w:tc>
                <w:tcPr>
                  <w:tcW w:w="1709" w:type="dxa"/>
                  <w:vAlign w:val="center"/>
                </w:tcPr>
                <w:p w14:paraId="442EC7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85" w:type="dxa"/>
                  <w:vAlign w:val="center"/>
                </w:tcPr>
                <w:p w14:paraId="442EC7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77C" w14:textId="77777777" w:rsidTr="00D82091">
              <w:tc>
                <w:tcPr>
                  <w:tcW w:w="1288" w:type="dxa"/>
                  <w:vAlign w:val="center"/>
                </w:tcPr>
                <w:p w14:paraId="442EC77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w:t>
                  </w:r>
                </w:p>
              </w:tc>
              <w:tc>
                <w:tcPr>
                  <w:tcW w:w="2271" w:type="dxa"/>
                  <w:vAlign w:val="center"/>
                </w:tcPr>
                <w:p w14:paraId="442EC7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DOLORES AMPLIACIÓN</w:t>
                  </w:r>
                </w:p>
              </w:tc>
              <w:tc>
                <w:tcPr>
                  <w:tcW w:w="1702" w:type="dxa"/>
                  <w:vAlign w:val="center"/>
                </w:tcPr>
                <w:p w14:paraId="442EC7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13002-A</w:t>
                  </w:r>
                </w:p>
              </w:tc>
              <w:tc>
                <w:tcPr>
                  <w:tcW w:w="1709" w:type="dxa"/>
                  <w:vAlign w:val="center"/>
                </w:tcPr>
                <w:p w14:paraId="442EC7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85" w:type="dxa"/>
                  <w:vAlign w:val="center"/>
                </w:tcPr>
                <w:p w14:paraId="442EC7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bl>
          <w:p w14:paraId="442EC77D"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C7A6" w14:textId="77777777" w:rsidTr="004C6359">
        <w:tc>
          <w:tcPr>
            <w:tcW w:w="9360" w:type="dxa"/>
          </w:tcPr>
          <w:tbl>
            <w:tblPr>
              <w:tblStyle w:val="Tablaconcuadrcula"/>
              <w:tblW w:w="8237" w:type="dxa"/>
              <w:tblInd w:w="419" w:type="dxa"/>
              <w:tblLayout w:type="fixed"/>
              <w:tblLook w:val="04A0" w:firstRow="1" w:lastRow="0" w:firstColumn="1" w:lastColumn="0" w:noHBand="0" w:noVBand="1"/>
            </w:tblPr>
            <w:tblGrid>
              <w:gridCol w:w="1282"/>
              <w:gridCol w:w="2266"/>
              <w:gridCol w:w="1700"/>
              <w:gridCol w:w="1711"/>
              <w:gridCol w:w="1278"/>
            </w:tblGrid>
            <w:tr w:rsidR="0070276E" w:rsidRPr="00F16FE3" w14:paraId="442EC780" w14:textId="77777777" w:rsidTr="00D82091">
              <w:tc>
                <w:tcPr>
                  <w:tcW w:w="8237" w:type="dxa"/>
                  <w:gridSpan w:val="5"/>
                  <w:vAlign w:val="center"/>
                </w:tcPr>
                <w:p w14:paraId="442EC77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DOLORES</w:t>
                  </w:r>
                </w:p>
              </w:tc>
            </w:tr>
            <w:tr w:rsidR="0070276E" w:rsidRPr="00F16FE3" w14:paraId="442EC782" w14:textId="77777777" w:rsidTr="00D82091">
              <w:tc>
                <w:tcPr>
                  <w:tcW w:w="8237" w:type="dxa"/>
                  <w:gridSpan w:val="5"/>
                  <w:vAlign w:val="center"/>
                </w:tcPr>
                <w:p w14:paraId="442EC78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788" w14:textId="77777777" w:rsidTr="00D82091">
              <w:tc>
                <w:tcPr>
                  <w:tcW w:w="1282" w:type="dxa"/>
                  <w:vAlign w:val="center"/>
                </w:tcPr>
                <w:p w14:paraId="442EC78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266" w:type="dxa"/>
                  <w:vAlign w:val="center"/>
                </w:tcPr>
                <w:p w14:paraId="442EC78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700" w:type="dxa"/>
                  <w:vAlign w:val="center"/>
                </w:tcPr>
                <w:p w14:paraId="442EC78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711" w:type="dxa"/>
                  <w:vAlign w:val="center"/>
                </w:tcPr>
                <w:p w14:paraId="442EC78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78" w:type="dxa"/>
                  <w:vAlign w:val="center"/>
                </w:tcPr>
                <w:p w14:paraId="442EC78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8E" w14:textId="77777777" w:rsidTr="00D82091">
              <w:tc>
                <w:tcPr>
                  <w:tcW w:w="1282" w:type="dxa"/>
                  <w:vAlign w:val="center"/>
                </w:tcPr>
                <w:p w14:paraId="442EC78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w:t>
                  </w:r>
                </w:p>
              </w:tc>
              <w:tc>
                <w:tcPr>
                  <w:tcW w:w="2266" w:type="dxa"/>
                  <w:vAlign w:val="center"/>
                </w:tcPr>
                <w:p w14:paraId="442EC7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RÍO GRANDE</w:t>
                  </w:r>
                </w:p>
              </w:tc>
              <w:tc>
                <w:tcPr>
                  <w:tcW w:w="1700" w:type="dxa"/>
                  <w:vAlign w:val="center"/>
                </w:tcPr>
                <w:p w14:paraId="442EC7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01001-13</w:t>
                  </w:r>
                </w:p>
              </w:tc>
              <w:tc>
                <w:tcPr>
                  <w:tcW w:w="1711" w:type="dxa"/>
                  <w:vAlign w:val="center"/>
                </w:tcPr>
                <w:p w14:paraId="442EC7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8" w:type="dxa"/>
                  <w:vAlign w:val="center"/>
                </w:tcPr>
                <w:p w14:paraId="442EC7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790" w14:textId="77777777" w:rsidTr="00D82091">
              <w:tc>
                <w:tcPr>
                  <w:tcW w:w="8237" w:type="dxa"/>
                  <w:gridSpan w:val="5"/>
                  <w:vAlign w:val="center"/>
                </w:tcPr>
                <w:p w14:paraId="442EC78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DOLORES</w:t>
                  </w:r>
                </w:p>
              </w:tc>
            </w:tr>
            <w:tr w:rsidR="0070276E" w:rsidRPr="00F16FE3" w14:paraId="442EC792" w14:textId="77777777" w:rsidTr="00D82091">
              <w:tc>
                <w:tcPr>
                  <w:tcW w:w="8237" w:type="dxa"/>
                  <w:gridSpan w:val="5"/>
                  <w:vAlign w:val="center"/>
                </w:tcPr>
                <w:p w14:paraId="442EC79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798" w14:textId="77777777" w:rsidTr="00D82091">
              <w:tc>
                <w:tcPr>
                  <w:tcW w:w="1282" w:type="dxa"/>
                  <w:vAlign w:val="center"/>
                </w:tcPr>
                <w:p w14:paraId="442EC79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266" w:type="dxa"/>
                  <w:vAlign w:val="center"/>
                </w:tcPr>
                <w:p w14:paraId="442EC79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700" w:type="dxa"/>
                  <w:vAlign w:val="center"/>
                </w:tcPr>
                <w:p w14:paraId="442EC79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711" w:type="dxa"/>
                  <w:vAlign w:val="center"/>
                </w:tcPr>
                <w:p w14:paraId="442EC79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78" w:type="dxa"/>
                  <w:vAlign w:val="center"/>
                </w:tcPr>
                <w:p w14:paraId="442EC79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9E" w14:textId="77777777" w:rsidTr="00D82091">
              <w:tc>
                <w:tcPr>
                  <w:tcW w:w="1282" w:type="dxa"/>
                  <w:vAlign w:val="center"/>
                </w:tcPr>
                <w:p w14:paraId="442EC79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w:t>
                  </w:r>
                </w:p>
              </w:tc>
              <w:tc>
                <w:tcPr>
                  <w:tcW w:w="2266" w:type="dxa"/>
                  <w:vAlign w:val="center"/>
                </w:tcPr>
                <w:p w14:paraId="442EC79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INDEPENDENCIA</w:t>
                  </w:r>
                </w:p>
              </w:tc>
              <w:tc>
                <w:tcPr>
                  <w:tcW w:w="1700" w:type="dxa"/>
                  <w:vAlign w:val="center"/>
                </w:tcPr>
                <w:p w14:paraId="442EC7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01002-13</w:t>
                  </w:r>
                </w:p>
              </w:tc>
              <w:tc>
                <w:tcPr>
                  <w:tcW w:w="1711" w:type="dxa"/>
                  <w:vAlign w:val="center"/>
                </w:tcPr>
                <w:p w14:paraId="442EC7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8" w:type="dxa"/>
                  <w:vAlign w:val="center"/>
                </w:tcPr>
                <w:p w14:paraId="442EC7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7A4" w14:textId="77777777" w:rsidTr="00D82091">
              <w:tc>
                <w:tcPr>
                  <w:tcW w:w="1282" w:type="dxa"/>
                  <w:vAlign w:val="center"/>
                </w:tcPr>
                <w:p w14:paraId="442EC79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13</w:t>
                  </w:r>
                </w:p>
              </w:tc>
              <w:tc>
                <w:tcPr>
                  <w:tcW w:w="2266" w:type="dxa"/>
                  <w:vAlign w:val="center"/>
                </w:tcPr>
                <w:p w14:paraId="442EC7A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EJÉRCITO MEXICANO</w:t>
                  </w:r>
                </w:p>
              </w:tc>
              <w:tc>
                <w:tcPr>
                  <w:tcW w:w="1700" w:type="dxa"/>
                  <w:vAlign w:val="center"/>
                </w:tcPr>
                <w:p w14:paraId="442EC7A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02002-13</w:t>
                  </w:r>
                </w:p>
              </w:tc>
              <w:tc>
                <w:tcPr>
                  <w:tcW w:w="1711" w:type="dxa"/>
                  <w:vAlign w:val="center"/>
                </w:tcPr>
                <w:p w14:paraId="442EC7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8" w:type="dxa"/>
                  <w:vAlign w:val="center"/>
                </w:tcPr>
                <w:p w14:paraId="442EC7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bl>
          <w:p w14:paraId="442EC7A5"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C7EC" w14:textId="77777777" w:rsidTr="004C6359">
        <w:tc>
          <w:tcPr>
            <w:tcW w:w="9360" w:type="dxa"/>
          </w:tcPr>
          <w:tbl>
            <w:tblPr>
              <w:tblStyle w:val="Tablaconcuadrcula"/>
              <w:tblW w:w="8243" w:type="dxa"/>
              <w:tblInd w:w="419" w:type="dxa"/>
              <w:tblLayout w:type="fixed"/>
              <w:tblLook w:val="04A0" w:firstRow="1" w:lastRow="0" w:firstColumn="1" w:lastColumn="0" w:noHBand="0" w:noVBand="1"/>
            </w:tblPr>
            <w:tblGrid>
              <w:gridCol w:w="1284"/>
              <w:gridCol w:w="2266"/>
              <w:gridCol w:w="1699"/>
              <w:gridCol w:w="1718"/>
              <w:gridCol w:w="1276"/>
            </w:tblGrid>
            <w:tr w:rsidR="0070276E" w:rsidRPr="00F16FE3" w14:paraId="442EC7A8" w14:textId="77777777" w:rsidTr="00D82091">
              <w:tc>
                <w:tcPr>
                  <w:tcW w:w="8243" w:type="dxa"/>
                  <w:gridSpan w:val="5"/>
                  <w:vAlign w:val="center"/>
                </w:tcPr>
                <w:p w14:paraId="442EC7A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MUNICIPAL DE DONAJÍ</w:t>
                  </w:r>
                </w:p>
              </w:tc>
            </w:tr>
            <w:tr w:rsidR="0070276E" w:rsidRPr="00F16FE3" w14:paraId="442EC7AE" w14:textId="77777777" w:rsidTr="00D82091">
              <w:tc>
                <w:tcPr>
                  <w:tcW w:w="1284" w:type="dxa"/>
                  <w:vAlign w:val="center"/>
                </w:tcPr>
                <w:p w14:paraId="442EC7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AGENCIA </w:t>
                  </w:r>
                </w:p>
              </w:tc>
              <w:tc>
                <w:tcPr>
                  <w:tcW w:w="2266" w:type="dxa"/>
                  <w:vAlign w:val="center"/>
                </w:tcPr>
                <w:p w14:paraId="442EC7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NOMBRE DE LA COLONIA </w:t>
                  </w:r>
                </w:p>
              </w:tc>
              <w:tc>
                <w:tcPr>
                  <w:tcW w:w="1699" w:type="dxa"/>
                  <w:vAlign w:val="center"/>
                </w:tcPr>
                <w:p w14:paraId="442EC7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CLAVE</w:t>
                  </w:r>
                </w:p>
              </w:tc>
              <w:tc>
                <w:tcPr>
                  <w:tcW w:w="1718" w:type="dxa"/>
                  <w:vAlign w:val="center"/>
                </w:tcPr>
                <w:p w14:paraId="442EC7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ZONA</w:t>
                  </w:r>
                </w:p>
              </w:tc>
              <w:tc>
                <w:tcPr>
                  <w:tcW w:w="1276" w:type="dxa"/>
                  <w:vAlign w:val="center"/>
                </w:tcPr>
                <w:p w14:paraId="442EC7A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VALOR UNITARIO EN UMA POR m</w:t>
                  </w:r>
                  <w:r w:rsidRPr="00F16FE3">
                    <w:rPr>
                      <w:rFonts w:ascii="Arial" w:hAnsi="Arial" w:cs="Arial"/>
                      <w:sz w:val="18"/>
                      <w:szCs w:val="18"/>
                      <w:vertAlign w:val="superscript"/>
                      <w:lang w:eastAsia="es-MX"/>
                    </w:rPr>
                    <w:t>2</w:t>
                  </w:r>
                </w:p>
              </w:tc>
            </w:tr>
            <w:tr w:rsidR="0070276E" w:rsidRPr="00F16FE3" w14:paraId="442EC7B4" w14:textId="77777777" w:rsidTr="00D82091">
              <w:tc>
                <w:tcPr>
                  <w:tcW w:w="1284" w:type="dxa"/>
                  <w:vAlign w:val="center"/>
                </w:tcPr>
                <w:p w14:paraId="442EC7A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B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DONAJÍ</w:t>
                  </w:r>
                </w:p>
              </w:tc>
              <w:tc>
                <w:tcPr>
                  <w:tcW w:w="1699" w:type="dxa"/>
                  <w:vAlign w:val="center"/>
                </w:tcPr>
                <w:p w14:paraId="442EC7B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14001-B</w:t>
                  </w:r>
                </w:p>
              </w:tc>
              <w:tc>
                <w:tcPr>
                  <w:tcW w:w="1718" w:type="dxa"/>
                  <w:vAlign w:val="center"/>
                </w:tcPr>
                <w:p w14:paraId="442EC7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6" w:type="dxa"/>
                  <w:vAlign w:val="center"/>
                </w:tcPr>
                <w:p w14:paraId="442EC7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BA" w14:textId="77777777" w:rsidTr="00D82091">
              <w:tc>
                <w:tcPr>
                  <w:tcW w:w="1284" w:type="dxa"/>
                  <w:vAlign w:val="center"/>
                </w:tcPr>
                <w:p w14:paraId="442EC7B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DONAJÍ</w:t>
                  </w:r>
                </w:p>
              </w:tc>
              <w:tc>
                <w:tcPr>
                  <w:tcW w:w="1699" w:type="dxa"/>
                  <w:vAlign w:val="center"/>
                </w:tcPr>
                <w:p w14:paraId="442EC7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14001-D</w:t>
                  </w:r>
                </w:p>
              </w:tc>
              <w:tc>
                <w:tcPr>
                  <w:tcW w:w="1718" w:type="dxa"/>
                  <w:vAlign w:val="center"/>
                </w:tcPr>
                <w:p w14:paraId="442EC7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6" w:type="dxa"/>
                  <w:vAlign w:val="center"/>
                </w:tcPr>
                <w:p w14:paraId="442EC7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7C0" w14:textId="77777777" w:rsidTr="00D82091">
              <w:tc>
                <w:tcPr>
                  <w:tcW w:w="1284" w:type="dxa"/>
                  <w:vAlign w:val="center"/>
                </w:tcPr>
                <w:p w14:paraId="442EC7B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AMPLIACIÓN JARDÍN</w:t>
                  </w:r>
                </w:p>
              </w:tc>
              <w:tc>
                <w:tcPr>
                  <w:tcW w:w="1699" w:type="dxa"/>
                  <w:vAlign w:val="center"/>
                </w:tcPr>
                <w:p w14:paraId="442EC7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14002-C</w:t>
                  </w:r>
                </w:p>
              </w:tc>
              <w:tc>
                <w:tcPr>
                  <w:tcW w:w="1718" w:type="dxa"/>
                  <w:vAlign w:val="center"/>
                </w:tcPr>
                <w:p w14:paraId="442EC7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6" w:type="dxa"/>
                  <w:vAlign w:val="center"/>
                </w:tcPr>
                <w:p w14:paraId="442EC7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C6" w14:textId="77777777" w:rsidTr="00D82091">
              <w:tc>
                <w:tcPr>
                  <w:tcW w:w="1284" w:type="dxa"/>
                  <w:vAlign w:val="center"/>
                </w:tcPr>
                <w:p w14:paraId="442EC7C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AMPLIACIÓN SIETE REGIONES PARTE NORTE</w:t>
                  </w:r>
                </w:p>
              </w:tc>
              <w:tc>
                <w:tcPr>
                  <w:tcW w:w="1699" w:type="dxa"/>
                  <w:vAlign w:val="center"/>
                </w:tcPr>
                <w:p w14:paraId="442EC7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14003-C</w:t>
                  </w:r>
                </w:p>
              </w:tc>
              <w:tc>
                <w:tcPr>
                  <w:tcW w:w="1718" w:type="dxa"/>
                  <w:vAlign w:val="center"/>
                </w:tcPr>
                <w:p w14:paraId="442EC7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6" w:type="dxa"/>
                  <w:vAlign w:val="center"/>
                </w:tcPr>
                <w:p w14:paraId="442EC7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CC" w14:textId="77777777" w:rsidTr="00D82091">
              <w:tc>
                <w:tcPr>
                  <w:tcW w:w="1284" w:type="dxa"/>
                  <w:vAlign w:val="center"/>
                </w:tcPr>
                <w:p w14:paraId="442EC7C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JARDÍN</w:t>
                  </w:r>
                </w:p>
              </w:tc>
              <w:tc>
                <w:tcPr>
                  <w:tcW w:w="1699" w:type="dxa"/>
                  <w:vAlign w:val="center"/>
                </w:tcPr>
                <w:p w14:paraId="442EC7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14004-B</w:t>
                  </w:r>
                </w:p>
              </w:tc>
              <w:tc>
                <w:tcPr>
                  <w:tcW w:w="1718" w:type="dxa"/>
                  <w:vAlign w:val="center"/>
                </w:tcPr>
                <w:p w14:paraId="442EC7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6" w:type="dxa"/>
                  <w:vAlign w:val="center"/>
                </w:tcPr>
                <w:p w14:paraId="442EC7C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D2" w14:textId="77777777" w:rsidTr="00D82091">
              <w:tc>
                <w:tcPr>
                  <w:tcW w:w="1284" w:type="dxa"/>
                  <w:vAlign w:val="center"/>
                </w:tcPr>
                <w:p w14:paraId="442EC7C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C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MANUEL ÁVILA CAMACHO</w:t>
                  </w:r>
                </w:p>
              </w:tc>
              <w:tc>
                <w:tcPr>
                  <w:tcW w:w="1699" w:type="dxa"/>
                  <w:vAlign w:val="center"/>
                </w:tcPr>
                <w:p w14:paraId="442EC7C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14005-B</w:t>
                  </w:r>
                </w:p>
              </w:tc>
              <w:tc>
                <w:tcPr>
                  <w:tcW w:w="1718" w:type="dxa"/>
                  <w:vAlign w:val="center"/>
                </w:tcPr>
                <w:p w14:paraId="442EC7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6" w:type="dxa"/>
                  <w:vAlign w:val="center"/>
                </w:tcPr>
                <w:p w14:paraId="442EC7D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D8" w14:textId="77777777" w:rsidTr="00D82091">
              <w:tc>
                <w:tcPr>
                  <w:tcW w:w="1284" w:type="dxa"/>
                  <w:vAlign w:val="center"/>
                </w:tcPr>
                <w:p w14:paraId="442EC7D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D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 REGIONES</w:t>
                  </w:r>
                </w:p>
              </w:tc>
              <w:tc>
                <w:tcPr>
                  <w:tcW w:w="1699" w:type="dxa"/>
                  <w:vAlign w:val="center"/>
                </w:tcPr>
                <w:p w14:paraId="442EC7D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14006-B</w:t>
                  </w:r>
                </w:p>
              </w:tc>
              <w:tc>
                <w:tcPr>
                  <w:tcW w:w="1718" w:type="dxa"/>
                  <w:vAlign w:val="center"/>
                </w:tcPr>
                <w:p w14:paraId="442EC7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6" w:type="dxa"/>
                  <w:vAlign w:val="center"/>
                </w:tcPr>
                <w:p w14:paraId="442EC7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DE" w14:textId="77777777" w:rsidTr="00D82091">
              <w:tc>
                <w:tcPr>
                  <w:tcW w:w="1284" w:type="dxa"/>
                  <w:vAlign w:val="center"/>
                </w:tcPr>
                <w:p w14:paraId="442EC7D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14</w:t>
                  </w:r>
                </w:p>
              </w:tc>
              <w:tc>
                <w:tcPr>
                  <w:tcW w:w="2266" w:type="dxa"/>
                  <w:vAlign w:val="center"/>
                </w:tcPr>
                <w:p w14:paraId="442EC7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 REGIONES AMPLIACIÓN</w:t>
                  </w:r>
                </w:p>
              </w:tc>
              <w:tc>
                <w:tcPr>
                  <w:tcW w:w="1699" w:type="dxa"/>
                  <w:vAlign w:val="center"/>
                </w:tcPr>
                <w:p w14:paraId="442EC7D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14007-B</w:t>
                  </w:r>
                </w:p>
              </w:tc>
              <w:tc>
                <w:tcPr>
                  <w:tcW w:w="1718" w:type="dxa"/>
                  <w:vAlign w:val="center"/>
                </w:tcPr>
                <w:p w14:paraId="442EC7D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6" w:type="dxa"/>
                  <w:vAlign w:val="center"/>
                </w:tcPr>
                <w:p w14:paraId="442EC7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7E4" w14:textId="77777777" w:rsidTr="00D82091">
              <w:tc>
                <w:tcPr>
                  <w:tcW w:w="1284" w:type="dxa"/>
                  <w:vAlign w:val="center"/>
                </w:tcPr>
                <w:p w14:paraId="442EC7D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E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VOLCANES</w:t>
                  </w:r>
                </w:p>
              </w:tc>
              <w:tc>
                <w:tcPr>
                  <w:tcW w:w="1699" w:type="dxa"/>
                  <w:vAlign w:val="center"/>
                </w:tcPr>
                <w:p w14:paraId="442EC7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14008-A</w:t>
                  </w:r>
                </w:p>
              </w:tc>
              <w:tc>
                <w:tcPr>
                  <w:tcW w:w="1718" w:type="dxa"/>
                  <w:vAlign w:val="center"/>
                </w:tcPr>
                <w:p w14:paraId="442EC7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6" w:type="dxa"/>
                  <w:vAlign w:val="center"/>
                </w:tcPr>
                <w:p w14:paraId="442EC7E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7EA" w14:textId="77777777" w:rsidTr="00D82091">
              <w:tc>
                <w:tcPr>
                  <w:tcW w:w="1284" w:type="dxa"/>
                  <w:vAlign w:val="center"/>
                </w:tcPr>
                <w:p w14:paraId="442EC7E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266" w:type="dxa"/>
                  <w:vAlign w:val="center"/>
                </w:tcPr>
                <w:p w14:paraId="442EC7E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VOLCANES</w:t>
                  </w:r>
                </w:p>
              </w:tc>
              <w:tc>
                <w:tcPr>
                  <w:tcW w:w="1699" w:type="dxa"/>
                  <w:vAlign w:val="center"/>
                </w:tcPr>
                <w:p w14:paraId="442EC7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14008-B</w:t>
                  </w:r>
                </w:p>
              </w:tc>
              <w:tc>
                <w:tcPr>
                  <w:tcW w:w="1718" w:type="dxa"/>
                  <w:vAlign w:val="center"/>
                </w:tcPr>
                <w:p w14:paraId="442EC7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6" w:type="dxa"/>
                  <w:vAlign w:val="center"/>
                </w:tcPr>
                <w:p w14:paraId="442EC7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bl>
          <w:p w14:paraId="442EC7EB" w14:textId="77777777" w:rsidR="0070276E" w:rsidRPr="00F16FE3" w:rsidRDefault="0070276E" w:rsidP="00F73863">
            <w:pPr>
              <w:rPr>
                <w:rFonts w:ascii="Arial" w:hAnsi="Arial" w:cs="Arial"/>
                <w:sz w:val="18"/>
                <w:szCs w:val="18"/>
                <w:lang w:eastAsia="es-MX"/>
              </w:rPr>
            </w:pPr>
          </w:p>
        </w:tc>
      </w:tr>
      <w:tr w:rsidR="00850489" w:rsidRPr="00F16FE3" w14:paraId="442EC804" w14:textId="77777777" w:rsidTr="004C6359">
        <w:tc>
          <w:tcPr>
            <w:tcW w:w="9360" w:type="dxa"/>
          </w:tcPr>
          <w:tbl>
            <w:tblPr>
              <w:tblStyle w:val="Tablaconcuadrcula"/>
              <w:tblW w:w="8230" w:type="dxa"/>
              <w:tblInd w:w="419" w:type="dxa"/>
              <w:tblLayout w:type="fixed"/>
              <w:tblLook w:val="04A0" w:firstRow="1" w:lastRow="0" w:firstColumn="1" w:lastColumn="0" w:noHBand="0" w:noVBand="1"/>
            </w:tblPr>
            <w:tblGrid>
              <w:gridCol w:w="1047"/>
              <w:gridCol w:w="2505"/>
              <w:gridCol w:w="988"/>
              <w:gridCol w:w="985"/>
              <w:gridCol w:w="2705"/>
            </w:tblGrid>
            <w:tr w:rsidR="0070276E" w:rsidRPr="00F16FE3" w14:paraId="442EC7EE" w14:textId="77777777" w:rsidTr="00D82091">
              <w:tc>
                <w:tcPr>
                  <w:tcW w:w="8230" w:type="dxa"/>
                  <w:gridSpan w:val="5"/>
                  <w:vAlign w:val="center"/>
                </w:tcPr>
                <w:p w14:paraId="442EC7E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DE DONAJÍ</w:t>
                  </w:r>
                </w:p>
              </w:tc>
            </w:tr>
            <w:tr w:rsidR="0070276E" w:rsidRPr="00F16FE3" w14:paraId="442EC7F0" w14:textId="77777777" w:rsidTr="00D82091">
              <w:tc>
                <w:tcPr>
                  <w:tcW w:w="8230" w:type="dxa"/>
                  <w:gridSpan w:val="5"/>
                  <w:vAlign w:val="center"/>
                </w:tcPr>
                <w:p w14:paraId="442EC7E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7F6" w14:textId="77777777" w:rsidTr="00D82091">
              <w:tc>
                <w:tcPr>
                  <w:tcW w:w="1047" w:type="dxa"/>
                  <w:vAlign w:val="center"/>
                </w:tcPr>
                <w:p w14:paraId="442EC7F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05" w:type="dxa"/>
                  <w:vAlign w:val="center"/>
                </w:tcPr>
                <w:p w14:paraId="442EC7F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988" w:type="dxa"/>
                  <w:vAlign w:val="center"/>
                </w:tcPr>
                <w:p w14:paraId="442EC7F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985" w:type="dxa"/>
                  <w:vAlign w:val="center"/>
                </w:tcPr>
                <w:p w14:paraId="442EC7F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2705" w:type="dxa"/>
                  <w:vAlign w:val="center"/>
                </w:tcPr>
                <w:p w14:paraId="442EC7F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7FC" w14:textId="77777777" w:rsidTr="00D82091">
              <w:tc>
                <w:tcPr>
                  <w:tcW w:w="1047" w:type="dxa"/>
                  <w:vAlign w:val="center"/>
                </w:tcPr>
                <w:p w14:paraId="442EC7F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505" w:type="dxa"/>
                  <w:vAlign w:val="center"/>
                </w:tcPr>
                <w:p w14:paraId="442EC7F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CEMPOALTÉPETL</w:t>
                  </w:r>
                </w:p>
              </w:tc>
              <w:tc>
                <w:tcPr>
                  <w:tcW w:w="988" w:type="dxa"/>
                  <w:vAlign w:val="center"/>
                </w:tcPr>
                <w:p w14:paraId="442EC7F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01001-14</w:t>
                  </w:r>
                </w:p>
              </w:tc>
              <w:tc>
                <w:tcPr>
                  <w:tcW w:w="985" w:type="dxa"/>
                </w:tcPr>
                <w:p w14:paraId="442EC7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2705" w:type="dxa"/>
                  <w:vAlign w:val="center"/>
                </w:tcPr>
                <w:p w14:paraId="442EC7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802" w14:textId="77777777" w:rsidTr="00D82091">
              <w:tc>
                <w:tcPr>
                  <w:tcW w:w="1047" w:type="dxa"/>
                  <w:vAlign w:val="center"/>
                </w:tcPr>
                <w:p w14:paraId="442EC7F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505" w:type="dxa"/>
                  <w:vAlign w:val="center"/>
                </w:tcPr>
                <w:p w14:paraId="442EC7F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A DONAJÍ</w:t>
                  </w:r>
                </w:p>
              </w:tc>
              <w:tc>
                <w:tcPr>
                  <w:tcW w:w="988" w:type="dxa"/>
                  <w:vAlign w:val="center"/>
                </w:tcPr>
                <w:p w14:paraId="442EC7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02001-14</w:t>
                  </w:r>
                </w:p>
              </w:tc>
              <w:tc>
                <w:tcPr>
                  <w:tcW w:w="985" w:type="dxa"/>
                </w:tcPr>
                <w:p w14:paraId="442EC8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2705" w:type="dxa"/>
                  <w:vAlign w:val="center"/>
                </w:tcPr>
                <w:p w14:paraId="442EC8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bl>
          <w:p w14:paraId="442EC803" w14:textId="77777777" w:rsidR="0070276E" w:rsidRPr="00F16FE3" w:rsidRDefault="0070276E" w:rsidP="00F73863">
            <w:pPr>
              <w:rPr>
                <w:rFonts w:ascii="Arial" w:hAnsi="Arial" w:cs="Arial"/>
                <w:sz w:val="18"/>
                <w:szCs w:val="18"/>
                <w:lang w:eastAsia="es-MX"/>
              </w:rPr>
            </w:pPr>
          </w:p>
        </w:tc>
      </w:tr>
      <w:tr w:rsidR="00850489" w:rsidRPr="00F16FE3" w14:paraId="442EC822" w14:textId="77777777" w:rsidTr="004C6359">
        <w:tc>
          <w:tcPr>
            <w:tcW w:w="9360" w:type="dxa"/>
          </w:tcPr>
          <w:tbl>
            <w:tblPr>
              <w:tblStyle w:val="Tablaconcuadrcula"/>
              <w:tblW w:w="8376" w:type="dxa"/>
              <w:tblInd w:w="419" w:type="dxa"/>
              <w:tblLayout w:type="fixed"/>
              <w:tblLook w:val="04A0" w:firstRow="1" w:lastRow="0" w:firstColumn="1" w:lastColumn="0" w:noHBand="0" w:noVBand="1"/>
            </w:tblPr>
            <w:tblGrid>
              <w:gridCol w:w="1278"/>
              <w:gridCol w:w="2418"/>
              <w:gridCol w:w="1556"/>
              <w:gridCol w:w="1560"/>
              <w:gridCol w:w="1564"/>
            </w:tblGrid>
            <w:tr w:rsidR="0070276E" w:rsidRPr="00F16FE3" w14:paraId="442EC806" w14:textId="77777777" w:rsidTr="00D82091">
              <w:tc>
                <w:tcPr>
                  <w:tcW w:w="8376" w:type="dxa"/>
                  <w:gridSpan w:val="5"/>
                  <w:vAlign w:val="center"/>
                </w:tcPr>
                <w:p w14:paraId="442EC80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MUNICIPAL DE DONAJÍ</w:t>
                  </w:r>
                </w:p>
              </w:tc>
            </w:tr>
            <w:tr w:rsidR="0070276E" w:rsidRPr="00F16FE3" w14:paraId="442EC808" w14:textId="77777777" w:rsidTr="00D82091">
              <w:tc>
                <w:tcPr>
                  <w:tcW w:w="8376" w:type="dxa"/>
                  <w:gridSpan w:val="5"/>
                  <w:vAlign w:val="center"/>
                </w:tcPr>
                <w:p w14:paraId="442EC8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CORREDOR URBANO DE SEGUNDO ORDEN</w:t>
                  </w:r>
                </w:p>
              </w:tc>
            </w:tr>
            <w:tr w:rsidR="0070276E" w:rsidRPr="00F16FE3" w14:paraId="442EC80E" w14:textId="77777777" w:rsidTr="00D82091">
              <w:tc>
                <w:tcPr>
                  <w:tcW w:w="1278" w:type="dxa"/>
                  <w:vAlign w:val="center"/>
                </w:tcPr>
                <w:p w14:paraId="442EC8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AGENCIA </w:t>
                  </w:r>
                </w:p>
              </w:tc>
              <w:tc>
                <w:tcPr>
                  <w:tcW w:w="2418" w:type="dxa"/>
                  <w:vAlign w:val="center"/>
                </w:tcPr>
                <w:p w14:paraId="442EC80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NOMBRE DE LA COLONIA </w:t>
                  </w:r>
                </w:p>
              </w:tc>
              <w:tc>
                <w:tcPr>
                  <w:tcW w:w="1556" w:type="dxa"/>
                  <w:vAlign w:val="center"/>
                </w:tcPr>
                <w:p w14:paraId="442EC80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CLAVE</w:t>
                  </w:r>
                </w:p>
              </w:tc>
              <w:tc>
                <w:tcPr>
                  <w:tcW w:w="1560" w:type="dxa"/>
                  <w:vAlign w:val="center"/>
                </w:tcPr>
                <w:p w14:paraId="442EC8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ZONA</w:t>
                  </w:r>
                </w:p>
              </w:tc>
              <w:tc>
                <w:tcPr>
                  <w:tcW w:w="1564" w:type="dxa"/>
                  <w:vAlign w:val="center"/>
                </w:tcPr>
                <w:p w14:paraId="442EC8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VALOR UNITARIO EN UMA POR m</w:t>
                  </w:r>
                  <w:r w:rsidRPr="00F16FE3">
                    <w:rPr>
                      <w:rFonts w:ascii="Arial" w:hAnsi="Arial" w:cs="Arial"/>
                      <w:sz w:val="18"/>
                      <w:szCs w:val="18"/>
                      <w:vertAlign w:val="superscript"/>
                      <w:lang w:eastAsia="es-MX"/>
                    </w:rPr>
                    <w:t>2</w:t>
                  </w:r>
                </w:p>
              </w:tc>
            </w:tr>
            <w:tr w:rsidR="0070276E" w:rsidRPr="00F16FE3" w14:paraId="442EC814" w14:textId="77777777" w:rsidTr="00D82091">
              <w:tc>
                <w:tcPr>
                  <w:tcW w:w="1278" w:type="dxa"/>
                  <w:vAlign w:val="center"/>
                </w:tcPr>
                <w:p w14:paraId="442EC80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418" w:type="dxa"/>
                  <w:vAlign w:val="center"/>
                </w:tcPr>
                <w:p w14:paraId="442EC8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CAMINO A SAN LUIS BELTRÁN</w:t>
                  </w:r>
                </w:p>
              </w:tc>
              <w:tc>
                <w:tcPr>
                  <w:tcW w:w="1556" w:type="dxa"/>
                  <w:vAlign w:val="center"/>
                </w:tcPr>
                <w:p w14:paraId="442EC8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01002-14</w:t>
                  </w:r>
                </w:p>
              </w:tc>
              <w:tc>
                <w:tcPr>
                  <w:tcW w:w="1560" w:type="dxa"/>
                </w:tcPr>
                <w:p w14:paraId="442EC8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64" w:type="dxa"/>
                  <w:vAlign w:val="center"/>
                </w:tcPr>
                <w:p w14:paraId="442EC81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81A" w14:textId="77777777" w:rsidTr="00D82091">
              <w:tc>
                <w:tcPr>
                  <w:tcW w:w="1278" w:type="dxa"/>
                  <w:vAlign w:val="center"/>
                </w:tcPr>
                <w:p w14:paraId="442EC81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418" w:type="dxa"/>
                  <w:vAlign w:val="center"/>
                </w:tcPr>
                <w:p w14:paraId="442EC81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REVOLUCIÓN</w:t>
                  </w:r>
                </w:p>
              </w:tc>
              <w:tc>
                <w:tcPr>
                  <w:tcW w:w="1556" w:type="dxa"/>
                  <w:vAlign w:val="center"/>
                </w:tcPr>
                <w:p w14:paraId="442EC8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02002-14</w:t>
                  </w:r>
                </w:p>
              </w:tc>
              <w:tc>
                <w:tcPr>
                  <w:tcW w:w="1560" w:type="dxa"/>
                </w:tcPr>
                <w:p w14:paraId="442EC8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64" w:type="dxa"/>
                  <w:vAlign w:val="center"/>
                </w:tcPr>
                <w:p w14:paraId="442EC81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820" w14:textId="77777777" w:rsidTr="00D82091">
              <w:tc>
                <w:tcPr>
                  <w:tcW w:w="1278" w:type="dxa"/>
                  <w:vAlign w:val="center"/>
                </w:tcPr>
                <w:p w14:paraId="442EC81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14</w:t>
                  </w:r>
                </w:p>
              </w:tc>
              <w:tc>
                <w:tcPr>
                  <w:tcW w:w="2418" w:type="dxa"/>
                  <w:vAlign w:val="center"/>
                </w:tcPr>
                <w:p w14:paraId="442EC81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EJÉRCITO MEXICANO</w:t>
                  </w:r>
                </w:p>
              </w:tc>
              <w:tc>
                <w:tcPr>
                  <w:tcW w:w="1556" w:type="dxa"/>
                  <w:vAlign w:val="center"/>
                </w:tcPr>
                <w:p w14:paraId="442EC8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03002-14 </w:t>
                  </w:r>
                </w:p>
              </w:tc>
              <w:tc>
                <w:tcPr>
                  <w:tcW w:w="1560" w:type="dxa"/>
                </w:tcPr>
                <w:p w14:paraId="442EC8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64" w:type="dxa"/>
                  <w:vAlign w:val="center"/>
                </w:tcPr>
                <w:p w14:paraId="442EC8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bl>
          <w:p w14:paraId="442EC821" w14:textId="77777777" w:rsidR="0070276E" w:rsidRPr="00F16FE3" w:rsidRDefault="0070276E" w:rsidP="00F73863">
            <w:pPr>
              <w:rPr>
                <w:rFonts w:ascii="Arial" w:hAnsi="Arial" w:cs="Arial"/>
                <w:sz w:val="18"/>
                <w:szCs w:val="18"/>
                <w:lang w:eastAsia="es-MX"/>
              </w:rPr>
            </w:pPr>
          </w:p>
        </w:tc>
      </w:tr>
      <w:tr w:rsidR="00850489" w:rsidRPr="00F16FE3" w14:paraId="442EC86E" w14:textId="77777777" w:rsidTr="004C6359">
        <w:tc>
          <w:tcPr>
            <w:tcW w:w="9360" w:type="dxa"/>
          </w:tcPr>
          <w:tbl>
            <w:tblPr>
              <w:tblStyle w:val="Tablaconcuadrcula"/>
              <w:tblW w:w="8375" w:type="dxa"/>
              <w:tblInd w:w="419" w:type="dxa"/>
              <w:tblLayout w:type="fixed"/>
              <w:tblLook w:val="04A0" w:firstRow="1" w:lastRow="0" w:firstColumn="1" w:lastColumn="0" w:noHBand="0" w:noVBand="1"/>
            </w:tblPr>
            <w:tblGrid>
              <w:gridCol w:w="1284"/>
              <w:gridCol w:w="2554"/>
              <w:gridCol w:w="1415"/>
              <w:gridCol w:w="1708"/>
              <w:gridCol w:w="1414"/>
            </w:tblGrid>
            <w:tr w:rsidR="0070276E" w:rsidRPr="00F16FE3" w14:paraId="442EC824" w14:textId="77777777" w:rsidTr="00D82091">
              <w:tc>
                <w:tcPr>
                  <w:tcW w:w="8375" w:type="dxa"/>
                  <w:gridSpan w:val="5"/>
                  <w:vAlign w:val="center"/>
                </w:tcPr>
                <w:p w14:paraId="442EC82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DE POLICIA GUADALUPE VICTORIA </w:t>
                  </w:r>
                </w:p>
              </w:tc>
            </w:tr>
            <w:tr w:rsidR="0070276E" w:rsidRPr="00F16FE3" w14:paraId="442EC82A" w14:textId="77777777" w:rsidTr="00D82091">
              <w:tc>
                <w:tcPr>
                  <w:tcW w:w="1284" w:type="dxa"/>
                  <w:vAlign w:val="center"/>
                </w:tcPr>
                <w:p w14:paraId="442EC82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54" w:type="dxa"/>
                  <w:vAlign w:val="center"/>
                </w:tcPr>
                <w:p w14:paraId="442EC82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5" w:type="dxa"/>
                  <w:vAlign w:val="center"/>
                </w:tcPr>
                <w:p w14:paraId="442EC82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708" w:type="dxa"/>
                  <w:vAlign w:val="center"/>
                </w:tcPr>
                <w:p w14:paraId="442EC82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414" w:type="dxa"/>
                  <w:vAlign w:val="center"/>
                </w:tcPr>
                <w:p w14:paraId="442EC82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830" w14:textId="77777777" w:rsidTr="00D82091">
              <w:tc>
                <w:tcPr>
                  <w:tcW w:w="1284" w:type="dxa"/>
                  <w:vAlign w:val="center"/>
                </w:tcPr>
                <w:p w14:paraId="442EC82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GUADALUPE VICTORIA</w:t>
                  </w:r>
                </w:p>
              </w:tc>
              <w:tc>
                <w:tcPr>
                  <w:tcW w:w="1415" w:type="dxa"/>
                  <w:vAlign w:val="center"/>
                </w:tcPr>
                <w:p w14:paraId="442EC8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15001-A</w:t>
                  </w:r>
                </w:p>
              </w:tc>
              <w:tc>
                <w:tcPr>
                  <w:tcW w:w="1708" w:type="dxa"/>
                  <w:vAlign w:val="center"/>
                </w:tcPr>
                <w:p w14:paraId="442EC82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4" w:type="dxa"/>
                  <w:vAlign w:val="center"/>
                </w:tcPr>
                <w:p w14:paraId="442EC82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836" w14:textId="77777777" w:rsidTr="00D82091">
              <w:tc>
                <w:tcPr>
                  <w:tcW w:w="1284" w:type="dxa"/>
                  <w:vAlign w:val="center"/>
                </w:tcPr>
                <w:p w14:paraId="442EC83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GUADALUPE VICTORIA</w:t>
                  </w:r>
                </w:p>
              </w:tc>
              <w:tc>
                <w:tcPr>
                  <w:tcW w:w="1415" w:type="dxa"/>
                  <w:vAlign w:val="center"/>
                </w:tcPr>
                <w:p w14:paraId="442EC8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15001-C</w:t>
                  </w:r>
                </w:p>
              </w:tc>
              <w:tc>
                <w:tcPr>
                  <w:tcW w:w="1708" w:type="dxa"/>
                  <w:vAlign w:val="center"/>
                </w:tcPr>
                <w:p w14:paraId="442EC83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4" w:type="dxa"/>
                  <w:vAlign w:val="center"/>
                </w:tcPr>
                <w:p w14:paraId="442EC83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w:t>
                  </w:r>
                </w:p>
              </w:tc>
            </w:tr>
            <w:tr w:rsidR="0070276E" w:rsidRPr="00F16FE3" w14:paraId="442EC83C" w14:textId="77777777" w:rsidTr="00D82091">
              <w:tc>
                <w:tcPr>
                  <w:tcW w:w="1284" w:type="dxa"/>
                  <w:vAlign w:val="center"/>
                </w:tcPr>
                <w:p w14:paraId="442EC83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GUADALUPE VICTORIA</w:t>
                  </w:r>
                </w:p>
              </w:tc>
              <w:tc>
                <w:tcPr>
                  <w:tcW w:w="1415" w:type="dxa"/>
                  <w:vAlign w:val="center"/>
                </w:tcPr>
                <w:p w14:paraId="442EC8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15001-D</w:t>
                  </w:r>
                </w:p>
              </w:tc>
              <w:tc>
                <w:tcPr>
                  <w:tcW w:w="1708" w:type="dxa"/>
                  <w:vAlign w:val="center"/>
                </w:tcPr>
                <w:p w14:paraId="442EC8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4" w:type="dxa"/>
                  <w:vAlign w:val="center"/>
                </w:tcPr>
                <w:p w14:paraId="442EC8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842" w14:textId="77777777" w:rsidTr="00D82091">
              <w:tc>
                <w:tcPr>
                  <w:tcW w:w="1284" w:type="dxa"/>
                  <w:vAlign w:val="center"/>
                </w:tcPr>
                <w:p w14:paraId="442EC83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SECTOR 2</w:t>
                  </w:r>
                </w:p>
              </w:tc>
              <w:tc>
                <w:tcPr>
                  <w:tcW w:w="1415" w:type="dxa"/>
                  <w:vAlign w:val="center"/>
                </w:tcPr>
                <w:p w14:paraId="442EC8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15002-A</w:t>
                  </w:r>
                </w:p>
              </w:tc>
              <w:tc>
                <w:tcPr>
                  <w:tcW w:w="1708" w:type="dxa"/>
                  <w:vAlign w:val="center"/>
                </w:tcPr>
                <w:p w14:paraId="442EC8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4" w:type="dxa"/>
                  <w:vAlign w:val="center"/>
                </w:tcPr>
                <w:p w14:paraId="442EC8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848" w14:textId="77777777" w:rsidTr="00D82091">
              <w:tc>
                <w:tcPr>
                  <w:tcW w:w="1284" w:type="dxa"/>
                  <w:vAlign w:val="center"/>
                </w:tcPr>
                <w:p w14:paraId="442EC84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SECTOR 3</w:t>
                  </w:r>
                </w:p>
              </w:tc>
              <w:tc>
                <w:tcPr>
                  <w:tcW w:w="1415" w:type="dxa"/>
                  <w:vAlign w:val="center"/>
                </w:tcPr>
                <w:p w14:paraId="442EC8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15003-A</w:t>
                  </w:r>
                </w:p>
              </w:tc>
              <w:tc>
                <w:tcPr>
                  <w:tcW w:w="1708" w:type="dxa"/>
                  <w:vAlign w:val="center"/>
                </w:tcPr>
                <w:p w14:paraId="442EC84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4" w:type="dxa"/>
                  <w:vAlign w:val="center"/>
                </w:tcPr>
                <w:p w14:paraId="442EC8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84E" w14:textId="77777777" w:rsidTr="00D82091">
              <w:tc>
                <w:tcPr>
                  <w:tcW w:w="1284" w:type="dxa"/>
                  <w:vAlign w:val="center"/>
                </w:tcPr>
                <w:p w14:paraId="442EC84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SECTOR 4</w:t>
                  </w:r>
                </w:p>
              </w:tc>
              <w:tc>
                <w:tcPr>
                  <w:tcW w:w="1415" w:type="dxa"/>
                  <w:vAlign w:val="center"/>
                </w:tcPr>
                <w:p w14:paraId="442EC8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15004-B</w:t>
                  </w:r>
                </w:p>
              </w:tc>
              <w:tc>
                <w:tcPr>
                  <w:tcW w:w="1708" w:type="dxa"/>
                  <w:vAlign w:val="center"/>
                </w:tcPr>
                <w:p w14:paraId="442EC84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4" w:type="dxa"/>
                  <w:vAlign w:val="center"/>
                </w:tcPr>
                <w:p w14:paraId="442EC84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854" w14:textId="77777777" w:rsidTr="00D82091">
              <w:tc>
                <w:tcPr>
                  <w:tcW w:w="1284" w:type="dxa"/>
                  <w:vAlign w:val="center"/>
                </w:tcPr>
                <w:p w14:paraId="442EC84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SECTOR 5</w:t>
                  </w:r>
                </w:p>
              </w:tc>
              <w:tc>
                <w:tcPr>
                  <w:tcW w:w="1415" w:type="dxa"/>
                  <w:vAlign w:val="center"/>
                </w:tcPr>
                <w:p w14:paraId="442EC8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15005-B</w:t>
                  </w:r>
                </w:p>
              </w:tc>
              <w:tc>
                <w:tcPr>
                  <w:tcW w:w="1708" w:type="dxa"/>
                  <w:vAlign w:val="center"/>
                </w:tcPr>
                <w:p w14:paraId="442EC8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4" w:type="dxa"/>
                  <w:vAlign w:val="center"/>
                </w:tcPr>
                <w:p w14:paraId="442EC85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85A" w14:textId="77777777" w:rsidTr="00D82091">
              <w:tc>
                <w:tcPr>
                  <w:tcW w:w="1284" w:type="dxa"/>
                  <w:vAlign w:val="center"/>
                </w:tcPr>
                <w:p w14:paraId="442EC85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SECTOR 6</w:t>
                  </w:r>
                </w:p>
              </w:tc>
              <w:tc>
                <w:tcPr>
                  <w:tcW w:w="1415" w:type="dxa"/>
                  <w:vAlign w:val="center"/>
                </w:tcPr>
                <w:p w14:paraId="442EC8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15006-B</w:t>
                  </w:r>
                </w:p>
              </w:tc>
              <w:tc>
                <w:tcPr>
                  <w:tcW w:w="1708" w:type="dxa"/>
                  <w:vAlign w:val="center"/>
                </w:tcPr>
                <w:p w14:paraId="442EC8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14" w:type="dxa"/>
                  <w:vAlign w:val="center"/>
                </w:tcPr>
                <w:p w14:paraId="442EC8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860" w14:textId="77777777" w:rsidTr="00D82091">
              <w:tc>
                <w:tcPr>
                  <w:tcW w:w="1284" w:type="dxa"/>
                  <w:vAlign w:val="center"/>
                </w:tcPr>
                <w:p w14:paraId="442EC85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GUADALUPE VICTORIA SECCIÓN OESTE 1 SECTOR</w:t>
                  </w:r>
                </w:p>
              </w:tc>
              <w:tc>
                <w:tcPr>
                  <w:tcW w:w="1415" w:type="dxa"/>
                  <w:vAlign w:val="center"/>
                </w:tcPr>
                <w:p w14:paraId="442EC8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15007-C</w:t>
                  </w:r>
                </w:p>
              </w:tc>
              <w:tc>
                <w:tcPr>
                  <w:tcW w:w="1708" w:type="dxa"/>
                  <w:vAlign w:val="center"/>
                </w:tcPr>
                <w:p w14:paraId="442EC85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4" w:type="dxa"/>
                  <w:vAlign w:val="center"/>
                </w:tcPr>
                <w:p w14:paraId="442EC8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866" w14:textId="77777777" w:rsidTr="00D82091">
              <w:tc>
                <w:tcPr>
                  <w:tcW w:w="1284" w:type="dxa"/>
                  <w:vAlign w:val="center"/>
                </w:tcPr>
                <w:p w14:paraId="442EC86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GUADALUPE VICTORIA SECCIÓN OESTE 2 SECTOR</w:t>
                  </w:r>
                </w:p>
              </w:tc>
              <w:tc>
                <w:tcPr>
                  <w:tcW w:w="1415" w:type="dxa"/>
                  <w:vAlign w:val="center"/>
                </w:tcPr>
                <w:p w14:paraId="442EC8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15008-C</w:t>
                  </w:r>
                </w:p>
              </w:tc>
              <w:tc>
                <w:tcPr>
                  <w:tcW w:w="1708" w:type="dxa"/>
                  <w:vAlign w:val="center"/>
                </w:tcPr>
                <w:p w14:paraId="442EC86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14" w:type="dxa"/>
                  <w:vAlign w:val="center"/>
                </w:tcPr>
                <w:p w14:paraId="442EC8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86C" w14:textId="77777777" w:rsidTr="00D82091">
              <w:tc>
                <w:tcPr>
                  <w:tcW w:w="1284" w:type="dxa"/>
                  <w:vAlign w:val="center"/>
                </w:tcPr>
                <w:p w14:paraId="442EC86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15</w:t>
                  </w:r>
                </w:p>
              </w:tc>
              <w:tc>
                <w:tcPr>
                  <w:tcW w:w="2554" w:type="dxa"/>
                  <w:vAlign w:val="center"/>
                </w:tcPr>
                <w:p w14:paraId="442EC8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RODEO GUADALUPE</w:t>
                  </w:r>
                </w:p>
              </w:tc>
              <w:tc>
                <w:tcPr>
                  <w:tcW w:w="1415" w:type="dxa"/>
                  <w:vAlign w:val="center"/>
                </w:tcPr>
                <w:p w14:paraId="442EC8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15009-A</w:t>
                  </w:r>
                </w:p>
              </w:tc>
              <w:tc>
                <w:tcPr>
                  <w:tcW w:w="1708" w:type="dxa"/>
                  <w:vAlign w:val="center"/>
                </w:tcPr>
                <w:p w14:paraId="442EC86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4" w:type="dxa"/>
                  <w:vAlign w:val="center"/>
                </w:tcPr>
                <w:p w14:paraId="442EC8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bl>
          <w:p w14:paraId="442EC86D" w14:textId="77777777" w:rsidR="0070276E" w:rsidRPr="00F16FE3" w:rsidRDefault="0070276E" w:rsidP="00F73863">
            <w:pPr>
              <w:rPr>
                <w:rFonts w:ascii="Arial" w:hAnsi="Arial" w:cs="Arial"/>
                <w:sz w:val="18"/>
                <w:szCs w:val="18"/>
                <w:lang w:eastAsia="es-MX"/>
              </w:rPr>
            </w:pPr>
          </w:p>
        </w:tc>
      </w:tr>
      <w:tr w:rsidR="00850489" w:rsidRPr="00F16FE3" w14:paraId="442EC8E4" w14:textId="77777777" w:rsidTr="004C6359">
        <w:tc>
          <w:tcPr>
            <w:tcW w:w="9360" w:type="dxa"/>
          </w:tcPr>
          <w:tbl>
            <w:tblPr>
              <w:tblStyle w:val="Tablaconcuadrcula"/>
              <w:tblW w:w="8366" w:type="dxa"/>
              <w:tblInd w:w="419" w:type="dxa"/>
              <w:tblLayout w:type="fixed"/>
              <w:tblLook w:val="04A0" w:firstRow="1" w:lastRow="0" w:firstColumn="1" w:lastColumn="0" w:noHBand="0" w:noVBand="1"/>
            </w:tblPr>
            <w:tblGrid>
              <w:gridCol w:w="1284"/>
              <w:gridCol w:w="2550"/>
              <w:gridCol w:w="1420"/>
              <w:gridCol w:w="1565"/>
              <w:gridCol w:w="1547"/>
            </w:tblGrid>
            <w:tr w:rsidR="0070276E" w:rsidRPr="00F16FE3" w14:paraId="442EC870" w14:textId="77777777" w:rsidTr="00D82091">
              <w:tc>
                <w:tcPr>
                  <w:tcW w:w="8366" w:type="dxa"/>
                  <w:gridSpan w:val="5"/>
                  <w:vAlign w:val="center"/>
                </w:tcPr>
                <w:p w14:paraId="442EC86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MONTOYA</w:t>
                  </w:r>
                </w:p>
              </w:tc>
            </w:tr>
            <w:tr w:rsidR="0070276E" w:rsidRPr="00F16FE3" w14:paraId="442EC876" w14:textId="77777777" w:rsidTr="00D82091">
              <w:tc>
                <w:tcPr>
                  <w:tcW w:w="1284" w:type="dxa"/>
                  <w:vAlign w:val="center"/>
                </w:tcPr>
                <w:p w14:paraId="442EC87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50" w:type="dxa"/>
                  <w:vAlign w:val="center"/>
                </w:tcPr>
                <w:p w14:paraId="442EC87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20" w:type="dxa"/>
                  <w:vAlign w:val="center"/>
                </w:tcPr>
                <w:p w14:paraId="442EC87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565" w:type="dxa"/>
                  <w:vAlign w:val="center"/>
                </w:tcPr>
                <w:p w14:paraId="442EC87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47" w:type="dxa"/>
                  <w:vAlign w:val="center"/>
                </w:tcPr>
                <w:p w14:paraId="442EC87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87D" w14:textId="77777777" w:rsidTr="00D82091">
              <w:tc>
                <w:tcPr>
                  <w:tcW w:w="1284" w:type="dxa"/>
                  <w:vAlign w:val="center"/>
                </w:tcPr>
                <w:p w14:paraId="442EC87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MONTOYA</w:t>
                  </w:r>
                </w:p>
                <w:p w14:paraId="442EC8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16001-B</w:t>
                  </w:r>
                </w:p>
              </w:tc>
              <w:tc>
                <w:tcPr>
                  <w:tcW w:w="1565" w:type="dxa"/>
                  <w:vAlign w:val="center"/>
                </w:tcPr>
                <w:p w14:paraId="442EC8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7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884" w14:textId="77777777" w:rsidTr="00D82091">
              <w:tc>
                <w:tcPr>
                  <w:tcW w:w="1284" w:type="dxa"/>
                  <w:vAlign w:val="center"/>
                </w:tcPr>
                <w:p w14:paraId="442EC87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MONTOYA</w:t>
                  </w:r>
                </w:p>
                <w:p w14:paraId="442EC8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16001-C</w:t>
                  </w:r>
                </w:p>
              </w:tc>
              <w:tc>
                <w:tcPr>
                  <w:tcW w:w="1565" w:type="dxa"/>
                  <w:vAlign w:val="center"/>
                </w:tcPr>
                <w:p w14:paraId="442EC88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88B" w14:textId="77777777" w:rsidTr="00D82091">
              <w:tc>
                <w:tcPr>
                  <w:tcW w:w="1284" w:type="dxa"/>
                  <w:vAlign w:val="center"/>
                </w:tcPr>
                <w:p w14:paraId="442EC88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MONTOYA</w:t>
                  </w:r>
                </w:p>
                <w:p w14:paraId="442EC8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8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16001-D</w:t>
                  </w:r>
                </w:p>
              </w:tc>
              <w:tc>
                <w:tcPr>
                  <w:tcW w:w="1565" w:type="dxa"/>
                  <w:vAlign w:val="center"/>
                </w:tcPr>
                <w:p w14:paraId="442EC8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892" w14:textId="77777777" w:rsidTr="00D82091">
              <w:tc>
                <w:tcPr>
                  <w:tcW w:w="1284" w:type="dxa"/>
                  <w:vAlign w:val="center"/>
                </w:tcPr>
                <w:p w14:paraId="442EC88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ARBOLADA ILUSIÓN</w:t>
                  </w:r>
                </w:p>
                <w:p w14:paraId="442EC8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16002-B</w:t>
                  </w:r>
                </w:p>
              </w:tc>
              <w:tc>
                <w:tcPr>
                  <w:tcW w:w="1565" w:type="dxa"/>
                  <w:vAlign w:val="center"/>
                </w:tcPr>
                <w:p w14:paraId="442EC8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899" w14:textId="77777777" w:rsidTr="00D82091">
              <w:tc>
                <w:tcPr>
                  <w:tcW w:w="1284" w:type="dxa"/>
                  <w:vAlign w:val="center"/>
                </w:tcPr>
                <w:p w14:paraId="442EC89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9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ÁLAMOS INFONAVIT</w:t>
                  </w:r>
                </w:p>
                <w:p w14:paraId="442EC8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16003-B</w:t>
                  </w:r>
                </w:p>
              </w:tc>
              <w:tc>
                <w:tcPr>
                  <w:tcW w:w="1565" w:type="dxa"/>
                  <w:vAlign w:val="center"/>
                </w:tcPr>
                <w:p w14:paraId="442EC8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8A0" w14:textId="77777777" w:rsidTr="00D82091">
              <w:tc>
                <w:tcPr>
                  <w:tcW w:w="1284" w:type="dxa"/>
                  <w:vAlign w:val="center"/>
                </w:tcPr>
                <w:p w14:paraId="442EC89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ÁLAMOS I.V.O.</w:t>
                  </w:r>
                </w:p>
                <w:p w14:paraId="442EC8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16004-B</w:t>
                  </w:r>
                </w:p>
              </w:tc>
              <w:tc>
                <w:tcPr>
                  <w:tcW w:w="1565" w:type="dxa"/>
                  <w:vAlign w:val="center"/>
                </w:tcPr>
                <w:p w14:paraId="442EC8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9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8A7" w14:textId="77777777" w:rsidTr="00D82091">
              <w:tc>
                <w:tcPr>
                  <w:tcW w:w="1284" w:type="dxa"/>
                  <w:vAlign w:val="center"/>
                </w:tcPr>
                <w:p w14:paraId="442EC8A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I.V.O. MONTOYA</w:t>
                  </w:r>
                </w:p>
                <w:p w14:paraId="442EC8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16005-B</w:t>
                  </w:r>
                </w:p>
              </w:tc>
              <w:tc>
                <w:tcPr>
                  <w:tcW w:w="1565" w:type="dxa"/>
                  <w:vAlign w:val="center"/>
                </w:tcPr>
                <w:p w14:paraId="442EC8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8AE" w14:textId="77777777" w:rsidTr="00D82091">
              <w:tc>
                <w:tcPr>
                  <w:tcW w:w="1284" w:type="dxa"/>
                  <w:vAlign w:val="center"/>
                </w:tcPr>
                <w:p w14:paraId="442EC8A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16</w:t>
                  </w:r>
                </w:p>
              </w:tc>
              <w:tc>
                <w:tcPr>
                  <w:tcW w:w="2550" w:type="dxa"/>
                  <w:vAlign w:val="center"/>
                </w:tcPr>
                <w:p w14:paraId="442EC8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JARDINES DE LAS LOMAS</w:t>
                  </w:r>
                </w:p>
                <w:p w14:paraId="442EC8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16006-B</w:t>
                  </w:r>
                </w:p>
              </w:tc>
              <w:tc>
                <w:tcPr>
                  <w:tcW w:w="1565" w:type="dxa"/>
                  <w:vAlign w:val="center"/>
                </w:tcPr>
                <w:p w14:paraId="442EC8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A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8B5" w14:textId="77777777" w:rsidTr="00D82091">
              <w:tc>
                <w:tcPr>
                  <w:tcW w:w="1284" w:type="dxa"/>
                  <w:vAlign w:val="center"/>
                </w:tcPr>
                <w:p w14:paraId="442EC8A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B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JARDINES DE LAS LOMAS</w:t>
                  </w:r>
                </w:p>
                <w:p w14:paraId="442EC8B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16007-C</w:t>
                  </w:r>
                </w:p>
              </w:tc>
              <w:tc>
                <w:tcPr>
                  <w:tcW w:w="1565" w:type="dxa"/>
                  <w:vAlign w:val="center"/>
                </w:tcPr>
                <w:p w14:paraId="442EC8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47" w:type="dxa"/>
                  <w:vAlign w:val="center"/>
                </w:tcPr>
                <w:p w14:paraId="442EC8B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8BC" w14:textId="77777777" w:rsidTr="00D82091">
              <w:tc>
                <w:tcPr>
                  <w:tcW w:w="1284" w:type="dxa"/>
                  <w:vAlign w:val="center"/>
                </w:tcPr>
                <w:p w14:paraId="442EC8B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PILARES</w:t>
                  </w:r>
                </w:p>
                <w:p w14:paraId="442EC8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16008-B</w:t>
                  </w:r>
                </w:p>
              </w:tc>
              <w:tc>
                <w:tcPr>
                  <w:tcW w:w="1565" w:type="dxa"/>
                  <w:vAlign w:val="center"/>
                </w:tcPr>
                <w:p w14:paraId="442EC8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8C3" w14:textId="77777777" w:rsidTr="00D82091">
              <w:tc>
                <w:tcPr>
                  <w:tcW w:w="1284" w:type="dxa"/>
                  <w:vAlign w:val="center"/>
                </w:tcPr>
                <w:p w14:paraId="442EC8B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VILLAS DE MONTE ALBÁN (G.E.O.)</w:t>
                  </w:r>
                </w:p>
                <w:p w14:paraId="442EC8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C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16009-B</w:t>
                  </w:r>
                </w:p>
              </w:tc>
              <w:tc>
                <w:tcPr>
                  <w:tcW w:w="1565" w:type="dxa"/>
                  <w:vAlign w:val="center"/>
                </w:tcPr>
                <w:p w14:paraId="442EC8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47" w:type="dxa"/>
                  <w:vAlign w:val="center"/>
                </w:tcPr>
                <w:p w14:paraId="442EC8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8CA" w14:textId="77777777" w:rsidTr="00D82091">
              <w:tc>
                <w:tcPr>
                  <w:tcW w:w="1284" w:type="dxa"/>
                  <w:vAlign w:val="center"/>
                </w:tcPr>
                <w:p w14:paraId="442EC8C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BOSQUE DEL VALLE</w:t>
                  </w:r>
                </w:p>
                <w:p w14:paraId="442EC8C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16010-B</w:t>
                  </w:r>
                </w:p>
              </w:tc>
              <w:tc>
                <w:tcPr>
                  <w:tcW w:w="1565" w:type="dxa"/>
                  <w:vAlign w:val="center"/>
                </w:tcPr>
                <w:p w14:paraId="442EC8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47" w:type="dxa"/>
                  <w:vAlign w:val="center"/>
                </w:tcPr>
                <w:p w14:paraId="442EC8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8CC" w14:textId="77777777" w:rsidTr="00D82091">
              <w:tc>
                <w:tcPr>
                  <w:tcW w:w="8366" w:type="dxa"/>
                  <w:gridSpan w:val="5"/>
                  <w:vAlign w:val="center"/>
                </w:tcPr>
                <w:p w14:paraId="442EC8C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DE POLICÍA MONTOYA</w:t>
                  </w:r>
                </w:p>
              </w:tc>
            </w:tr>
            <w:tr w:rsidR="0070276E" w:rsidRPr="00F16FE3" w14:paraId="442EC8CE" w14:textId="77777777" w:rsidTr="00D82091">
              <w:tc>
                <w:tcPr>
                  <w:tcW w:w="8366" w:type="dxa"/>
                  <w:gridSpan w:val="5"/>
                  <w:vAlign w:val="center"/>
                </w:tcPr>
                <w:p w14:paraId="442EC8C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8D4" w14:textId="77777777" w:rsidTr="00D82091">
              <w:tc>
                <w:tcPr>
                  <w:tcW w:w="1284" w:type="dxa"/>
                  <w:vAlign w:val="center"/>
                </w:tcPr>
                <w:p w14:paraId="442EC8C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50" w:type="dxa"/>
                  <w:vAlign w:val="center"/>
                </w:tcPr>
                <w:p w14:paraId="442EC8D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20" w:type="dxa"/>
                  <w:vAlign w:val="center"/>
                </w:tcPr>
                <w:p w14:paraId="442EC8D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565" w:type="dxa"/>
                  <w:vAlign w:val="center"/>
                </w:tcPr>
                <w:p w14:paraId="442EC8D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47" w:type="dxa"/>
                  <w:vAlign w:val="center"/>
                </w:tcPr>
                <w:p w14:paraId="442EC8D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8DB" w14:textId="77777777" w:rsidTr="00D82091">
              <w:tc>
                <w:tcPr>
                  <w:tcW w:w="1284" w:type="dxa"/>
                  <w:vAlign w:val="center"/>
                </w:tcPr>
                <w:p w14:paraId="442EC8D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CAMINO A ATZOMPA</w:t>
                  </w:r>
                </w:p>
                <w:p w14:paraId="442EC8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01001-16</w:t>
                  </w:r>
                </w:p>
              </w:tc>
              <w:tc>
                <w:tcPr>
                  <w:tcW w:w="1565" w:type="dxa"/>
                </w:tcPr>
                <w:p w14:paraId="442EC8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47" w:type="dxa"/>
                  <w:vAlign w:val="center"/>
                </w:tcPr>
                <w:p w14:paraId="442EC8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8E2" w14:textId="77777777" w:rsidTr="00D82091">
              <w:tc>
                <w:tcPr>
                  <w:tcW w:w="1284" w:type="dxa"/>
                  <w:vAlign w:val="center"/>
                </w:tcPr>
                <w:p w14:paraId="442EC8D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CAMINO A SAN PEDRO</w:t>
                  </w:r>
                </w:p>
                <w:p w14:paraId="442EC8D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02001-16</w:t>
                  </w:r>
                </w:p>
              </w:tc>
              <w:tc>
                <w:tcPr>
                  <w:tcW w:w="1565" w:type="dxa"/>
                </w:tcPr>
                <w:p w14:paraId="442EC8E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47" w:type="dxa"/>
                  <w:vAlign w:val="center"/>
                </w:tcPr>
                <w:p w14:paraId="442EC8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bl>
          <w:p w14:paraId="442EC8E3" w14:textId="77777777" w:rsidR="0070276E" w:rsidRPr="00F16FE3" w:rsidRDefault="0070276E" w:rsidP="00F73863">
            <w:pPr>
              <w:rPr>
                <w:rFonts w:ascii="Arial" w:hAnsi="Arial" w:cs="Arial"/>
                <w:sz w:val="18"/>
                <w:szCs w:val="18"/>
                <w:lang w:eastAsia="es-MX"/>
              </w:rPr>
            </w:pPr>
          </w:p>
        </w:tc>
      </w:tr>
      <w:tr w:rsidR="00850489" w:rsidRPr="00F16FE3" w14:paraId="442EC8F7" w14:textId="77777777" w:rsidTr="004C6359">
        <w:tc>
          <w:tcPr>
            <w:tcW w:w="9360" w:type="dxa"/>
          </w:tcPr>
          <w:tbl>
            <w:tblPr>
              <w:tblStyle w:val="Tablaconcuadrcula"/>
              <w:tblW w:w="8510" w:type="dxa"/>
              <w:tblInd w:w="419" w:type="dxa"/>
              <w:tblLayout w:type="fixed"/>
              <w:tblLook w:val="04A0" w:firstRow="1" w:lastRow="0" w:firstColumn="1" w:lastColumn="0" w:noHBand="0" w:noVBand="1"/>
            </w:tblPr>
            <w:tblGrid>
              <w:gridCol w:w="1284"/>
              <w:gridCol w:w="2550"/>
              <w:gridCol w:w="1420"/>
              <w:gridCol w:w="1565"/>
              <w:gridCol w:w="1691"/>
            </w:tblGrid>
            <w:tr w:rsidR="0070276E" w:rsidRPr="00F16FE3" w14:paraId="442EC8E6" w14:textId="77777777" w:rsidTr="00D82091">
              <w:tc>
                <w:tcPr>
                  <w:tcW w:w="8510" w:type="dxa"/>
                  <w:gridSpan w:val="5"/>
                  <w:vAlign w:val="center"/>
                </w:tcPr>
                <w:p w14:paraId="442EC8E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DE POLICÍA MONTOYA</w:t>
                  </w:r>
                </w:p>
              </w:tc>
            </w:tr>
            <w:tr w:rsidR="0070276E" w:rsidRPr="00F16FE3" w14:paraId="442EC8E8" w14:textId="77777777" w:rsidTr="00D82091">
              <w:tc>
                <w:tcPr>
                  <w:tcW w:w="8510" w:type="dxa"/>
                  <w:gridSpan w:val="5"/>
                  <w:vAlign w:val="center"/>
                </w:tcPr>
                <w:p w14:paraId="442EC8E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8EE" w14:textId="77777777" w:rsidTr="00D82091">
              <w:tc>
                <w:tcPr>
                  <w:tcW w:w="1284" w:type="dxa"/>
                  <w:vAlign w:val="center"/>
                </w:tcPr>
                <w:p w14:paraId="442EC8E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550" w:type="dxa"/>
                  <w:vAlign w:val="center"/>
                </w:tcPr>
                <w:p w14:paraId="442EC8E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20" w:type="dxa"/>
                  <w:vAlign w:val="center"/>
                </w:tcPr>
                <w:p w14:paraId="442EC8E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565" w:type="dxa"/>
                  <w:vAlign w:val="center"/>
                </w:tcPr>
                <w:p w14:paraId="442EC8E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691" w:type="dxa"/>
                  <w:vAlign w:val="center"/>
                </w:tcPr>
                <w:p w14:paraId="442EC8E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8F5" w14:textId="77777777" w:rsidTr="00D82091">
              <w:tc>
                <w:tcPr>
                  <w:tcW w:w="1284" w:type="dxa"/>
                  <w:vAlign w:val="center"/>
                </w:tcPr>
                <w:p w14:paraId="442EC8E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16</w:t>
                  </w:r>
                </w:p>
              </w:tc>
              <w:tc>
                <w:tcPr>
                  <w:tcW w:w="2550" w:type="dxa"/>
                  <w:vAlign w:val="center"/>
                </w:tcPr>
                <w:p w14:paraId="442EC8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BOULEVARD SICOMORO</w:t>
                  </w:r>
                </w:p>
                <w:p w14:paraId="442EC8F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8F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01002-16</w:t>
                  </w:r>
                </w:p>
              </w:tc>
              <w:tc>
                <w:tcPr>
                  <w:tcW w:w="1565" w:type="dxa"/>
                </w:tcPr>
                <w:p w14:paraId="442EC8F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691" w:type="dxa"/>
                  <w:vAlign w:val="center"/>
                </w:tcPr>
                <w:p w14:paraId="442EC8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bl>
          <w:p w14:paraId="442EC8F6" w14:textId="77777777" w:rsidR="0070276E" w:rsidRPr="00F16FE3" w:rsidRDefault="0070276E" w:rsidP="00F73863">
            <w:pPr>
              <w:rPr>
                <w:rFonts w:ascii="Arial" w:hAnsi="Arial" w:cs="Arial"/>
                <w:sz w:val="18"/>
                <w:szCs w:val="18"/>
                <w:lang w:eastAsia="es-MX"/>
              </w:rPr>
            </w:pPr>
          </w:p>
        </w:tc>
      </w:tr>
      <w:tr w:rsidR="00850489" w:rsidRPr="00F16FE3" w14:paraId="442EC974" w14:textId="77777777" w:rsidTr="004C6359">
        <w:tc>
          <w:tcPr>
            <w:tcW w:w="9360" w:type="dxa"/>
          </w:tcPr>
          <w:tbl>
            <w:tblPr>
              <w:tblStyle w:val="Tablaconcuadrcula"/>
              <w:tblW w:w="8620" w:type="dxa"/>
              <w:tblInd w:w="453" w:type="dxa"/>
              <w:tblLayout w:type="fixed"/>
              <w:tblLook w:val="04A0" w:firstRow="1" w:lastRow="0" w:firstColumn="1" w:lastColumn="0" w:noHBand="0" w:noVBand="1"/>
            </w:tblPr>
            <w:tblGrid>
              <w:gridCol w:w="1279"/>
              <w:gridCol w:w="2702"/>
              <w:gridCol w:w="1420"/>
              <w:gridCol w:w="1375"/>
              <w:gridCol w:w="1844"/>
            </w:tblGrid>
            <w:tr w:rsidR="0070276E" w:rsidRPr="00F16FE3" w14:paraId="442EC8F9" w14:textId="77777777" w:rsidTr="00D82091">
              <w:tc>
                <w:tcPr>
                  <w:tcW w:w="8620" w:type="dxa"/>
                  <w:gridSpan w:val="5"/>
                  <w:vAlign w:val="center"/>
                </w:tcPr>
                <w:p w14:paraId="442EC8F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DE PUEBLO NUEVO</w:t>
                  </w:r>
                </w:p>
              </w:tc>
            </w:tr>
            <w:tr w:rsidR="0070276E" w:rsidRPr="00F16FE3" w14:paraId="442EC8FF" w14:textId="77777777" w:rsidTr="00D82091">
              <w:tc>
                <w:tcPr>
                  <w:tcW w:w="1279" w:type="dxa"/>
                  <w:vAlign w:val="center"/>
                </w:tcPr>
                <w:p w14:paraId="442EC8F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702" w:type="dxa"/>
                  <w:vAlign w:val="center"/>
                </w:tcPr>
                <w:p w14:paraId="442EC8F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20" w:type="dxa"/>
                  <w:vAlign w:val="center"/>
                </w:tcPr>
                <w:p w14:paraId="442EC8F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375" w:type="dxa"/>
                  <w:vAlign w:val="center"/>
                </w:tcPr>
                <w:p w14:paraId="442EC8F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844" w:type="dxa"/>
                  <w:vAlign w:val="center"/>
                </w:tcPr>
                <w:p w14:paraId="442EC8F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905" w14:textId="77777777" w:rsidTr="00D82091">
              <w:tc>
                <w:tcPr>
                  <w:tcW w:w="1279" w:type="dxa"/>
                  <w:vAlign w:val="center"/>
                </w:tcPr>
                <w:p w14:paraId="442EC90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PUEBLO NUEVO</w:t>
                  </w:r>
                </w:p>
              </w:tc>
              <w:tc>
                <w:tcPr>
                  <w:tcW w:w="1420" w:type="dxa"/>
                  <w:vAlign w:val="center"/>
                </w:tcPr>
                <w:p w14:paraId="442EC9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17001-B</w:t>
                  </w:r>
                </w:p>
              </w:tc>
              <w:tc>
                <w:tcPr>
                  <w:tcW w:w="1375" w:type="dxa"/>
                </w:tcPr>
                <w:p w14:paraId="442EC9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0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90B" w14:textId="77777777" w:rsidTr="00D82091">
              <w:tc>
                <w:tcPr>
                  <w:tcW w:w="1279" w:type="dxa"/>
                  <w:vAlign w:val="center"/>
                </w:tcPr>
                <w:p w14:paraId="442EC90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PUEBLO NUEVO</w:t>
                  </w:r>
                </w:p>
              </w:tc>
              <w:tc>
                <w:tcPr>
                  <w:tcW w:w="1420" w:type="dxa"/>
                  <w:vAlign w:val="center"/>
                </w:tcPr>
                <w:p w14:paraId="442EC9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17001-C</w:t>
                  </w:r>
                </w:p>
              </w:tc>
              <w:tc>
                <w:tcPr>
                  <w:tcW w:w="1375" w:type="dxa"/>
                </w:tcPr>
                <w:p w14:paraId="442EC9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0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911" w14:textId="77777777" w:rsidTr="00D82091">
              <w:tc>
                <w:tcPr>
                  <w:tcW w:w="1279" w:type="dxa"/>
                  <w:vAlign w:val="center"/>
                </w:tcPr>
                <w:p w14:paraId="442EC90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PUEBLO NUEVO</w:t>
                  </w:r>
                </w:p>
              </w:tc>
              <w:tc>
                <w:tcPr>
                  <w:tcW w:w="1420" w:type="dxa"/>
                  <w:vAlign w:val="center"/>
                </w:tcPr>
                <w:p w14:paraId="442EC9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17001-D</w:t>
                  </w:r>
                </w:p>
              </w:tc>
              <w:tc>
                <w:tcPr>
                  <w:tcW w:w="1375" w:type="dxa"/>
                </w:tcPr>
                <w:p w14:paraId="442EC9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17" w14:textId="77777777" w:rsidTr="00D82091">
              <w:tc>
                <w:tcPr>
                  <w:tcW w:w="1279" w:type="dxa"/>
                  <w:vAlign w:val="center"/>
                </w:tcPr>
                <w:p w14:paraId="442EC91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1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CONSTITUYENTES</w:t>
                  </w:r>
                </w:p>
              </w:tc>
              <w:tc>
                <w:tcPr>
                  <w:tcW w:w="1420" w:type="dxa"/>
                  <w:vAlign w:val="center"/>
                </w:tcPr>
                <w:p w14:paraId="442EC9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17002-B</w:t>
                  </w:r>
                </w:p>
              </w:tc>
              <w:tc>
                <w:tcPr>
                  <w:tcW w:w="1375" w:type="dxa"/>
                </w:tcPr>
                <w:p w14:paraId="442EC9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1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1D" w14:textId="77777777" w:rsidTr="00D82091">
              <w:tc>
                <w:tcPr>
                  <w:tcW w:w="1279" w:type="dxa"/>
                  <w:vAlign w:val="center"/>
                </w:tcPr>
                <w:p w14:paraId="442EC91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1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EUCALIPTOS</w:t>
                  </w:r>
                </w:p>
              </w:tc>
              <w:tc>
                <w:tcPr>
                  <w:tcW w:w="1420" w:type="dxa"/>
                  <w:vAlign w:val="center"/>
                </w:tcPr>
                <w:p w14:paraId="442EC91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17003-B</w:t>
                  </w:r>
                </w:p>
              </w:tc>
              <w:tc>
                <w:tcPr>
                  <w:tcW w:w="1375" w:type="dxa"/>
                </w:tcPr>
                <w:p w14:paraId="442EC9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1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923" w14:textId="77777777" w:rsidTr="00D82091">
              <w:tc>
                <w:tcPr>
                  <w:tcW w:w="1279" w:type="dxa"/>
                  <w:vAlign w:val="center"/>
                </w:tcPr>
                <w:p w14:paraId="442EC91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INSURGENTES</w:t>
                  </w:r>
                </w:p>
              </w:tc>
              <w:tc>
                <w:tcPr>
                  <w:tcW w:w="1420" w:type="dxa"/>
                  <w:vAlign w:val="center"/>
                </w:tcPr>
                <w:p w14:paraId="442EC9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17004-C</w:t>
                  </w:r>
                </w:p>
              </w:tc>
              <w:tc>
                <w:tcPr>
                  <w:tcW w:w="1375" w:type="dxa"/>
                </w:tcPr>
                <w:p w14:paraId="442EC9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2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29" w14:textId="77777777" w:rsidTr="00D82091">
              <w:tc>
                <w:tcPr>
                  <w:tcW w:w="1279" w:type="dxa"/>
                  <w:vAlign w:val="center"/>
                </w:tcPr>
                <w:p w14:paraId="442EC92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 JOYA</w:t>
                  </w:r>
                </w:p>
              </w:tc>
              <w:tc>
                <w:tcPr>
                  <w:tcW w:w="1420" w:type="dxa"/>
                  <w:vAlign w:val="center"/>
                </w:tcPr>
                <w:p w14:paraId="442EC9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17005-C</w:t>
                  </w:r>
                </w:p>
              </w:tc>
              <w:tc>
                <w:tcPr>
                  <w:tcW w:w="1375" w:type="dxa"/>
                </w:tcPr>
                <w:p w14:paraId="442EC9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2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2F" w14:textId="77777777" w:rsidTr="00D82091">
              <w:tc>
                <w:tcPr>
                  <w:tcW w:w="1279" w:type="dxa"/>
                  <w:vAlign w:val="center"/>
                </w:tcPr>
                <w:p w14:paraId="442EC92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MANANTIAL</w:t>
                  </w:r>
                </w:p>
              </w:tc>
              <w:tc>
                <w:tcPr>
                  <w:tcW w:w="1420" w:type="dxa"/>
                  <w:vAlign w:val="center"/>
                </w:tcPr>
                <w:p w14:paraId="442EC9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17006-C</w:t>
                  </w:r>
                </w:p>
              </w:tc>
              <w:tc>
                <w:tcPr>
                  <w:tcW w:w="1375" w:type="dxa"/>
                </w:tcPr>
                <w:p w14:paraId="442EC9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2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35" w14:textId="77777777" w:rsidTr="00D82091">
              <w:tc>
                <w:tcPr>
                  <w:tcW w:w="1279" w:type="dxa"/>
                  <w:vAlign w:val="center"/>
                </w:tcPr>
                <w:p w14:paraId="442EC93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3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 DE MAYO</w:t>
                  </w:r>
                </w:p>
              </w:tc>
              <w:tc>
                <w:tcPr>
                  <w:tcW w:w="1420" w:type="dxa"/>
                  <w:vAlign w:val="center"/>
                </w:tcPr>
                <w:p w14:paraId="442EC9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17007-B</w:t>
                  </w:r>
                </w:p>
              </w:tc>
              <w:tc>
                <w:tcPr>
                  <w:tcW w:w="1375" w:type="dxa"/>
                </w:tcPr>
                <w:p w14:paraId="442EC9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3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3B" w14:textId="77777777" w:rsidTr="00D82091">
              <w:tc>
                <w:tcPr>
                  <w:tcW w:w="1279" w:type="dxa"/>
                  <w:vAlign w:val="center"/>
                </w:tcPr>
                <w:p w14:paraId="442EC93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PATRIA NUEVA</w:t>
                  </w:r>
                </w:p>
              </w:tc>
              <w:tc>
                <w:tcPr>
                  <w:tcW w:w="1420" w:type="dxa"/>
                  <w:vAlign w:val="center"/>
                </w:tcPr>
                <w:p w14:paraId="442EC9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17008-C</w:t>
                  </w:r>
                </w:p>
              </w:tc>
              <w:tc>
                <w:tcPr>
                  <w:tcW w:w="1375" w:type="dxa"/>
                </w:tcPr>
                <w:p w14:paraId="442EC9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41" w14:textId="77777777" w:rsidTr="00D82091">
              <w:tc>
                <w:tcPr>
                  <w:tcW w:w="1279" w:type="dxa"/>
                  <w:vAlign w:val="center"/>
                </w:tcPr>
                <w:p w14:paraId="442EC93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PRESIDENTES DE MÉXICO</w:t>
                  </w:r>
                </w:p>
              </w:tc>
              <w:tc>
                <w:tcPr>
                  <w:tcW w:w="1420" w:type="dxa"/>
                  <w:vAlign w:val="center"/>
                </w:tcPr>
                <w:p w14:paraId="442EC9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17009-B</w:t>
                  </w:r>
                </w:p>
              </w:tc>
              <w:tc>
                <w:tcPr>
                  <w:tcW w:w="1375" w:type="dxa"/>
                </w:tcPr>
                <w:p w14:paraId="442EC9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47" w14:textId="77777777" w:rsidTr="00D82091">
              <w:tc>
                <w:tcPr>
                  <w:tcW w:w="1279" w:type="dxa"/>
                  <w:vAlign w:val="center"/>
                </w:tcPr>
                <w:p w14:paraId="442EC94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REFORESTACIÓN</w:t>
                  </w:r>
                </w:p>
              </w:tc>
              <w:tc>
                <w:tcPr>
                  <w:tcW w:w="1420" w:type="dxa"/>
                  <w:vAlign w:val="center"/>
                </w:tcPr>
                <w:p w14:paraId="442EC9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17010-C</w:t>
                  </w:r>
                </w:p>
              </w:tc>
              <w:tc>
                <w:tcPr>
                  <w:tcW w:w="1375" w:type="dxa"/>
                </w:tcPr>
                <w:p w14:paraId="442EC9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4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94D" w14:textId="77777777" w:rsidTr="00D82091">
              <w:tc>
                <w:tcPr>
                  <w:tcW w:w="1279" w:type="dxa"/>
                  <w:vAlign w:val="center"/>
                </w:tcPr>
                <w:p w14:paraId="442EC94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 ISIDRO</w:t>
                  </w:r>
                </w:p>
              </w:tc>
              <w:tc>
                <w:tcPr>
                  <w:tcW w:w="1420" w:type="dxa"/>
                  <w:vAlign w:val="center"/>
                </w:tcPr>
                <w:p w14:paraId="442EC9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17011-C</w:t>
                  </w:r>
                </w:p>
              </w:tc>
              <w:tc>
                <w:tcPr>
                  <w:tcW w:w="1375" w:type="dxa"/>
                </w:tcPr>
                <w:p w14:paraId="442EC9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4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53" w14:textId="77777777" w:rsidTr="00D82091">
              <w:tc>
                <w:tcPr>
                  <w:tcW w:w="1279" w:type="dxa"/>
                  <w:vAlign w:val="center"/>
                </w:tcPr>
                <w:p w14:paraId="442EC94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MANZANA 47 Y 48 “A”</w:t>
                  </w:r>
                </w:p>
              </w:tc>
              <w:tc>
                <w:tcPr>
                  <w:tcW w:w="1420" w:type="dxa"/>
                  <w:vAlign w:val="center"/>
                </w:tcPr>
                <w:p w14:paraId="442EC9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17012-B</w:t>
                  </w:r>
                </w:p>
              </w:tc>
              <w:tc>
                <w:tcPr>
                  <w:tcW w:w="1375" w:type="dxa"/>
                </w:tcPr>
                <w:p w14:paraId="442EC9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844" w:type="dxa"/>
                  <w:vAlign w:val="center"/>
                </w:tcPr>
                <w:p w14:paraId="442EC9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59" w14:textId="77777777" w:rsidTr="00D82091">
              <w:tc>
                <w:tcPr>
                  <w:tcW w:w="1279" w:type="dxa"/>
                  <w:vAlign w:val="center"/>
                </w:tcPr>
                <w:p w14:paraId="442EC95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MANZANA 48 “B”</w:t>
                  </w:r>
                </w:p>
              </w:tc>
              <w:tc>
                <w:tcPr>
                  <w:tcW w:w="1420" w:type="dxa"/>
                  <w:vAlign w:val="center"/>
                </w:tcPr>
                <w:p w14:paraId="442EC9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17013-C</w:t>
                  </w:r>
                </w:p>
              </w:tc>
              <w:tc>
                <w:tcPr>
                  <w:tcW w:w="1375" w:type="dxa"/>
                </w:tcPr>
                <w:p w14:paraId="442EC9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5F" w14:textId="77777777" w:rsidTr="00D82091">
              <w:trPr>
                <w:trHeight w:val="70"/>
              </w:trPr>
              <w:tc>
                <w:tcPr>
                  <w:tcW w:w="1279" w:type="dxa"/>
                  <w:vAlign w:val="center"/>
                </w:tcPr>
                <w:p w14:paraId="442EC95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LA HUMEDAD</w:t>
                  </w:r>
                </w:p>
              </w:tc>
              <w:tc>
                <w:tcPr>
                  <w:tcW w:w="1420" w:type="dxa"/>
                  <w:vAlign w:val="center"/>
                </w:tcPr>
                <w:p w14:paraId="442EC9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17014-C</w:t>
                  </w:r>
                </w:p>
              </w:tc>
              <w:tc>
                <w:tcPr>
                  <w:tcW w:w="1375" w:type="dxa"/>
                </w:tcPr>
                <w:p w14:paraId="442EC9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5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66" w14:textId="77777777" w:rsidTr="00D82091">
              <w:tc>
                <w:tcPr>
                  <w:tcW w:w="1279" w:type="dxa"/>
                  <w:vAlign w:val="center"/>
                </w:tcPr>
                <w:p w14:paraId="442EC96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LOS LAURELES</w:t>
                  </w:r>
                </w:p>
              </w:tc>
              <w:tc>
                <w:tcPr>
                  <w:tcW w:w="1420" w:type="dxa"/>
                  <w:vAlign w:val="center"/>
                </w:tcPr>
                <w:p w14:paraId="442EC9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17015-C</w:t>
                  </w:r>
                </w:p>
              </w:tc>
              <w:tc>
                <w:tcPr>
                  <w:tcW w:w="1375" w:type="dxa"/>
                </w:tcPr>
                <w:p w14:paraId="442EC9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6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p w14:paraId="442EC9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96C" w14:textId="77777777" w:rsidTr="00D82091">
              <w:tc>
                <w:tcPr>
                  <w:tcW w:w="1279" w:type="dxa"/>
                  <w:vAlign w:val="center"/>
                </w:tcPr>
                <w:p w14:paraId="442EC96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LOS ÁNGELES</w:t>
                  </w:r>
                </w:p>
              </w:tc>
              <w:tc>
                <w:tcPr>
                  <w:tcW w:w="1420" w:type="dxa"/>
                  <w:vAlign w:val="center"/>
                </w:tcPr>
                <w:p w14:paraId="442EC9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17016-C</w:t>
                  </w:r>
                </w:p>
              </w:tc>
              <w:tc>
                <w:tcPr>
                  <w:tcW w:w="1375" w:type="dxa"/>
                </w:tcPr>
                <w:p w14:paraId="442EC96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972" w14:textId="77777777" w:rsidTr="00D82091">
              <w:tc>
                <w:tcPr>
                  <w:tcW w:w="1279" w:type="dxa"/>
                  <w:vAlign w:val="center"/>
                </w:tcPr>
                <w:p w14:paraId="442EC96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702" w:type="dxa"/>
                  <w:vAlign w:val="center"/>
                </w:tcPr>
                <w:p w14:paraId="442EC9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AMPLIACIÓN PUEBLO NUEVO PARTE ALTA</w:t>
                  </w:r>
                </w:p>
              </w:tc>
              <w:tc>
                <w:tcPr>
                  <w:tcW w:w="1420" w:type="dxa"/>
                  <w:vAlign w:val="center"/>
                </w:tcPr>
                <w:p w14:paraId="442EC96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17017-C </w:t>
                  </w:r>
                </w:p>
              </w:tc>
              <w:tc>
                <w:tcPr>
                  <w:tcW w:w="1375" w:type="dxa"/>
                </w:tcPr>
                <w:p w14:paraId="442EC97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844" w:type="dxa"/>
                  <w:vAlign w:val="center"/>
                </w:tcPr>
                <w:p w14:paraId="442EC97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bl>
          <w:p w14:paraId="442EC973" w14:textId="77777777" w:rsidR="0070276E" w:rsidRPr="00F16FE3" w:rsidRDefault="0070276E" w:rsidP="00F73863">
            <w:pPr>
              <w:rPr>
                <w:rFonts w:ascii="Arial" w:hAnsi="Arial" w:cs="Arial"/>
                <w:sz w:val="18"/>
                <w:szCs w:val="18"/>
                <w:lang w:eastAsia="es-MX"/>
              </w:rPr>
            </w:pPr>
          </w:p>
        </w:tc>
      </w:tr>
      <w:tr w:rsidR="00850489" w:rsidRPr="00F16FE3" w14:paraId="442EC987" w14:textId="77777777" w:rsidTr="004C6359">
        <w:tc>
          <w:tcPr>
            <w:tcW w:w="9360" w:type="dxa"/>
          </w:tcPr>
          <w:tbl>
            <w:tblPr>
              <w:tblStyle w:val="Tablaconcuadrcula"/>
              <w:tblW w:w="8654" w:type="dxa"/>
              <w:tblInd w:w="419" w:type="dxa"/>
              <w:tblLayout w:type="fixed"/>
              <w:tblLook w:val="04A0" w:firstRow="1" w:lastRow="0" w:firstColumn="1" w:lastColumn="0" w:noHBand="0" w:noVBand="1"/>
            </w:tblPr>
            <w:tblGrid>
              <w:gridCol w:w="1146"/>
              <w:gridCol w:w="2833"/>
              <w:gridCol w:w="1420"/>
              <w:gridCol w:w="1843"/>
              <w:gridCol w:w="1412"/>
            </w:tblGrid>
            <w:tr w:rsidR="0070276E" w:rsidRPr="00F16FE3" w14:paraId="442EC976" w14:textId="77777777" w:rsidTr="00D82091">
              <w:tc>
                <w:tcPr>
                  <w:tcW w:w="8654" w:type="dxa"/>
                  <w:gridSpan w:val="5"/>
                  <w:vAlign w:val="center"/>
                </w:tcPr>
                <w:p w14:paraId="442EC97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DE PUEBLO NUEVO</w:t>
                  </w:r>
                </w:p>
              </w:tc>
            </w:tr>
            <w:tr w:rsidR="0070276E" w:rsidRPr="00F16FE3" w14:paraId="442EC978" w14:textId="77777777" w:rsidTr="00D82091">
              <w:tc>
                <w:tcPr>
                  <w:tcW w:w="8654" w:type="dxa"/>
                  <w:gridSpan w:val="5"/>
                  <w:vAlign w:val="center"/>
                </w:tcPr>
                <w:p w14:paraId="442EC97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97E" w14:textId="77777777" w:rsidTr="00D82091">
              <w:tc>
                <w:tcPr>
                  <w:tcW w:w="1146" w:type="dxa"/>
                  <w:vAlign w:val="center"/>
                </w:tcPr>
                <w:p w14:paraId="442EC97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833" w:type="dxa"/>
                  <w:vAlign w:val="center"/>
                </w:tcPr>
                <w:p w14:paraId="442EC97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20" w:type="dxa"/>
                  <w:vAlign w:val="center"/>
                </w:tcPr>
                <w:p w14:paraId="442EC97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843" w:type="dxa"/>
                  <w:vAlign w:val="center"/>
                </w:tcPr>
                <w:p w14:paraId="442EC97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412" w:type="dxa"/>
                  <w:vAlign w:val="center"/>
                </w:tcPr>
                <w:p w14:paraId="442EC97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985" w14:textId="77777777" w:rsidTr="00D82091">
              <w:tc>
                <w:tcPr>
                  <w:tcW w:w="1146" w:type="dxa"/>
                  <w:vAlign w:val="center"/>
                </w:tcPr>
                <w:p w14:paraId="442EC97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833" w:type="dxa"/>
                  <w:vAlign w:val="center"/>
                </w:tcPr>
                <w:p w14:paraId="442EC9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INTERNACIONAL</w:t>
                  </w:r>
                </w:p>
                <w:p w14:paraId="442EC9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20" w:type="dxa"/>
                  <w:vAlign w:val="center"/>
                </w:tcPr>
                <w:p w14:paraId="442EC98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01001-17</w:t>
                  </w:r>
                </w:p>
              </w:tc>
              <w:tc>
                <w:tcPr>
                  <w:tcW w:w="1843" w:type="dxa"/>
                </w:tcPr>
                <w:p w14:paraId="442EC9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412" w:type="dxa"/>
                  <w:vAlign w:val="center"/>
                </w:tcPr>
                <w:p w14:paraId="442EC9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bl>
          <w:p w14:paraId="442EC986" w14:textId="77777777" w:rsidR="0070276E" w:rsidRPr="00F16FE3" w:rsidRDefault="0070276E" w:rsidP="00F73863">
            <w:pPr>
              <w:rPr>
                <w:rFonts w:ascii="Arial" w:hAnsi="Arial" w:cs="Arial"/>
                <w:sz w:val="18"/>
                <w:szCs w:val="18"/>
                <w:lang w:eastAsia="es-MX"/>
              </w:rPr>
            </w:pPr>
          </w:p>
        </w:tc>
      </w:tr>
      <w:tr w:rsidR="00850489" w:rsidRPr="00F16FE3" w14:paraId="442ECA7C" w14:textId="77777777" w:rsidTr="004C6359">
        <w:tc>
          <w:tcPr>
            <w:tcW w:w="9360" w:type="dxa"/>
          </w:tcPr>
          <w:tbl>
            <w:tblPr>
              <w:tblStyle w:val="Tablaconcuadrcula"/>
              <w:tblW w:w="8653" w:type="dxa"/>
              <w:tblInd w:w="413" w:type="dxa"/>
              <w:tblLayout w:type="fixed"/>
              <w:tblLook w:val="04A0" w:firstRow="1" w:lastRow="0" w:firstColumn="1" w:lastColumn="0" w:noHBand="0" w:noVBand="1"/>
            </w:tblPr>
            <w:tblGrid>
              <w:gridCol w:w="1148"/>
              <w:gridCol w:w="2974"/>
              <w:gridCol w:w="1418"/>
              <w:gridCol w:w="1852"/>
              <w:gridCol w:w="1261"/>
            </w:tblGrid>
            <w:tr w:rsidR="0070276E" w:rsidRPr="00F16FE3" w14:paraId="442EC989" w14:textId="77777777" w:rsidTr="00D82091">
              <w:tc>
                <w:tcPr>
                  <w:tcW w:w="8653" w:type="dxa"/>
                  <w:gridSpan w:val="5"/>
                  <w:vAlign w:val="center"/>
                </w:tcPr>
                <w:p w14:paraId="442EC98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DE PUEBLO NUEVO</w:t>
                  </w:r>
                </w:p>
              </w:tc>
            </w:tr>
            <w:tr w:rsidR="0070276E" w:rsidRPr="00F16FE3" w14:paraId="442EC98B" w14:textId="77777777" w:rsidTr="00D82091">
              <w:tc>
                <w:tcPr>
                  <w:tcW w:w="8653" w:type="dxa"/>
                  <w:gridSpan w:val="5"/>
                  <w:vAlign w:val="center"/>
                </w:tcPr>
                <w:p w14:paraId="442EC98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991" w14:textId="77777777" w:rsidTr="00D82091">
              <w:tc>
                <w:tcPr>
                  <w:tcW w:w="1148" w:type="dxa"/>
                  <w:vAlign w:val="center"/>
                </w:tcPr>
                <w:p w14:paraId="442EC9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AGENCIA </w:t>
                  </w:r>
                </w:p>
              </w:tc>
              <w:tc>
                <w:tcPr>
                  <w:tcW w:w="2974" w:type="dxa"/>
                  <w:vAlign w:val="center"/>
                </w:tcPr>
                <w:p w14:paraId="442EC9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NOMBRE DE LA COLONIA </w:t>
                  </w:r>
                </w:p>
              </w:tc>
              <w:tc>
                <w:tcPr>
                  <w:tcW w:w="1418" w:type="dxa"/>
                  <w:vAlign w:val="center"/>
                </w:tcPr>
                <w:p w14:paraId="442EC9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CLAVE</w:t>
                  </w:r>
                </w:p>
              </w:tc>
              <w:tc>
                <w:tcPr>
                  <w:tcW w:w="1852" w:type="dxa"/>
                  <w:vAlign w:val="center"/>
                </w:tcPr>
                <w:p w14:paraId="442EC9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ZONA</w:t>
                  </w:r>
                </w:p>
              </w:tc>
              <w:tc>
                <w:tcPr>
                  <w:tcW w:w="1261" w:type="dxa"/>
                  <w:vAlign w:val="center"/>
                </w:tcPr>
                <w:p w14:paraId="442EC9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VALOR UNITARIO EN UMA POR m</w:t>
                  </w:r>
                  <w:r w:rsidRPr="00F16FE3">
                    <w:rPr>
                      <w:rFonts w:ascii="Arial" w:hAnsi="Arial" w:cs="Arial"/>
                      <w:sz w:val="18"/>
                      <w:szCs w:val="18"/>
                      <w:vertAlign w:val="superscript"/>
                      <w:lang w:eastAsia="es-MX"/>
                    </w:rPr>
                    <w:t>2</w:t>
                  </w:r>
                </w:p>
              </w:tc>
            </w:tr>
            <w:tr w:rsidR="0070276E" w:rsidRPr="00F16FE3" w14:paraId="442EC998" w14:textId="77777777" w:rsidTr="00D82091">
              <w:tc>
                <w:tcPr>
                  <w:tcW w:w="1148" w:type="dxa"/>
                  <w:vAlign w:val="center"/>
                </w:tcPr>
                <w:p w14:paraId="442EC99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974" w:type="dxa"/>
                  <w:vAlign w:val="center"/>
                </w:tcPr>
                <w:p w14:paraId="442EC99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FERROCARRIL</w:t>
                  </w:r>
                </w:p>
                <w:p w14:paraId="442EC99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8" w:type="dxa"/>
                  <w:vAlign w:val="center"/>
                </w:tcPr>
                <w:p w14:paraId="442EC9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01002-17 </w:t>
                  </w:r>
                </w:p>
              </w:tc>
              <w:tc>
                <w:tcPr>
                  <w:tcW w:w="1852" w:type="dxa"/>
                </w:tcPr>
                <w:p w14:paraId="442EC9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61" w:type="dxa"/>
                  <w:vAlign w:val="center"/>
                </w:tcPr>
                <w:p w14:paraId="442EC9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99F" w14:textId="77777777" w:rsidTr="00D82091">
              <w:tc>
                <w:tcPr>
                  <w:tcW w:w="1148" w:type="dxa"/>
                  <w:vAlign w:val="center"/>
                </w:tcPr>
                <w:p w14:paraId="442EC99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17</w:t>
                  </w:r>
                </w:p>
              </w:tc>
              <w:tc>
                <w:tcPr>
                  <w:tcW w:w="2974" w:type="dxa"/>
                  <w:vAlign w:val="center"/>
                </w:tcPr>
                <w:p w14:paraId="442EC99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A VIGUERA</w:t>
                  </w:r>
                </w:p>
                <w:p w14:paraId="442EC9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8" w:type="dxa"/>
                  <w:vAlign w:val="center"/>
                </w:tcPr>
                <w:p w14:paraId="442EC9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02002-17</w:t>
                  </w:r>
                </w:p>
              </w:tc>
              <w:tc>
                <w:tcPr>
                  <w:tcW w:w="1852" w:type="dxa"/>
                </w:tcPr>
                <w:p w14:paraId="442EC9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61" w:type="dxa"/>
                  <w:vAlign w:val="center"/>
                </w:tcPr>
                <w:p w14:paraId="442EC9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w:t>
                  </w:r>
                </w:p>
              </w:tc>
            </w:tr>
            <w:tr w:rsidR="0070276E" w:rsidRPr="00F16FE3" w14:paraId="442EC9A1" w14:textId="77777777" w:rsidTr="00D82091">
              <w:tc>
                <w:tcPr>
                  <w:tcW w:w="8653" w:type="dxa"/>
                  <w:gridSpan w:val="5"/>
                  <w:vAlign w:val="center"/>
                </w:tcPr>
                <w:p w14:paraId="442EC9A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DE SAN FELIPE DEL AGUA</w:t>
                  </w:r>
                </w:p>
              </w:tc>
            </w:tr>
            <w:tr w:rsidR="0070276E" w:rsidRPr="00F16FE3" w14:paraId="442EC9A7" w14:textId="77777777" w:rsidTr="00D82091">
              <w:tc>
                <w:tcPr>
                  <w:tcW w:w="1148" w:type="dxa"/>
                  <w:vAlign w:val="center"/>
                </w:tcPr>
                <w:p w14:paraId="442EC9A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9A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8" w:type="dxa"/>
                  <w:vAlign w:val="center"/>
                </w:tcPr>
                <w:p w14:paraId="442EC9A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852" w:type="dxa"/>
                  <w:vAlign w:val="center"/>
                </w:tcPr>
                <w:p w14:paraId="442EC9A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61" w:type="dxa"/>
                  <w:vAlign w:val="center"/>
                </w:tcPr>
                <w:p w14:paraId="442EC9A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9AD" w14:textId="77777777" w:rsidTr="00D82091">
              <w:tc>
                <w:tcPr>
                  <w:tcW w:w="1148" w:type="dxa"/>
                  <w:vAlign w:val="center"/>
                </w:tcPr>
                <w:p w14:paraId="442EC9A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FELIPE DEL AGUA</w:t>
                  </w:r>
                </w:p>
              </w:tc>
              <w:tc>
                <w:tcPr>
                  <w:tcW w:w="1418" w:type="dxa"/>
                  <w:vAlign w:val="center"/>
                </w:tcPr>
                <w:p w14:paraId="442EC9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18001-A</w:t>
                  </w:r>
                </w:p>
              </w:tc>
              <w:tc>
                <w:tcPr>
                  <w:tcW w:w="1852" w:type="dxa"/>
                  <w:vAlign w:val="center"/>
                </w:tcPr>
                <w:p w14:paraId="442EC9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9B3" w14:textId="77777777" w:rsidTr="00D82091">
              <w:tc>
                <w:tcPr>
                  <w:tcW w:w="1148" w:type="dxa"/>
                  <w:vAlign w:val="center"/>
                </w:tcPr>
                <w:p w14:paraId="442EC9A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tcPr>
                <w:p w14:paraId="442EC9A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FELIPE DEL AGUA</w:t>
                  </w:r>
                </w:p>
              </w:tc>
              <w:tc>
                <w:tcPr>
                  <w:tcW w:w="1418" w:type="dxa"/>
                  <w:vAlign w:val="center"/>
                </w:tcPr>
                <w:p w14:paraId="442EC9B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18001-B</w:t>
                  </w:r>
                </w:p>
              </w:tc>
              <w:tc>
                <w:tcPr>
                  <w:tcW w:w="1852" w:type="dxa"/>
                  <w:vAlign w:val="center"/>
                </w:tcPr>
                <w:p w14:paraId="442EC9B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9B9" w14:textId="77777777" w:rsidTr="00D82091">
              <w:tc>
                <w:tcPr>
                  <w:tcW w:w="1148" w:type="dxa"/>
                  <w:vAlign w:val="center"/>
                </w:tcPr>
                <w:p w14:paraId="442EC9B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tcPr>
                <w:p w14:paraId="442EC9B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FELIPE DEL AGUA</w:t>
                  </w:r>
                </w:p>
              </w:tc>
              <w:tc>
                <w:tcPr>
                  <w:tcW w:w="1418" w:type="dxa"/>
                  <w:vAlign w:val="center"/>
                </w:tcPr>
                <w:p w14:paraId="442EC9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18001-C</w:t>
                  </w:r>
                </w:p>
              </w:tc>
              <w:tc>
                <w:tcPr>
                  <w:tcW w:w="1852" w:type="dxa"/>
                  <w:vAlign w:val="center"/>
                </w:tcPr>
                <w:p w14:paraId="442EC9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9BF" w14:textId="77777777" w:rsidTr="00D82091">
              <w:tc>
                <w:tcPr>
                  <w:tcW w:w="1148" w:type="dxa"/>
                  <w:vAlign w:val="center"/>
                </w:tcPr>
                <w:p w14:paraId="442EC9B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tcPr>
                <w:p w14:paraId="442EC9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FELIPE DEL AGUA</w:t>
                  </w:r>
                </w:p>
              </w:tc>
              <w:tc>
                <w:tcPr>
                  <w:tcW w:w="1418" w:type="dxa"/>
                  <w:vAlign w:val="center"/>
                </w:tcPr>
                <w:p w14:paraId="442EC9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18001-D</w:t>
                  </w:r>
                </w:p>
              </w:tc>
              <w:tc>
                <w:tcPr>
                  <w:tcW w:w="1852" w:type="dxa"/>
                  <w:vAlign w:val="center"/>
                </w:tcPr>
                <w:p w14:paraId="442EC9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9C5" w14:textId="77777777" w:rsidTr="00D82091">
              <w:tc>
                <w:tcPr>
                  <w:tcW w:w="1148" w:type="dxa"/>
                  <w:vAlign w:val="center"/>
                </w:tcPr>
                <w:p w14:paraId="442EC9C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RICARDO FLORES MAGÓN</w:t>
                  </w:r>
                </w:p>
              </w:tc>
              <w:tc>
                <w:tcPr>
                  <w:tcW w:w="1418" w:type="dxa"/>
                  <w:vAlign w:val="center"/>
                </w:tcPr>
                <w:p w14:paraId="442EC9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18002-A</w:t>
                  </w:r>
                </w:p>
              </w:tc>
              <w:tc>
                <w:tcPr>
                  <w:tcW w:w="1852" w:type="dxa"/>
                  <w:vAlign w:val="center"/>
                </w:tcPr>
                <w:p w14:paraId="442EC9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9CB" w14:textId="77777777" w:rsidTr="00D82091">
              <w:tc>
                <w:tcPr>
                  <w:tcW w:w="1148" w:type="dxa"/>
                  <w:vAlign w:val="center"/>
                </w:tcPr>
                <w:p w14:paraId="442EC9C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SABINOS</w:t>
                  </w:r>
                </w:p>
              </w:tc>
              <w:tc>
                <w:tcPr>
                  <w:tcW w:w="1418" w:type="dxa"/>
                  <w:vAlign w:val="center"/>
                </w:tcPr>
                <w:p w14:paraId="442EC9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18003-A</w:t>
                  </w:r>
                </w:p>
              </w:tc>
              <w:tc>
                <w:tcPr>
                  <w:tcW w:w="1852" w:type="dxa"/>
                  <w:vAlign w:val="center"/>
                </w:tcPr>
                <w:p w14:paraId="442EC9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9D1" w14:textId="77777777" w:rsidTr="00D82091">
              <w:tc>
                <w:tcPr>
                  <w:tcW w:w="1148" w:type="dxa"/>
                  <w:vAlign w:val="center"/>
                </w:tcPr>
                <w:p w14:paraId="442EC9C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C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BOSQUE DE SAN FELIPE</w:t>
                  </w:r>
                </w:p>
              </w:tc>
              <w:tc>
                <w:tcPr>
                  <w:tcW w:w="1418" w:type="dxa"/>
                  <w:vAlign w:val="center"/>
                </w:tcPr>
                <w:p w14:paraId="442EC9C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18004-B</w:t>
                  </w:r>
                </w:p>
              </w:tc>
              <w:tc>
                <w:tcPr>
                  <w:tcW w:w="1852" w:type="dxa"/>
                  <w:vAlign w:val="center"/>
                </w:tcPr>
                <w:p w14:paraId="442EC9C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61" w:type="dxa"/>
                  <w:vAlign w:val="center"/>
                </w:tcPr>
                <w:p w14:paraId="442EC9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9D7" w14:textId="77777777" w:rsidTr="00D82091">
              <w:tc>
                <w:tcPr>
                  <w:tcW w:w="1148" w:type="dxa"/>
                  <w:vAlign w:val="center"/>
                </w:tcPr>
                <w:p w14:paraId="442EC9D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D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CONSUELO RUIZ</w:t>
                  </w:r>
                </w:p>
              </w:tc>
              <w:tc>
                <w:tcPr>
                  <w:tcW w:w="1418" w:type="dxa"/>
                  <w:vAlign w:val="center"/>
                </w:tcPr>
                <w:p w14:paraId="442EC9D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18005-A</w:t>
                  </w:r>
                </w:p>
              </w:tc>
              <w:tc>
                <w:tcPr>
                  <w:tcW w:w="1852" w:type="dxa"/>
                  <w:vAlign w:val="center"/>
                </w:tcPr>
                <w:p w14:paraId="442EC9D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9DD" w14:textId="77777777" w:rsidTr="00D82091">
              <w:tc>
                <w:tcPr>
                  <w:tcW w:w="1148" w:type="dxa"/>
                  <w:vAlign w:val="center"/>
                </w:tcPr>
                <w:p w14:paraId="442EC9D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 OAXACA</w:t>
                  </w:r>
                </w:p>
              </w:tc>
              <w:tc>
                <w:tcPr>
                  <w:tcW w:w="1418" w:type="dxa"/>
                  <w:vAlign w:val="center"/>
                </w:tcPr>
                <w:p w14:paraId="442EC9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18006-B</w:t>
                  </w:r>
                </w:p>
              </w:tc>
              <w:tc>
                <w:tcPr>
                  <w:tcW w:w="1852" w:type="dxa"/>
                  <w:vAlign w:val="center"/>
                </w:tcPr>
                <w:p w14:paraId="442EC9D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61" w:type="dxa"/>
                  <w:vAlign w:val="center"/>
                </w:tcPr>
                <w:p w14:paraId="442EC9D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29.00</w:t>
                  </w:r>
                </w:p>
              </w:tc>
            </w:tr>
            <w:tr w:rsidR="0070276E" w:rsidRPr="00F16FE3" w14:paraId="442EC9E3" w14:textId="77777777" w:rsidTr="00D82091">
              <w:tc>
                <w:tcPr>
                  <w:tcW w:w="1148" w:type="dxa"/>
                  <w:vAlign w:val="center"/>
                </w:tcPr>
                <w:p w14:paraId="442EC9D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 SAN FELIPE</w:t>
                  </w:r>
                </w:p>
              </w:tc>
              <w:tc>
                <w:tcPr>
                  <w:tcW w:w="1418" w:type="dxa"/>
                  <w:vAlign w:val="center"/>
                </w:tcPr>
                <w:p w14:paraId="442EC9E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18007-A</w:t>
                  </w:r>
                </w:p>
              </w:tc>
              <w:tc>
                <w:tcPr>
                  <w:tcW w:w="1852" w:type="dxa"/>
                  <w:vAlign w:val="center"/>
                </w:tcPr>
                <w:p w14:paraId="442EC9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9E9" w14:textId="77777777" w:rsidTr="00D82091">
              <w:tc>
                <w:tcPr>
                  <w:tcW w:w="1148" w:type="dxa"/>
                  <w:vAlign w:val="center"/>
                </w:tcPr>
                <w:p w14:paraId="442EC9E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FRACCIONAMIENTO RESIDENCIAL PUENTE DE PIEDRA </w:t>
                  </w:r>
                </w:p>
              </w:tc>
              <w:tc>
                <w:tcPr>
                  <w:tcW w:w="1418" w:type="dxa"/>
                  <w:vAlign w:val="center"/>
                </w:tcPr>
                <w:p w14:paraId="442EC9E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18008-A</w:t>
                  </w:r>
                </w:p>
              </w:tc>
              <w:tc>
                <w:tcPr>
                  <w:tcW w:w="1852" w:type="dxa"/>
                  <w:vAlign w:val="center"/>
                </w:tcPr>
                <w:p w14:paraId="442EC9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47.00</w:t>
                  </w:r>
                </w:p>
              </w:tc>
            </w:tr>
            <w:tr w:rsidR="0070276E" w:rsidRPr="00F16FE3" w14:paraId="442EC9EF" w14:textId="77777777" w:rsidTr="00D82091">
              <w:tc>
                <w:tcPr>
                  <w:tcW w:w="1148" w:type="dxa"/>
                  <w:vAlign w:val="center"/>
                </w:tcPr>
                <w:p w14:paraId="442EC9E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E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PAZ SAN FELIPE</w:t>
                  </w:r>
                </w:p>
              </w:tc>
              <w:tc>
                <w:tcPr>
                  <w:tcW w:w="1418" w:type="dxa"/>
                  <w:vAlign w:val="center"/>
                </w:tcPr>
                <w:p w14:paraId="442EC9E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18009-A</w:t>
                  </w:r>
                </w:p>
              </w:tc>
              <w:tc>
                <w:tcPr>
                  <w:tcW w:w="1852" w:type="dxa"/>
                  <w:vAlign w:val="center"/>
                </w:tcPr>
                <w:p w14:paraId="442EC9E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9F5" w14:textId="77777777" w:rsidTr="00D82091">
              <w:tc>
                <w:tcPr>
                  <w:tcW w:w="1148" w:type="dxa"/>
                  <w:vAlign w:val="center"/>
                </w:tcPr>
                <w:p w14:paraId="442EC9F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F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RINCONADA</w:t>
                  </w:r>
                </w:p>
              </w:tc>
              <w:tc>
                <w:tcPr>
                  <w:tcW w:w="1418" w:type="dxa"/>
                  <w:vAlign w:val="center"/>
                </w:tcPr>
                <w:p w14:paraId="442EC9F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18010-A</w:t>
                  </w:r>
                </w:p>
              </w:tc>
              <w:tc>
                <w:tcPr>
                  <w:tcW w:w="1852" w:type="dxa"/>
                  <w:vAlign w:val="center"/>
                </w:tcPr>
                <w:p w14:paraId="442EC9F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9FB" w14:textId="77777777" w:rsidTr="00D82091">
              <w:tc>
                <w:tcPr>
                  <w:tcW w:w="1148" w:type="dxa"/>
                  <w:vAlign w:val="center"/>
                </w:tcPr>
                <w:p w14:paraId="442EC9F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F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SAN CARLOS</w:t>
                  </w:r>
                </w:p>
              </w:tc>
              <w:tc>
                <w:tcPr>
                  <w:tcW w:w="1418" w:type="dxa"/>
                  <w:vAlign w:val="center"/>
                </w:tcPr>
                <w:p w14:paraId="442EC9F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18011-A</w:t>
                  </w:r>
                </w:p>
              </w:tc>
              <w:tc>
                <w:tcPr>
                  <w:tcW w:w="1852" w:type="dxa"/>
                  <w:vAlign w:val="center"/>
                </w:tcPr>
                <w:p w14:paraId="442EC9F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9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A01" w14:textId="77777777" w:rsidTr="00D82091">
              <w:tc>
                <w:tcPr>
                  <w:tcW w:w="1148" w:type="dxa"/>
                  <w:vAlign w:val="center"/>
                </w:tcPr>
                <w:p w14:paraId="442EC9F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9F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VILLA FRONTÚ</w:t>
                  </w:r>
                </w:p>
              </w:tc>
              <w:tc>
                <w:tcPr>
                  <w:tcW w:w="1418" w:type="dxa"/>
                  <w:vAlign w:val="center"/>
                </w:tcPr>
                <w:p w14:paraId="442EC9F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18012-A</w:t>
                  </w:r>
                </w:p>
              </w:tc>
              <w:tc>
                <w:tcPr>
                  <w:tcW w:w="1852" w:type="dxa"/>
                  <w:vAlign w:val="center"/>
                </w:tcPr>
                <w:p w14:paraId="442EC9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A07" w14:textId="77777777" w:rsidTr="00D82091">
              <w:tc>
                <w:tcPr>
                  <w:tcW w:w="1148" w:type="dxa"/>
                  <w:vAlign w:val="center"/>
                </w:tcPr>
                <w:p w14:paraId="442ECA0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ÁLAMOS</w:t>
                  </w:r>
                </w:p>
              </w:tc>
              <w:tc>
                <w:tcPr>
                  <w:tcW w:w="1418" w:type="dxa"/>
                  <w:vAlign w:val="center"/>
                </w:tcPr>
                <w:p w14:paraId="442ECA0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18013-A</w:t>
                  </w:r>
                </w:p>
              </w:tc>
              <w:tc>
                <w:tcPr>
                  <w:tcW w:w="1852" w:type="dxa"/>
                  <w:vAlign w:val="center"/>
                </w:tcPr>
                <w:p w14:paraId="442ECA0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31.00</w:t>
                  </w:r>
                </w:p>
              </w:tc>
            </w:tr>
            <w:tr w:rsidR="0070276E" w:rsidRPr="00F16FE3" w14:paraId="442ECA0D" w14:textId="77777777" w:rsidTr="00D82091">
              <w:tc>
                <w:tcPr>
                  <w:tcW w:w="1148" w:type="dxa"/>
                  <w:vAlign w:val="center"/>
                </w:tcPr>
                <w:p w14:paraId="442ECA0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DEL RÍO SAN FELIPE</w:t>
                  </w:r>
                </w:p>
              </w:tc>
              <w:tc>
                <w:tcPr>
                  <w:tcW w:w="1418" w:type="dxa"/>
                  <w:vAlign w:val="center"/>
                </w:tcPr>
                <w:p w14:paraId="442ECA0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18014-A</w:t>
                  </w:r>
                </w:p>
              </w:tc>
              <w:tc>
                <w:tcPr>
                  <w:tcW w:w="1852" w:type="dxa"/>
                  <w:vAlign w:val="center"/>
                </w:tcPr>
                <w:p w14:paraId="442ECA0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A13" w14:textId="77777777" w:rsidTr="00D82091">
              <w:tc>
                <w:tcPr>
                  <w:tcW w:w="1148" w:type="dxa"/>
                  <w:vAlign w:val="center"/>
                </w:tcPr>
                <w:p w14:paraId="442ECA0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EX HACIENDA DE GUADALUPE</w:t>
                  </w:r>
                </w:p>
              </w:tc>
              <w:tc>
                <w:tcPr>
                  <w:tcW w:w="1418" w:type="dxa"/>
                  <w:vAlign w:val="center"/>
                </w:tcPr>
                <w:p w14:paraId="442ECA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18015-A</w:t>
                  </w:r>
                </w:p>
              </w:tc>
              <w:tc>
                <w:tcPr>
                  <w:tcW w:w="1852" w:type="dxa"/>
                  <w:vAlign w:val="center"/>
                </w:tcPr>
                <w:p w14:paraId="442ECA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A19" w14:textId="77777777" w:rsidTr="00D82091">
              <w:tc>
                <w:tcPr>
                  <w:tcW w:w="1148" w:type="dxa"/>
                  <w:vAlign w:val="center"/>
                </w:tcPr>
                <w:p w14:paraId="442ECA1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LA CHIGULERA</w:t>
                  </w:r>
                </w:p>
              </w:tc>
              <w:tc>
                <w:tcPr>
                  <w:tcW w:w="1418" w:type="dxa"/>
                  <w:vAlign w:val="center"/>
                </w:tcPr>
                <w:p w14:paraId="442ECA1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18016-C</w:t>
                  </w:r>
                </w:p>
              </w:tc>
              <w:tc>
                <w:tcPr>
                  <w:tcW w:w="1852" w:type="dxa"/>
                  <w:vAlign w:val="center"/>
                </w:tcPr>
                <w:p w14:paraId="442ECA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A1F" w14:textId="77777777" w:rsidTr="00D82091">
              <w:trPr>
                <w:trHeight w:val="117"/>
              </w:trPr>
              <w:tc>
                <w:tcPr>
                  <w:tcW w:w="1148" w:type="dxa"/>
                  <w:vAlign w:val="center"/>
                </w:tcPr>
                <w:p w14:paraId="442ECA1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18</w:t>
                  </w:r>
                </w:p>
              </w:tc>
              <w:tc>
                <w:tcPr>
                  <w:tcW w:w="2974" w:type="dxa"/>
                  <w:vAlign w:val="center"/>
                </w:tcPr>
                <w:p w14:paraId="442ECA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LA CHIGULERA</w:t>
                  </w:r>
                </w:p>
              </w:tc>
              <w:tc>
                <w:tcPr>
                  <w:tcW w:w="1418" w:type="dxa"/>
                  <w:vAlign w:val="center"/>
                </w:tcPr>
                <w:p w14:paraId="442ECA1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18016-D</w:t>
                  </w:r>
                </w:p>
              </w:tc>
              <w:tc>
                <w:tcPr>
                  <w:tcW w:w="1852" w:type="dxa"/>
                  <w:vAlign w:val="center"/>
                </w:tcPr>
                <w:p w14:paraId="442ECA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w:t>
                  </w:r>
                </w:p>
              </w:tc>
            </w:tr>
            <w:tr w:rsidR="0070276E" w:rsidRPr="00F16FE3" w14:paraId="442ECA25" w14:textId="77777777" w:rsidTr="00D82091">
              <w:tc>
                <w:tcPr>
                  <w:tcW w:w="1148" w:type="dxa"/>
                  <w:vAlign w:val="center"/>
                </w:tcPr>
                <w:p w14:paraId="442ECA2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LA CRUZ</w:t>
                  </w:r>
                </w:p>
              </w:tc>
              <w:tc>
                <w:tcPr>
                  <w:tcW w:w="1418" w:type="dxa"/>
                  <w:vAlign w:val="center"/>
                </w:tcPr>
                <w:p w14:paraId="442ECA2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18017-C</w:t>
                  </w:r>
                </w:p>
              </w:tc>
              <w:tc>
                <w:tcPr>
                  <w:tcW w:w="1852" w:type="dxa"/>
                  <w:vAlign w:val="center"/>
                </w:tcPr>
                <w:p w14:paraId="442ECA2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2B" w14:textId="77777777" w:rsidTr="00D82091">
              <w:tc>
                <w:tcPr>
                  <w:tcW w:w="1148" w:type="dxa"/>
                  <w:vAlign w:val="center"/>
                </w:tcPr>
                <w:p w14:paraId="442ECA2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LAS SALINAS</w:t>
                  </w:r>
                </w:p>
              </w:tc>
              <w:tc>
                <w:tcPr>
                  <w:tcW w:w="1418" w:type="dxa"/>
                  <w:vAlign w:val="center"/>
                </w:tcPr>
                <w:p w14:paraId="442ECA2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18018-C</w:t>
                  </w:r>
                </w:p>
              </w:tc>
              <w:tc>
                <w:tcPr>
                  <w:tcW w:w="1852" w:type="dxa"/>
                  <w:vAlign w:val="center"/>
                </w:tcPr>
                <w:p w14:paraId="442ECA2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31" w14:textId="77777777" w:rsidTr="00D82091">
              <w:tc>
                <w:tcPr>
                  <w:tcW w:w="1148" w:type="dxa"/>
                  <w:vAlign w:val="center"/>
                </w:tcPr>
                <w:p w14:paraId="442ECA2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LOMA RANCHO</w:t>
                  </w:r>
                </w:p>
              </w:tc>
              <w:tc>
                <w:tcPr>
                  <w:tcW w:w="1418" w:type="dxa"/>
                  <w:vAlign w:val="center"/>
                </w:tcPr>
                <w:p w14:paraId="442ECA2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18019-C</w:t>
                  </w:r>
                </w:p>
              </w:tc>
              <w:tc>
                <w:tcPr>
                  <w:tcW w:w="1852" w:type="dxa"/>
                  <w:vAlign w:val="center"/>
                </w:tcPr>
                <w:p w14:paraId="442ECA2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37" w14:textId="77777777" w:rsidTr="00D82091">
              <w:tc>
                <w:tcPr>
                  <w:tcW w:w="1148" w:type="dxa"/>
                  <w:vAlign w:val="center"/>
                </w:tcPr>
                <w:p w14:paraId="442ECA3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RANCHO GUADALUPE</w:t>
                  </w:r>
                </w:p>
              </w:tc>
              <w:tc>
                <w:tcPr>
                  <w:tcW w:w="1418" w:type="dxa"/>
                  <w:vAlign w:val="center"/>
                </w:tcPr>
                <w:p w14:paraId="442ECA3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18020-B</w:t>
                  </w:r>
                </w:p>
              </w:tc>
              <w:tc>
                <w:tcPr>
                  <w:tcW w:w="1852" w:type="dxa"/>
                  <w:vAlign w:val="center"/>
                </w:tcPr>
                <w:p w14:paraId="442ECA3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61" w:type="dxa"/>
                  <w:vAlign w:val="center"/>
                </w:tcPr>
                <w:p w14:paraId="442ECA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3D" w14:textId="77777777" w:rsidTr="00D82091">
              <w:tc>
                <w:tcPr>
                  <w:tcW w:w="1148" w:type="dxa"/>
                  <w:vAlign w:val="center"/>
                </w:tcPr>
                <w:p w14:paraId="442ECA3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RANCHO GUADALUPE</w:t>
                  </w:r>
                </w:p>
              </w:tc>
              <w:tc>
                <w:tcPr>
                  <w:tcW w:w="1418" w:type="dxa"/>
                  <w:vAlign w:val="center"/>
                </w:tcPr>
                <w:p w14:paraId="442ECA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18020-D</w:t>
                  </w:r>
                </w:p>
              </w:tc>
              <w:tc>
                <w:tcPr>
                  <w:tcW w:w="1852" w:type="dxa"/>
                  <w:vAlign w:val="center"/>
                </w:tcPr>
                <w:p w14:paraId="442ECA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43" w14:textId="77777777" w:rsidTr="00D82091">
              <w:tc>
                <w:tcPr>
                  <w:tcW w:w="1148" w:type="dxa"/>
                  <w:vAlign w:val="center"/>
                </w:tcPr>
                <w:p w14:paraId="442ECA3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EL CHILAR</w:t>
                  </w:r>
                </w:p>
              </w:tc>
              <w:tc>
                <w:tcPr>
                  <w:tcW w:w="1418" w:type="dxa"/>
                  <w:vAlign w:val="center"/>
                </w:tcPr>
                <w:p w14:paraId="442ECA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18021-C</w:t>
                  </w:r>
                </w:p>
              </w:tc>
              <w:tc>
                <w:tcPr>
                  <w:tcW w:w="1852" w:type="dxa"/>
                  <w:vAlign w:val="center"/>
                </w:tcPr>
                <w:p w14:paraId="442ECA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49" w14:textId="77777777" w:rsidTr="00D82091">
              <w:tc>
                <w:tcPr>
                  <w:tcW w:w="1148" w:type="dxa"/>
                  <w:vAlign w:val="center"/>
                </w:tcPr>
                <w:p w14:paraId="442ECA4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EL CHILAR</w:t>
                  </w:r>
                </w:p>
              </w:tc>
              <w:tc>
                <w:tcPr>
                  <w:tcW w:w="1418" w:type="dxa"/>
                  <w:vAlign w:val="center"/>
                </w:tcPr>
                <w:p w14:paraId="442ECA4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18021-D</w:t>
                  </w:r>
                </w:p>
              </w:tc>
              <w:tc>
                <w:tcPr>
                  <w:tcW w:w="1852" w:type="dxa"/>
                  <w:vAlign w:val="center"/>
                </w:tcPr>
                <w:p w14:paraId="442ECA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61" w:type="dxa"/>
                  <w:vAlign w:val="center"/>
                </w:tcPr>
                <w:p w14:paraId="442ECA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w:t>
                  </w:r>
                </w:p>
              </w:tc>
            </w:tr>
            <w:tr w:rsidR="0070276E" w:rsidRPr="00F16FE3" w14:paraId="442ECA4F" w14:textId="77777777" w:rsidTr="00D82091">
              <w:tc>
                <w:tcPr>
                  <w:tcW w:w="1148" w:type="dxa"/>
                  <w:vAlign w:val="center"/>
                </w:tcPr>
                <w:p w14:paraId="442ECA4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LA VISTA</w:t>
                  </w:r>
                </w:p>
              </w:tc>
              <w:tc>
                <w:tcPr>
                  <w:tcW w:w="1418" w:type="dxa"/>
                  <w:vAlign w:val="center"/>
                </w:tcPr>
                <w:p w14:paraId="442ECA4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18022-A</w:t>
                  </w:r>
                </w:p>
              </w:tc>
              <w:tc>
                <w:tcPr>
                  <w:tcW w:w="1852" w:type="dxa"/>
                  <w:vAlign w:val="center"/>
                </w:tcPr>
                <w:p w14:paraId="442ECA4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43.00</w:t>
                  </w:r>
                </w:p>
              </w:tc>
            </w:tr>
            <w:tr w:rsidR="0070276E" w:rsidRPr="00F16FE3" w14:paraId="442ECA55" w14:textId="77777777" w:rsidTr="00D82091">
              <w:tc>
                <w:tcPr>
                  <w:tcW w:w="1148" w:type="dxa"/>
                  <w:vAlign w:val="center"/>
                </w:tcPr>
                <w:p w14:paraId="442ECA5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GUAYAVAL</w:t>
                  </w:r>
                </w:p>
              </w:tc>
              <w:tc>
                <w:tcPr>
                  <w:tcW w:w="1418" w:type="dxa"/>
                  <w:vAlign w:val="center"/>
                </w:tcPr>
                <w:p w14:paraId="442ECA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18023-A</w:t>
                  </w:r>
                </w:p>
              </w:tc>
              <w:tc>
                <w:tcPr>
                  <w:tcW w:w="1852" w:type="dxa"/>
                  <w:vAlign w:val="center"/>
                </w:tcPr>
                <w:p w14:paraId="442ECA5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A5B" w14:textId="77777777" w:rsidTr="00D82091">
              <w:trPr>
                <w:trHeight w:val="457"/>
              </w:trPr>
              <w:tc>
                <w:tcPr>
                  <w:tcW w:w="1148" w:type="dxa"/>
                </w:tcPr>
                <w:p w14:paraId="442ECA5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tcPr>
                <w:p w14:paraId="442ECA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POSTA</w:t>
                  </w:r>
                </w:p>
              </w:tc>
              <w:tc>
                <w:tcPr>
                  <w:tcW w:w="1418" w:type="dxa"/>
                </w:tcPr>
                <w:p w14:paraId="442ECA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18024-A</w:t>
                  </w:r>
                </w:p>
              </w:tc>
              <w:tc>
                <w:tcPr>
                  <w:tcW w:w="1852" w:type="dxa"/>
                </w:tcPr>
                <w:p w14:paraId="442ECA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34.00</w:t>
                  </w:r>
                </w:p>
              </w:tc>
            </w:tr>
            <w:tr w:rsidR="0070276E" w:rsidRPr="00F16FE3" w14:paraId="442ECA5D" w14:textId="77777777" w:rsidTr="00D82091">
              <w:tc>
                <w:tcPr>
                  <w:tcW w:w="8653" w:type="dxa"/>
                  <w:gridSpan w:val="5"/>
                  <w:vAlign w:val="center"/>
                </w:tcPr>
                <w:p w14:paraId="442ECA5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DE SAN FELIPE DEL AGUA</w:t>
                  </w:r>
                </w:p>
              </w:tc>
            </w:tr>
            <w:tr w:rsidR="0070276E" w:rsidRPr="00F16FE3" w14:paraId="442ECA5F" w14:textId="77777777" w:rsidTr="00D82091">
              <w:tc>
                <w:tcPr>
                  <w:tcW w:w="8653" w:type="dxa"/>
                  <w:gridSpan w:val="5"/>
                  <w:vAlign w:val="center"/>
                </w:tcPr>
                <w:p w14:paraId="442ECA5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A65" w14:textId="77777777" w:rsidTr="00D82091">
              <w:tc>
                <w:tcPr>
                  <w:tcW w:w="1148" w:type="dxa"/>
                  <w:vAlign w:val="center"/>
                </w:tcPr>
                <w:p w14:paraId="442ECA6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A6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8" w:type="dxa"/>
                  <w:vAlign w:val="center"/>
                </w:tcPr>
                <w:p w14:paraId="442ECA6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852" w:type="dxa"/>
                  <w:vAlign w:val="center"/>
                </w:tcPr>
                <w:p w14:paraId="442ECA6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61" w:type="dxa"/>
                  <w:vAlign w:val="center"/>
                </w:tcPr>
                <w:p w14:paraId="442ECA6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A6C" w14:textId="77777777" w:rsidTr="00D82091">
              <w:tc>
                <w:tcPr>
                  <w:tcW w:w="1148" w:type="dxa"/>
                  <w:vAlign w:val="center"/>
                </w:tcPr>
                <w:p w14:paraId="442ECA6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ANTIGUA A SAN FELIPE DEL AGUA</w:t>
                  </w:r>
                </w:p>
                <w:p w14:paraId="442ECA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8" w:type="dxa"/>
                  <w:vAlign w:val="center"/>
                </w:tcPr>
                <w:p w14:paraId="442ECA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01001-18</w:t>
                  </w:r>
                </w:p>
              </w:tc>
              <w:tc>
                <w:tcPr>
                  <w:tcW w:w="1852" w:type="dxa"/>
                  <w:vAlign w:val="center"/>
                </w:tcPr>
                <w:p w14:paraId="442ECA6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55.00</w:t>
                  </w:r>
                </w:p>
              </w:tc>
            </w:tr>
            <w:tr w:rsidR="0070276E" w:rsidRPr="00F16FE3" w14:paraId="442ECA73" w14:textId="77777777" w:rsidTr="00D82091">
              <w:tc>
                <w:tcPr>
                  <w:tcW w:w="1148" w:type="dxa"/>
                  <w:vAlign w:val="center"/>
                </w:tcPr>
                <w:p w14:paraId="442ECA6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HIDALGO</w:t>
                  </w:r>
                </w:p>
                <w:p w14:paraId="442ECA6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8" w:type="dxa"/>
                  <w:vAlign w:val="center"/>
                </w:tcPr>
                <w:p w14:paraId="442ECA7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02001-18</w:t>
                  </w:r>
                </w:p>
              </w:tc>
              <w:tc>
                <w:tcPr>
                  <w:tcW w:w="1852" w:type="dxa"/>
                  <w:vAlign w:val="center"/>
                </w:tcPr>
                <w:p w14:paraId="442ECA7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45.00</w:t>
                  </w:r>
                </w:p>
              </w:tc>
            </w:tr>
            <w:tr w:rsidR="0070276E" w:rsidRPr="00F16FE3" w14:paraId="442ECA7A" w14:textId="77777777" w:rsidTr="00D82091">
              <w:tc>
                <w:tcPr>
                  <w:tcW w:w="1148" w:type="dxa"/>
                  <w:vAlign w:val="center"/>
                </w:tcPr>
                <w:p w14:paraId="442ECA7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JACARANDAS</w:t>
                  </w:r>
                </w:p>
                <w:p w14:paraId="442ECA7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8" w:type="dxa"/>
                  <w:vAlign w:val="center"/>
                </w:tcPr>
                <w:p w14:paraId="442ECA7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03001-18</w:t>
                  </w:r>
                </w:p>
              </w:tc>
              <w:tc>
                <w:tcPr>
                  <w:tcW w:w="1852" w:type="dxa"/>
                  <w:vAlign w:val="center"/>
                </w:tcPr>
                <w:p w14:paraId="442ECA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61" w:type="dxa"/>
                  <w:vAlign w:val="center"/>
                </w:tcPr>
                <w:p w14:paraId="442ECA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39.00</w:t>
                  </w:r>
                </w:p>
              </w:tc>
            </w:tr>
          </w:tbl>
          <w:p w14:paraId="442ECA7B" w14:textId="77777777" w:rsidR="0070276E" w:rsidRPr="00F16FE3" w:rsidRDefault="0070276E" w:rsidP="00F73863">
            <w:pPr>
              <w:rPr>
                <w:rFonts w:ascii="Arial" w:hAnsi="Arial" w:cs="Arial"/>
                <w:sz w:val="18"/>
                <w:szCs w:val="18"/>
                <w:lang w:eastAsia="es-MX"/>
              </w:rPr>
            </w:pPr>
          </w:p>
        </w:tc>
      </w:tr>
      <w:tr w:rsidR="00850489" w:rsidRPr="00F16FE3" w14:paraId="442ECB45" w14:textId="77777777" w:rsidTr="004C6359">
        <w:tc>
          <w:tcPr>
            <w:tcW w:w="9360" w:type="dxa"/>
          </w:tcPr>
          <w:tbl>
            <w:tblPr>
              <w:tblStyle w:val="Tablaconcuadrcula"/>
              <w:tblW w:w="8654" w:type="dxa"/>
              <w:tblInd w:w="413" w:type="dxa"/>
              <w:tblLayout w:type="fixed"/>
              <w:tblLook w:val="04A0" w:firstRow="1" w:lastRow="0" w:firstColumn="1" w:lastColumn="0" w:noHBand="0" w:noVBand="1"/>
            </w:tblPr>
            <w:tblGrid>
              <w:gridCol w:w="1151"/>
              <w:gridCol w:w="2974"/>
              <w:gridCol w:w="1413"/>
              <w:gridCol w:w="1846"/>
              <w:gridCol w:w="1270"/>
            </w:tblGrid>
            <w:tr w:rsidR="0070276E" w:rsidRPr="00F16FE3" w14:paraId="442ECA7E" w14:textId="77777777" w:rsidTr="00D82091">
              <w:tc>
                <w:tcPr>
                  <w:tcW w:w="8654" w:type="dxa"/>
                  <w:gridSpan w:val="5"/>
                  <w:vAlign w:val="center"/>
                </w:tcPr>
                <w:p w14:paraId="442ECA7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DE SAN FELIPE DEL AGUA</w:t>
                  </w:r>
                </w:p>
              </w:tc>
            </w:tr>
            <w:tr w:rsidR="0070276E" w:rsidRPr="00F16FE3" w14:paraId="442ECA80" w14:textId="77777777" w:rsidTr="00D82091">
              <w:tc>
                <w:tcPr>
                  <w:tcW w:w="8654" w:type="dxa"/>
                  <w:gridSpan w:val="5"/>
                  <w:vAlign w:val="center"/>
                </w:tcPr>
                <w:p w14:paraId="442ECA7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A86" w14:textId="77777777" w:rsidTr="00D82091">
              <w:tc>
                <w:tcPr>
                  <w:tcW w:w="1151" w:type="dxa"/>
                  <w:vAlign w:val="center"/>
                </w:tcPr>
                <w:p w14:paraId="442ECA8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A8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3" w:type="dxa"/>
                  <w:vAlign w:val="center"/>
                </w:tcPr>
                <w:p w14:paraId="442ECA8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846" w:type="dxa"/>
                  <w:vAlign w:val="center"/>
                </w:tcPr>
                <w:p w14:paraId="442ECA8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70" w:type="dxa"/>
                  <w:vAlign w:val="center"/>
                </w:tcPr>
                <w:p w14:paraId="442ECA8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A8C" w14:textId="77777777" w:rsidTr="00D82091">
              <w:tc>
                <w:tcPr>
                  <w:tcW w:w="1151" w:type="dxa"/>
                  <w:vAlign w:val="center"/>
                </w:tcPr>
                <w:p w14:paraId="442ECA8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8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DEL PANTEÓN</w:t>
                  </w:r>
                </w:p>
              </w:tc>
              <w:tc>
                <w:tcPr>
                  <w:tcW w:w="1413" w:type="dxa"/>
                  <w:vAlign w:val="center"/>
                </w:tcPr>
                <w:p w14:paraId="442ECA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01002-18</w:t>
                  </w:r>
                </w:p>
              </w:tc>
              <w:tc>
                <w:tcPr>
                  <w:tcW w:w="1846" w:type="dxa"/>
                  <w:vAlign w:val="center"/>
                </w:tcPr>
                <w:p w14:paraId="442ECA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0" w:type="dxa"/>
                  <w:vAlign w:val="center"/>
                </w:tcPr>
                <w:p w14:paraId="442ECA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37.00</w:t>
                  </w:r>
                </w:p>
              </w:tc>
            </w:tr>
            <w:tr w:rsidR="0070276E" w:rsidRPr="00F16FE3" w14:paraId="442ECA93" w14:textId="77777777" w:rsidTr="00D82091">
              <w:tc>
                <w:tcPr>
                  <w:tcW w:w="1151" w:type="dxa"/>
                </w:tcPr>
                <w:p w14:paraId="442ECA8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ANTIGUO CAMINO A SAN FELIPE</w:t>
                  </w:r>
                </w:p>
                <w:p w14:paraId="442ECA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02002-18</w:t>
                  </w:r>
                </w:p>
              </w:tc>
              <w:tc>
                <w:tcPr>
                  <w:tcW w:w="1846" w:type="dxa"/>
                  <w:vAlign w:val="center"/>
                </w:tcPr>
                <w:p w14:paraId="442ECA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0" w:type="dxa"/>
                  <w:vAlign w:val="center"/>
                </w:tcPr>
                <w:p w14:paraId="442ECA9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37.00</w:t>
                  </w:r>
                </w:p>
              </w:tc>
            </w:tr>
            <w:tr w:rsidR="0070276E" w:rsidRPr="00F16FE3" w14:paraId="442ECA9A" w14:textId="77777777" w:rsidTr="00D82091">
              <w:tc>
                <w:tcPr>
                  <w:tcW w:w="1151" w:type="dxa"/>
                </w:tcPr>
                <w:p w14:paraId="442ECA9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PROLONGACIÓN DE HIDALGO HASTA EL CAMINO AL VIVERO</w:t>
                  </w:r>
                </w:p>
                <w:p w14:paraId="442ECA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03002-18</w:t>
                  </w:r>
                </w:p>
              </w:tc>
              <w:tc>
                <w:tcPr>
                  <w:tcW w:w="1846" w:type="dxa"/>
                  <w:vAlign w:val="center"/>
                </w:tcPr>
                <w:p w14:paraId="442ECA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0" w:type="dxa"/>
                  <w:vAlign w:val="center"/>
                </w:tcPr>
                <w:p w14:paraId="442ECA9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37.00</w:t>
                  </w:r>
                </w:p>
              </w:tc>
            </w:tr>
            <w:tr w:rsidR="0070276E" w:rsidRPr="00F16FE3" w14:paraId="442ECAA1" w14:textId="77777777" w:rsidTr="00D82091">
              <w:tc>
                <w:tcPr>
                  <w:tcW w:w="1151" w:type="dxa"/>
                </w:tcPr>
                <w:p w14:paraId="442ECA9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LAS ESTNIAS, 2ª - PRIVADA DE SAN FELIPE- 1ª PRIVADA DE JACARANDAS</w:t>
                  </w:r>
                </w:p>
                <w:p w14:paraId="442ECA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04002-18</w:t>
                  </w:r>
                </w:p>
              </w:tc>
              <w:tc>
                <w:tcPr>
                  <w:tcW w:w="1846" w:type="dxa"/>
                  <w:vAlign w:val="center"/>
                </w:tcPr>
                <w:p w14:paraId="442ECA9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0" w:type="dxa"/>
                  <w:vAlign w:val="center"/>
                </w:tcPr>
                <w:p w14:paraId="442ECAA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37.00</w:t>
                  </w:r>
                </w:p>
              </w:tc>
            </w:tr>
            <w:tr w:rsidR="0070276E" w:rsidRPr="00F16FE3" w14:paraId="442ECAA8" w14:textId="77777777" w:rsidTr="00D82091">
              <w:tc>
                <w:tcPr>
                  <w:tcW w:w="1151" w:type="dxa"/>
                </w:tcPr>
                <w:p w14:paraId="442ECAA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18</w:t>
                  </w:r>
                </w:p>
              </w:tc>
              <w:tc>
                <w:tcPr>
                  <w:tcW w:w="2974" w:type="dxa"/>
                  <w:vAlign w:val="center"/>
                </w:tcPr>
                <w:p w14:paraId="442ECA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COLÓN – PROLONGACIÓN DE COLÓN</w:t>
                  </w:r>
                </w:p>
                <w:p w14:paraId="442ECA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05002-18</w:t>
                  </w:r>
                </w:p>
              </w:tc>
              <w:tc>
                <w:tcPr>
                  <w:tcW w:w="1846" w:type="dxa"/>
                  <w:vAlign w:val="center"/>
                </w:tcPr>
                <w:p w14:paraId="442ECA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70" w:type="dxa"/>
                  <w:vAlign w:val="center"/>
                </w:tcPr>
                <w:p w14:paraId="442ECAA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39.00</w:t>
                  </w:r>
                </w:p>
              </w:tc>
            </w:tr>
            <w:tr w:rsidR="0070276E" w:rsidRPr="00F16FE3" w14:paraId="442ECAAA" w14:textId="77777777" w:rsidTr="00D82091">
              <w:tc>
                <w:tcPr>
                  <w:tcW w:w="8654" w:type="dxa"/>
                  <w:gridSpan w:val="5"/>
                  <w:vAlign w:val="center"/>
                </w:tcPr>
                <w:p w14:paraId="442ECAA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DE SAN JUAN CHAPULTEPEC</w:t>
                  </w:r>
                </w:p>
              </w:tc>
            </w:tr>
            <w:tr w:rsidR="0070276E" w:rsidRPr="00F16FE3" w14:paraId="442ECAB0" w14:textId="77777777" w:rsidTr="00D82091">
              <w:tc>
                <w:tcPr>
                  <w:tcW w:w="1151" w:type="dxa"/>
                  <w:vAlign w:val="center"/>
                </w:tcPr>
                <w:p w14:paraId="442ECAA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AA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3" w:type="dxa"/>
                  <w:vAlign w:val="center"/>
                </w:tcPr>
                <w:p w14:paraId="442ECAA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846" w:type="dxa"/>
                  <w:vAlign w:val="center"/>
                </w:tcPr>
                <w:p w14:paraId="442ECAA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70" w:type="dxa"/>
                  <w:vAlign w:val="center"/>
                </w:tcPr>
                <w:p w14:paraId="442ECAA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UNTARIO EN UMA POR m</w:t>
                  </w:r>
                  <w:r w:rsidRPr="00F16FE3">
                    <w:rPr>
                      <w:rFonts w:ascii="Arial" w:hAnsi="Arial" w:cs="Arial"/>
                      <w:b/>
                      <w:sz w:val="18"/>
                      <w:szCs w:val="18"/>
                      <w:vertAlign w:val="superscript"/>
                      <w:lang w:eastAsia="es-MX"/>
                    </w:rPr>
                    <w:t>2</w:t>
                  </w:r>
                </w:p>
              </w:tc>
            </w:tr>
            <w:tr w:rsidR="0070276E" w:rsidRPr="00F16FE3" w14:paraId="442ECAB7" w14:textId="77777777" w:rsidTr="00D82091">
              <w:tc>
                <w:tcPr>
                  <w:tcW w:w="1151" w:type="dxa"/>
                  <w:vAlign w:val="center"/>
                </w:tcPr>
                <w:p w14:paraId="442ECAB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JUAN CHAPULTEPEC</w:t>
                  </w:r>
                </w:p>
                <w:p w14:paraId="442ECA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B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19001-B</w:t>
                  </w:r>
                </w:p>
              </w:tc>
              <w:tc>
                <w:tcPr>
                  <w:tcW w:w="1846" w:type="dxa"/>
                </w:tcPr>
                <w:p w14:paraId="442ECAB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ABF" w14:textId="77777777" w:rsidTr="00D82091">
              <w:tc>
                <w:tcPr>
                  <w:tcW w:w="1151" w:type="dxa"/>
                  <w:vAlign w:val="center"/>
                </w:tcPr>
                <w:p w14:paraId="442ECAB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JUAN CHAPULTEPEC</w:t>
                  </w:r>
                </w:p>
                <w:p w14:paraId="442ECA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19001-D</w:t>
                  </w:r>
                </w:p>
              </w:tc>
              <w:tc>
                <w:tcPr>
                  <w:tcW w:w="1846" w:type="dxa"/>
                </w:tcPr>
                <w:p w14:paraId="442ECA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p w14:paraId="442ECA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AC6" w14:textId="77777777" w:rsidTr="00D82091">
              <w:tc>
                <w:tcPr>
                  <w:tcW w:w="1151" w:type="dxa"/>
                  <w:vAlign w:val="center"/>
                </w:tcPr>
                <w:p w14:paraId="442ECAC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CALIFORNIA</w:t>
                  </w:r>
                </w:p>
                <w:p w14:paraId="442ECA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19002-B</w:t>
                  </w:r>
                </w:p>
              </w:tc>
              <w:tc>
                <w:tcPr>
                  <w:tcW w:w="1846" w:type="dxa"/>
                </w:tcPr>
                <w:p w14:paraId="442ECA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ACD" w14:textId="77777777" w:rsidTr="00D82091">
              <w:tc>
                <w:tcPr>
                  <w:tcW w:w="1151" w:type="dxa"/>
                  <w:vAlign w:val="center"/>
                </w:tcPr>
                <w:p w14:paraId="442ECAC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DAMNIFICADOS 1</w:t>
                  </w:r>
                </w:p>
                <w:p w14:paraId="442ECA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lastRenderedPageBreak/>
                    <w:t>19003-B</w:t>
                  </w:r>
                </w:p>
              </w:tc>
              <w:tc>
                <w:tcPr>
                  <w:tcW w:w="1846" w:type="dxa"/>
                </w:tcPr>
                <w:p w14:paraId="442ECAC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C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D4" w14:textId="77777777" w:rsidTr="00D82091">
              <w:tc>
                <w:tcPr>
                  <w:tcW w:w="1151" w:type="dxa"/>
                  <w:vAlign w:val="center"/>
                </w:tcPr>
                <w:p w14:paraId="442ECAC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C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LAS PEÑAS</w:t>
                  </w:r>
                </w:p>
                <w:p w14:paraId="442ECA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D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19004-B</w:t>
                  </w:r>
                </w:p>
              </w:tc>
              <w:tc>
                <w:tcPr>
                  <w:tcW w:w="1846" w:type="dxa"/>
                </w:tcPr>
                <w:p w14:paraId="442ECAD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D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DB" w14:textId="77777777" w:rsidTr="00D82091">
              <w:tc>
                <w:tcPr>
                  <w:tcW w:w="1151" w:type="dxa"/>
                  <w:vAlign w:val="center"/>
                </w:tcPr>
                <w:p w14:paraId="442ECAD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SANTA ANITA PARTE BAJA</w:t>
                  </w:r>
                </w:p>
                <w:p w14:paraId="442ECA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19005-B</w:t>
                  </w:r>
                </w:p>
              </w:tc>
              <w:tc>
                <w:tcPr>
                  <w:tcW w:w="1846" w:type="dxa"/>
                </w:tcPr>
                <w:p w14:paraId="442ECA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E2" w14:textId="77777777" w:rsidTr="00D82091">
              <w:tc>
                <w:tcPr>
                  <w:tcW w:w="1151" w:type="dxa"/>
                  <w:vAlign w:val="center"/>
                </w:tcPr>
                <w:p w14:paraId="442ECAD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SANTA ANITA PARTE MEDIA</w:t>
                  </w:r>
                </w:p>
                <w:p w14:paraId="442ECAD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19006-B</w:t>
                  </w:r>
                </w:p>
              </w:tc>
              <w:tc>
                <w:tcPr>
                  <w:tcW w:w="1846" w:type="dxa"/>
                </w:tcPr>
                <w:p w14:paraId="442ECAE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E9" w14:textId="77777777" w:rsidTr="00D82091">
              <w:tc>
                <w:tcPr>
                  <w:tcW w:w="1151" w:type="dxa"/>
                  <w:vAlign w:val="center"/>
                </w:tcPr>
                <w:p w14:paraId="442ECAE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E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SANTA ANITA PARTE ALTA</w:t>
                  </w:r>
                </w:p>
                <w:p w14:paraId="442ECA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E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19007-C</w:t>
                  </w:r>
                </w:p>
              </w:tc>
              <w:tc>
                <w:tcPr>
                  <w:tcW w:w="1846" w:type="dxa"/>
                  <w:vAlign w:val="center"/>
                </w:tcPr>
                <w:p w14:paraId="442ECA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A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F0" w14:textId="77777777" w:rsidTr="00D82091">
              <w:trPr>
                <w:trHeight w:val="70"/>
              </w:trPr>
              <w:tc>
                <w:tcPr>
                  <w:tcW w:w="1151" w:type="dxa"/>
                  <w:vAlign w:val="center"/>
                </w:tcPr>
                <w:p w14:paraId="442ECAE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E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DEL VALLE</w:t>
                  </w:r>
                </w:p>
                <w:p w14:paraId="442ECAE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E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19008-B</w:t>
                  </w:r>
                </w:p>
              </w:tc>
              <w:tc>
                <w:tcPr>
                  <w:tcW w:w="1846" w:type="dxa"/>
                  <w:vAlign w:val="center"/>
                </w:tcPr>
                <w:p w14:paraId="442ECA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F7" w14:textId="77777777" w:rsidTr="00D82091">
              <w:tc>
                <w:tcPr>
                  <w:tcW w:w="1151" w:type="dxa"/>
                  <w:vAlign w:val="center"/>
                </w:tcPr>
                <w:p w14:paraId="442ECAF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F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VICENTE SUÁREZ</w:t>
                  </w:r>
                </w:p>
                <w:p w14:paraId="442ECAF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A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19009-B</w:t>
                  </w:r>
                </w:p>
              </w:tc>
              <w:tc>
                <w:tcPr>
                  <w:tcW w:w="1846" w:type="dxa"/>
                  <w:vAlign w:val="center"/>
                </w:tcPr>
                <w:p w14:paraId="442ECAF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AF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AFD" w14:textId="77777777" w:rsidTr="00D82091">
              <w:tc>
                <w:tcPr>
                  <w:tcW w:w="1151" w:type="dxa"/>
                  <w:vAlign w:val="center"/>
                </w:tcPr>
                <w:p w14:paraId="442ECAF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F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EL COQUITO</w:t>
                  </w:r>
                </w:p>
              </w:tc>
              <w:tc>
                <w:tcPr>
                  <w:tcW w:w="1413" w:type="dxa"/>
                  <w:vAlign w:val="center"/>
                </w:tcPr>
                <w:p w14:paraId="442ECA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19010-C</w:t>
                  </w:r>
                </w:p>
              </w:tc>
              <w:tc>
                <w:tcPr>
                  <w:tcW w:w="1846" w:type="dxa"/>
                  <w:vAlign w:val="center"/>
                </w:tcPr>
                <w:p w14:paraId="442ECA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AF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B04" w14:textId="77777777" w:rsidTr="00D82091">
              <w:tc>
                <w:tcPr>
                  <w:tcW w:w="1151" w:type="dxa"/>
                  <w:vAlign w:val="center"/>
                </w:tcPr>
                <w:p w14:paraId="442ECAF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A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LA CUEVITA</w:t>
                  </w:r>
                </w:p>
                <w:p w14:paraId="442ECB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19011-C</w:t>
                  </w:r>
                </w:p>
              </w:tc>
              <w:tc>
                <w:tcPr>
                  <w:tcW w:w="1846" w:type="dxa"/>
                  <w:vAlign w:val="center"/>
                </w:tcPr>
                <w:p w14:paraId="442ECB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B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B0B" w14:textId="77777777" w:rsidTr="00D82091">
              <w:tc>
                <w:tcPr>
                  <w:tcW w:w="1151" w:type="dxa"/>
                  <w:vAlign w:val="center"/>
                </w:tcPr>
                <w:p w14:paraId="442ECB0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BARRIO EL PROGRESO PARTE ALTA </w:t>
                  </w:r>
                </w:p>
                <w:p w14:paraId="442ECB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19012-C</w:t>
                  </w:r>
                </w:p>
              </w:tc>
              <w:tc>
                <w:tcPr>
                  <w:tcW w:w="1846" w:type="dxa"/>
                  <w:vAlign w:val="center"/>
                </w:tcPr>
                <w:p w14:paraId="442ECB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B0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B12" w14:textId="77777777" w:rsidTr="00D82091">
              <w:tc>
                <w:tcPr>
                  <w:tcW w:w="1151" w:type="dxa"/>
                  <w:vAlign w:val="center"/>
                </w:tcPr>
                <w:p w14:paraId="442ECB0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EL PROGRESO PARTE BAJA</w:t>
                  </w:r>
                </w:p>
                <w:p w14:paraId="442ECB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19013-C</w:t>
                  </w:r>
                </w:p>
              </w:tc>
              <w:tc>
                <w:tcPr>
                  <w:tcW w:w="1846" w:type="dxa"/>
                  <w:vAlign w:val="center"/>
                </w:tcPr>
                <w:p w14:paraId="442ECB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B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B19" w14:textId="77777777" w:rsidTr="00D82091">
              <w:tc>
                <w:tcPr>
                  <w:tcW w:w="1151" w:type="dxa"/>
                  <w:vAlign w:val="center"/>
                </w:tcPr>
                <w:p w14:paraId="442ECB1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EL ROSARIO PARTE ALTA</w:t>
                  </w:r>
                </w:p>
                <w:p w14:paraId="442ECB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1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19014-C</w:t>
                  </w:r>
                </w:p>
              </w:tc>
              <w:tc>
                <w:tcPr>
                  <w:tcW w:w="1846" w:type="dxa"/>
                  <w:vAlign w:val="center"/>
                </w:tcPr>
                <w:p w14:paraId="442ECB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B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B20" w14:textId="77777777" w:rsidTr="00D82091">
              <w:tc>
                <w:tcPr>
                  <w:tcW w:w="1151" w:type="dxa"/>
                  <w:vAlign w:val="center"/>
                </w:tcPr>
                <w:p w14:paraId="442ECB1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EL ROSARIO PARTE BAJA</w:t>
                  </w:r>
                </w:p>
                <w:p w14:paraId="442ECB1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19015-C</w:t>
                  </w:r>
                </w:p>
              </w:tc>
              <w:tc>
                <w:tcPr>
                  <w:tcW w:w="1846" w:type="dxa"/>
                  <w:vAlign w:val="center"/>
                </w:tcPr>
                <w:p w14:paraId="442ECB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270" w:type="dxa"/>
                  <w:vAlign w:val="center"/>
                </w:tcPr>
                <w:p w14:paraId="442ECB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B27" w14:textId="77777777" w:rsidTr="00D82091">
              <w:tc>
                <w:tcPr>
                  <w:tcW w:w="1151" w:type="dxa"/>
                  <w:vAlign w:val="center"/>
                </w:tcPr>
                <w:p w14:paraId="442ECB2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2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LOMAS DE SAN JUAN</w:t>
                  </w:r>
                </w:p>
                <w:p w14:paraId="442ECB2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19016-B</w:t>
                  </w:r>
                </w:p>
              </w:tc>
              <w:tc>
                <w:tcPr>
                  <w:tcW w:w="1846" w:type="dxa"/>
                  <w:vAlign w:val="center"/>
                </w:tcPr>
                <w:p w14:paraId="442ECB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B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2E" w14:textId="77777777" w:rsidTr="00D82091">
              <w:tc>
                <w:tcPr>
                  <w:tcW w:w="1151" w:type="dxa"/>
                  <w:vAlign w:val="center"/>
                </w:tcPr>
                <w:p w14:paraId="442ECB2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2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LEONARDO RODRÍGUEZ ALCAINE 1</w:t>
                  </w:r>
                </w:p>
                <w:p w14:paraId="442ECB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19017-B</w:t>
                  </w:r>
                </w:p>
              </w:tc>
              <w:tc>
                <w:tcPr>
                  <w:tcW w:w="1846" w:type="dxa"/>
                  <w:vAlign w:val="center"/>
                </w:tcPr>
                <w:p w14:paraId="442ECB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B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35" w14:textId="77777777" w:rsidTr="00D82091">
              <w:tc>
                <w:tcPr>
                  <w:tcW w:w="1151" w:type="dxa"/>
                  <w:vAlign w:val="center"/>
                </w:tcPr>
                <w:p w14:paraId="442ECB2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LEONARDO RODRÍGUEZ ALCAINE 2</w:t>
                  </w:r>
                </w:p>
                <w:p w14:paraId="442ECB3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19018-B</w:t>
                  </w:r>
                </w:p>
              </w:tc>
              <w:tc>
                <w:tcPr>
                  <w:tcW w:w="1846" w:type="dxa"/>
                  <w:vAlign w:val="center"/>
                </w:tcPr>
                <w:p w14:paraId="442ECB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B3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3C" w14:textId="77777777" w:rsidTr="00D82091">
              <w:tc>
                <w:tcPr>
                  <w:tcW w:w="1151" w:type="dxa"/>
                  <w:vAlign w:val="center"/>
                </w:tcPr>
                <w:p w14:paraId="442ECB3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SAN IGNACIO</w:t>
                  </w:r>
                </w:p>
                <w:p w14:paraId="442ECB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19019-B</w:t>
                  </w:r>
                </w:p>
              </w:tc>
              <w:tc>
                <w:tcPr>
                  <w:tcW w:w="1846" w:type="dxa"/>
                  <w:vAlign w:val="center"/>
                </w:tcPr>
                <w:p w14:paraId="442ECB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B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43" w14:textId="77777777" w:rsidTr="00D82091">
              <w:tc>
                <w:tcPr>
                  <w:tcW w:w="1151" w:type="dxa"/>
                  <w:vAlign w:val="center"/>
                </w:tcPr>
                <w:p w14:paraId="442ECB3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PEDREGAL DEL SUR</w:t>
                  </w:r>
                </w:p>
                <w:p w14:paraId="442ECB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19020-M</w:t>
                  </w:r>
                </w:p>
              </w:tc>
              <w:tc>
                <w:tcPr>
                  <w:tcW w:w="1846" w:type="dxa"/>
                  <w:vAlign w:val="center"/>
                </w:tcPr>
                <w:p w14:paraId="442ECB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270" w:type="dxa"/>
                  <w:vAlign w:val="center"/>
                </w:tcPr>
                <w:p w14:paraId="442ECB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bl>
          <w:p w14:paraId="442ECB44" w14:textId="77777777" w:rsidR="0070276E" w:rsidRPr="00F16FE3" w:rsidRDefault="0070276E" w:rsidP="00F73863">
            <w:pPr>
              <w:rPr>
                <w:rFonts w:ascii="Arial" w:hAnsi="Arial" w:cs="Arial"/>
                <w:sz w:val="18"/>
                <w:szCs w:val="18"/>
                <w:lang w:eastAsia="es-MX"/>
              </w:rPr>
            </w:pPr>
          </w:p>
        </w:tc>
      </w:tr>
      <w:tr w:rsidR="00850489" w:rsidRPr="00F16FE3" w14:paraId="442ECB66" w14:textId="77777777" w:rsidTr="004C6359">
        <w:tc>
          <w:tcPr>
            <w:tcW w:w="9360" w:type="dxa"/>
          </w:tcPr>
          <w:tbl>
            <w:tblPr>
              <w:tblStyle w:val="Tablaconcuadrcula"/>
              <w:tblW w:w="8665" w:type="dxa"/>
              <w:tblInd w:w="412" w:type="dxa"/>
              <w:tblLayout w:type="fixed"/>
              <w:tblLook w:val="04A0" w:firstRow="1" w:lastRow="0" w:firstColumn="1" w:lastColumn="0" w:noHBand="0" w:noVBand="1"/>
            </w:tblPr>
            <w:tblGrid>
              <w:gridCol w:w="1151"/>
              <w:gridCol w:w="2974"/>
              <w:gridCol w:w="1413"/>
              <w:gridCol w:w="1846"/>
              <w:gridCol w:w="1281"/>
            </w:tblGrid>
            <w:tr w:rsidR="0070276E" w:rsidRPr="00F16FE3" w14:paraId="442ECB47" w14:textId="77777777" w:rsidTr="00D82091">
              <w:tc>
                <w:tcPr>
                  <w:tcW w:w="8665" w:type="dxa"/>
                  <w:gridSpan w:val="5"/>
                  <w:vAlign w:val="center"/>
                </w:tcPr>
                <w:p w14:paraId="442ECB4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DE SAN JUAN CHAPULTEPEC</w:t>
                  </w:r>
                </w:p>
              </w:tc>
            </w:tr>
            <w:tr w:rsidR="0070276E" w:rsidRPr="00F16FE3" w14:paraId="442ECB49" w14:textId="77777777" w:rsidTr="00D82091">
              <w:tc>
                <w:tcPr>
                  <w:tcW w:w="8665" w:type="dxa"/>
                  <w:gridSpan w:val="5"/>
                  <w:vAlign w:val="center"/>
                </w:tcPr>
                <w:p w14:paraId="442ECB4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B4F" w14:textId="77777777" w:rsidTr="00D82091">
              <w:tc>
                <w:tcPr>
                  <w:tcW w:w="1151" w:type="dxa"/>
                  <w:vAlign w:val="center"/>
                </w:tcPr>
                <w:p w14:paraId="442ECB4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B4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3" w:type="dxa"/>
                  <w:vAlign w:val="center"/>
                </w:tcPr>
                <w:p w14:paraId="442ECB4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846" w:type="dxa"/>
                  <w:vAlign w:val="center"/>
                </w:tcPr>
                <w:p w14:paraId="442ECB4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281" w:type="dxa"/>
                  <w:vAlign w:val="center"/>
                </w:tcPr>
                <w:p w14:paraId="442ECB4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B56" w14:textId="77777777" w:rsidTr="00D82091">
              <w:tc>
                <w:tcPr>
                  <w:tcW w:w="1151" w:type="dxa"/>
                  <w:vAlign w:val="center"/>
                </w:tcPr>
                <w:p w14:paraId="442ECB5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LA PAZ</w:t>
                  </w:r>
                </w:p>
                <w:p w14:paraId="442ECB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5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01001-19</w:t>
                  </w:r>
                </w:p>
              </w:tc>
              <w:tc>
                <w:tcPr>
                  <w:tcW w:w="1846" w:type="dxa"/>
                </w:tcPr>
                <w:p w14:paraId="442ECB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81" w:type="dxa"/>
                  <w:vAlign w:val="center"/>
                </w:tcPr>
                <w:p w14:paraId="442ECB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B5D" w14:textId="77777777" w:rsidTr="00D82091">
              <w:tc>
                <w:tcPr>
                  <w:tcW w:w="1151" w:type="dxa"/>
                  <w:vAlign w:val="center"/>
                </w:tcPr>
                <w:p w14:paraId="442ECB5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A MONTE ALBÁN</w:t>
                  </w:r>
                </w:p>
                <w:p w14:paraId="442ECB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02001-19</w:t>
                  </w:r>
                </w:p>
              </w:tc>
              <w:tc>
                <w:tcPr>
                  <w:tcW w:w="1846" w:type="dxa"/>
                </w:tcPr>
                <w:p w14:paraId="442ECB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81" w:type="dxa"/>
                  <w:vAlign w:val="center"/>
                </w:tcPr>
                <w:p w14:paraId="442ECB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B64" w14:textId="77777777" w:rsidTr="00D82091">
              <w:tc>
                <w:tcPr>
                  <w:tcW w:w="1151" w:type="dxa"/>
                  <w:vAlign w:val="center"/>
                </w:tcPr>
                <w:p w14:paraId="442ECB5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FERROCARRIL</w:t>
                  </w:r>
                </w:p>
                <w:p w14:paraId="442ECB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3" w:type="dxa"/>
                  <w:vAlign w:val="center"/>
                </w:tcPr>
                <w:p w14:paraId="442ECB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03001-19</w:t>
                  </w:r>
                </w:p>
              </w:tc>
              <w:tc>
                <w:tcPr>
                  <w:tcW w:w="1846" w:type="dxa"/>
                </w:tcPr>
                <w:p w14:paraId="442ECB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281" w:type="dxa"/>
                  <w:vAlign w:val="center"/>
                </w:tcPr>
                <w:p w14:paraId="442ECB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bl>
          <w:p w14:paraId="442ECB65" w14:textId="77777777" w:rsidR="0070276E" w:rsidRPr="00F16FE3" w:rsidRDefault="0070276E" w:rsidP="00F73863">
            <w:pPr>
              <w:rPr>
                <w:rFonts w:ascii="Arial" w:hAnsi="Arial" w:cs="Arial"/>
                <w:sz w:val="18"/>
                <w:szCs w:val="18"/>
                <w:lang w:eastAsia="es-MX"/>
              </w:rPr>
            </w:pPr>
          </w:p>
        </w:tc>
      </w:tr>
      <w:tr w:rsidR="00850489" w:rsidRPr="00F16FE3" w14:paraId="442ECB96" w14:textId="77777777" w:rsidTr="004C6359">
        <w:tc>
          <w:tcPr>
            <w:tcW w:w="9360" w:type="dxa"/>
          </w:tcPr>
          <w:tbl>
            <w:tblPr>
              <w:tblStyle w:val="Tablaconcuadrcula"/>
              <w:tblW w:w="8691" w:type="dxa"/>
              <w:tblInd w:w="413" w:type="dxa"/>
              <w:tblLayout w:type="fixed"/>
              <w:tblLook w:val="04A0" w:firstRow="1" w:lastRow="0" w:firstColumn="1" w:lastColumn="0" w:noHBand="0" w:noVBand="1"/>
            </w:tblPr>
            <w:tblGrid>
              <w:gridCol w:w="1151"/>
              <w:gridCol w:w="2974"/>
              <w:gridCol w:w="1412"/>
              <w:gridCol w:w="1420"/>
              <w:gridCol w:w="1734"/>
            </w:tblGrid>
            <w:tr w:rsidR="0070276E" w:rsidRPr="00F16FE3" w14:paraId="442ECB68" w14:textId="77777777" w:rsidTr="00D82091">
              <w:tc>
                <w:tcPr>
                  <w:tcW w:w="8691" w:type="dxa"/>
                  <w:gridSpan w:val="5"/>
                  <w:vAlign w:val="center"/>
                </w:tcPr>
                <w:p w14:paraId="442ECB6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DE SAN JUAN CHAPULTEPEC</w:t>
                  </w:r>
                </w:p>
              </w:tc>
            </w:tr>
            <w:tr w:rsidR="0070276E" w:rsidRPr="00F16FE3" w14:paraId="442ECB6A" w14:textId="77777777" w:rsidTr="00D82091">
              <w:tc>
                <w:tcPr>
                  <w:tcW w:w="8691" w:type="dxa"/>
                  <w:gridSpan w:val="5"/>
                  <w:vAlign w:val="center"/>
                </w:tcPr>
                <w:p w14:paraId="442ECB6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B70" w14:textId="77777777" w:rsidTr="00D82091">
              <w:tc>
                <w:tcPr>
                  <w:tcW w:w="1151" w:type="dxa"/>
                  <w:vAlign w:val="center"/>
                </w:tcPr>
                <w:p w14:paraId="442ECB6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 xml:space="preserve">AGENCIA </w:t>
                  </w:r>
                </w:p>
              </w:tc>
              <w:tc>
                <w:tcPr>
                  <w:tcW w:w="2974" w:type="dxa"/>
                  <w:vAlign w:val="center"/>
                </w:tcPr>
                <w:p w14:paraId="442ECB6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412" w:type="dxa"/>
                  <w:vAlign w:val="center"/>
                </w:tcPr>
                <w:p w14:paraId="442ECB6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20" w:type="dxa"/>
                  <w:vAlign w:val="center"/>
                </w:tcPr>
                <w:p w14:paraId="442ECB6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734" w:type="dxa"/>
                  <w:vAlign w:val="center"/>
                </w:tcPr>
                <w:p w14:paraId="442ECB6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B76" w14:textId="77777777" w:rsidTr="00D82091">
              <w:tc>
                <w:tcPr>
                  <w:tcW w:w="1151" w:type="dxa"/>
                  <w:vAlign w:val="center"/>
                </w:tcPr>
                <w:p w14:paraId="442ECB7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19</w:t>
                  </w:r>
                </w:p>
              </w:tc>
              <w:tc>
                <w:tcPr>
                  <w:tcW w:w="2974" w:type="dxa"/>
                  <w:vAlign w:val="center"/>
                </w:tcPr>
                <w:p w14:paraId="442ECB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VALERIO TRUJANO</w:t>
                  </w:r>
                </w:p>
              </w:tc>
              <w:tc>
                <w:tcPr>
                  <w:tcW w:w="1412" w:type="dxa"/>
                  <w:vAlign w:val="center"/>
                </w:tcPr>
                <w:p w14:paraId="442ECB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01002-19</w:t>
                  </w:r>
                </w:p>
              </w:tc>
              <w:tc>
                <w:tcPr>
                  <w:tcW w:w="1420" w:type="dxa"/>
                </w:tcPr>
                <w:p w14:paraId="442ECB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734" w:type="dxa"/>
                  <w:vAlign w:val="center"/>
                </w:tcPr>
                <w:p w14:paraId="442ECB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B78" w14:textId="77777777" w:rsidTr="00D82091">
              <w:tc>
                <w:tcPr>
                  <w:tcW w:w="8691" w:type="dxa"/>
                  <w:gridSpan w:val="5"/>
                  <w:vAlign w:val="center"/>
                </w:tcPr>
                <w:p w14:paraId="442ECB7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POLICÍA SAN LUIS BELTRÁN</w:t>
                  </w:r>
                </w:p>
              </w:tc>
            </w:tr>
            <w:tr w:rsidR="0070276E" w:rsidRPr="00F16FE3" w14:paraId="442ECB7E" w14:textId="77777777" w:rsidTr="00D82091">
              <w:tc>
                <w:tcPr>
                  <w:tcW w:w="1151" w:type="dxa"/>
                  <w:vAlign w:val="center"/>
                </w:tcPr>
                <w:p w14:paraId="442ECB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AGENCIA </w:t>
                  </w:r>
                </w:p>
              </w:tc>
              <w:tc>
                <w:tcPr>
                  <w:tcW w:w="2974" w:type="dxa"/>
                  <w:vAlign w:val="center"/>
                </w:tcPr>
                <w:p w14:paraId="442ECB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NOMBRE DE LA COLONIA </w:t>
                  </w:r>
                </w:p>
              </w:tc>
              <w:tc>
                <w:tcPr>
                  <w:tcW w:w="1412" w:type="dxa"/>
                  <w:vAlign w:val="center"/>
                </w:tcPr>
                <w:p w14:paraId="442ECB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CLAVE</w:t>
                  </w:r>
                </w:p>
              </w:tc>
              <w:tc>
                <w:tcPr>
                  <w:tcW w:w="1420" w:type="dxa"/>
                  <w:vAlign w:val="center"/>
                </w:tcPr>
                <w:p w14:paraId="442ECB7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ZONA</w:t>
                  </w:r>
                </w:p>
              </w:tc>
              <w:tc>
                <w:tcPr>
                  <w:tcW w:w="1734" w:type="dxa"/>
                  <w:vAlign w:val="center"/>
                </w:tcPr>
                <w:p w14:paraId="442ECB7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VALOR UNITARIO EN UMA POR m</w:t>
                  </w:r>
                  <w:r w:rsidRPr="00F16FE3">
                    <w:rPr>
                      <w:rFonts w:ascii="Arial" w:hAnsi="Arial" w:cs="Arial"/>
                      <w:sz w:val="18"/>
                      <w:szCs w:val="18"/>
                      <w:vertAlign w:val="superscript"/>
                      <w:lang w:eastAsia="es-MX"/>
                    </w:rPr>
                    <w:t>2</w:t>
                  </w:r>
                </w:p>
              </w:tc>
            </w:tr>
            <w:tr w:rsidR="0070276E" w:rsidRPr="00F16FE3" w14:paraId="442ECB85" w14:textId="77777777" w:rsidTr="00D82091">
              <w:tc>
                <w:tcPr>
                  <w:tcW w:w="1151" w:type="dxa"/>
                  <w:vAlign w:val="center"/>
                </w:tcPr>
                <w:p w14:paraId="442ECB7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20</w:t>
                  </w:r>
                </w:p>
              </w:tc>
              <w:tc>
                <w:tcPr>
                  <w:tcW w:w="2974" w:type="dxa"/>
                  <w:vAlign w:val="center"/>
                </w:tcPr>
                <w:p w14:paraId="442ECB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LUIS BELTRÁN</w:t>
                  </w:r>
                </w:p>
                <w:p w14:paraId="442ECB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2" w:type="dxa"/>
                  <w:vAlign w:val="center"/>
                </w:tcPr>
                <w:p w14:paraId="442ECB8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20001-B</w:t>
                  </w:r>
                </w:p>
              </w:tc>
              <w:tc>
                <w:tcPr>
                  <w:tcW w:w="1420" w:type="dxa"/>
                </w:tcPr>
                <w:p w14:paraId="442ECB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734" w:type="dxa"/>
                  <w:vAlign w:val="center"/>
                </w:tcPr>
                <w:p w14:paraId="442ECB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B8C" w14:textId="77777777" w:rsidTr="00D82091">
              <w:tc>
                <w:tcPr>
                  <w:tcW w:w="1151" w:type="dxa"/>
                  <w:vAlign w:val="center"/>
                </w:tcPr>
                <w:p w14:paraId="442ECB8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20</w:t>
                  </w:r>
                </w:p>
              </w:tc>
              <w:tc>
                <w:tcPr>
                  <w:tcW w:w="2974" w:type="dxa"/>
                  <w:vAlign w:val="center"/>
                </w:tcPr>
                <w:p w14:paraId="442ECB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LUIS BELTRÁN</w:t>
                  </w:r>
                </w:p>
                <w:p w14:paraId="442ECB8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2" w:type="dxa"/>
                  <w:vAlign w:val="center"/>
                </w:tcPr>
                <w:p w14:paraId="442ECB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20001-D</w:t>
                  </w:r>
                </w:p>
              </w:tc>
              <w:tc>
                <w:tcPr>
                  <w:tcW w:w="1420" w:type="dxa"/>
                </w:tcPr>
                <w:p w14:paraId="442ECB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734" w:type="dxa"/>
                  <w:vAlign w:val="center"/>
                </w:tcPr>
                <w:p w14:paraId="442ECB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B94" w14:textId="77777777" w:rsidTr="00D82091">
              <w:tc>
                <w:tcPr>
                  <w:tcW w:w="1151" w:type="dxa"/>
                  <w:vAlign w:val="center"/>
                </w:tcPr>
                <w:p w14:paraId="442ECB8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20</w:t>
                  </w:r>
                </w:p>
              </w:tc>
              <w:tc>
                <w:tcPr>
                  <w:tcW w:w="2974" w:type="dxa"/>
                  <w:vAlign w:val="center"/>
                </w:tcPr>
                <w:p w14:paraId="442ECB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CASA DEL SOL</w:t>
                  </w:r>
                </w:p>
                <w:p w14:paraId="442ECB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412" w:type="dxa"/>
                  <w:vAlign w:val="center"/>
                </w:tcPr>
                <w:p w14:paraId="442ECB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20002-B</w:t>
                  </w:r>
                </w:p>
              </w:tc>
              <w:tc>
                <w:tcPr>
                  <w:tcW w:w="1420" w:type="dxa"/>
                </w:tcPr>
                <w:p w14:paraId="442ECB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p w14:paraId="442ECB9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734" w:type="dxa"/>
                  <w:vAlign w:val="center"/>
                </w:tcPr>
                <w:p w14:paraId="442ECB9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bl>
          <w:p w14:paraId="442ECB95" w14:textId="77777777" w:rsidR="0070276E" w:rsidRPr="00F16FE3" w:rsidRDefault="0070276E" w:rsidP="00F73863">
            <w:pPr>
              <w:rPr>
                <w:rFonts w:ascii="Arial" w:hAnsi="Arial" w:cs="Arial"/>
                <w:sz w:val="18"/>
                <w:szCs w:val="18"/>
                <w:lang w:eastAsia="es-MX"/>
              </w:rPr>
            </w:pPr>
          </w:p>
        </w:tc>
      </w:tr>
      <w:tr w:rsidR="00850489" w:rsidRPr="00F16FE3" w14:paraId="442ECC90" w14:textId="77777777" w:rsidTr="004C6359">
        <w:tc>
          <w:tcPr>
            <w:tcW w:w="9360" w:type="dxa"/>
          </w:tcPr>
          <w:tbl>
            <w:tblPr>
              <w:tblStyle w:val="Tablaconcuadrcula"/>
              <w:tblW w:w="8652" w:type="dxa"/>
              <w:tblInd w:w="413" w:type="dxa"/>
              <w:tblLayout w:type="fixed"/>
              <w:tblLook w:val="04A0" w:firstRow="1" w:lastRow="0" w:firstColumn="1" w:lastColumn="0" w:noHBand="0" w:noVBand="1"/>
            </w:tblPr>
            <w:tblGrid>
              <w:gridCol w:w="1146"/>
              <w:gridCol w:w="2974"/>
              <w:gridCol w:w="1563"/>
              <w:gridCol w:w="1414"/>
              <w:gridCol w:w="1555"/>
            </w:tblGrid>
            <w:tr w:rsidR="0070276E" w:rsidRPr="00F16FE3" w14:paraId="442ECB98" w14:textId="77777777" w:rsidTr="00D82091">
              <w:tc>
                <w:tcPr>
                  <w:tcW w:w="8652" w:type="dxa"/>
                  <w:gridSpan w:val="5"/>
                  <w:vAlign w:val="center"/>
                </w:tcPr>
                <w:p w14:paraId="442ECB9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SAN MARTÍN MEXICAPAM DE CÁRDENAS</w:t>
                  </w:r>
                </w:p>
              </w:tc>
            </w:tr>
            <w:tr w:rsidR="0070276E" w:rsidRPr="00F16FE3" w14:paraId="442ECB9E" w14:textId="77777777" w:rsidTr="00D82091">
              <w:tc>
                <w:tcPr>
                  <w:tcW w:w="1146" w:type="dxa"/>
                  <w:vAlign w:val="center"/>
                </w:tcPr>
                <w:p w14:paraId="442ECB9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B9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63" w:type="dxa"/>
                  <w:vAlign w:val="center"/>
                </w:tcPr>
                <w:p w14:paraId="442ECB9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14" w:type="dxa"/>
                  <w:vAlign w:val="center"/>
                </w:tcPr>
                <w:p w14:paraId="442ECB9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5" w:type="dxa"/>
                  <w:vAlign w:val="center"/>
                </w:tcPr>
                <w:p w14:paraId="442ECB9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BA4" w14:textId="77777777" w:rsidTr="00D82091">
              <w:tc>
                <w:tcPr>
                  <w:tcW w:w="1146" w:type="dxa"/>
                  <w:vAlign w:val="center"/>
                </w:tcPr>
                <w:p w14:paraId="442ECB9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A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MARTÍN MEXICAPAM</w:t>
                  </w:r>
                </w:p>
              </w:tc>
              <w:tc>
                <w:tcPr>
                  <w:tcW w:w="1563" w:type="dxa"/>
                  <w:vAlign w:val="center"/>
                </w:tcPr>
                <w:p w14:paraId="442ECBA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21001-B</w:t>
                  </w:r>
                </w:p>
              </w:tc>
              <w:tc>
                <w:tcPr>
                  <w:tcW w:w="1414" w:type="dxa"/>
                </w:tcPr>
                <w:p w14:paraId="442ECB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BAA" w14:textId="77777777" w:rsidTr="00D82091">
              <w:tc>
                <w:tcPr>
                  <w:tcW w:w="1146" w:type="dxa"/>
                  <w:vAlign w:val="center"/>
                </w:tcPr>
                <w:p w14:paraId="442ECBA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 MARTÍN MEXICAPAM</w:t>
                  </w:r>
                </w:p>
              </w:tc>
              <w:tc>
                <w:tcPr>
                  <w:tcW w:w="1563" w:type="dxa"/>
                  <w:vAlign w:val="center"/>
                </w:tcPr>
                <w:p w14:paraId="442ECBA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21001-D</w:t>
                  </w:r>
                </w:p>
              </w:tc>
              <w:tc>
                <w:tcPr>
                  <w:tcW w:w="1414" w:type="dxa"/>
                </w:tcPr>
                <w:p w14:paraId="442ECBA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BB0" w14:textId="77777777" w:rsidTr="00D82091">
              <w:tc>
                <w:tcPr>
                  <w:tcW w:w="1146" w:type="dxa"/>
                  <w:vAlign w:val="center"/>
                </w:tcPr>
                <w:p w14:paraId="442ECBA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AZUCENAS</w:t>
                  </w:r>
                </w:p>
              </w:tc>
              <w:tc>
                <w:tcPr>
                  <w:tcW w:w="1563" w:type="dxa"/>
                  <w:vAlign w:val="center"/>
                </w:tcPr>
                <w:p w14:paraId="442ECBA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21002-C</w:t>
                  </w:r>
                </w:p>
              </w:tc>
              <w:tc>
                <w:tcPr>
                  <w:tcW w:w="1414" w:type="dxa"/>
                </w:tcPr>
                <w:p w14:paraId="442ECBA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BA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BB6" w14:textId="77777777" w:rsidTr="00D82091">
              <w:tc>
                <w:tcPr>
                  <w:tcW w:w="1146" w:type="dxa"/>
                  <w:vAlign w:val="center"/>
                </w:tcPr>
                <w:p w14:paraId="442ECBB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B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ARENAL</w:t>
                  </w:r>
                </w:p>
              </w:tc>
              <w:tc>
                <w:tcPr>
                  <w:tcW w:w="1563" w:type="dxa"/>
                  <w:vAlign w:val="center"/>
                </w:tcPr>
                <w:p w14:paraId="442ECB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21003-B</w:t>
                  </w:r>
                </w:p>
              </w:tc>
              <w:tc>
                <w:tcPr>
                  <w:tcW w:w="1414" w:type="dxa"/>
                </w:tcPr>
                <w:p w14:paraId="442ECBB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B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BBC" w14:textId="77777777" w:rsidTr="00D82091">
              <w:tc>
                <w:tcPr>
                  <w:tcW w:w="1146" w:type="dxa"/>
                  <w:vAlign w:val="center"/>
                </w:tcPr>
                <w:p w14:paraId="442ECBB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B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CASA BLANCA</w:t>
                  </w:r>
                </w:p>
              </w:tc>
              <w:tc>
                <w:tcPr>
                  <w:tcW w:w="1563" w:type="dxa"/>
                  <w:vAlign w:val="center"/>
                </w:tcPr>
                <w:p w14:paraId="442ECB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21004-B</w:t>
                  </w:r>
                </w:p>
              </w:tc>
              <w:tc>
                <w:tcPr>
                  <w:tcW w:w="1414" w:type="dxa"/>
                </w:tcPr>
                <w:p w14:paraId="442ECB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BC2" w14:textId="77777777" w:rsidTr="00D82091">
              <w:tc>
                <w:tcPr>
                  <w:tcW w:w="1146" w:type="dxa"/>
                  <w:vAlign w:val="center"/>
                </w:tcPr>
                <w:p w14:paraId="442ECBB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EJIDAL</w:t>
                  </w:r>
                </w:p>
              </w:tc>
              <w:tc>
                <w:tcPr>
                  <w:tcW w:w="1563" w:type="dxa"/>
                  <w:vAlign w:val="center"/>
                </w:tcPr>
                <w:p w14:paraId="442ECB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21005-C</w:t>
                  </w:r>
                </w:p>
              </w:tc>
              <w:tc>
                <w:tcPr>
                  <w:tcW w:w="1414" w:type="dxa"/>
                </w:tcPr>
                <w:p w14:paraId="442ECBC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B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BC8" w14:textId="77777777" w:rsidTr="00D82091">
              <w:tc>
                <w:tcPr>
                  <w:tcW w:w="1146" w:type="dxa"/>
                  <w:vAlign w:val="center"/>
                </w:tcPr>
                <w:p w14:paraId="442ECBC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EMILIANO ZAPATA</w:t>
                  </w:r>
                </w:p>
              </w:tc>
              <w:tc>
                <w:tcPr>
                  <w:tcW w:w="1563" w:type="dxa"/>
                  <w:vAlign w:val="center"/>
                </w:tcPr>
                <w:p w14:paraId="442ECB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21006-B</w:t>
                  </w:r>
                </w:p>
              </w:tc>
              <w:tc>
                <w:tcPr>
                  <w:tcW w:w="1414" w:type="dxa"/>
                </w:tcPr>
                <w:p w14:paraId="442ECBC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BCE" w14:textId="77777777" w:rsidTr="00D82091">
              <w:tc>
                <w:tcPr>
                  <w:tcW w:w="1146" w:type="dxa"/>
                  <w:vAlign w:val="center"/>
                </w:tcPr>
                <w:p w14:paraId="442ECBC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ESTADO DE OAXACA</w:t>
                  </w:r>
                </w:p>
              </w:tc>
              <w:tc>
                <w:tcPr>
                  <w:tcW w:w="1563" w:type="dxa"/>
                  <w:vAlign w:val="center"/>
                </w:tcPr>
                <w:p w14:paraId="442ECBC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21007-C</w:t>
                  </w:r>
                </w:p>
              </w:tc>
              <w:tc>
                <w:tcPr>
                  <w:tcW w:w="1414" w:type="dxa"/>
                </w:tcPr>
                <w:p w14:paraId="442ECBC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BC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BD4" w14:textId="77777777" w:rsidTr="00D82091">
              <w:tc>
                <w:tcPr>
                  <w:tcW w:w="1146" w:type="dxa"/>
                  <w:vAlign w:val="center"/>
                </w:tcPr>
                <w:p w14:paraId="442ECBC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ITANDEHUI</w:t>
                  </w:r>
                </w:p>
              </w:tc>
              <w:tc>
                <w:tcPr>
                  <w:tcW w:w="1563" w:type="dxa"/>
                  <w:vAlign w:val="center"/>
                </w:tcPr>
                <w:p w14:paraId="442ECBD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21008-B</w:t>
                  </w:r>
                </w:p>
              </w:tc>
              <w:tc>
                <w:tcPr>
                  <w:tcW w:w="1414" w:type="dxa"/>
                </w:tcPr>
                <w:p w14:paraId="442ECBD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D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BDA" w14:textId="77777777" w:rsidTr="00D82091">
              <w:tc>
                <w:tcPr>
                  <w:tcW w:w="1146" w:type="dxa"/>
                  <w:vAlign w:val="center"/>
                </w:tcPr>
                <w:p w14:paraId="442ECBD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JARDINES</w:t>
                  </w:r>
                </w:p>
              </w:tc>
              <w:tc>
                <w:tcPr>
                  <w:tcW w:w="1563" w:type="dxa"/>
                  <w:vAlign w:val="center"/>
                </w:tcPr>
                <w:p w14:paraId="442ECB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21009-B</w:t>
                  </w:r>
                </w:p>
              </w:tc>
              <w:tc>
                <w:tcPr>
                  <w:tcW w:w="1414" w:type="dxa"/>
                </w:tcPr>
                <w:p w14:paraId="442ECB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E0" w14:textId="77777777" w:rsidTr="00D82091">
              <w:tc>
                <w:tcPr>
                  <w:tcW w:w="1146" w:type="dxa"/>
                  <w:vAlign w:val="center"/>
                </w:tcPr>
                <w:p w14:paraId="442ECBD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D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 JOYA</w:t>
                  </w:r>
                </w:p>
              </w:tc>
              <w:tc>
                <w:tcPr>
                  <w:tcW w:w="1563" w:type="dxa"/>
                  <w:vAlign w:val="center"/>
                </w:tcPr>
                <w:p w14:paraId="442ECBD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21010-C</w:t>
                  </w:r>
                </w:p>
              </w:tc>
              <w:tc>
                <w:tcPr>
                  <w:tcW w:w="1414" w:type="dxa"/>
                </w:tcPr>
                <w:p w14:paraId="442ECBD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B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BE6" w14:textId="77777777" w:rsidTr="00D82091">
              <w:tc>
                <w:tcPr>
                  <w:tcW w:w="1146" w:type="dxa"/>
                  <w:vAlign w:val="center"/>
                </w:tcPr>
                <w:p w14:paraId="442ECBE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LÁZARO CÁRDENAS 1ª. SECCIÓN</w:t>
                  </w:r>
                </w:p>
              </w:tc>
              <w:tc>
                <w:tcPr>
                  <w:tcW w:w="1563" w:type="dxa"/>
                  <w:vAlign w:val="center"/>
                </w:tcPr>
                <w:p w14:paraId="442ECBE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21011-B</w:t>
                  </w:r>
                </w:p>
              </w:tc>
              <w:tc>
                <w:tcPr>
                  <w:tcW w:w="1414" w:type="dxa"/>
                </w:tcPr>
                <w:p w14:paraId="442ECBE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EC" w14:textId="77777777" w:rsidTr="00D82091">
              <w:tc>
                <w:tcPr>
                  <w:tcW w:w="1146" w:type="dxa"/>
                  <w:vAlign w:val="center"/>
                </w:tcPr>
                <w:p w14:paraId="442ECBE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LÁZARO CÁRDENAS 2ª: SECCIÓN</w:t>
                  </w:r>
                </w:p>
              </w:tc>
              <w:tc>
                <w:tcPr>
                  <w:tcW w:w="1563" w:type="dxa"/>
                  <w:vAlign w:val="center"/>
                </w:tcPr>
                <w:p w14:paraId="442ECB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21012-B</w:t>
                  </w:r>
                </w:p>
              </w:tc>
              <w:tc>
                <w:tcPr>
                  <w:tcW w:w="1414" w:type="dxa"/>
                </w:tcPr>
                <w:p w14:paraId="442ECBE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E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BF2" w14:textId="77777777" w:rsidTr="00D82091">
              <w:tc>
                <w:tcPr>
                  <w:tcW w:w="1146" w:type="dxa"/>
                  <w:vAlign w:val="center"/>
                </w:tcPr>
                <w:p w14:paraId="442ECBE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 LOS PINOS</w:t>
                  </w:r>
                </w:p>
              </w:tc>
              <w:tc>
                <w:tcPr>
                  <w:tcW w:w="1563" w:type="dxa"/>
                  <w:vAlign w:val="center"/>
                </w:tcPr>
                <w:p w14:paraId="442ECB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21013-C</w:t>
                  </w:r>
                </w:p>
              </w:tc>
              <w:tc>
                <w:tcPr>
                  <w:tcW w:w="1414" w:type="dxa"/>
                </w:tcPr>
                <w:p w14:paraId="442ECB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BF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BF8" w14:textId="77777777" w:rsidTr="00D82091">
              <w:tc>
                <w:tcPr>
                  <w:tcW w:w="1146" w:type="dxa"/>
                  <w:vAlign w:val="center"/>
                </w:tcPr>
                <w:p w14:paraId="442ECBF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LUIS DONALDO COLOSIO</w:t>
                  </w:r>
                </w:p>
              </w:tc>
              <w:tc>
                <w:tcPr>
                  <w:tcW w:w="1563" w:type="dxa"/>
                  <w:vAlign w:val="center"/>
                </w:tcPr>
                <w:p w14:paraId="442ECBF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21014-C</w:t>
                  </w:r>
                </w:p>
              </w:tc>
              <w:tc>
                <w:tcPr>
                  <w:tcW w:w="1414" w:type="dxa"/>
                </w:tcPr>
                <w:p w14:paraId="442ECBF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BF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BFE" w14:textId="77777777" w:rsidTr="00D82091">
              <w:tc>
                <w:tcPr>
                  <w:tcW w:w="1146" w:type="dxa"/>
                  <w:vAlign w:val="center"/>
                </w:tcPr>
                <w:p w14:paraId="442ECBF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B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MARGARITA MAZA 1ª. SECCIÓN</w:t>
                  </w:r>
                </w:p>
              </w:tc>
              <w:tc>
                <w:tcPr>
                  <w:tcW w:w="1563" w:type="dxa"/>
                  <w:vAlign w:val="center"/>
                </w:tcPr>
                <w:p w14:paraId="442ECB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21015-B</w:t>
                  </w:r>
                </w:p>
              </w:tc>
              <w:tc>
                <w:tcPr>
                  <w:tcW w:w="1414" w:type="dxa"/>
                </w:tcPr>
                <w:p w14:paraId="442ECBF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BF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C04" w14:textId="77777777" w:rsidTr="00D82091">
              <w:tc>
                <w:tcPr>
                  <w:tcW w:w="1146" w:type="dxa"/>
                  <w:vAlign w:val="center"/>
                </w:tcPr>
                <w:p w14:paraId="442ECBF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MARGARITA MAZA 2ª. SECCIÓN</w:t>
                  </w:r>
                </w:p>
              </w:tc>
              <w:tc>
                <w:tcPr>
                  <w:tcW w:w="1563" w:type="dxa"/>
                  <w:vAlign w:val="center"/>
                </w:tcPr>
                <w:p w14:paraId="442ECC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21016-C</w:t>
                  </w:r>
                </w:p>
              </w:tc>
              <w:tc>
                <w:tcPr>
                  <w:tcW w:w="1414" w:type="dxa"/>
                </w:tcPr>
                <w:p w14:paraId="442ECC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C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C0A" w14:textId="77777777" w:rsidTr="00D82091">
              <w:tc>
                <w:tcPr>
                  <w:tcW w:w="1146" w:type="dxa"/>
                  <w:vAlign w:val="center"/>
                </w:tcPr>
                <w:p w14:paraId="442ECC0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MIGUEL HIDALGO</w:t>
                  </w:r>
                </w:p>
              </w:tc>
              <w:tc>
                <w:tcPr>
                  <w:tcW w:w="1563" w:type="dxa"/>
                  <w:vAlign w:val="center"/>
                </w:tcPr>
                <w:p w14:paraId="442ECC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21017-B</w:t>
                  </w:r>
                </w:p>
              </w:tc>
              <w:tc>
                <w:tcPr>
                  <w:tcW w:w="1414" w:type="dxa"/>
                </w:tcPr>
                <w:p w14:paraId="442ECC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C10" w14:textId="77777777" w:rsidTr="00D82091">
              <w:tc>
                <w:tcPr>
                  <w:tcW w:w="1146" w:type="dxa"/>
                  <w:vAlign w:val="center"/>
                </w:tcPr>
                <w:p w14:paraId="442ECC0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MIGUEL HIDALGO</w:t>
                  </w:r>
                </w:p>
              </w:tc>
              <w:tc>
                <w:tcPr>
                  <w:tcW w:w="1563" w:type="dxa"/>
                  <w:vAlign w:val="center"/>
                </w:tcPr>
                <w:p w14:paraId="442ECC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21017-C</w:t>
                  </w:r>
                </w:p>
              </w:tc>
              <w:tc>
                <w:tcPr>
                  <w:tcW w:w="1414" w:type="dxa"/>
                </w:tcPr>
                <w:p w14:paraId="442ECC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C16" w14:textId="77777777" w:rsidTr="00D82091">
              <w:tc>
                <w:tcPr>
                  <w:tcW w:w="1146" w:type="dxa"/>
                  <w:vAlign w:val="center"/>
                </w:tcPr>
                <w:p w14:paraId="442ECC1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MOCTEZUMA</w:t>
                  </w:r>
                </w:p>
              </w:tc>
              <w:tc>
                <w:tcPr>
                  <w:tcW w:w="1563" w:type="dxa"/>
                  <w:vAlign w:val="center"/>
                </w:tcPr>
                <w:p w14:paraId="442ECC1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21018-C</w:t>
                  </w:r>
                </w:p>
              </w:tc>
              <w:tc>
                <w:tcPr>
                  <w:tcW w:w="1414" w:type="dxa"/>
                </w:tcPr>
                <w:p w14:paraId="442ECC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C1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C1C" w14:textId="77777777" w:rsidTr="00D82091">
              <w:tc>
                <w:tcPr>
                  <w:tcW w:w="1146" w:type="dxa"/>
                  <w:vAlign w:val="center"/>
                </w:tcPr>
                <w:p w14:paraId="442ECC1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MONTE ALBÁN</w:t>
                  </w:r>
                </w:p>
              </w:tc>
              <w:tc>
                <w:tcPr>
                  <w:tcW w:w="1563" w:type="dxa"/>
                  <w:vAlign w:val="center"/>
                </w:tcPr>
                <w:p w14:paraId="442ECC1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21019-C</w:t>
                  </w:r>
                </w:p>
              </w:tc>
              <w:tc>
                <w:tcPr>
                  <w:tcW w:w="1414" w:type="dxa"/>
                </w:tcPr>
                <w:p w14:paraId="442ECC1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C1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C22" w14:textId="77777777" w:rsidTr="00D82091">
              <w:tc>
                <w:tcPr>
                  <w:tcW w:w="1146" w:type="dxa"/>
                  <w:vAlign w:val="center"/>
                </w:tcPr>
                <w:p w14:paraId="442ECC1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NETZAHUALCÓYOTL</w:t>
                  </w:r>
                </w:p>
              </w:tc>
              <w:tc>
                <w:tcPr>
                  <w:tcW w:w="1563" w:type="dxa"/>
                  <w:vAlign w:val="center"/>
                </w:tcPr>
                <w:p w14:paraId="442ECC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21020-B</w:t>
                  </w:r>
                </w:p>
              </w:tc>
              <w:tc>
                <w:tcPr>
                  <w:tcW w:w="1414" w:type="dxa"/>
                </w:tcPr>
                <w:p w14:paraId="442ECC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C28" w14:textId="77777777" w:rsidTr="00D82091">
              <w:tc>
                <w:tcPr>
                  <w:tcW w:w="1146" w:type="dxa"/>
                  <w:vAlign w:val="center"/>
                </w:tcPr>
                <w:p w14:paraId="442ECC2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PINTORES</w:t>
                  </w:r>
                </w:p>
              </w:tc>
              <w:tc>
                <w:tcPr>
                  <w:tcW w:w="1563" w:type="dxa"/>
                  <w:vAlign w:val="center"/>
                </w:tcPr>
                <w:p w14:paraId="442ECC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21021-C</w:t>
                  </w:r>
                </w:p>
              </w:tc>
              <w:tc>
                <w:tcPr>
                  <w:tcW w:w="1414" w:type="dxa"/>
                </w:tcPr>
                <w:p w14:paraId="442ECC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C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C2E" w14:textId="77777777" w:rsidTr="00D82091">
              <w:tc>
                <w:tcPr>
                  <w:tcW w:w="1146" w:type="dxa"/>
                  <w:vAlign w:val="center"/>
                </w:tcPr>
                <w:p w14:paraId="442ECC2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PRESIDENTE JUÁREZ</w:t>
                  </w:r>
                </w:p>
              </w:tc>
              <w:tc>
                <w:tcPr>
                  <w:tcW w:w="1563" w:type="dxa"/>
                  <w:vAlign w:val="center"/>
                </w:tcPr>
                <w:p w14:paraId="442ECC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21022-B</w:t>
                  </w:r>
                </w:p>
              </w:tc>
              <w:tc>
                <w:tcPr>
                  <w:tcW w:w="1414" w:type="dxa"/>
                </w:tcPr>
                <w:p w14:paraId="442ECC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C34" w14:textId="77777777" w:rsidTr="00D82091">
              <w:tc>
                <w:tcPr>
                  <w:tcW w:w="1146" w:type="dxa"/>
                  <w:vAlign w:val="center"/>
                </w:tcPr>
                <w:p w14:paraId="442ECC2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PRIMAVERA</w:t>
                  </w:r>
                </w:p>
              </w:tc>
              <w:tc>
                <w:tcPr>
                  <w:tcW w:w="1563" w:type="dxa"/>
                  <w:vAlign w:val="center"/>
                </w:tcPr>
                <w:p w14:paraId="442ECC3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21023-B</w:t>
                  </w:r>
                </w:p>
              </w:tc>
              <w:tc>
                <w:tcPr>
                  <w:tcW w:w="1414" w:type="dxa"/>
                </w:tcPr>
                <w:p w14:paraId="442ECC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C3A" w14:textId="77777777" w:rsidTr="00D82091">
              <w:tc>
                <w:tcPr>
                  <w:tcW w:w="1146" w:type="dxa"/>
                  <w:vAlign w:val="center"/>
                </w:tcPr>
                <w:p w14:paraId="442ECC3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DEL ROSARIO</w:t>
                  </w:r>
                </w:p>
              </w:tc>
              <w:tc>
                <w:tcPr>
                  <w:tcW w:w="1563" w:type="dxa"/>
                  <w:vAlign w:val="center"/>
                </w:tcPr>
                <w:p w14:paraId="442ECC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21024-B</w:t>
                  </w:r>
                </w:p>
              </w:tc>
              <w:tc>
                <w:tcPr>
                  <w:tcW w:w="1414" w:type="dxa"/>
                </w:tcPr>
                <w:p w14:paraId="442ECC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C40" w14:textId="77777777" w:rsidTr="00D82091">
              <w:tc>
                <w:tcPr>
                  <w:tcW w:w="1146" w:type="dxa"/>
                  <w:vAlign w:val="center"/>
                </w:tcPr>
                <w:p w14:paraId="442ECC3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 ARROYO</w:t>
                  </w:r>
                </w:p>
              </w:tc>
              <w:tc>
                <w:tcPr>
                  <w:tcW w:w="1563" w:type="dxa"/>
                  <w:vAlign w:val="center"/>
                </w:tcPr>
                <w:p w14:paraId="442ECC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21025-B</w:t>
                  </w:r>
                </w:p>
              </w:tc>
              <w:tc>
                <w:tcPr>
                  <w:tcW w:w="1414" w:type="dxa"/>
                </w:tcPr>
                <w:p w14:paraId="442ECC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3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C46" w14:textId="77777777" w:rsidTr="00D82091">
              <w:tc>
                <w:tcPr>
                  <w:tcW w:w="1146" w:type="dxa"/>
                  <w:vAlign w:val="center"/>
                </w:tcPr>
                <w:p w14:paraId="442ECC4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LAS CAMPANAS</w:t>
                  </w:r>
                </w:p>
              </w:tc>
              <w:tc>
                <w:tcPr>
                  <w:tcW w:w="1563" w:type="dxa"/>
                  <w:vAlign w:val="center"/>
                </w:tcPr>
                <w:p w14:paraId="442ECC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21026-B</w:t>
                  </w:r>
                </w:p>
              </w:tc>
              <w:tc>
                <w:tcPr>
                  <w:tcW w:w="1414" w:type="dxa"/>
                </w:tcPr>
                <w:p w14:paraId="442ECC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4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C4C" w14:textId="77777777" w:rsidTr="00D82091">
              <w:tc>
                <w:tcPr>
                  <w:tcW w:w="1146" w:type="dxa"/>
                  <w:vAlign w:val="center"/>
                </w:tcPr>
                <w:p w14:paraId="442ECC4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CASA BLANCA</w:t>
                  </w:r>
                </w:p>
              </w:tc>
              <w:tc>
                <w:tcPr>
                  <w:tcW w:w="1563" w:type="dxa"/>
                  <w:vAlign w:val="center"/>
                </w:tcPr>
                <w:p w14:paraId="442ECC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21027-B</w:t>
                  </w:r>
                </w:p>
              </w:tc>
              <w:tc>
                <w:tcPr>
                  <w:tcW w:w="1414" w:type="dxa"/>
                </w:tcPr>
                <w:p w14:paraId="442ECC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C52" w14:textId="77777777" w:rsidTr="00D82091">
              <w:tc>
                <w:tcPr>
                  <w:tcW w:w="1146" w:type="dxa"/>
                  <w:vAlign w:val="center"/>
                </w:tcPr>
                <w:p w14:paraId="442ECC4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 FUNDICIÓN</w:t>
                  </w:r>
                </w:p>
              </w:tc>
              <w:tc>
                <w:tcPr>
                  <w:tcW w:w="1563" w:type="dxa"/>
                  <w:vAlign w:val="center"/>
                </w:tcPr>
                <w:p w14:paraId="442ECC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21028-B</w:t>
                  </w:r>
                </w:p>
              </w:tc>
              <w:tc>
                <w:tcPr>
                  <w:tcW w:w="1414" w:type="dxa"/>
                </w:tcPr>
                <w:p w14:paraId="442ECC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C58" w14:textId="77777777" w:rsidTr="00D82091">
              <w:tc>
                <w:tcPr>
                  <w:tcW w:w="1146" w:type="dxa"/>
                  <w:vAlign w:val="center"/>
                </w:tcPr>
                <w:p w14:paraId="442ECC5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21</w:t>
                  </w:r>
                </w:p>
              </w:tc>
              <w:tc>
                <w:tcPr>
                  <w:tcW w:w="2974" w:type="dxa"/>
                  <w:vAlign w:val="center"/>
                </w:tcPr>
                <w:p w14:paraId="442ECC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JACARANDAS</w:t>
                  </w:r>
                </w:p>
              </w:tc>
              <w:tc>
                <w:tcPr>
                  <w:tcW w:w="1563" w:type="dxa"/>
                  <w:vAlign w:val="center"/>
                </w:tcPr>
                <w:p w14:paraId="442ECC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21029-B</w:t>
                  </w:r>
                </w:p>
              </w:tc>
              <w:tc>
                <w:tcPr>
                  <w:tcW w:w="1414" w:type="dxa"/>
                </w:tcPr>
                <w:p w14:paraId="442ECC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C5E" w14:textId="77777777" w:rsidTr="00D82091">
              <w:tc>
                <w:tcPr>
                  <w:tcW w:w="1146" w:type="dxa"/>
                  <w:vAlign w:val="center"/>
                </w:tcPr>
                <w:p w14:paraId="442ECC5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JARDINES DE LA SIERRA</w:t>
                  </w:r>
                </w:p>
              </w:tc>
              <w:tc>
                <w:tcPr>
                  <w:tcW w:w="1563" w:type="dxa"/>
                  <w:vAlign w:val="center"/>
                </w:tcPr>
                <w:p w14:paraId="442ECC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21030-B</w:t>
                  </w:r>
                </w:p>
              </w:tc>
              <w:tc>
                <w:tcPr>
                  <w:tcW w:w="1414" w:type="dxa"/>
                  <w:vAlign w:val="center"/>
                </w:tcPr>
                <w:p w14:paraId="442ECC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C64" w14:textId="77777777" w:rsidTr="00D82091">
              <w:tc>
                <w:tcPr>
                  <w:tcW w:w="1146" w:type="dxa"/>
                  <w:vAlign w:val="center"/>
                </w:tcPr>
                <w:p w14:paraId="442ECC5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LAS PALMAS</w:t>
                  </w:r>
                </w:p>
              </w:tc>
              <w:tc>
                <w:tcPr>
                  <w:tcW w:w="1563" w:type="dxa"/>
                  <w:vAlign w:val="center"/>
                </w:tcPr>
                <w:p w14:paraId="442ECC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21031-B</w:t>
                  </w:r>
                </w:p>
              </w:tc>
              <w:tc>
                <w:tcPr>
                  <w:tcW w:w="1414" w:type="dxa"/>
                  <w:vAlign w:val="center"/>
                </w:tcPr>
                <w:p w14:paraId="442ECC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13.00</w:t>
                  </w:r>
                </w:p>
              </w:tc>
            </w:tr>
            <w:tr w:rsidR="0070276E" w:rsidRPr="00F16FE3" w14:paraId="442ECC6A" w14:textId="77777777" w:rsidTr="00D82091">
              <w:tc>
                <w:tcPr>
                  <w:tcW w:w="1146" w:type="dxa"/>
                  <w:vAlign w:val="center"/>
                </w:tcPr>
                <w:p w14:paraId="442ECC6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6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SAN MARTÍN</w:t>
                  </w:r>
                </w:p>
              </w:tc>
              <w:tc>
                <w:tcPr>
                  <w:tcW w:w="1563" w:type="dxa"/>
                  <w:vAlign w:val="center"/>
                </w:tcPr>
                <w:p w14:paraId="442ECC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21032-B</w:t>
                  </w:r>
                </w:p>
              </w:tc>
              <w:tc>
                <w:tcPr>
                  <w:tcW w:w="1414" w:type="dxa"/>
                  <w:vAlign w:val="center"/>
                </w:tcPr>
                <w:p w14:paraId="442ECC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6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C70" w14:textId="77777777" w:rsidTr="00D82091">
              <w:tc>
                <w:tcPr>
                  <w:tcW w:w="1146" w:type="dxa"/>
                  <w:vAlign w:val="center"/>
                </w:tcPr>
                <w:p w14:paraId="442ECC6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6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VILLAS DE MONTE ALBÁN</w:t>
                  </w:r>
                </w:p>
              </w:tc>
              <w:tc>
                <w:tcPr>
                  <w:tcW w:w="1563" w:type="dxa"/>
                  <w:vAlign w:val="center"/>
                </w:tcPr>
                <w:p w14:paraId="442ECC6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21033-C</w:t>
                  </w:r>
                </w:p>
              </w:tc>
              <w:tc>
                <w:tcPr>
                  <w:tcW w:w="1414" w:type="dxa"/>
                  <w:vAlign w:val="center"/>
                </w:tcPr>
                <w:p w14:paraId="442ECC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C6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C76" w14:textId="77777777" w:rsidTr="00D82091">
              <w:tc>
                <w:tcPr>
                  <w:tcW w:w="1146" w:type="dxa"/>
                  <w:vAlign w:val="center"/>
                </w:tcPr>
                <w:p w14:paraId="442ECC7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FRACCIÓN PONIENTE SAN MARTÍN MEXICAPAM</w:t>
                  </w:r>
                </w:p>
              </w:tc>
              <w:tc>
                <w:tcPr>
                  <w:tcW w:w="1563" w:type="dxa"/>
                  <w:vAlign w:val="center"/>
                </w:tcPr>
                <w:p w14:paraId="442ECC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21034-B</w:t>
                  </w:r>
                </w:p>
              </w:tc>
              <w:tc>
                <w:tcPr>
                  <w:tcW w:w="1414" w:type="dxa"/>
                  <w:vAlign w:val="center"/>
                </w:tcPr>
                <w:p w14:paraId="442ECC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C7C" w14:textId="77777777" w:rsidTr="00D82091">
              <w:tc>
                <w:tcPr>
                  <w:tcW w:w="1146" w:type="dxa"/>
                  <w:vAlign w:val="center"/>
                </w:tcPr>
                <w:p w14:paraId="442ECC7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BARRIO LA SOLEDAD</w:t>
                  </w:r>
                </w:p>
              </w:tc>
              <w:tc>
                <w:tcPr>
                  <w:tcW w:w="1563" w:type="dxa"/>
                  <w:vAlign w:val="center"/>
                </w:tcPr>
                <w:p w14:paraId="442ECC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21035-B</w:t>
                  </w:r>
                </w:p>
              </w:tc>
              <w:tc>
                <w:tcPr>
                  <w:tcW w:w="1414" w:type="dxa"/>
                  <w:vAlign w:val="center"/>
                </w:tcPr>
                <w:p w14:paraId="442ECC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C82" w14:textId="77777777" w:rsidTr="00D82091">
              <w:tc>
                <w:tcPr>
                  <w:tcW w:w="1146" w:type="dxa"/>
                  <w:vAlign w:val="center"/>
                </w:tcPr>
                <w:p w14:paraId="442ECC7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7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UNIDAD HABITACIONAL COLINAS DE MONTE ALBÁN</w:t>
                  </w:r>
                </w:p>
              </w:tc>
              <w:tc>
                <w:tcPr>
                  <w:tcW w:w="1563" w:type="dxa"/>
                  <w:vAlign w:val="center"/>
                </w:tcPr>
                <w:p w14:paraId="442ECC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21036-B</w:t>
                  </w:r>
                </w:p>
              </w:tc>
              <w:tc>
                <w:tcPr>
                  <w:tcW w:w="1414" w:type="dxa"/>
                  <w:vAlign w:val="center"/>
                </w:tcPr>
                <w:p w14:paraId="442ECC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C88" w14:textId="77777777" w:rsidTr="00D82091">
              <w:tc>
                <w:tcPr>
                  <w:tcW w:w="1146" w:type="dxa"/>
                  <w:vAlign w:val="center"/>
                </w:tcPr>
                <w:p w14:paraId="442ECC8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RESIDENCIAL GALAAHUI</w:t>
                  </w:r>
                </w:p>
              </w:tc>
              <w:tc>
                <w:tcPr>
                  <w:tcW w:w="1563" w:type="dxa"/>
                  <w:vAlign w:val="center"/>
                </w:tcPr>
                <w:p w14:paraId="442ECC8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21037-B</w:t>
                  </w:r>
                </w:p>
              </w:tc>
              <w:tc>
                <w:tcPr>
                  <w:tcW w:w="1414" w:type="dxa"/>
                  <w:vAlign w:val="center"/>
                </w:tcPr>
                <w:p w14:paraId="442ECC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C8E" w14:textId="77777777" w:rsidTr="00D82091">
              <w:tc>
                <w:tcPr>
                  <w:tcW w:w="1146" w:type="dxa"/>
                  <w:vAlign w:val="center"/>
                </w:tcPr>
                <w:p w14:paraId="442ECC8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74" w:type="dxa"/>
                  <w:vAlign w:val="center"/>
                </w:tcPr>
                <w:p w14:paraId="442ECC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CONJUNTO HABITACIONAL ARBOLEDAS DEL VALLE</w:t>
                  </w:r>
                </w:p>
              </w:tc>
              <w:tc>
                <w:tcPr>
                  <w:tcW w:w="1563" w:type="dxa"/>
                  <w:vAlign w:val="center"/>
                </w:tcPr>
                <w:p w14:paraId="442ECC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21038-A</w:t>
                  </w:r>
                </w:p>
              </w:tc>
              <w:tc>
                <w:tcPr>
                  <w:tcW w:w="1414" w:type="dxa"/>
                  <w:vAlign w:val="center"/>
                </w:tcPr>
                <w:p w14:paraId="442ECC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vAlign w:val="center"/>
                </w:tcPr>
                <w:p w14:paraId="442ECC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bl>
          <w:p w14:paraId="442ECC8F" w14:textId="77777777" w:rsidR="0070276E" w:rsidRPr="00F16FE3" w:rsidRDefault="0070276E" w:rsidP="00F73863">
            <w:pPr>
              <w:rPr>
                <w:rFonts w:ascii="Arial" w:hAnsi="Arial" w:cs="Arial"/>
                <w:sz w:val="18"/>
                <w:szCs w:val="18"/>
                <w:lang w:eastAsia="es-MX"/>
              </w:rPr>
            </w:pPr>
          </w:p>
        </w:tc>
      </w:tr>
      <w:tr w:rsidR="00850489" w:rsidRPr="00F16FE3" w14:paraId="442ECCDD" w14:textId="77777777" w:rsidTr="004C6359">
        <w:tc>
          <w:tcPr>
            <w:tcW w:w="9360" w:type="dxa"/>
          </w:tcPr>
          <w:tbl>
            <w:tblPr>
              <w:tblStyle w:val="Tablaconcuadrcula"/>
              <w:tblW w:w="8654" w:type="dxa"/>
              <w:tblInd w:w="418" w:type="dxa"/>
              <w:tblLayout w:type="fixed"/>
              <w:tblLook w:val="04A0" w:firstRow="1" w:lastRow="0" w:firstColumn="1" w:lastColumn="0" w:noHBand="0" w:noVBand="1"/>
            </w:tblPr>
            <w:tblGrid>
              <w:gridCol w:w="1139"/>
              <w:gridCol w:w="2985"/>
              <w:gridCol w:w="1695"/>
              <w:gridCol w:w="1280"/>
              <w:gridCol w:w="1555"/>
            </w:tblGrid>
            <w:tr w:rsidR="0070276E" w:rsidRPr="00F16FE3" w14:paraId="442ECC92" w14:textId="77777777" w:rsidTr="00D82091">
              <w:tc>
                <w:tcPr>
                  <w:tcW w:w="8654" w:type="dxa"/>
                  <w:gridSpan w:val="5"/>
                  <w:vAlign w:val="center"/>
                </w:tcPr>
                <w:p w14:paraId="442ECC9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SAN MARTIN MEXICAPAM DE CÁRDENAS</w:t>
                  </w:r>
                </w:p>
              </w:tc>
            </w:tr>
            <w:tr w:rsidR="0070276E" w:rsidRPr="00F16FE3" w14:paraId="442ECC94" w14:textId="77777777" w:rsidTr="00D82091">
              <w:tc>
                <w:tcPr>
                  <w:tcW w:w="8654" w:type="dxa"/>
                  <w:gridSpan w:val="5"/>
                  <w:vAlign w:val="center"/>
                </w:tcPr>
                <w:p w14:paraId="442ECC9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C9A" w14:textId="77777777" w:rsidTr="00D82091">
              <w:tc>
                <w:tcPr>
                  <w:tcW w:w="1139" w:type="dxa"/>
                  <w:vAlign w:val="center"/>
                </w:tcPr>
                <w:p w14:paraId="442ECC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AGENCIA </w:t>
                  </w:r>
                </w:p>
              </w:tc>
              <w:tc>
                <w:tcPr>
                  <w:tcW w:w="2985" w:type="dxa"/>
                  <w:vAlign w:val="center"/>
                </w:tcPr>
                <w:p w14:paraId="442ECC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 xml:space="preserve">NOMBRE DE LA COLONIA </w:t>
                  </w:r>
                </w:p>
              </w:tc>
              <w:tc>
                <w:tcPr>
                  <w:tcW w:w="1695" w:type="dxa"/>
                  <w:vAlign w:val="center"/>
                </w:tcPr>
                <w:p w14:paraId="442ECC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CLAVE</w:t>
                  </w:r>
                </w:p>
              </w:tc>
              <w:tc>
                <w:tcPr>
                  <w:tcW w:w="1280" w:type="dxa"/>
                  <w:vAlign w:val="center"/>
                </w:tcPr>
                <w:p w14:paraId="442ECC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ZONA</w:t>
                  </w:r>
                </w:p>
              </w:tc>
              <w:tc>
                <w:tcPr>
                  <w:tcW w:w="1555" w:type="dxa"/>
                  <w:vAlign w:val="center"/>
                </w:tcPr>
                <w:p w14:paraId="442ECC9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VALOR UNITARIO EN UMA POR m</w:t>
                  </w:r>
                  <w:r w:rsidRPr="00F16FE3">
                    <w:rPr>
                      <w:rFonts w:ascii="Arial" w:hAnsi="Arial" w:cs="Arial"/>
                      <w:sz w:val="18"/>
                      <w:szCs w:val="18"/>
                      <w:vertAlign w:val="superscript"/>
                      <w:lang w:eastAsia="es-MX"/>
                    </w:rPr>
                    <w:t>2</w:t>
                  </w:r>
                </w:p>
              </w:tc>
            </w:tr>
            <w:tr w:rsidR="0070276E" w:rsidRPr="00F16FE3" w14:paraId="442ECCA1" w14:textId="77777777" w:rsidTr="00D82091">
              <w:tc>
                <w:tcPr>
                  <w:tcW w:w="1139" w:type="dxa"/>
                  <w:vAlign w:val="center"/>
                </w:tcPr>
                <w:p w14:paraId="442ECC9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LA PAZ</w:t>
                  </w:r>
                </w:p>
                <w:p w14:paraId="442ECC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01001-21</w:t>
                  </w:r>
                </w:p>
              </w:tc>
              <w:tc>
                <w:tcPr>
                  <w:tcW w:w="1280" w:type="dxa"/>
                </w:tcPr>
                <w:p w14:paraId="442ECC9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vAlign w:val="center"/>
                </w:tcPr>
                <w:p w14:paraId="442ECCA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16.00</w:t>
                  </w:r>
                </w:p>
              </w:tc>
            </w:tr>
            <w:tr w:rsidR="0070276E" w:rsidRPr="00F16FE3" w14:paraId="442ECCA7" w14:textId="77777777" w:rsidTr="00D82091">
              <w:tc>
                <w:tcPr>
                  <w:tcW w:w="1139" w:type="dxa"/>
                  <w:vAlign w:val="center"/>
                </w:tcPr>
                <w:p w14:paraId="442ECCA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RIVERAS DEL ATOYAC</w:t>
                  </w:r>
                </w:p>
              </w:tc>
              <w:tc>
                <w:tcPr>
                  <w:tcW w:w="1695" w:type="dxa"/>
                  <w:vAlign w:val="center"/>
                </w:tcPr>
                <w:p w14:paraId="442ECC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02001-21</w:t>
                  </w:r>
                </w:p>
              </w:tc>
              <w:tc>
                <w:tcPr>
                  <w:tcW w:w="1280" w:type="dxa"/>
                </w:tcPr>
                <w:p w14:paraId="442ECC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vAlign w:val="center"/>
                </w:tcPr>
                <w:p w14:paraId="442ECC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CA9" w14:textId="77777777" w:rsidTr="00D82091">
              <w:tc>
                <w:tcPr>
                  <w:tcW w:w="8654" w:type="dxa"/>
                  <w:gridSpan w:val="5"/>
                  <w:vAlign w:val="center"/>
                </w:tcPr>
                <w:p w14:paraId="442ECCA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MUNICIPAL SAN MARTIN MEXICAPAM DE CÁRDENAS</w:t>
                  </w:r>
                </w:p>
              </w:tc>
            </w:tr>
            <w:tr w:rsidR="0070276E" w:rsidRPr="00F16FE3" w14:paraId="442ECCAB" w14:textId="77777777" w:rsidTr="00D82091">
              <w:tc>
                <w:tcPr>
                  <w:tcW w:w="8654" w:type="dxa"/>
                  <w:gridSpan w:val="5"/>
                  <w:vAlign w:val="center"/>
                </w:tcPr>
                <w:p w14:paraId="442ECCA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CB1" w14:textId="77777777" w:rsidTr="00D82091">
              <w:tc>
                <w:tcPr>
                  <w:tcW w:w="1139" w:type="dxa"/>
                  <w:vAlign w:val="center"/>
                </w:tcPr>
                <w:p w14:paraId="442ECCA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85" w:type="dxa"/>
                  <w:vAlign w:val="center"/>
                </w:tcPr>
                <w:p w14:paraId="442ECCAD"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695" w:type="dxa"/>
                  <w:vAlign w:val="center"/>
                </w:tcPr>
                <w:p w14:paraId="442ECCA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280" w:type="dxa"/>
                  <w:vAlign w:val="center"/>
                </w:tcPr>
                <w:p w14:paraId="442ECCAF"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5" w:type="dxa"/>
                  <w:vAlign w:val="center"/>
                </w:tcPr>
                <w:p w14:paraId="442ECCB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CB8" w14:textId="77777777" w:rsidTr="00D82091">
              <w:tc>
                <w:tcPr>
                  <w:tcW w:w="1139" w:type="dxa"/>
                  <w:vAlign w:val="center"/>
                </w:tcPr>
                <w:p w14:paraId="442ECCB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MONTE ALBÁN</w:t>
                  </w:r>
                </w:p>
                <w:p w14:paraId="442ECCB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B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01002-21</w:t>
                  </w:r>
                </w:p>
              </w:tc>
              <w:tc>
                <w:tcPr>
                  <w:tcW w:w="1280" w:type="dxa"/>
                </w:tcPr>
                <w:p w14:paraId="442ECC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B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CBF" w14:textId="77777777" w:rsidTr="00D82091">
              <w:tc>
                <w:tcPr>
                  <w:tcW w:w="1139" w:type="dxa"/>
                  <w:vAlign w:val="center"/>
                </w:tcPr>
                <w:p w14:paraId="442ECCB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CALZADA VALERIO TRUJANO</w:t>
                  </w:r>
                </w:p>
                <w:p w14:paraId="442ECC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02002-21</w:t>
                  </w:r>
                </w:p>
              </w:tc>
              <w:tc>
                <w:tcPr>
                  <w:tcW w:w="1280" w:type="dxa"/>
                </w:tcPr>
                <w:p w14:paraId="442ECC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CC6" w14:textId="77777777" w:rsidTr="00D82091">
              <w:tc>
                <w:tcPr>
                  <w:tcW w:w="1139" w:type="dxa"/>
                  <w:vAlign w:val="center"/>
                </w:tcPr>
                <w:p w14:paraId="442ECCC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MEXICAPAM</w:t>
                  </w:r>
                </w:p>
                <w:p w14:paraId="442ECC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03002-21</w:t>
                  </w:r>
                </w:p>
              </w:tc>
              <w:tc>
                <w:tcPr>
                  <w:tcW w:w="1280" w:type="dxa"/>
                </w:tcPr>
                <w:p w14:paraId="442ECC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CCD" w14:textId="77777777" w:rsidTr="00D82091">
              <w:tc>
                <w:tcPr>
                  <w:tcW w:w="1139" w:type="dxa"/>
                  <w:vAlign w:val="center"/>
                </w:tcPr>
                <w:p w14:paraId="442ECCC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MONTOYA</w:t>
                  </w:r>
                </w:p>
                <w:p w14:paraId="442ECCC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C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04002-21</w:t>
                  </w:r>
                </w:p>
              </w:tc>
              <w:tc>
                <w:tcPr>
                  <w:tcW w:w="1280" w:type="dxa"/>
                </w:tcPr>
                <w:p w14:paraId="442ECCC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C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r w:rsidR="0070276E" w:rsidRPr="00F16FE3" w14:paraId="442ECCD4" w14:textId="77777777" w:rsidTr="00D82091">
              <w:tc>
                <w:tcPr>
                  <w:tcW w:w="1139" w:type="dxa"/>
                  <w:vAlign w:val="center"/>
                </w:tcPr>
                <w:p w14:paraId="442ECCC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C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A MONTE ALBÁN</w:t>
                  </w:r>
                </w:p>
                <w:p w14:paraId="442ECCD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D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05002-21</w:t>
                  </w:r>
                </w:p>
              </w:tc>
              <w:tc>
                <w:tcPr>
                  <w:tcW w:w="1280" w:type="dxa"/>
                </w:tcPr>
                <w:p w14:paraId="442ECCD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D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14.00</w:t>
                  </w:r>
                </w:p>
              </w:tc>
            </w:tr>
            <w:tr w:rsidR="0070276E" w:rsidRPr="00F16FE3" w14:paraId="442ECCDB" w14:textId="77777777" w:rsidTr="00D82091">
              <w:tc>
                <w:tcPr>
                  <w:tcW w:w="1139" w:type="dxa"/>
                  <w:vAlign w:val="center"/>
                </w:tcPr>
                <w:p w14:paraId="442ECCD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21</w:t>
                  </w:r>
                </w:p>
              </w:tc>
              <w:tc>
                <w:tcPr>
                  <w:tcW w:w="2985" w:type="dxa"/>
                  <w:vAlign w:val="center"/>
                </w:tcPr>
                <w:p w14:paraId="442ECCD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EMILIANO ZAPATA</w:t>
                  </w:r>
                </w:p>
                <w:p w14:paraId="442ECC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695" w:type="dxa"/>
                  <w:vAlign w:val="center"/>
                </w:tcPr>
                <w:p w14:paraId="442ECC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06002-21</w:t>
                  </w:r>
                </w:p>
              </w:tc>
              <w:tc>
                <w:tcPr>
                  <w:tcW w:w="1280" w:type="dxa"/>
                </w:tcPr>
                <w:p w14:paraId="442ECC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bl>
          <w:p w14:paraId="442ECCDC" w14:textId="77777777" w:rsidR="0070276E" w:rsidRPr="00F16FE3" w:rsidRDefault="0070276E" w:rsidP="00F73863">
            <w:pPr>
              <w:rPr>
                <w:rFonts w:ascii="Arial" w:hAnsi="Arial" w:cs="Arial"/>
                <w:sz w:val="18"/>
                <w:szCs w:val="18"/>
                <w:lang w:eastAsia="es-MX"/>
              </w:rPr>
            </w:pPr>
          </w:p>
        </w:tc>
      </w:tr>
      <w:tr w:rsidR="00850489" w:rsidRPr="00F16FE3" w14:paraId="442ECDCB" w14:textId="77777777" w:rsidTr="004C6359">
        <w:tc>
          <w:tcPr>
            <w:tcW w:w="9360" w:type="dxa"/>
          </w:tcPr>
          <w:tbl>
            <w:tblPr>
              <w:tblStyle w:val="Tablaconcuadrcula"/>
              <w:tblW w:w="8650" w:type="dxa"/>
              <w:tblInd w:w="413" w:type="dxa"/>
              <w:tblLayout w:type="fixed"/>
              <w:tblLook w:val="04A0" w:firstRow="1" w:lastRow="0" w:firstColumn="1" w:lastColumn="0" w:noHBand="0" w:noVBand="1"/>
            </w:tblPr>
            <w:tblGrid>
              <w:gridCol w:w="1143"/>
              <w:gridCol w:w="2985"/>
              <w:gridCol w:w="1557"/>
              <w:gridCol w:w="1410"/>
              <w:gridCol w:w="1555"/>
            </w:tblGrid>
            <w:tr w:rsidR="0070276E" w:rsidRPr="00F16FE3" w14:paraId="442ECCDF" w14:textId="77777777" w:rsidTr="00D82091">
              <w:tc>
                <w:tcPr>
                  <w:tcW w:w="8650" w:type="dxa"/>
                  <w:gridSpan w:val="5"/>
                  <w:vAlign w:val="center"/>
                </w:tcPr>
                <w:p w14:paraId="442ECCD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SANTA ROSA PANZACOLA</w:t>
                  </w:r>
                </w:p>
              </w:tc>
            </w:tr>
            <w:tr w:rsidR="0070276E" w:rsidRPr="00F16FE3" w14:paraId="442ECCE5" w14:textId="77777777" w:rsidTr="00D82091">
              <w:tc>
                <w:tcPr>
                  <w:tcW w:w="1143" w:type="dxa"/>
                  <w:vAlign w:val="center"/>
                </w:tcPr>
                <w:p w14:paraId="442ECCE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85" w:type="dxa"/>
                  <w:vAlign w:val="center"/>
                </w:tcPr>
                <w:p w14:paraId="442ECCE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57" w:type="dxa"/>
                  <w:vAlign w:val="center"/>
                </w:tcPr>
                <w:p w14:paraId="442ECCE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10" w:type="dxa"/>
                  <w:vAlign w:val="center"/>
                </w:tcPr>
                <w:p w14:paraId="442ECCE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5" w:type="dxa"/>
                  <w:vAlign w:val="center"/>
                </w:tcPr>
                <w:p w14:paraId="442ECCE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CEB" w14:textId="77777777" w:rsidTr="00D82091">
              <w:tc>
                <w:tcPr>
                  <w:tcW w:w="1143" w:type="dxa"/>
                  <w:vAlign w:val="center"/>
                </w:tcPr>
                <w:p w14:paraId="442ECCE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C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SANTA ROSA PANZACOLA</w:t>
                  </w:r>
                </w:p>
              </w:tc>
              <w:tc>
                <w:tcPr>
                  <w:tcW w:w="1557" w:type="dxa"/>
                  <w:vAlign w:val="center"/>
                </w:tcPr>
                <w:p w14:paraId="442ECC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22001-B</w:t>
                  </w:r>
                </w:p>
              </w:tc>
              <w:tc>
                <w:tcPr>
                  <w:tcW w:w="1410" w:type="dxa"/>
                  <w:vAlign w:val="center"/>
                </w:tcPr>
                <w:p w14:paraId="442ECC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E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12.00</w:t>
                  </w:r>
                </w:p>
              </w:tc>
            </w:tr>
            <w:tr w:rsidR="0070276E" w:rsidRPr="00F16FE3" w14:paraId="442ECCF1" w14:textId="77777777" w:rsidTr="00D82091">
              <w:tc>
                <w:tcPr>
                  <w:tcW w:w="1143" w:type="dxa"/>
                  <w:vAlign w:val="center"/>
                </w:tcPr>
                <w:p w14:paraId="442ECCE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CE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SANTA ROSA PANZACOLA</w:t>
                  </w:r>
                </w:p>
              </w:tc>
              <w:tc>
                <w:tcPr>
                  <w:tcW w:w="1557" w:type="dxa"/>
                  <w:vAlign w:val="center"/>
                </w:tcPr>
                <w:p w14:paraId="442ECC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22001-D</w:t>
                  </w:r>
                </w:p>
              </w:tc>
              <w:tc>
                <w:tcPr>
                  <w:tcW w:w="1410" w:type="dxa"/>
                  <w:vAlign w:val="center"/>
                </w:tcPr>
                <w:p w14:paraId="442ECC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CF7" w14:textId="77777777" w:rsidTr="00D82091">
              <w:tc>
                <w:tcPr>
                  <w:tcW w:w="1143" w:type="dxa"/>
                  <w:vAlign w:val="center"/>
                </w:tcPr>
                <w:p w14:paraId="442ECCF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CF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ADOLFO LÓPEZ MATEOS</w:t>
                  </w:r>
                </w:p>
              </w:tc>
              <w:tc>
                <w:tcPr>
                  <w:tcW w:w="1557" w:type="dxa"/>
                  <w:vAlign w:val="center"/>
                </w:tcPr>
                <w:p w14:paraId="442ECCF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22002-B</w:t>
                  </w:r>
                </w:p>
              </w:tc>
              <w:tc>
                <w:tcPr>
                  <w:tcW w:w="1410" w:type="dxa"/>
                  <w:vAlign w:val="center"/>
                </w:tcPr>
                <w:p w14:paraId="442ECCF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F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CFD" w14:textId="77777777" w:rsidTr="00D82091">
              <w:tc>
                <w:tcPr>
                  <w:tcW w:w="1143" w:type="dxa"/>
                  <w:vAlign w:val="center"/>
                </w:tcPr>
                <w:p w14:paraId="442ECCF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CF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ADOLFO LÓPEZ MATEOS</w:t>
                  </w:r>
                </w:p>
              </w:tc>
              <w:tc>
                <w:tcPr>
                  <w:tcW w:w="1557" w:type="dxa"/>
                  <w:vAlign w:val="center"/>
                </w:tcPr>
                <w:p w14:paraId="442ECCF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22002-C</w:t>
                  </w:r>
                </w:p>
              </w:tc>
              <w:tc>
                <w:tcPr>
                  <w:tcW w:w="1410" w:type="dxa"/>
                  <w:vAlign w:val="center"/>
                </w:tcPr>
                <w:p w14:paraId="442ECCF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CF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D03" w14:textId="77777777" w:rsidTr="00D82091">
              <w:tc>
                <w:tcPr>
                  <w:tcW w:w="1143" w:type="dxa"/>
                  <w:vAlign w:val="center"/>
                </w:tcPr>
                <w:p w14:paraId="442ECCF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C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ADOLFO LÓPEZ MATEOS ZONA NORESTE</w:t>
                  </w:r>
                </w:p>
              </w:tc>
              <w:tc>
                <w:tcPr>
                  <w:tcW w:w="1557" w:type="dxa"/>
                  <w:vAlign w:val="center"/>
                </w:tcPr>
                <w:p w14:paraId="442ECD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22003-C</w:t>
                  </w:r>
                </w:p>
              </w:tc>
              <w:tc>
                <w:tcPr>
                  <w:tcW w:w="1410" w:type="dxa"/>
                  <w:vAlign w:val="center"/>
                </w:tcPr>
                <w:p w14:paraId="442ECD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D09" w14:textId="77777777" w:rsidTr="00D82091">
              <w:tc>
                <w:tcPr>
                  <w:tcW w:w="1143" w:type="dxa"/>
                  <w:vAlign w:val="center"/>
                </w:tcPr>
                <w:p w14:paraId="442ECD0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0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AMPLIACIÓN LOMAS PANORÁMICAS</w:t>
                  </w:r>
                </w:p>
              </w:tc>
              <w:tc>
                <w:tcPr>
                  <w:tcW w:w="1557" w:type="dxa"/>
                  <w:vAlign w:val="center"/>
                </w:tcPr>
                <w:p w14:paraId="442ECD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22004-D</w:t>
                  </w:r>
                </w:p>
              </w:tc>
              <w:tc>
                <w:tcPr>
                  <w:tcW w:w="1410" w:type="dxa"/>
                  <w:vAlign w:val="center"/>
                </w:tcPr>
                <w:p w14:paraId="442ECD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D0F" w14:textId="77777777" w:rsidTr="00D82091">
              <w:tc>
                <w:tcPr>
                  <w:tcW w:w="1143" w:type="dxa"/>
                  <w:vAlign w:val="center"/>
                </w:tcPr>
                <w:p w14:paraId="442ECD0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0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 DE ABRIL</w:t>
                  </w:r>
                </w:p>
              </w:tc>
              <w:tc>
                <w:tcPr>
                  <w:tcW w:w="1557" w:type="dxa"/>
                  <w:vAlign w:val="center"/>
                </w:tcPr>
                <w:p w14:paraId="442ECD0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22005-C</w:t>
                  </w:r>
                </w:p>
              </w:tc>
              <w:tc>
                <w:tcPr>
                  <w:tcW w:w="1410" w:type="dxa"/>
                  <w:vAlign w:val="center"/>
                </w:tcPr>
                <w:p w14:paraId="442ECD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D15" w14:textId="77777777" w:rsidTr="00D82091">
              <w:tc>
                <w:tcPr>
                  <w:tcW w:w="1143" w:type="dxa"/>
                  <w:vAlign w:val="center"/>
                </w:tcPr>
                <w:p w14:paraId="442ECD1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BENITO JUÁREZ</w:t>
                  </w:r>
                </w:p>
              </w:tc>
              <w:tc>
                <w:tcPr>
                  <w:tcW w:w="1557" w:type="dxa"/>
                  <w:vAlign w:val="center"/>
                </w:tcPr>
                <w:p w14:paraId="442ECD1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22006-B</w:t>
                  </w:r>
                </w:p>
              </w:tc>
              <w:tc>
                <w:tcPr>
                  <w:tcW w:w="1410" w:type="dxa"/>
                  <w:vAlign w:val="center"/>
                </w:tcPr>
                <w:p w14:paraId="442ECD1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1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D1B" w14:textId="77777777" w:rsidTr="00D82091">
              <w:tc>
                <w:tcPr>
                  <w:tcW w:w="1143" w:type="dxa"/>
                  <w:vAlign w:val="center"/>
                </w:tcPr>
                <w:p w14:paraId="442ECD1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1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BUGAMBILIAS</w:t>
                  </w:r>
                </w:p>
              </w:tc>
              <w:tc>
                <w:tcPr>
                  <w:tcW w:w="1557" w:type="dxa"/>
                  <w:vAlign w:val="center"/>
                </w:tcPr>
                <w:p w14:paraId="442ECD1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22007-B</w:t>
                  </w:r>
                </w:p>
              </w:tc>
              <w:tc>
                <w:tcPr>
                  <w:tcW w:w="1410" w:type="dxa"/>
                  <w:vAlign w:val="center"/>
                </w:tcPr>
                <w:p w14:paraId="442ECD1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1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21" w14:textId="77777777" w:rsidTr="00D82091">
              <w:tc>
                <w:tcPr>
                  <w:tcW w:w="1143" w:type="dxa"/>
                  <w:vAlign w:val="center"/>
                </w:tcPr>
                <w:p w14:paraId="442ECD1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lastRenderedPageBreak/>
                    <w:t>22</w:t>
                  </w:r>
                </w:p>
              </w:tc>
              <w:tc>
                <w:tcPr>
                  <w:tcW w:w="2985" w:type="dxa"/>
                  <w:vAlign w:val="center"/>
                </w:tcPr>
                <w:p w14:paraId="442ECD1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CUAUHTÉMOC</w:t>
                  </w:r>
                </w:p>
              </w:tc>
              <w:tc>
                <w:tcPr>
                  <w:tcW w:w="1557" w:type="dxa"/>
                  <w:vAlign w:val="center"/>
                </w:tcPr>
                <w:p w14:paraId="442ECD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22008-B</w:t>
                  </w:r>
                </w:p>
              </w:tc>
              <w:tc>
                <w:tcPr>
                  <w:tcW w:w="1410" w:type="dxa"/>
                  <w:vAlign w:val="center"/>
                </w:tcPr>
                <w:p w14:paraId="442ECD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D27" w14:textId="77777777" w:rsidTr="00D82091">
              <w:tc>
                <w:tcPr>
                  <w:tcW w:w="1143" w:type="dxa"/>
                  <w:vAlign w:val="center"/>
                </w:tcPr>
                <w:p w14:paraId="442ECD2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2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EDUCACIÓN</w:t>
                  </w:r>
                </w:p>
              </w:tc>
              <w:tc>
                <w:tcPr>
                  <w:tcW w:w="1557" w:type="dxa"/>
                  <w:vAlign w:val="center"/>
                </w:tcPr>
                <w:p w14:paraId="442ECD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22009-B</w:t>
                  </w:r>
                </w:p>
              </w:tc>
              <w:tc>
                <w:tcPr>
                  <w:tcW w:w="1410" w:type="dxa"/>
                  <w:vAlign w:val="center"/>
                </w:tcPr>
                <w:p w14:paraId="442ECD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2D" w14:textId="77777777" w:rsidTr="00D82091">
              <w:tc>
                <w:tcPr>
                  <w:tcW w:w="1143" w:type="dxa"/>
                  <w:vAlign w:val="center"/>
                </w:tcPr>
                <w:p w14:paraId="442ECD2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2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GUADALUPE VICTORIA</w:t>
                  </w:r>
                </w:p>
              </w:tc>
              <w:tc>
                <w:tcPr>
                  <w:tcW w:w="1557" w:type="dxa"/>
                  <w:vAlign w:val="center"/>
                </w:tcPr>
                <w:p w14:paraId="442ECD2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22010-B</w:t>
                  </w:r>
                </w:p>
              </w:tc>
              <w:tc>
                <w:tcPr>
                  <w:tcW w:w="1410" w:type="dxa"/>
                </w:tcPr>
                <w:p w14:paraId="442ECD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33" w14:textId="77777777" w:rsidTr="00D82091">
              <w:tc>
                <w:tcPr>
                  <w:tcW w:w="1143" w:type="dxa"/>
                  <w:vAlign w:val="center"/>
                </w:tcPr>
                <w:p w14:paraId="442ECD2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2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HELADIO RAMÍREZ LÓPEZ</w:t>
                  </w:r>
                </w:p>
              </w:tc>
              <w:tc>
                <w:tcPr>
                  <w:tcW w:w="1557" w:type="dxa"/>
                  <w:vAlign w:val="center"/>
                </w:tcPr>
                <w:p w14:paraId="442ECD3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22011-C</w:t>
                  </w:r>
                </w:p>
              </w:tc>
              <w:tc>
                <w:tcPr>
                  <w:tcW w:w="1410" w:type="dxa"/>
                </w:tcPr>
                <w:p w14:paraId="442ECD3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D39" w14:textId="77777777" w:rsidTr="00D82091">
              <w:tc>
                <w:tcPr>
                  <w:tcW w:w="1143" w:type="dxa"/>
                  <w:vAlign w:val="center"/>
                </w:tcPr>
                <w:p w14:paraId="442ECD3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3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EX-HACIENDA SANTA ROSA 1ª. SECCIÓN</w:t>
                  </w:r>
                </w:p>
              </w:tc>
              <w:tc>
                <w:tcPr>
                  <w:tcW w:w="1557" w:type="dxa"/>
                  <w:vAlign w:val="center"/>
                </w:tcPr>
                <w:p w14:paraId="442ECD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22012-B</w:t>
                  </w:r>
                </w:p>
              </w:tc>
              <w:tc>
                <w:tcPr>
                  <w:tcW w:w="1410" w:type="dxa"/>
                </w:tcPr>
                <w:p w14:paraId="442ECD3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3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3F" w14:textId="77777777" w:rsidTr="00D82091">
              <w:tc>
                <w:tcPr>
                  <w:tcW w:w="1143" w:type="dxa"/>
                  <w:vAlign w:val="center"/>
                </w:tcPr>
                <w:p w14:paraId="442ECD3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EX-HACIENDA SANTA ROSA 2ª. SECCIÓN</w:t>
                  </w:r>
                </w:p>
              </w:tc>
              <w:tc>
                <w:tcPr>
                  <w:tcW w:w="1557" w:type="dxa"/>
                  <w:vAlign w:val="center"/>
                </w:tcPr>
                <w:p w14:paraId="442ECD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22013-B</w:t>
                  </w:r>
                </w:p>
              </w:tc>
              <w:tc>
                <w:tcPr>
                  <w:tcW w:w="1410" w:type="dxa"/>
                </w:tcPr>
                <w:p w14:paraId="442ECD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3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45" w14:textId="77777777" w:rsidTr="00D82091">
              <w:tc>
                <w:tcPr>
                  <w:tcW w:w="1143" w:type="dxa"/>
                  <w:vAlign w:val="center"/>
                </w:tcPr>
                <w:p w14:paraId="442ECD4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JARDINES DE LA PRIMAVERA</w:t>
                  </w:r>
                </w:p>
              </w:tc>
              <w:tc>
                <w:tcPr>
                  <w:tcW w:w="1557" w:type="dxa"/>
                  <w:vAlign w:val="center"/>
                </w:tcPr>
                <w:p w14:paraId="442ECD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22014-B</w:t>
                  </w:r>
                </w:p>
              </w:tc>
              <w:tc>
                <w:tcPr>
                  <w:tcW w:w="1410" w:type="dxa"/>
                </w:tcPr>
                <w:p w14:paraId="442ECD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4B" w14:textId="77777777" w:rsidTr="00D82091">
              <w:tc>
                <w:tcPr>
                  <w:tcW w:w="1143" w:type="dxa"/>
                  <w:vAlign w:val="center"/>
                </w:tcPr>
                <w:p w14:paraId="442ECD4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LINDA VISTA</w:t>
                  </w:r>
                </w:p>
              </w:tc>
              <w:tc>
                <w:tcPr>
                  <w:tcW w:w="1557" w:type="dxa"/>
                  <w:vAlign w:val="center"/>
                </w:tcPr>
                <w:p w14:paraId="442ECD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22015-B</w:t>
                  </w:r>
                </w:p>
              </w:tc>
              <w:tc>
                <w:tcPr>
                  <w:tcW w:w="1410" w:type="dxa"/>
                </w:tcPr>
                <w:p w14:paraId="442ECD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D51" w14:textId="77777777" w:rsidTr="00D82091">
              <w:tc>
                <w:tcPr>
                  <w:tcW w:w="1143" w:type="dxa"/>
                  <w:vAlign w:val="center"/>
                </w:tcPr>
                <w:p w14:paraId="442ECD4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4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 BONITA</w:t>
                  </w:r>
                </w:p>
              </w:tc>
              <w:tc>
                <w:tcPr>
                  <w:tcW w:w="1557" w:type="dxa"/>
                  <w:vAlign w:val="center"/>
                </w:tcPr>
                <w:p w14:paraId="442ECD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22016-C</w:t>
                  </w:r>
                </w:p>
              </w:tc>
              <w:tc>
                <w:tcPr>
                  <w:tcW w:w="1410" w:type="dxa"/>
                </w:tcPr>
                <w:p w14:paraId="442ECD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D57" w14:textId="77777777" w:rsidTr="00D82091">
              <w:tc>
                <w:tcPr>
                  <w:tcW w:w="1143" w:type="dxa"/>
                  <w:vAlign w:val="center"/>
                </w:tcPr>
                <w:p w14:paraId="442ECD5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5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PANORÁMICAS</w:t>
                  </w:r>
                </w:p>
              </w:tc>
              <w:tc>
                <w:tcPr>
                  <w:tcW w:w="1557" w:type="dxa"/>
                  <w:vAlign w:val="center"/>
                </w:tcPr>
                <w:p w14:paraId="442ECD5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22017-C</w:t>
                  </w:r>
                </w:p>
              </w:tc>
              <w:tc>
                <w:tcPr>
                  <w:tcW w:w="1410" w:type="dxa"/>
                </w:tcPr>
                <w:p w14:paraId="442ECD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D5D" w14:textId="77777777" w:rsidTr="00D82091">
              <w:tc>
                <w:tcPr>
                  <w:tcW w:w="1143" w:type="dxa"/>
                  <w:vAlign w:val="center"/>
                </w:tcPr>
                <w:p w14:paraId="442ECD5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 SAN JACINTO SECTORES 3 AL 8</w:t>
                  </w:r>
                </w:p>
              </w:tc>
              <w:tc>
                <w:tcPr>
                  <w:tcW w:w="1557" w:type="dxa"/>
                  <w:vAlign w:val="center"/>
                </w:tcPr>
                <w:p w14:paraId="442ECD5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22018-C</w:t>
                  </w:r>
                </w:p>
              </w:tc>
              <w:tc>
                <w:tcPr>
                  <w:tcW w:w="1410" w:type="dxa"/>
                  <w:vAlign w:val="center"/>
                </w:tcPr>
                <w:p w14:paraId="442ECD5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D63" w14:textId="77777777" w:rsidTr="00D82091">
              <w:tc>
                <w:tcPr>
                  <w:tcW w:w="1143" w:type="dxa"/>
                  <w:vAlign w:val="center"/>
                </w:tcPr>
                <w:p w14:paraId="442ECD5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LOMAS DE SAN JACINTO SECTOR UNO</w:t>
                  </w:r>
                </w:p>
              </w:tc>
              <w:tc>
                <w:tcPr>
                  <w:tcW w:w="1557" w:type="dxa"/>
                  <w:vAlign w:val="center"/>
                </w:tcPr>
                <w:p w14:paraId="442ECD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22019-C</w:t>
                  </w:r>
                </w:p>
              </w:tc>
              <w:tc>
                <w:tcPr>
                  <w:tcW w:w="1410" w:type="dxa"/>
                  <w:vAlign w:val="center"/>
                </w:tcPr>
                <w:p w14:paraId="442ECD6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6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D69" w14:textId="77777777" w:rsidTr="00D82091">
              <w:tc>
                <w:tcPr>
                  <w:tcW w:w="1143" w:type="dxa"/>
                  <w:vAlign w:val="center"/>
                </w:tcPr>
                <w:p w14:paraId="442ECD6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DEL MAESTRO</w:t>
                  </w:r>
                </w:p>
              </w:tc>
              <w:tc>
                <w:tcPr>
                  <w:tcW w:w="1557" w:type="dxa"/>
                  <w:vAlign w:val="center"/>
                </w:tcPr>
                <w:p w14:paraId="442ECD6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22020-B</w:t>
                  </w:r>
                </w:p>
              </w:tc>
              <w:tc>
                <w:tcPr>
                  <w:tcW w:w="1410" w:type="dxa"/>
                </w:tcPr>
                <w:p w14:paraId="442ECD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6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D6F" w14:textId="77777777" w:rsidTr="00D82091">
              <w:tc>
                <w:tcPr>
                  <w:tcW w:w="1143" w:type="dxa"/>
                  <w:vAlign w:val="center"/>
                </w:tcPr>
                <w:p w14:paraId="442ECD6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NEZA CUBI</w:t>
                  </w:r>
                </w:p>
              </w:tc>
              <w:tc>
                <w:tcPr>
                  <w:tcW w:w="1557" w:type="dxa"/>
                  <w:vAlign w:val="center"/>
                </w:tcPr>
                <w:p w14:paraId="442ECD6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22021-C</w:t>
                  </w:r>
                </w:p>
              </w:tc>
              <w:tc>
                <w:tcPr>
                  <w:tcW w:w="1410" w:type="dxa"/>
                </w:tcPr>
                <w:p w14:paraId="442ECD6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D75" w14:textId="77777777" w:rsidTr="00D82091">
              <w:tc>
                <w:tcPr>
                  <w:tcW w:w="1143" w:type="dxa"/>
                  <w:vAlign w:val="center"/>
                </w:tcPr>
                <w:p w14:paraId="442ECD7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7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PARAÍSO</w:t>
                  </w:r>
                </w:p>
              </w:tc>
              <w:tc>
                <w:tcPr>
                  <w:tcW w:w="1557" w:type="dxa"/>
                  <w:vAlign w:val="center"/>
                </w:tcPr>
                <w:p w14:paraId="442ECD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22022-B</w:t>
                  </w:r>
                </w:p>
              </w:tc>
              <w:tc>
                <w:tcPr>
                  <w:tcW w:w="1410" w:type="dxa"/>
                </w:tcPr>
                <w:p w14:paraId="442ECD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9.00</w:t>
                  </w:r>
                </w:p>
              </w:tc>
            </w:tr>
            <w:tr w:rsidR="0070276E" w:rsidRPr="00F16FE3" w14:paraId="442ECD7B" w14:textId="77777777" w:rsidTr="00D82091">
              <w:tc>
                <w:tcPr>
                  <w:tcW w:w="1143" w:type="dxa"/>
                  <w:vAlign w:val="center"/>
                </w:tcPr>
                <w:p w14:paraId="442ECD7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7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REVOLUCIÓN</w:t>
                  </w:r>
                </w:p>
              </w:tc>
              <w:tc>
                <w:tcPr>
                  <w:tcW w:w="1557" w:type="dxa"/>
                  <w:vAlign w:val="center"/>
                </w:tcPr>
                <w:p w14:paraId="442ECD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22023-B</w:t>
                  </w:r>
                </w:p>
              </w:tc>
              <w:tc>
                <w:tcPr>
                  <w:tcW w:w="1410" w:type="dxa"/>
                </w:tcPr>
                <w:p w14:paraId="442ECD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81" w14:textId="77777777" w:rsidTr="00D82091">
              <w:tc>
                <w:tcPr>
                  <w:tcW w:w="1143" w:type="dxa"/>
                  <w:vAlign w:val="center"/>
                </w:tcPr>
                <w:p w14:paraId="442ECD7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7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 FRANCISCO</w:t>
                  </w:r>
                </w:p>
              </w:tc>
              <w:tc>
                <w:tcPr>
                  <w:tcW w:w="1557" w:type="dxa"/>
                  <w:vAlign w:val="center"/>
                </w:tcPr>
                <w:p w14:paraId="442ECD7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22024-B</w:t>
                  </w:r>
                </w:p>
              </w:tc>
              <w:tc>
                <w:tcPr>
                  <w:tcW w:w="1410" w:type="dxa"/>
                </w:tcPr>
                <w:p w14:paraId="442ECD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10.00</w:t>
                  </w:r>
                </w:p>
              </w:tc>
            </w:tr>
            <w:tr w:rsidR="0070276E" w:rsidRPr="00F16FE3" w14:paraId="442ECD87" w14:textId="77777777" w:rsidTr="00D82091">
              <w:tc>
                <w:tcPr>
                  <w:tcW w:w="1143" w:type="dxa"/>
                  <w:vAlign w:val="center"/>
                </w:tcPr>
                <w:p w14:paraId="442ECD8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SOLIDARIDAD</w:t>
                  </w:r>
                </w:p>
              </w:tc>
              <w:tc>
                <w:tcPr>
                  <w:tcW w:w="1557" w:type="dxa"/>
                  <w:vAlign w:val="center"/>
                </w:tcPr>
                <w:p w14:paraId="442ECD8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22025-C</w:t>
                  </w:r>
                </w:p>
              </w:tc>
              <w:tc>
                <w:tcPr>
                  <w:tcW w:w="1410" w:type="dxa"/>
                </w:tcPr>
                <w:p w14:paraId="442ECD8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D8D" w14:textId="77777777" w:rsidTr="00D82091">
              <w:tc>
                <w:tcPr>
                  <w:tcW w:w="1143" w:type="dxa"/>
                  <w:vAlign w:val="center"/>
                </w:tcPr>
                <w:p w14:paraId="442ECD8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 SOLEDAD</w:t>
                  </w:r>
                </w:p>
              </w:tc>
              <w:tc>
                <w:tcPr>
                  <w:tcW w:w="1557" w:type="dxa"/>
                  <w:vAlign w:val="center"/>
                </w:tcPr>
                <w:p w14:paraId="442ECD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22026-C</w:t>
                  </w:r>
                </w:p>
              </w:tc>
              <w:tc>
                <w:tcPr>
                  <w:tcW w:w="1410" w:type="dxa"/>
                </w:tcPr>
                <w:p w14:paraId="442ECD8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8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D93" w14:textId="77777777" w:rsidTr="00D82091">
              <w:tc>
                <w:tcPr>
                  <w:tcW w:w="1143" w:type="dxa"/>
                  <w:vAlign w:val="center"/>
                </w:tcPr>
                <w:p w14:paraId="442ECD8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BUGAMBILIAS</w:t>
                  </w:r>
                </w:p>
              </w:tc>
              <w:tc>
                <w:tcPr>
                  <w:tcW w:w="1557" w:type="dxa"/>
                  <w:vAlign w:val="center"/>
                </w:tcPr>
                <w:p w14:paraId="442ECD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22027-B</w:t>
                  </w:r>
                </w:p>
              </w:tc>
              <w:tc>
                <w:tcPr>
                  <w:tcW w:w="1410" w:type="dxa"/>
                </w:tcPr>
                <w:p w14:paraId="442ECD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9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99" w14:textId="77777777" w:rsidTr="00D82091">
              <w:tc>
                <w:tcPr>
                  <w:tcW w:w="1143" w:type="dxa"/>
                  <w:vAlign w:val="center"/>
                </w:tcPr>
                <w:p w14:paraId="442ECD9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ELSA</w:t>
                  </w:r>
                </w:p>
              </w:tc>
              <w:tc>
                <w:tcPr>
                  <w:tcW w:w="1557" w:type="dxa"/>
                  <w:vAlign w:val="center"/>
                </w:tcPr>
                <w:p w14:paraId="442ECD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22028-B</w:t>
                  </w:r>
                </w:p>
              </w:tc>
              <w:tc>
                <w:tcPr>
                  <w:tcW w:w="1410" w:type="dxa"/>
                </w:tcPr>
                <w:p w14:paraId="442ECD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9F" w14:textId="77777777" w:rsidTr="00D82091">
              <w:tc>
                <w:tcPr>
                  <w:tcW w:w="1143" w:type="dxa"/>
                  <w:vAlign w:val="center"/>
                </w:tcPr>
                <w:p w14:paraId="442ECD9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VISTA HERMOSA</w:t>
                  </w:r>
                </w:p>
              </w:tc>
              <w:tc>
                <w:tcPr>
                  <w:tcW w:w="1557" w:type="dxa"/>
                  <w:vAlign w:val="center"/>
                </w:tcPr>
                <w:p w14:paraId="442ECD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22029-B</w:t>
                  </w:r>
                </w:p>
              </w:tc>
              <w:tc>
                <w:tcPr>
                  <w:tcW w:w="1410" w:type="dxa"/>
                </w:tcPr>
                <w:p w14:paraId="442ECD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7.00</w:t>
                  </w:r>
                </w:p>
              </w:tc>
            </w:tr>
            <w:tr w:rsidR="0070276E" w:rsidRPr="00F16FE3" w14:paraId="442ECDA5" w14:textId="77777777" w:rsidTr="00D82091">
              <w:tc>
                <w:tcPr>
                  <w:tcW w:w="1143" w:type="dxa"/>
                  <w:vAlign w:val="center"/>
                </w:tcPr>
                <w:p w14:paraId="442ECDA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A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LOMAS DE SANTA ROSA</w:t>
                  </w:r>
                </w:p>
              </w:tc>
              <w:tc>
                <w:tcPr>
                  <w:tcW w:w="1557" w:type="dxa"/>
                  <w:vAlign w:val="center"/>
                </w:tcPr>
                <w:p w14:paraId="442ECD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22030-B</w:t>
                  </w:r>
                </w:p>
              </w:tc>
              <w:tc>
                <w:tcPr>
                  <w:tcW w:w="1410" w:type="dxa"/>
                  <w:vAlign w:val="center"/>
                </w:tcPr>
                <w:p w14:paraId="442ECD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8.00</w:t>
                  </w:r>
                </w:p>
              </w:tc>
            </w:tr>
            <w:tr w:rsidR="0070276E" w:rsidRPr="00F16FE3" w14:paraId="442ECDAB" w14:textId="77777777" w:rsidTr="00D82091">
              <w:tc>
                <w:tcPr>
                  <w:tcW w:w="1143" w:type="dxa"/>
                  <w:vAlign w:val="center"/>
                </w:tcPr>
                <w:p w14:paraId="442ECDA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A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LOS CEDROS</w:t>
                  </w:r>
                </w:p>
              </w:tc>
              <w:tc>
                <w:tcPr>
                  <w:tcW w:w="1557" w:type="dxa"/>
                  <w:vAlign w:val="center"/>
                </w:tcPr>
                <w:p w14:paraId="442ECDA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22031-B</w:t>
                  </w:r>
                </w:p>
              </w:tc>
              <w:tc>
                <w:tcPr>
                  <w:tcW w:w="1410" w:type="dxa"/>
                </w:tcPr>
                <w:p w14:paraId="442ECD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B1" w14:textId="77777777" w:rsidTr="00D82091">
              <w:tc>
                <w:tcPr>
                  <w:tcW w:w="1143" w:type="dxa"/>
                  <w:vAlign w:val="center"/>
                </w:tcPr>
                <w:p w14:paraId="442ECDA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A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ORQUÍDEAS</w:t>
                  </w:r>
                </w:p>
              </w:tc>
              <w:tc>
                <w:tcPr>
                  <w:tcW w:w="1557" w:type="dxa"/>
                  <w:vAlign w:val="center"/>
                </w:tcPr>
                <w:p w14:paraId="442ECDA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22032-B</w:t>
                  </w:r>
                </w:p>
              </w:tc>
              <w:tc>
                <w:tcPr>
                  <w:tcW w:w="1410" w:type="dxa"/>
                </w:tcPr>
                <w:p w14:paraId="442ECDA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B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B7" w14:textId="77777777" w:rsidTr="00D82091">
              <w:tc>
                <w:tcPr>
                  <w:tcW w:w="1143" w:type="dxa"/>
                  <w:vAlign w:val="center"/>
                </w:tcPr>
                <w:p w14:paraId="442ECDB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B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POPULAR VICTORIA</w:t>
                  </w:r>
                </w:p>
              </w:tc>
              <w:tc>
                <w:tcPr>
                  <w:tcW w:w="1557" w:type="dxa"/>
                  <w:vAlign w:val="center"/>
                </w:tcPr>
                <w:p w14:paraId="442ECDB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22033-B</w:t>
                  </w:r>
                </w:p>
              </w:tc>
              <w:tc>
                <w:tcPr>
                  <w:tcW w:w="1410" w:type="dxa"/>
                </w:tcPr>
                <w:p w14:paraId="442ECDB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B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BD" w14:textId="77777777" w:rsidTr="00D82091">
              <w:tc>
                <w:tcPr>
                  <w:tcW w:w="1143" w:type="dxa"/>
                  <w:vAlign w:val="center"/>
                </w:tcPr>
                <w:p w14:paraId="442ECDB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B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SAUCES</w:t>
                  </w:r>
                </w:p>
              </w:tc>
              <w:tc>
                <w:tcPr>
                  <w:tcW w:w="1557" w:type="dxa"/>
                  <w:vAlign w:val="center"/>
                </w:tcPr>
                <w:p w14:paraId="442ECDB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22034-B</w:t>
                  </w:r>
                </w:p>
              </w:tc>
              <w:tc>
                <w:tcPr>
                  <w:tcW w:w="1410" w:type="dxa"/>
                </w:tcPr>
                <w:p w14:paraId="442ECDB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C3" w14:textId="77777777" w:rsidTr="00D82091">
              <w:tc>
                <w:tcPr>
                  <w:tcW w:w="1143" w:type="dxa"/>
                  <w:vAlign w:val="center"/>
                </w:tcPr>
                <w:p w14:paraId="442ECDB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FRACCIONAMIENTO TULIPANES</w:t>
                  </w:r>
                </w:p>
              </w:tc>
              <w:tc>
                <w:tcPr>
                  <w:tcW w:w="1557" w:type="dxa"/>
                  <w:vAlign w:val="center"/>
                </w:tcPr>
                <w:p w14:paraId="442ECDC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22035-B</w:t>
                  </w:r>
                </w:p>
              </w:tc>
              <w:tc>
                <w:tcPr>
                  <w:tcW w:w="1410" w:type="dxa"/>
                </w:tcPr>
                <w:p w14:paraId="442ECDC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DC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11.00</w:t>
                  </w:r>
                </w:p>
              </w:tc>
            </w:tr>
            <w:tr w:rsidR="0070276E" w:rsidRPr="00F16FE3" w14:paraId="442ECDC9" w14:textId="77777777" w:rsidTr="00D82091">
              <w:tc>
                <w:tcPr>
                  <w:tcW w:w="1143" w:type="dxa"/>
                  <w:vAlign w:val="center"/>
                </w:tcPr>
                <w:p w14:paraId="442ECDC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21 DE MARZO</w:t>
                  </w:r>
                </w:p>
              </w:tc>
              <w:tc>
                <w:tcPr>
                  <w:tcW w:w="1557" w:type="dxa"/>
                  <w:vAlign w:val="center"/>
                </w:tcPr>
                <w:p w14:paraId="442ECDC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22037-D</w:t>
                  </w:r>
                </w:p>
              </w:tc>
              <w:tc>
                <w:tcPr>
                  <w:tcW w:w="1410" w:type="dxa"/>
                  <w:vAlign w:val="center"/>
                </w:tcPr>
                <w:p w14:paraId="442ECD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555" w:type="dxa"/>
                  <w:vAlign w:val="center"/>
                </w:tcPr>
                <w:p w14:paraId="442ECDC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bl>
          <w:p w14:paraId="442ECDCA" w14:textId="77777777" w:rsidR="0070276E" w:rsidRPr="00F16FE3" w:rsidRDefault="0070276E" w:rsidP="00F73863">
            <w:pPr>
              <w:rPr>
                <w:rFonts w:ascii="Arial" w:hAnsi="Arial" w:cs="Arial"/>
                <w:sz w:val="18"/>
                <w:szCs w:val="18"/>
                <w:lang w:eastAsia="es-MX"/>
              </w:rPr>
            </w:pPr>
          </w:p>
        </w:tc>
      </w:tr>
      <w:tr w:rsidR="00850489" w:rsidRPr="00F16FE3" w14:paraId="442ECE14" w14:textId="77777777" w:rsidTr="004C6359">
        <w:tc>
          <w:tcPr>
            <w:tcW w:w="9360" w:type="dxa"/>
          </w:tcPr>
          <w:tbl>
            <w:tblPr>
              <w:tblStyle w:val="Tablaconcuadrcula"/>
              <w:tblW w:w="8652" w:type="dxa"/>
              <w:tblInd w:w="417" w:type="dxa"/>
              <w:tblLayout w:type="fixed"/>
              <w:tblLook w:val="04A0" w:firstRow="1" w:lastRow="0" w:firstColumn="1" w:lastColumn="0" w:noHBand="0" w:noVBand="1"/>
            </w:tblPr>
            <w:tblGrid>
              <w:gridCol w:w="1139"/>
              <w:gridCol w:w="2985"/>
              <w:gridCol w:w="1561"/>
              <w:gridCol w:w="1412"/>
              <w:gridCol w:w="1555"/>
            </w:tblGrid>
            <w:tr w:rsidR="0070276E" w:rsidRPr="00F16FE3" w14:paraId="442ECDCD" w14:textId="77777777" w:rsidTr="00D82091">
              <w:tc>
                <w:tcPr>
                  <w:tcW w:w="8652" w:type="dxa"/>
                  <w:gridSpan w:val="5"/>
                  <w:vAlign w:val="center"/>
                </w:tcPr>
                <w:p w14:paraId="442ECDC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SANTA ROSA PANZACOLA</w:t>
                  </w:r>
                </w:p>
              </w:tc>
            </w:tr>
            <w:tr w:rsidR="0070276E" w:rsidRPr="00F16FE3" w14:paraId="442ECDCF" w14:textId="77777777" w:rsidTr="00D82091">
              <w:tc>
                <w:tcPr>
                  <w:tcW w:w="8652" w:type="dxa"/>
                  <w:gridSpan w:val="5"/>
                  <w:vAlign w:val="center"/>
                </w:tcPr>
                <w:p w14:paraId="442ECDCE"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PRIMER ORDEN</w:t>
                  </w:r>
                </w:p>
              </w:tc>
            </w:tr>
            <w:tr w:rsidR="0070276E" w:rsidRPr="00F16FE3" w14:paraId="442ECDD5" w14:textId="77777777" w:rsidTr="00D82091">
              <w:tc>
                <w:tcPr>
                  <w:tcW w:w="1139" w:type="dxa"/>
                  <w:vAlign w:val="center"/>
                </w:tcPr>
                <w:p w14:paraId="442ECDD0"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85" w:type="dxa"/>
                  <w:vAlign w:val="center"/>
                </w:tcPr>
                <w:p w14:paraId="442ECDD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61" w:type="dxa"/>
                  <w:vAlign w:val="center"/>
                </w:tcPr>
                <w:p w14:paraId="442ECDD2"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12" w:type="dxa"/>
                  <w:vAlign w:val="center"/>
                </w:tcPr>
                <w:p w14:paraId="442ECDD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5" w:type="dxa"/>
                  <w:vAlign w:val="center"/>
                </w:tcPr>
                <w:p w14:paraId="442ECDD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DDC" w14:textId="77777777" w:rsidTr="00D82091">
              <w:tc>
                <w:tcPr>
                  <w:tcW w:w="1139" w:type="dxa"/>
                  <w:vAlign w:val="center"/>
                </w:tcPr>
                <w:p w14:paraId="442ECDD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D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OAXACA</w:t>
                  </w:r>
                </w:p>
                <w:p w14:paraId="442ECDD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DD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01001-22</w:t>
                  </w:r>
                </w:p>
              </w:tc>
              <w:tc>
                <w:tcPr>
                  <w:tcW w:w="1412" w:type="dxa"/>
                </w:tcPr>
                <w:p w14:paraId="442ECDD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vAlign w:val="center"/>
                </w:tcPr>
                <w:p w14:paraId="442ECDD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25.00</w:t>
                  </w:r>
                </w:p>
              </w:tc>
            </w:tr>
            <w:tr w:rsidR="0070276E" w:rsidRPr="00F16FE3" w14:paraId="442ECDE3" w14:textId="77777777" w:rsidTr="00D82091">
              <w:tc>
                <w:tcPr>
                  <w:tcW w:w="1139" w:type="dxa"/>
                  <w:vAlign w:val="center"/>
                </w:tcPr>
                <w:p w14:paraId="442ECDD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D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INTERNACIONAL</w:t>
                  </w:r>
                </w:p>
                <w:p w14:paraId="442ECDD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DE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02001-22</w:t>
                  </w:r>
                </w:p>
              </w:tc>
              <w:tc>
                <w:tcPr>
                  <w:tcW w:w="1412" w:type="dxa"/>
                </w:tcPr>
                <w:p w14:paraId="442ECDE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vAlign w:val="center"/>
                </w:tcPr>
                <w:p w14:paraId="442ECDE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28.00</w:t>
                  </w:r>
                </w:p>
              </w:tc>
            </w:tr>
            <w:tr w:rsidR="0070276E" w:rsidRPr="00F16FE3" w14:paraId="442ECDEA" w14:textId="77777777" w:rsidTr="00D82091">
              <w:tc>
                <w:tcPr>
                  <w:tcW w:w="1139" w:type="dxa"/>
                  <w:vAlign w:val="center"/>
                </w:tcPr>
                <w:p w14:paraId="442ECDE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E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CONSTITUYENTES</w:t>
                  </w:r>
                </w:p>
                <w:p w14:paraId="442ECDE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DE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03001-22</w:t>
                  </w:r>
                </w:p>
              </w:tc>
              <w:tc>
                <w:tcPr>
                  <w:tcW w:w="1412" w:type="dxa"/>
                </w:tcPr>
                <w:p w14:paraId="442ECDE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vAlign w:val="center"/>
                </w:tcPr>
                <w:p w14:paraId="442ECDE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w:t>
                  </w:r>
                </w:p>
              </w:tc>
            </w:tr>
            <w:tr w:rsidR="0070276E" w:rsidRPr="00F16FE3" w14:paraId="442ECDF1" w14:textId="77777777" w:rsidTr="00D82091">
              <w:tc>
                <w:tcPr>
                  <w:tcW w:w="1139" w:type="dxa"/>
                </w:tcPr>
                <w:p w14:paraId="442ECDE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tcPr>
                <w:p w14:paraId="442ECDE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RIVERAS DEL ATOYAC</w:t>
                  </w:r>
                </w:p>
                <w:p w14:paraId="442ECDE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tcPr>
                <w:p w14:paraId="442ECDE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04001-22</w:t>
                  </w:r>
                </w:p>
              </w:tc>
              <w:tc>
                <w:tcPr>
                  <w:tcW w:w="1412" w:type="dxa"/>
                </w:tcPr>
                <w:p w14:paraId="442ECDE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ALTA</w:t>
                  </w:r>
                </w:p>
              </w:tc>
              <w:tc>
                <w:tcPr>
                  <w:tcW w:w="1555" w:type="dxa"/>
                </w:tcPr>
                <w:p w14:paraId="442ECDF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17.00</w:t>
                  </w:r>
                </w:p>
              </w:tc>
            </w:tr>
            <w:tr w:rsidR="0070276E" w:rsidRPr="00F16FE3" w14:paraId="442ECDF3" w14:textId="77777777" w:rsidTr="00D82091">
              <w:tc>
                <w:tcPr>
                  <w:tcW w:w="8652" w:type="dxa"/>
                  <w:gridSpan w:val="5"/>
                  <w:vAlign w:val="center"/>
                </w:tcPr>
                <w:p w14:paraId="442ECDF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r>
            <w:tr w:rsidR="0070276E" w:rsidRPr="00F16FE3" w14:paraId="442ECDF5" w14:textId="77777777" w:rsidTr="00D82091">
              <w:tc>
                <w:tcPr>
                  <w:tcW w:w="8652" w:type="dxa"/>
                  <w:gridSpan w:val="5"/>
                  <w:vAlign w:val="center"/>
                </w:tcPr>
                <w:p w14:paraId="442ECDF4"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SANTA ROSA PANZACOLA</w:t>
                  </w:r>
                </w:p>
              </w:tc>
            </w:tr>
            <w:tr w:rsidR="0070276E" w:rsidRPr="00F16FE3" w14:paraId="442ECDF7" w14:textId="77777777" w:rsidTr="00D82091">
              <w:tc>
                <w:tcPr>
                  <w:tcW w:w="8652" w:type="dxa"/>
                  <w:gridSpan w:val="5"/>
                  <w:vAlign w:val="center"/>
                </w:tcPr>
                <w:p w14:paraId="442ECDF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DFD" w14:textId="77777777" w:rsidTr="00D82091">
              <w:tc>
                <w:tcPr>
                  <w:tcW w:w="1139" w:type="dxa"/>
                  <w:vAlign w:val="center"/>
                </w:tcPr>
                <w:p w14:paraId="442ECDF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85" w:type="dxa"/>
                  <w:vAlign w:val="center"/>
                </w:tcPr>
                <w:p w14:paraId="442ECDF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61" w:type="dxa"/>
                  <w:vAlign w:val="center"/>
                </w:tcPr>
                <w:p w14:paraId="442ECDF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12" w:type="dxa"/>
                  <w:vAlign w:val="center"/>
                </w:tcPr>
                <w:p w14:paraId="442ECDF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555" w:type="dxa"/>
                  <w:vAlign w:val="center"/>
                </w:tcPr>
                <w:p w14:paraId="442ECDFC"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E04" w14:textId="77777777" w:rsidTr="00D82091">
              <w:tc>
                <w:tcPr>
                  <w:tcW w:w="1139" w:type="dxa"/>
                  <w:vAlign w:val="center"/>
                </w:tcPr>
                <w:p w14:paraId="442ECDF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DF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PROL. DE CALZADA MADERO</w:t>
                  </w:r>
                </w:p>
                <w:p w14:paraId="442ECE0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E0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lastRenderedPageBreak/>
                    <w:t>01002-22</w:t>
                  </w:r>
                </w:p>
              </w:tc>
              <w:tc>
                <w:tcPr>
                  <w:tcW w:w="1412" w:type="dxa"/>
                </w:tcPr>
                <w:p w14:paraId="442ECE0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E0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22.00</w:t>
                  </w:r>
                </w:p>
              </w:tc>
            </w:tr>
            <w:tr w:rsidR="0070276E" w:rsidRPr="00F16FE3" w14:paraId="442ECE0B" w14:textId="77777777" w:rsidTr="00D82091">
              <w:tc>
                <w:tcPr>
                  <w:tcW w:w="1139" w:type="dxa"/>
                  <w:vAlign w:val="center"/>
                </w:tcPr>
                <w:p w14:paraId="442ECE0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E0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 EDUARDO VASCONCELOS</w:t>
                  </w:r>
                </w:p>
                <w:p w14:paraId="442ECE0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E0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02002-22</w:t>
                  </w:r>
                </w:p>
              </w:tc>
              <w:tc>
                <w:tcPr>
                  <w:tcW w:w="1412" w:type="dxa"/>
                </w:tcPr>
                <w:p w14:paraId="442ECE0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E0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E12" w14:textId="77777777" w:rsidTr="00D82091">
              <w:tc>
                <w:tcPr>
                  <w:tcW w:w="1139" w:type="dxa"/>
                  <w:vAlign w:val="center"/>
                </w:tcPr>
                <w:p w14:paraId="442ECE0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22</w:t>
                  </w:r>
                </w:p>
              </w:tc>
              <w:tc>
                <w:tcPr>
                  <w:tcW w:w="2985" w:type="dxa"/>
                  <w:vAlign w:val="center"/>
                </w:tcPr>
                <w:p w14:paraId="442ECE0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19 DE ENERO</w:t>
                  </w:r>
                </w:p>
                <w:p w14:paraId="442ECE0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E0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03002-22</w:t>
                  </w:r>
                </w:p>
              </w:tc>
              <w:tc>
                <w:tcPr>
                  <w:tcW w:w="1412" w:type="dxa"/>
                </w:tcPr>
                <w:p w14:paraId="442ECE1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555" w:type="dxa"/>
                  <w:vAlign w:val="center"/>
                </w:tcPr>
                <w:p w14:paraId="442ECE1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bl>
          <w:p w14:paraId="442ECE13" w14:textId="77777777" w:rsidR="0070276E" w:rsidRPr="00F16FE3" w:rsidRDefault="0070276E" w:rsidP="00F73863">
            <w:pPr>
              <w:rPr>
                <w:rFonts w:ascii="Arial" w:hAnsi="Arial" w:cs="Arial"/>
                <w:sz w:val="18"/>
                <w:szCs w:val="18"/>
                <w:lang w:eastAsia="es-MX"/>
              </w:rPr>
            </w:pPr>
          </w:p>
        </w:tc>
      </w:tr>
      <w:tr w:rsidR="00850489" w:rsidRPr="00F16FE3" w14:paraId="442ECEB0" w14:textId="77777777" w:rsidTr="004C6359">
        <w:tc>
          <w:tcPr>
            <w:tcW w:w="9360" w:type="dxa"/>
          </w:tcPr>
          <w:tbl>
            <w:tblPr>
              <w:tblStyle w:val="Tablaconcuadrcula"/>
              <w:tblW w:w="8503" w:type="dxa"/>
              <w:tblInd w:w="413" w:type="dxa"/>
              <w:tblLayout w:type="fixed"/>
              <w:tblLook w:val="04A0" w:firstRow="1" w:lastRow="0" w:firstColumn="1" w:lastColumn="0" w:noHBand="0" w:noVBand="1"/>
            </w:tblPr>
            <w:tblGrid>
              <w:gridCol w:w="1152"/>
              <w:gridCol w:w="2974"/>
              <w:gridCol w:w="1554"/>
              <w:gridCol w:w="1423"/>
              <w:gridCol w:w="1400"/>
            </w:tblGrid>
            <w:tr w:rsidR="0070276E" w:rsidRPr="00F16FE3" w14:paraId="442ECE16" w14:textId="77777777" w:rsidTr="00D82091">
              <w:tc>
                <w:tcPr>
                  <w:tcW w:w="8503" w:type="dxa"/>
                  <w:gridSpan w:val="5"/>
                  <w:vAlign w:val="center"/>
                </w:tcPr>
                <w:p w14:paraId="442ECE1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lastRenderedPageBreak/>
                    <w:t>AGENCIA MUNICIPAL TRINIDAD DE VIGUERA</w:t>
                  </w:r>
                </w:p>
              </w:tc>
            </w:tr>
            <w:tr w:rsidR="0070276E" w:rsidRPr="00F16FE3" w14:paraId="442ECE1C" w14:textId="77777777" w:rsidTr="00D82091">
              <w:tc>
                <w:tcPr>
                  <w:tcW w:w="1152" w:type="dxa"/>
                  <w:vAlign w:val="center"/>
                </w:tcPr>
                <w:p w14:paraId="442ECE1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4" w:type="dxa"/>
                  <w:vAlign w:val="center"/>
                </w:tcPr>
                <w:p w14:paraId="442ECE1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54" w:type="dxa"/>
                  <w:vAlign w:val="center"/>
                </w:tcPr>
                <w:p w14:paraId="442ECE1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23" w:type="dxa"/>
                  <w:vAlign w:val="center"/>
                </w:tcPr>
                <w:p w14:paraId="442ECE1A"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400" w:type="dxa"/>
                  <w:vAlign w:val="center"/>
                </w:tcPr>
                <w:p w14:paraId="442ECE1B"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E22" w14:textId="77777777" w:rsidTr="00D82091">
              <w:tc>
                <w:tcPr>
                  <w:tcW w:w="1152" w:type="dxa"/>
                  <w:vAlign w:val="center"/>
                </w:tcPr>
                <w:p w14:paraId="442ECE1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1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VIGUERA</w:t>
                  </w:r>
                </w:p>
              </w:tc>
              <w:tc>
                <w:tcPr>
                  <w:tcW w:w="1554" w:type="dxa"/>
                  <w:vAlign w:val="center"/>
                </w:tcPr>
                <w:p w14:paraId="442ECE1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23001-B</w:t>
                  </w:r>
                </w:p>
              </w:tc>
              <w:tc>
                <w:tcPr>
                  <w:tcW w:w="1423" w:type="dxa"/>
                </w:tcPr>
                <w:p w14:paraId="442ECE2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00" w:type="dxa"/>
                  <w:vAlign w:val="center"/>
                </w:tcPr>
                <w:p w14:paraId="442ECE2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5.00</w:t>
                  </w:r>
                </w:p>
              </w:tc>
            </w:tr>
            <w:tr w:rsidR="0070276E" w:rsidRPr="00F16FE3" w14:paraId="442ECE29" w14:textId="77777777" w:rsidTr="00D82091">
              <w:tc>
                <w:tcPr>
                  <w:tcW w:w="1152" w:type="dxa"/>
                  <w:vAlign w:val="center"/>
                </w:tcPr>
                <w:p w14:paraId="442ECE2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2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VIGUERA</w:t>
                  </w:r>
                </w:p>
                <w:p w14:paraId="442ECE2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2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23001-C</w:t>
                  </w:r>
                </w:p>
              </w:tc>
              <w:tc>
                <w:tcPr>
                  <w:tcW w:w="1423" w:type="dxa"/>
                </w:tcPr>
                <w:p w14:paraId="442ECE2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00" w:type="dxa"/>
                  <w:vAlign w:val="center"/>
                </w:tcPr>
                <w:p w14:paraId="442ECE2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30" w14:textId="77777777" w:rsidTr="00D82091">
              <w:tc>
                <w:tcPr>
                  <w:tcW w:w="1152" w:type="dxa"/>
                  <w:vAlign w:val="center"/>
                </w:tcPr>
                <w:p w14:paraId="442ECE2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2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AGENCIA DE VIGUERA</w:t>
                  </w:r>
                </w:p>
                <w:p w14:paraId="442ECE2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2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23001-D</w:t>
                  </w:r>
                </w:p>
              </w:tc>
              <w:tc>
                <w:tcPr>
                  <w:tcW w:w="1423" w:type="dxa"/>
                </w:tcPr>
                <w:p w14:paraId="442ECE2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400" w:type="dxa"/>
                  <w:vAlign w:val="center"/>
                </w:tcPr>
                <w:p w14:paraId="442ECE2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37" w14:textId="77777777" w:rsidTr="00D82091">
              <w:tc>
                <w:tcPr>
                  <w:tcW w:w="1152" w:type="dxa"/>
                  <w:vAlign w:val="center"/>
                </w:tcPr>
                <w:p w14:paraId="442ECE3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3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LA MAGUEYERA</w:t>
                  </w:r>
                </w:p>
                <w:p w14:paraId="442ECE3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3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23002-C</w:t>
                  </w:r>
                </w:p>
              </w:tc>
              <w:tc>
                <w:tcPr>
                  <w:tcW w:w="1423" w:type="dxa"/>
                </w:tcPr>
                <w:p w14:paraId="442ECE3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3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w:t>
                  </w:r>
                </w:p>
              </w:tc>
            </w:tr>
            <w:tr w:rsidR="0070276E" w:rsidRPr="00F16FE3" w14:paraId="442ECE3E" w14:textId="77777777" w:rsidTr="00D82091">
              <w:tc>
                <w:tcPr>
                  <w:tcW w:w="1152" w:type="dxa"/>
                  <w:vAlign w:val="center"/>
                </w:tcPr>
                <w:p w14:paraId="442ECE3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3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SANTA MARÍA</w:t>
                  </w:r>
                </w:p>
                <w:p w14:paraId="442ECE3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3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23003-C</w:t>
                  </w:r>
                </w:p>
              </w:tc>
              <w:tc>
                <w:tcPr>
                  <w:tcW w:w="1423" w:type="dxa"/>
                </w:tcPr>
                <w:p w14:paraId="442ECE3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3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45" w14:textId="77777777" w:rsidTr="00D82091">
              <w:tc>
                <w:tcPr>
                  <w:tcW w:w="1152" w:type="dxa"/>
                  <w:vAlign w:val="center"/>
                </w:tcPr>
                <w:p w14:paraId="442ECE3F"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4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SAN ANDRÉS</w:t>
                  </w:r>
                </w:p>
                <w:p w14:paraId="442ECE4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4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23004-C</w:t>
                  </w:r>
                </w:p>
              </w:tc>
              <w:tc>
                <w:tcPr>
                  <w:tcW w:w="1423" w:type="dxa"/>
                </w:tcPr>
                <w:p w14:paraId="442ECE4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4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w:t>
                  </w:r>
                </w:p>
              </w:tc>
            </w:tr>
            <w:tr w:rsidR="0070276E" w:rsidRPr="00F16FE3" w14:paraId="442ECE4C" w14:textId="77777777" w:rsidTr="00D82091">
              <w:tc>
                <w:tcPr>
                  <w:tcW w:w="1152" w:type="dxa"/>
                  <w:vAlign w:val="center"/>
                </w:tcPr>
                <w:p w14:paraId="442ECE46"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4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LA CORTINA</w:t>
                  </w:r>
                </w:p>
                <w:p w14:paraId="442ECE4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4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23005-C</w:t>
                  </w:r>
                </w:p>
              </w:tc>
              <w:tc>
                <w:tcPr>
                  <w:tcW w:w="1423" w:type="dxa"/>
                </w:tcPr>
                <w:p w14:paraId="442ECE4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4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53" w14:textId="77777777" w:rsidTr="00D82091">
              <w:tc>
                <w:tcPr>
                  <w:tcW w:w="1152" w:type="dxa"/>
                  <w:vAlign w:val="center"/>
                </w:tcPr>
                <w:p w14:paraId="442ECE4D"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4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SAN PEDRO</w:t>
                  </w:r>
                </w:p>
                <w:p w14:paraId="442ECE4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5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23006-C</w:t>
                  </w:r>
                </w:p>
              </w:tc>
              <w:tc>
                <w:tcPr>
                  <w:tcW w:w="1423" w:type="dxa"/>
                </w:tcPr>
                <w:p w14:paraId="442ECE5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5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3.00</w:t>
                  </w:r>
                </w:p>
              </w:tc>
            </w:tr>
            <w:tr w:rsidR="0070276E" w:rsidRPr="00F16FE3" w14:paraId="442ECE5A" w14:textId="77777777" w:rsidTr="00D82091">
              <w:tc>
                <w:tcPr>
                  <w:tcW w:w="1152" w:type="dxa"/>
                  <w:vAlign w:val="center"/>
                </w:tcPr>
                <w:p w14:paraId="442ECE54"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5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LOS PRETILES</w:t>
                  </w:r>
                </w:p>
                <w:p w14:paraId="442ECE5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5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23007-C</w:t>
                  </w:r>
                </w:p>
              </w:tc>
              <w:tc>
                <w:tcPr>
                  <w:tcW w:w="1423" w:type="dxa"/>
                </w:tcPr>
                <w:p w14:paraId="442ECE5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5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61" w14:textId="77777777" w:rsidTr="00D82091">
              <w:tc>
                <w:tcPr>
                  <w:tcW w:w="1152" w:type="dxa"/>
                  <w:vAlign w:val="center"/>
                </w:tcPr>
                <w:p w14:paraId="442ECE5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5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LA TRINIDAD</w:t>
                  </w:r>
                </w:p>
                <w:p w14:paraId="442ECE5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5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23008-C</w:t>
                  </w:r>
                </w:p>
              </w:tc>
              <w:tc>
                <w:tcPr>
                  <w:tcW w:w="1423" w:type="dxa"/>
                </w:tcPr>
                <w:p w14:paraId="442ECE5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6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E68" w14:textId="77777777" w:rsidTr="00D82091">
              <w:tc>
                <w:tcPr>
                  <w:tcW w:w="1152" w:type="dxa"/>
                  <w:vAlign w:val="center"/>
                </w:tcPr>
                <w:p w14:paraId="442ECE6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6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PARAJE LOS NOGALES</w:t>
                  </w:r>
                </w:p>
                <w:p w14:paraId="442ECE6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6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23009-C</w:t>
                  </w:r>
                </w:p>
              </w:tc>
              <w:tc>
                <w:tcPr>
                  <w:tcW w:w="1423" w:type="dxa"/>
                </w:tcPr>
                <w:p w14:paraId="442ECE6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6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6.00</w:t>
                  </w:r>
                </w:p>
              </w:tc>
            </w:tr>
            <w:tr w:rsidR="0070276E" w:rsidRPr="00F16FE3" w14:paraId="442ECE6F" w14:textId="77777777" w:rsidTr="00D82091">
              <w:tc>
                <w:tcPr>
                  <w:tcW w:w="1152" w:type="dxa"/>
                  <w:vAlign w:val="center"/>
                </w:tcPr>
                <w:p w14:paraId="442ECE69"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6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SAN BERNARDO</w:t>
                  </w:r>
                </w:p>
                <w:p w14:paraId="442ECE6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6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23010-C</w:t>
                  </w:r>
                </w:p>
              </w:tc>
              <w:tc>
                <w:tcPr>
                  <w:tcW w:w="1423" w:type="dxa"/>
                </w:tcPr>
                <w:p w14:paraId="442ECE6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6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76" w14:textId="77777777" w:rsidTr="00D82091">
              <w:tc>
                <w:tcPr>
                  <w:tcW w:w="1152" w:type="dxa"/>
                  <w:vAlign w:val="center"/>
                </w:tcPr>
                <w:p w14:paraId="442ECE70"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7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BAJO</w:t>
                  </w:r>
                </w:p>
                <w:p w14:paraId="442ECE7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7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23011-C</w:t>
                  </w:r>
                </w:p>
              </w:tc>
              <w:tc>
                <w:tcPr>
                  <w:tcW w:w="1423" w:type="dxa"/>
                </w:tcPr>
                <w:p w14:paraId="442ECE7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7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7D" w14:textId="77777777" w:rsidTr="00D82091">
              <w:tc>
                <w:tcPr>
                  <w:tcW w:w="1152" w:type="dxa"/>
                  <w:vAlign w:val="center"/>
                </w:tcPr>
                <w:p w14:paraId="442ECE77"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7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 LOMA DEL DEPOSITO</w:t>
                  </w:r>
                </w:p>
                <w:p w14:paraId="442ECE7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7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23012-C</w:t>
                  </w:r>
                </w:p>
              </w:tc>
              <w:tc>
                <w:tcPr>
                  <w:tcW w:w="1423" w:type="dxa"/>
                </w:tcPr>
                <w:p w14:paraId="442ECE7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7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84" w14:textId="77777777" w:rsidTr="00D82091">
              <w:tc>
                <w:tcPr>
                  <w:tcW w:w="1152" w:type="dxa"/>
                  <w:vAlign w:val="center"/>
                </w:tcPr>
                <w:p w14:paraId="442ECE7E"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7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RÍO DULCE PARTE BAJA</w:t>
                  </w:r>
                </w:p>
                <w:p w14:paraId="442ECE8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8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23013-C</w:t>
                  </w:r>
                </w:p>
              </w:tc>
              <w:tc>
                <w:tcPr>
                  <w:tcW w:w="1423" w:type="dxa"/>
                </w:tcPr>
                <w:p w14:paraId="442ECE8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8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8B" w14:textId="77777777" w:rsidTr="00D82091">
              <w:tc>
                <w:tcPr>
                  <w:tcW w:w="1152" w:type="dxa"/>
                  <w:vAlign w:val="center"/>
                </w:tcPr>
                <w:p w14:paraId="442ECE85"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8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MIRAVALLE</w:t>
                  </w:r>
                </w:p>
                <w:p w14:paraId="442ECE8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8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23014-C</w:t>
                  </w:r>
                </w:p>
              </w:tc>
              <w:tc>
                <w:tcPr>
                  <w:tcW w:w="1423" w:type="dxa"/>
                </w:tcPr>
                <w:p w14:paraId="442ECE8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8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92" w14:textId="77777777" w:rsidTr="00D82091">
              <w:tc>
                <w:tcPr>
                  <w:tcW w:w="1152" w:type="dxa"/>
                  <w:vAlign w:val="center"/>
                </w:tcPr>
                <w:p w14:paraId="442ECE8C"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8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EL PANDO</w:t>
                  </w:r>
                </w:p>
                <w:p w14:paraId="442ECE8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8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23015-C</w:t>
                  </w:r>
                </w:p>
              </w:tc>
              <w:tc>
                <w:tcPr>
                  <w:tcW w:w="1423" w:type="dxa"/>
                </w:tcPr>
                <w:p w14:paraId="442ECE9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91"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99" w14:textId="77777777" w:rsidTr="00D82091">
              <w:tc>
                <w:tcPr>
                  <w:tcW w:w="1152" w:type="dxa"/>
                  <w:vAlign w:val="center"/>
                </w:tcPr>
                <w:p w14:paraId="442ECE93"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9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PIO QUINTO</w:t>
                  </w:r>
                </w:p>
                <w:p w14:paraId="442ECE9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9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23016-C</w:t>
                  </w:r>
                </w:p>
              </w:tc>
              <w:tc>
                <w:tcPr>
                  <w:tcW w:w="1423" w:type="dxa"/>
                </w:tcPr>
                <w:p w14:paraId="442ECE9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98"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A0" w14:textId="77777777" w:rsidTr="00D82091">
              <w:tc>
                <w:tcPr>
                  <w:tcW w:w="1152" w:type="dxa"/>
                  <w:vAlign w:val="center"/>
                </w:tcPr>
                <w:p w14:paraId="442ECE9A"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9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CABALLETILLO</w:t>
                  </w:r>
                </w:p>
                <w:p w14:paraId="442ECE9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9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23017-C</w:t>
                  </w:r>
                </w:p>
              </w:tc>
              <w:tc>
                <w:tcPr>
                  <w:tcW w:w="1423" w:type="dxa"/>
                </w:tcPr>
                <w:p w14:paraId="442ECE9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9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A7" w14:textId="77777777" w:rsidTr="00D82091">
              <w:tc>
                <w:tcPr>
                  <w:tcW w:w="1152" w:type="dxa"/>
                  <w:vAlign w:val="center"/>
                </w:tcPr>
                <w:p w14:paraId="442ECEA1"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A2"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LOS ARCOS</w:t>
                  </w:r>
                </w:p>
                <w:p w14:paraId="442ECEA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A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23018-C</w:t>
                  </w:r>
                </w:p>
              </w:tc>
              <w:tc>
                <w:tcPr>
                  <w:tcW w:w="1423" w:type="dxa"/>
                </w:tcPr>
                <w:p w14:paraId="442ECEA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A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r w:rsidR="0070276E" w:rsidRPr="00F16FE3" w14:paraId="442ECEAE" w14:textId="77777777" w:rsidTr="00D82091">
              <w:tc>
                <w:tcPr>
                  <w:tcW w:w="1152" w:type="dxa"/>
                  <w:vAlign w:val="center"/>
                </w:tcPr>
                <w:p w14:paraId="442ECEA8"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4" w:type="dxa"/>
                  <w:vAlign w:val="center"/>
                </w:tcPr>
                <w:p w14:paraId="442ECEA9"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LA CANOA</w:t>
                  </w:r>
                </w:p>
                <w:p w14:paraId="442ECEAA"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54" w:type="dxa"/>
                  <w:vAlign w:val="center"/>
                </w:tcPr>
                <w:p w14:paraId="442ECEAB"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23019-C</w:t>
                  </w:r>
                </w:p>
              </w:tc>
              <w:tc>
                <w:tcPr>
                  <w:tcW w:w="1423" w:type="dxa"/>
                </w:tcPr>
                <w:p w14:paraId="442ECEA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BAJA</w:t>
                  </w:r>
                </w:p>
              </w:tc>
              <w:tc>
                <w:tcPr>
                  <w:tcW w:w="1400" w:type="dxa"/>
                  <w:vAlign w:val="center"/>
                </w:tcPr>
                <w:p w14:paraId="442ECEA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4.00</w:t>
                  </w:r>
                </w:p>
              </w:tc>
            </w:tr>
          </w:tbl>
          <w:p w14:paraId="442ECEAF" w14:textId="77777777" w:rsidR="0070276E" w:rsidRPr="00F16FE3" w:rsidRDefault="0070276E" w:rsidP="00F73863">
            <w:pPr>
              <w:rPr>
                <w:rFonts w:ascii="Arial" w:hAnsi="Arial" w:cs="Arial"/>
                <w:sz w:val="18"/>
                <w:szCs w:val="18"/>
                <w:lang w:eastAsia="es-MX"/>
              </w:rPr>
            </w:pPr>
          </w:p>
        </w:tc>
      </w:tr>
      <w:tr w:rsidR="00850489" w:rsidRPr="00F16FE3" w14:paraId="442ECECA" w14:textId="77777777" w:rsidTr="004C6359">
        <w:tc>
          <w:tcPr>
            <w:tcW w:w="9360" w:type="dxa"/>
          </w:tcPr>
          <w:tbl>
            <w:tblPr>
              <w:tblStyle w:val="Tablaconcuadrcula"/>
              <w:tblW w:w="0" w:type="auto"/>
              <w:tblInd w:w="418" w:type="dxa"/>
              <w:tblLayout w:type="fixed"/>
              <w:tblLook w:val="04A0" w:firstRow="1" w:lastRow="0" w:firstColumn="1" w:lastColumn="0" w:noHBand="0" w:noVBand="1"/>
            </w:tblPr>
            <w:tblGrid>
              <w:gridCol w:w="1146"/>
              <w:gridCol w:w="2976"/>
              <w:gridCol w:w="1561"/>
              <w:gridCol w:w="1410"/>
              <w:gridCol w:w="1392"/>
            </w:tblGrid>
            <w:tr w:rsidR="0070276E" w:rsidRPr="00F16FE3" w14:paraId="442ECEB2" w14:textId="77777777" w:rsidTr="00D82091">
              <w:trPr>
                <w:trHeight w:val="70"/>
              </w:trPr>
              <w:tc>
                <w:tcPr>
                  <w:tcW w:w="8485" w:type="dxa"/>
                  <w:gridSpan w:val="5"/>
                  <w:vAlign w:val="center"/>
                </w:tcPr>
                <w:p w14:paraId="442ECEB1"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AGENCIA MUNICIPAL TRINIDAD DE VIGUERA</w:t>
                  </w:r>
                </w:p>
              </w:tc>
            </w:tr>
            <w:tr w:rsidR="0070276E" w:rsidRPr="00F16FE3" w14:paraId="442ECEB4" w14:textId="77777777" w:rsidTr="00D82091">
              <w:tc>
                <w:tcPr>
                  <w:tcW w:w="8485" w:type="dxa"/>
                  <w:gridSpan w:val="5"/>
                  <w:vAlign w:val="center"/>
                </w:tcPr>
                <w:p w14:paraId="442ECEB3"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CORREDOR URBANO DE SEGUNDO ORDEN</w:t>
                  </w:r>
                </w:p>
              </w:tc>
            </w:tr>
            <w:tr w:rsidR="0070276E" w:rsidRPr="00F16FE3" w14:paraId="442ECEBA" w14:textId="77777777" w:rsidTr="00D82091">
              <w:tc>
                <w:tcPr>
                  <w:tcW w:w="1146" w:type="dxa"/>
                  <w:vAlign w:val="center"/>
                </w:tcPr>
                <w:p w14:paraId="442ECEB5"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AGENCIA </w:t>
                  </w:r>
                </w:p>
              </w:tc>
              <w:tc>
                <w:tcPr>
                  <w:tcW w:w="2976" w:type="dxa"/>
                  <w:vAlign w:val="center"/>
                </w:tcPr>
                <w:p w14:paraId="442ECEB6"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 xml:space="preserve">NOMBRE DE LA COLONIA </w:t>
                  </w:r>
                </w:p>
              </w:tc>
              <w:tc>
                <w:tcPr>
                  <w:tcW w:w="1561" w:type="dxa"/>
                  <w:vAlign w:val="center"/>
                </w:tcPr>
                <w:p w14:paraId="442ECEB7"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CLAVE</w:t>
                  </w:r>
                </w:p>
              </w:tc>
              <w:tc>
                <w:tcPr>
                  <w:tcW w:w="1410" w:type="dxa"/>
                  <w:vAlign w:val="center"/>
                </w:tcPr>
                <w:p w14:paraId="442ECEB8"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ZONA</w:t>
                  </w:r>
                </w:p>
              </w:tc>
              <w:tc>
                <w:tcPr>
                  <w:tcW w:w="1392" w:type="dxa"/>
                  <w:vAlign w:val="center"/>
                </w:tcPr>
                <w:p w14:paraId="442ECEB9" w14:textId="77777777" w:rsidR="0070276E" w:rsidRPr="00F16FE3" w:rsidRDefault="0070276E" w:rsidP="00F73863">
                  <w:pPr>
                    <w:framePr w:hSpace="180" w:wrap="around" w:vAnchor="text" w:hAnchor="margin" w:x="142" w:y="1"/>
                    <w:suppressOverlap/>
                    <w:rPr>
                      <w:rFonts w:ascii="Arial" w:hAnsi="Arial" w:cs="Arial"/>
                      <w:b/>
                      <w:sz w:val="18"/>
                      <w:szCs w:val="18"/>
                      <w:lang w:eastAsia="es-MX"/>
                    </w:rPr>
                  </w:pPr>
                  <w:r w:rsidRPr="00F16FE3">
                    <w:rPr>
                      <w:rFonts w:ascii="Arial" w:hAnsi="Arial" w:cs="Arial"/>
                      <w:b/>
                      <w:sz w:val="18"/>
                      <w:szCs w:val="18"/>
                      <w:lang w:eastAsia="es-MX"/>
                    </w:rPr>
                    <w:t>VALOR UNITARIO EN UMA POR m</w:t>
                  </w:r>
                  <w:r w:rsidRPr="00F16FE3">
                    <w:rPr>
                      <w:rFonts w:ascii="Arial" w:hAnsi="Arial" w:cs="Arial"/>
                      <w:b/>
                      <w:sz w:val="18"/>
                      <w:szCs w:val="18"/>
                      <w:vertAlign w:val="superscript"/>
                      <w:lang w:eastAsia="es-MX"/>
                    </w:rPr>
                    <w:t>2</w:t>
                  </w:r>
                </w:p>
              </w:tc>
            </w:tr>
            <w:tr w:rsidR="0070276E" w:rsidRPr="00F16FE3" w14:paraId="442ECEC1" w14:textId="77777777" w:rsidTr="00D82091">
              <w:tc>
                <w:tcPr>
                  <w:tcW w:w="1146" w:type="dxa"/>
                  <w:vAlign w:val="center"/>
                </w:tcPr>
                <w:p w14:paraId="442ECEBB"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6" w:type="dxa"/>
                  <w:vAlign w:val="center"/>
                </w:tcPr>
                <w:p w14:paraId="442ECEBC"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CARRETERA A VIGUERA</w:t>
                  </w:r>
                </w:p>
                <w:p w14:paraId="442ECEBD"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EBE"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01002-23</w:t>
                  </w:r>
                </w:p>
              </w:tc>
              <w:tc>
                <w:tcPr>
                  <w:tcW w:w="1410" w:type="dxa"/>
                </w:tcPr>
                <w:p w14:paraId="442ECEBF"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392" w:type="dxa"/>
                  <w:vAlign w:val="center"/>
                </w:tcPr>
                <w:p w14:paraId="442ECEC0"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18.00</w:t>
                  </w:r>
                </w:p>
              </w:tc>
            </w:tr>
            <w:tr w:rsidR="0070276E" w:rsidRPr="00F16FE3" w14:paraId="442ECEC8" w14:textId="77777777" w:rsidTr="00D82091">
              <w:tc>
                <w:tcPr>
                  <w:tcW w:w="1146" w:type="dxa"/>
                  <w:vAlign w:val="center"/>
                </w:tcPr>
                <w:p w14:paraId="442ECEC2" w14:textId="77777777" w:rsidR="0070276E" w:rsidRPr="00F16FE3" w:rsidRDefault="0070276E" w:rsidP="000B7F76">
                  <w:pPr>
                    <w:framePr w:hSpace="180" w:wrap="around" w:vAnchor="text" w:hAnchor="margin" w:x="142" w:y="1"/>
                    <w:suppressOverlap/>
                    <w:jc w:val="center"/>
                    <w:rPr>
                      <w:rFonts w:ascii="Arial" w:hAnsi="Arial" w:cs="Arial"/>
                      <w:sz w:val="18"/>
                      <w:szCs w:val="18"/>
                      <w:lang w:eastAsia="es-MX"/>
                    </w:rPr>
                  </w:pPr>
                  <w:r w:rsidRPr="00F16FE3">
                    <w:rPr>
                      <w:rFonts w:ascii="Arial" w:hAnsi="Arial" w:cs="Arial"/>
                      <w:sz w:val="18"/>
                      <w:szCs w:val="18"/>
                      <w:lang w:eastAsia="es-MX"/>
                    </w:rPr>
                    <w:t>23</w:t>
                  </w:r>
                </w:p>
              </w:tc>
              <w:tc>
                <w:tcPr>
                  <w:tcW w:w="2976" w:type="dxa"/>
                  <w:vAlign w:val="center"/>
                </w:tcPr>
                <w:p w14:paraId="442ECEC3"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AVENIDA FERROCARRIL</w:t>
                  </w:r>
                </w:p>
                <w:p w14:paraId="442ECEC4"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p>
              </w:tc>
              <w:tc>
                <w:tcPr>
                  <w:tcW w:w="1561" w:type="dxa"/>
                  <w:vAlign w:val="center"/>
                </w:tcPr>
                <w:p w14:paraId="442ECEC5"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02002-23</w:t>
                  </w:r>
                </w:p>
              </w:tc>
              <w:tc>
                <w:tcPr>
                  <w:tcW w:w="1410" w:type="dxa"/>
                </w:tcPr>
                <w:p w14:paraId="442ECEC6"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MEDIA</w:t>
                  </w:r>
                </w:p>
              </w:tc>
              <w:tc>
                <w:tcPr>
                  <w:tcW w:w="1392" w:type="dxa"/>
                  <w:vAlign w:val="center"/>
                </w:tcPr>
                <w:p w14:paraId="442ECEC7" w14:textId="77777777" w:rsidR="0070276E" w:rsidRPr="00F16FE3" w:rsidRDefault="0070276E" w:rsidP="00F73863">
                  <w:pPr>
                    <w:framePr w:hSpace="180" w:wrap="around" w:vAnchor="text" w:hAnchor="margin" w:x="142" w:y="1"/>
                    <w:suppressOverlap/>
                    <w:rPr>
                      <w:rFonts w:ascii="Arial" w:hAnsi="Arial" w:cs="Arial"/>
                      <w:sz w:val="18"/>
                      <w:szCs w:val="18"/>
                      <w:lang w:eastAsia="es-MX"/>
                    </w:rPr>
                  </w:pPr>
                  <w:r w:rsidRPr="00F16FE3">
                    <w:rPr>
                      <w:rFonts w:ascii="Arial" w:hAnsi="Arial" w:cs="Arial"/>
                      <w:sz w:val="18"/>
                      <w:szCs w:val="18"/>
                      <w:lang w:eastAsia="es-MX"/>
                    </w:rPr>
                    <w:t>15.00</w:t>
                  </w:r>
                </w:p>
              </w:tc>
            </w:tr>
          </w:tbl>
          <w:p w14:paraId="442ECEC9" w14:textId="77777777" w:rsidR="0070276E" w:rsidRPr="00F16FE3" w:rsidRDefault="0070276E" w:rsidP="00F73863">
            <w:pPr>
              <w:rPr>
                <w:rFonts w:ascii="Arial" w:hAnsi="Arial" w:cs="Arial"/>
                <w:sz w:val="18"/>
                <w:szCs w:val="18"/>
                <w:lang w:eastAsia="es-MX"/>
              </w:rPr>
            </w:pPr>
          </w:p>
        </w:tc>
      </w:tr>
      <w:tr w:rsidR="00850489" w:rsidRPr="00F16FE3" w14:paraId="442ECECD" w14:textId="77777777" w:rsidTr="004C6359">
        <w:tc>
          <w:tcPr>
            <w:tcW w:w="9360" w:type="dxa"/>
          </w:tcPr>
          <w:p w14:paraId="442ECECB" w14:textId="77777777" w:rsidR="0070276E" w:rsidRPr="00F16FE3" w:rsidRDefault="0070276E" w:rsidP="00F73863">
            <w:pPr>
              <w:spacing w:line="276" w:lineRule="auto"/>
              <w:jc w:val="both"/>
              <w:rPr>
                <w:rFonts w:ascii="Arial" w:hAnsi="Arial" w:cs="Arial"/>
                <w:sz w:val="18"/>
                <w:szCs w:val="24"/>
              </w:rPr>
            </w:pPr>
          </w:p>
          <w:p w14:paraId="442ECECC"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lastRenderedPageBreak/>
              <w:t>Para el cálculo de las construcciones que no estén contempladas en este artículo se obtendrán por el método de ensambles de sistemas constructivos de las diferentes tipologías constructivas descritas en el Manual de Procedimientos y Lineamientos Técnicos de Valuación Inmobiliaria.</w:t>
            </w:r>
          </w:p>
        </w:tc>
      </w:tr>
      <w:tr w:rsidR="00850489" w:rsidRPr="00F16FE3" w14:paraId="442ECECF" w14:textId="77777777" w:rsidTr="004C6359">
        <w:tc>
          <w:tcPr>
            <w:tcW w:w="9360" w:type="dxa"/>
          </w:tcPr>
          <w:p w14:paraId="442ECECE" w14:textId="77777777" w:rsidR="0070276E" w:rsidRPr="00F16FE3" w:rsidRDefault="0070276E" w:rsidP="00F73863">
            <w:pPr>
              <w:spacing w:line="276" w:lineRule="auto"/>
              <w:jc w:val="both"/>
              <w:rPr>
                <w:rFonts w:ascii="Arial" w:hAnsi="Arial" w:cs="Arial"/>
                <w:sz w:val="24"/>
                <w:szCs w:val="24"/>
              </w:rPr>
            </w:pPr>
          </w:p>
        </w:tc>
      </w:tr>
      <w:tr w:rsidR="00850489" w:rsidRPr="00F16FE3" w14:paraId="442ECED1" w14:textId="77777777" w:rsidTr="004C6359">
        <w:trPr>
          <w:trHeight w:val="1179"/>
        </w:trPr>
        <w:tc>
          <w:tcPr>
            <w:tcW w:w="9360" w:type="dxa"/>
          </w:tcPr>
          <w:p w14:paraId="442ECED0"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La anterior Tabla de Valores Unitarios de Terreno por metro cuadrado y Claves de Zonificación, enmarca los asentamientos humanos y corredores de valor de primer y segundo orden, mismos que se circunscriben y delimitan en las agencias municipales y de policía que integran al territorio del municipio, de conformidad con los siguientes planos cartográficos municipales.</w:t>
            </w:r>
          </w:p>
        </w:tc>
      </w:tr>
      <w:tr w:rsidR="00850489" w:rsidRPr="00F16FE3" w14:paraId="442ECED3" w14:textId="77777777" w:rsidTr="004C6359">
        <w:tc>
          <w:tcPr>
            <w:tcW w:w="9360" w:type="dxa"/>
          </w:tcPr>
          <w:p w14:paraId="442ECED2" w14:textId="77777777" w:rsidR="0070276E" w:rsidRPr="00F16FE3" w:rsidRDefault="0070276E" w:rsidP="00F73863">
            <w:pPr>
              <w:tabs>
                <w:tab w:val="left" w:pos="945"/>
              </w:tabs>
              <w:jc w:val="both"/>
              <w:rPr>
                <w:rFonts w:ascii="Arial" w:hAnsi="Arial" w:cs="Arial"/>
                <w:sz w:val="24"/>
                <w:szCs w:val="24"/>
                <w:lang w:eastAsia="es-MX"/>
              </w:rPr>
            </w:pPr>
          </w:p>
        </w:tc>
      </w:tr>
      <w:tr w:rsidR="00850489" w:rsidRPr="00F16FE3" w14:paraId="442ECED5" w14:textId="77777777" w:rsidTr="004C6359">
        <w:tc>
          <w:tcPr>
            <w:tcW w:w="9360" w:type="dxa"/>
          </w:tcPr>
          <w:p w14:paraId="50554F9D" w14:textId="77777777" w:rsidR="0070276E" w:rsidRDefault="0070276E" w:rsidP="00F73863">
            <w:pPr>
              <w:spacing w:line="276" w:lineRule="auto"/>
              <w:jc w:val="both"/>
              <w:rPr>
                <w:rFonts w:ascii="Arial" w:hAnsi="Arial" w:cs="Arial"/>
                <w:sz w:val="24"/>
                <w:szCs w:val="24"/>
              </w:rPr>
            </w:pPr>
          </w:p>
          <w:p w14:paraId="426F8481" w14:textId="77777777" w:rsidR="00EA4463" w:rsidRDefault="00EA4463" w:rsidP="00F73863">
            <w:pPr>
              <w:spacing w:line="276" w:lineRule="auto"/>
              <w:jc w:val="both"/>
              <w:rPr>
                <w:rFonts w:ascii="Arial" w:hAnsi="Arial" w:cs="Arial"/>
                <w:sz w:val="24"/>
                <w:szCs w:val="24"/>
              </w:rPr>
            </w:pPr>
          </w:p>
          <w:p w14:paraId="37DFD75B" w14:textId="77777777" w:rsidR="00EA4463" w:rsidRDefault="00EA4463" w:rsidP="00F73863">
            <w:pPr>
              <w:spacing w:line="276" w:lineRule="auto"/>
              <w:jc w:val="both"/>
              <w:rPr>
                <w:rFonts w:ascii="Arial" w:hAnsi="Arial" w:cs="Arial"/>
                <w:sz w:val="24"/>
                <w:szCs w:val="24"/>
              </w:rPr>
            </w:pPr>
          </w:p>
          <w:p w14:paraId="442ECED4" w14:textId="4B3B2AA5" w:rsidR="00EA4463" w:rsidRPr="00F16FE3" w:rsidRDefault="00EA4463" w:rsidP="00F73863">
            <w:pPr>
              <w:spacing w:line="276" w:lineRule="auto"/>
              <w:jc w:val="both"/>
              <w:rPr>
                <w:rFonts w:ascii="Arial" w:hAnsi="Arial" w:cs="Arial"/>
                <w:sz w:val="24"/>
                <w:szCs w:val="24"/>
              </w:rPr>
            </w:pPr>
          </w:p>
        </w:tc>
      </w:tr>
      <w:tr w:rsidR="00850489" w:rsidRPr="00F16FE3" w14:paraId="442ECED9" w14:textId="77777777" w:rsidTr="004C6359">
        <w:tc>
          <w:tcPr>
            <w:tcW w:w="9360" w:type="dxa"/>
          </w:tcPr>
          <w:p w14:paraId="442ECED6" w14:textId="716C85D9" w:rsidR="0070276E" w:rsidRPr="00F16FE3" w:rsidRDefault="0070276E" w:rsidP="006E4F6B">
            <w:pPr>
              <w:spacing w:line="276" w:lineRule="auto"/>
              <w:rPr>
                <w:rFonts w:ascii="Arial" w:hAnsi="Arial" w:cs="Arial"/>
                <w:b/>
                <w:noProof/>
              </w:rPr>
            </w:pPr>
            <w:r w:rsidRPr="00F16FE3">
              <w:rPr>
                <w:rFonts w:ascii="Arial" w:hAnsi="Arial" w:cs="Arial"/>
                <w:b/>
                <w:noProof/>
              </w:rPr>
              <w:t xml:space="preserve">               </w:t>
            </w:r>
          </w:p>
          <w:p w14:paraId="442ECED7" w14:textId="77777777" w:rsidR="0070276E" w:rsidRPr="00F16FE3" w:rsidRDefault="0070276E" w:rsidP="00F73863">
            <w:pPr>
              <w:spacing w:line="276" w:lineRule="auto"/>
              <w:ind w:hanging="1242"/>
              <w:jc w:val="center"/>
              <w:rPr>
                <w:rFonts w:ascii="Arial" w:hAnsi="Arial" w:cs="Arial"/>
                <w:b/>
                <w:noProof/>
              </w:rPr>
            </w:pPr>
          </w:p>
          <w:p w14:paraId="1FF234AD" w14:textId="5896B6C4" w:rsidR="0070276E" w:rsidRDefault="0070276E" w:rsidP="0034101D">
            <w:pPr>
              <w:spacing w:line="276" w:lineRule="auto"/>
              <w:ind w:hanging="1242"/>
              <w:jc w:val="center"/>
              <w:rPr>
                <w:rFonts w:ascii="Arial" w:hAnsi="Arial" w:cs="Arial"/>
                <w:b/>
                <w:noProof/>
              </w:rPr>
            </w:pPr>
            <w:r w:rsidRPr="00F16FE3">
              <w:rPr>
                <w:rFonts w:ascii="Arial" w:hAnsi="Arial" w:cs="Arial"/>
                <w:b/>
                <w:noProof/>
              </w:rPr>
              <w:t>PLANO CARTOGR</w:t>
            </w:r>
            <w:r w:rsidR="00535B85">
              <w:rPr>
                <w:rFonts w:ascii="Arial" w:hAnsi="Arial" w:cs="Arial"/>
                <w:b/>
                <w:noProof/>
              </w:rPr>
              <w:t>Á</w:t>
            </w:r>
            <w:r w:rsidRPr="00F16FE3">
              <w:rPr>
                <w:rFonts w:ascii="Arial" w:hAnsi="Arial" w:cs="Arial"/>
                <w:b/>
                <w:noProof/>
              </w:rPr>
              <w:t>FICO ANEXO 1 DEL ARTÍCULO 44 DE ESTA LEY:</w:t>
            </w:r>
          </w:p>
          <w:p w14:paraId="442ECED8" w14:textId="7217F931" w:rsidR="00EA4463" w:rsidRPr="00F16FE3" w:rsidRDefault="00535B85" w:rsidP="00F73863">
            <w:pPr>
              <w:spacing w:line="276" w:lineRule="auto"/>
              <w:ind w:hanging="1242"/>
              <w:jc w:val="center"/>
              <w:rPr>
                <w:rFonts w:ascii="Arial" w:hAnsi="Arial" w:cs="Arial"/>
                <w:b/>
                <w:noProof/>
                <w:highlight w:val="yellow"/>
              </w:rPr>
            </w:pPr>
            <w:r>
              <w:rPr>
                <w:noProof/>
              </w:rPr>
              <w:lastRenderedPageBreak/>
              <w:drawing>
                <wp:anchor distT="0" distB="0" distL="114300" distR="114300" simplePos="0" relativeHeight="251685888" behindDoc="0" locked="0" layoutInCell="1" allowOverlap="1" wp14:anchorId="4571014F" wp14:editId="334E83D8">
                  <wp:simplePos x="0" y="0"/>
                  <wp:positionH relativeFrom="column">
                    <wp:posOffset>-68580</wp:posOffset>
                  </wp:positionH>
                  <wp:positionV relativeFrom="paragraph">
                    <wp:posOffset>348615</wp:posOffset>
                  </wp:positionV>
                  <wp:extent cx="6009640" cy="7934325"/>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622" t="15164" r="43078" b="6688"/>
                          <a:stretch/>
                        </pic:blipFill>
                        <pic:spPr bwMode="auto">
                          <a:xfrm>
                            <a:off x="0" y="0"/>
                            <a:ext cx="600964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0489" w:rsidRPr="00F16FE3" w14:paraId="442ECEDB" w14:textId="77777777" w:rsidTr="004C6359">
        <w:tc>
          <w:tcPr>
            <w:tcW w:w="9360" w:type="dxa"/>
          </w:tcPr>
          <w:p w14:paraId="53B955C7" w14:textId="28EE6E0C" w:rsidR="00535B85" w:rsidRDefault="00535B85" w:rsidP="0034101D">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2</w:t>
            </w:r>
            <w:r w:rsidRPr="00F16FE3">
              <w:rPr>
                <w:rFonts w:ascii="Arial" w:hAnsi="Arial" w:cs="Arial"/>
                <w:b/>
                <w:noProof/>
              </w:rPr>
              <w:t xml:space="preserve"> DEL ARTÍCULO 44 DE ESTA LEY:</w:t>
            </w:r>
          </w:p>
          <w:p w14:paraId="6021D356" w14:textId="77777777" w:rsidR="0062376D" w:rsidRDefault="0062376D" w:rsidP="0034101D">
            <w:pPr>
              <w:spacing w:line="276" w:lineRule="auto"/>
              <w:ind w:hanging="1242"/>
              <w:jc w:val="center"/>
              <w:rPr>
                <w:rFonts w:ascii="Arial" w:hAnsi="Arial" w:cs="Arial"/>
                <w:b/>
                <w:noProof/>
              </w:rPr>
            </w:pPr>
          </w:p>
          <w:p w14:paraId="2359A5E7" w14:textId="3ED43587" w:rsidR="0062376D" w:rsidRDefault="0062376D" w:rsidP="006E4F6B">
            <w:pPr>
              <w:spacing w:line="276" w:lineRule="auto"/>
              <w:ind w:hanging="1242"/>
              <w:jc w:val="center"/>
              <w:rPr>
                <w:rFonts w:ascii="Arial" w:hAnsi="Arial" w:cs="Arial"/>
                <w:b/>
                <w:noProof/>
              </w:rPr>
            </w:pPr>
            <w:r>
              <w:rPr>
                <w:noProof/>
              </w:rPr>
              <w:drawing>
                <wp:anchor distT="0" distB="0" distL="114300" distR="114300" simplePos="0" relativeHeight="251687936" behindDoc="0" locked="0" layoutInCell="1" allowOverlap="1" wp14:anchorId="771F09F1" wp14:editId="7C683A5E">
                  <wp:simplePos x="0" y="0"/>
                  <wp:positionH relativeFrom="column">
                    <wp:posOffset>-68580</wp:posOffset>
                  </wp:positionH>
                  <wp:positionV relativeFrom="paragraph">
                    <wp:posOffset>186690</wp:posOffset>
                  </wp:positionV>
                  <wp:extent cx="5967730" cy="76771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94" t="15455" r="42913" b="7270"/>
                          <a:stretch/>
                        </pic:blipFill>
                        <pic:spPr bwMode="auto">
                          <a:xfrm>
                            <a:off x="0" y="0"/>
                            <a:ext cx="5967730" cy="767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35242" w14:textId="6765ADBE" w:rsidR="00535B85" w:rsidRDefault="0034101D"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3</w:t>
            </w:r>
            <w:r w:rsidRPr="00F16FE3">
              <w:rPr>
                <w:rFonts w:ascii="Arial" w:hAnsi="Arial" w:cs="Arial"/>
                <w:b/>
                <w:noProof/>
              </w:rPr>
              <w:t xml:space="preserve"> DEL ARTÍCULO 44 DE ESTA LEY</w:t>
            </w:r>
            <w:r w:rsidR="0062376D">
              <w:rPr>
                <w:noProof/>
              </w:rPr>
              <w:drawing>
                <wp:anchor distT="0" distB="0" distL="114300" distR="114300" simplePos="0" relativeHeight="251686912" behindDoc="0" locked="0" layoutInCell="1" allowOverlap="1" wp14:anchorId="05FE5E6E" wp14:editId="19B36F17">
                  <wp:simplePos x="0" y="0"/>
                  <wp:positionH relativeFrom="column">
                    <wp:posOffset>-68580</wp:posOffset>
                  </wp:positionH>
                  <wp:positionV relativeFrom="paragraph">
                    <wp:posOffset>272415</wp:posOffset>
                  </wp:positionV>
                  <wp:extent cx="6027881" cy="7843057"/>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458" t="15455" r="42749" b="6396"/>
                          <a:stretch/>
                        </pic:blipFill>
                        <pic:spPr bwMode="auto">
                          <a:xfrm>
                            <a:off x="0" y="0"/>
                            <a:ext cx="6027881" cy="7843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A58E3" w14:textId="5A6460C8" w:rsidR="0034101D" w:rsidRDefault="0034101D" w:rsidP="0034101D">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4</w:t>
            </w:r>
            <w:r w:rsidRPr="00F16FE3">
              <w:rPr>
                <w:rFonts w:ascii="Arial" w:hAnsi="Arial" w:cs="Arial"/>
                <w:b/>
                <w:noProof/>
              </w:rPr>
              <w:t xml:space="preserve"> DEL ARTÍCULO 44 DE ESTA LEY:</w:t>
            </w:r>
          </w:p>
          <w:p w14:paraId="442ECEDA" w14:textId="6E3B0B55" w:rsidR="0070276E" w:rsidRPr="006E4F6B" w:rsidRDefault="0034101D" w:rsidP="006E4F6B">
            <w:pPr>
              <w:spacing w:line="276" w:lineRule="auto"/>
              <w:ind w:hanging="1242"/>
              <w:rPr>
                <w:rFonts w:ascii="Arial" w:hAnsi="Arial" w:cs="Arial"/>
                <w:b/>
                <w:noProof/>
              </w:rPr>
            </w:pPr>
            <w:r>
              <w:rPr>
                <w:noProof/>
              </w:rPr>
              <w:drawing>
                <wp:anchor distT="0" distB="0" distL="114300" distR="114300" simplePos="0" relativeHeight="251688960" behindDoc="0" locked="0" layoutInCell="1" allowOverlap="1" wp14:anchorId="059DCC9F" wp14:editId="4AA3F4DF">
                  <wp:simplePos x="0" y="0"/>
                  <wp:positionH relativeFrom="column">
                    <wp:posOffset>-68580</wp:posOffset>
                  </wp:positionH>
                  <wp:positionV relativeFrom="paragraph">
                    <wp:posOffset>186055</wp:posOffset>
                  </wp:positionV>
                  <wp:extent cx="5924550" cy="77158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458" t="15163" r="42913" b="6979"/>
                          <a:stretch/>
                        </pic:blipFill>
                        <pic:spPr bwMode="auto">
                          <a:xfrm>
                            <a:off x="0" y="0"/>
                            <a:ext cx="5924550" cy="771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0489" w:rsidRPr="00F16FE3" w14:paraId="442ECEDD" w14:textId="77777777" w:rsidTr="004C6359">
        <w:tc>
          <w:tcPr>
            <w:tcW w:w="9360" w:type="dxa"/>
          </w:tcPr>
          <w:p w14:paraId="2E10D98E" w14:textId="6A2EBB54" w:rsidR="0034101D" w:rsidRDefault="0034101D"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5</w:t>
            </w:r>
            <w:r w:rsidRPr="00F16FE3">
              <w:rPr>
                <w:rFonts w:ascii="Arial" w:hAnsi="Arial" w:cs="Arial"/>
                <w:b/>
                <w:noProof/>
              </w:rPr>
              <w:t xml:space="preserve"> DEL ARTÍCULO 44 DE ESTA LEY:</w:t>
            </w:r>
            <w:r w:rsidR="00EE2AFB">
              <w:rPr>
                <w:noProof/>
              </w:rPr>
              <w:drawing>
                <wp:anchor distT="0" distB="0" distL="114300" distR="114300" simplePos="0" relativeHeight="251689984" behindDoc="0" locked="0" layoutInCell="1" allowOverlap="1" wp14:anchorId="353D603C" wp14:editId="69F2B9A3">
                  <wp:simplePos x="0" y="0"/>
                  <wp:positionH relativeFrom="column">
                    <wp:posOffset>-68580</wp:posOffset>
                  </wp:positionH>
                  <wp:positionV relativeFrom="paragraph">
                    <wp:posOffset>268605</wp:posOffset>
                  </wp:positionV>
                  <wp:extent cx="5934075" cy="7653655"/>
                  <wp:effectExtent l="0" t="0" r="9525"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294" t="15454" r="42749" b="6688"/>
                          <a:stretch/>
                        </pic:blipFill>
                        <pic:spPr bwMode="auto">
                          <a:xfrm>
                            <a:off x="0" y="0"/>
                            <a:ext cx="5934075" cy="765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ECEDC" w14:textId="64336EC5" w:rsidR="0070276E" w:rsidRPr="00F16FE3" w:rsidRDefault="0070276E" w:rsidP="00F73863">
            <w:pPr>
              <w:tabs>
                <w:tab w:val="left" w:pos="945"/>
              </w:tabs>
              <w:ind w:right="175"/>
              <w:jc w:val="both"/>
              <w:rPr>
                <w:rFonts w:ascii="Arial" w:hAnsi="Arial" w:cs="Arial"/>
                <w:noProof/>
                <w:sz w:val="24"/>
                <w:szCs w:val="24"/>
                <w:highlight w:val="yellow"/>
              </w:rPr>
            </w:pPr>
          </w:p>
        </w:tc>
      </w:tr>
      <w:tr w:rsidR="00850489" w:rsidRPr="00F16FE3" w14:paraId="442ECEDF" w14:textId="77777777" w:rsidTr="004C6359">
        <w:tc>
          <w:tcPr>
            <w:tcW w:w="9360" w:type="dxa"/>
          </w:tcPr>
          <w:p w14:paraId="7BBD3DAC" w14:textId="234F7754" w:rsidR="00EE2AFB" w:rsidRDefault="00EE2AFB"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6</w:t>
            </w:r>
            <w:r w:rsidRPr="00F16FE3">
              <w:rPr>
                <w:rFonts w:ascii="Arial" w:hAnsi="Arial" w:cs="Arial"/>
                <w:b/>
                <w:noProof/>
              </w:rPr>
              <w:t xml:space="preserve"> DEL ARTÍCULO 44 DE ESTA LEY</w:t>
            </w:r>
            <w:r>
              <w:rPr>
                <w:noProof/>
              </w:rPr>
              <w:drawing>
                <wp:anchor distT="0" distB="0" distL="114300" distR="114300" simplePos="0" relativeHeight="251691008" behindDoc="0" locked="0" layoutInCell="1" allowOverlap="1" wp14:anchorId="2E2306BF" wp14:editId="29A769FE">
                  <wp:simplePos x="0" y="0"/>
                  <wp:positionH relativeFrom="column">
                    <wp:posOffset>-68580</wp:posOffset>
                  </wp:positionH>
                  <wp:positionV relativeFrom="paragraph">
                    <wp:posOffset>300990</wp:posOffset>
                  </wp:positionV>
                  <wp:extent cx="5982335" cy="779208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293" t="15163" r="43078" b="6979"/>
                          <a:stretch/>
                        </pic:blipFill>
                        <pic:spPr bwMode="auto">
                          <a:xfrm>
                            <a:off x="0" y="0"/>
                            <a:ext cx="5982335" cy="779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66F7A" w14:textId="618EB7BA" w:rsidR="00EE2AFB" w:rsidRDefault="00EE2AFB" w:rsidP="00EE2AFB">
            <w:pPr>
              <w:spacing w:line="276" w:lineRule="auto"/>
              <w:ind w:hanging="1242"/>
              <w:jc w:val="center"/>
              <w:rPr>
                <w:rFonts w:ascii="Arial" w:hAnsi="Arial" w:cs="Arial"/>
                <w:b/>
                <w:noProof/>
              </w:rPr>
            </w:pPr>
          </w:p>
          <w:p w14:paraId="79DF0D75" w14:textId="6FB437A8" w:rsidR="00EE2AFB" w:rsidRDefault="00EE2AFB" w:rsidP="006E4F6B">
            <w:pPr>
              <w:spacing w:line="276" w:lineRule="auto"/>
              <w:ind w:hanging="1242"/>
              <w:jc w:val="center"/>
              <w:rPr>
                <w:rFonts w:ascii="Arial" w:hAnsi="Arial" w:cs="Arial"/>
                <w:b/>
                <w:noProof/>
              </w:rPr>
            </w:pPr>
            <w:r w:rsidRPr="00F16FE3">
              <w:rPr>
                <w:rFonts w:ascii="Arial" w:hAnsi="Arial" w:cs="Arial"/>
                <w:b/>
                <w:noProof/>
              </w:rPr>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7</w:t>
            </w:r>
            <w:r w:rsidRPr="00F16FE3">
              <w:rPr>
                <w:rFonts w:ascii="Arial" w:hAnsi="Arial" w:cs="Arial"/>
                <w:b/>
                <w:noProof/>
              </w:rPr>
              <w:t xml:space="preserve"> DEL ARTÍCULO 44 DE ESTA LEY</w:t>
            </w:r>
            <w:r>
              <w:rPr>
                <w:noProof/>
              </w:rPr>
              <w:drawing>
                <wp:anchor distT="0" distB="0" distL="114300" distR="114300" simplePos="0" relativeHeight="251692032" behindDoc="0" locked="0" layoutInCell="1" allowOverlap="1" wp14:anchorId="071C0E32" wp14:editId="1083AACA">
                  <wp:simplePos x="0" y="0"/>
                  <wp:positionH relativeFrom="column">
                    <wp:posOffset>-68580</wp:posOffset>
                  </wp:positionH>
                  <wp:positionV relativeFrom="paragraph">
                    <wp:posOffset>186055</wp:posOffset>
                  </wp:positionV>
                  <wp:extent cx="6000750" cy="777748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294" t="15454" r="42913" b="6688"/>
                          <a:stretch/>
                        </pic:blipFill>
                        <pic:spPr bwMode="auto">
                          <a:xfrm>
                            <a:off x="0" y="0"/>
                            <a:ext cx="6000750" cy="777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ECEDE" w14:textId="50D6FE99"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1" w14:textId="77777777" w:rsidTr="004C6359">
        <w:tc>
          <w:tcPr>
            <w:tcW w:w="9360" w:type="dxa"/>
          </w:tcPr>
          <w:p w14:paraId="442ECEE0" w14:textId="69DC78A6" w:rsidR="0070276E" w:rsidRPr="006E4F6B" w:rsidRDefault="00EE2AFB"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8</w:t>
            </w:r>
            <w:r w:rsidRPr="00F16FE3">
              <w:rPr>
                <w:rFonts w:ascii="Arial" w:hAnsi="Arial" w:cs="Arial"/>
                <w:b/>
                <w:noProof/>
              </w:rPr>
              <w:t xml:space="preserve"> DEL ARTÍCULO 44 DE ESTA LEY</w:t>
            </w:r>
            <w:r w:rsidR="00A95C37">
              <w:rPr>
                <w:noProof/>
              </w:rPr>
              <w:drawing>
                <wp:anchor distT="0" distB="0" distL="114300" distR="114300" simplePos="0" relativeHeight="251693056" behindDoc="0" locked="0" layoutInCell="1" allowOverlap="1" wp14:anchorId="29C4136C" wp14:editId="60F097E1">
                  <wp:simplePos x="0" y="0"/>
                  <wp:positionH relativeFrom="column">
                    <wp:posOffset>-68580</wp:posOffset>
                  </wp:positionH>
                  <wp:positionV relativeFrom="paragraph">
                    <wp:posOffset>186690</wp:posOffset>
                  </wp:positionV>
                  <wp:extent cx="6055995" cy="7820025"/>
                  <wp:effectExtent l="0" t="0" r="190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458" t="15747" r="42749" b="6687"/>
                          <a:stretch/>
                        </pic:blipFill>
                        <pic:spPr bwMode="auto">
                          <a:xfrm>
                            <a:off x="0" y="0"/>
                            <a:ext cx="6055995" cy="782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0489" w:rsidRPr="00F16FE3" w14:paraId="442ECEE3" w14:textId="77777777" w:rsidTr="004C6359">
        <w:tc>
          <w:tcPr>
            <w:tcW w:w="9360" w:type="dxa"/>
          </w:tcPr>
          <w:p w14:paraId="0DD50AFC" w14:textId="288588B7" w:rsidR="00A95C37" w:rsidRDefault="00A95C37"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9</w:t>
            </w:r>
            <w:r w:rsidRPr="00F16FE3">
              <w:rPr>
                <w:rFonts w:ascii="Arial" w:hAnsi="Arial" w:cs="Arial"/>
                <w:b/>
                <w:noProof/>
              </w:rPr>
              <w:t xml:space="preserve"> DEL ARTÍCULO 44 DE ESTA LEY</w:t>
            </w:r>
            <w:r>
              <w:rPr>
                <w:noProof/>
              </w:rPr>
              <w:drawing>
                <wp:anchor distT="0" distB="0" distL="114300" distR="114300" simplePos="0" relativeHeight="251694080" behindDoc="0" locked="0" layoutInCell="1" allowOverlap="1" wp14:anchorId="317D93A3" wp14:editId="7064F43B">
                  <wp:simplePos x="0" y="0"/>
                  <wp:positionH relativeFrom="column">
                    <wp:posOffset>-68580</wp:posOffset>
                  </wp:positionH>
                  <wp:positionV relativeFrom="paragraph">
                    <wp:posOffset>186690</wp:posOffset>
                  </wp:positionV>
                  <wp:extent cx="6068060" cy="7915275"/>
                  <wp:effectExtent l="0" t="0" r="889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294" t="14580" r="42749" b="6688"/>
                          <a:stretch/>
                        </pic:blipFill>
                        <pic:spPr bwMode="auto">
                          <a:xfrm>
                            <a:off x="0" y="0"/>
                            <a:ext cx="6068060" cy="791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571E8" w14:textId="0FA78427" w:rsidR="00A95C37" w:rsidRDefault="00A95C37"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10</w:t>
            </w:r>
            <w:r w:rsidRPr="00F16FE3">
              <w:rPr>
                <w:rFonts w:ascii="Arial" w:hAnsi="Arial" w:cs="Arial"/>
                <w:b/>
                <w:noProof/>
              </w:rPr>
              <w:t xml:space="preserve"> DEL ARTÍCULO 44 DE ESTA LEY</w:t>
            </w:r>
            <w:r w:rsidR="001E5214">
              <w:rPr>
                <w:noProof/>
              </w:rPr>
              <w:drawing>
                <wp:anchor distT="0" distB="0" distL="114300" distR="114300" simplePos="0" relativeHeight="251695104" behindDoc="0" locked="0" layoutInCell="1" allowOverlap="1" wp14:anchorId="38BE56E0" wp14:editId="752A6BDA">
                  <wp:simplePos x="0" y="0"/>
                  <wp:positionH relativeFrom="column">
                    <wp:posOffset>-68580</wp:posOffset>
                  </wp:positionH>
                  <wp:positionV relativeFrom="paragraph">
                    <wp:posOffset>329565</wp:posOffset>
                  </wp:positionV>
                  <wp:extent cx="6054725" cy="7877175"/>
                  <wp:effectExtent l="0" t="0" r="317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458" t="15455" r="42749" b="6396"/>
                          <a:stretch/>
                        </pic:blipFill>
                        <pic:spPr bwMode="auto">
                          <a:xfrm>
                            <a:off x="0" y="0"/>
                            <a:ext cx="6054725" cy="787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AB2D8" w14:textId="2E5F6A4F" w:rsidR="00A95C37" w:rsidRDefault="00A95C37" w:rsidP="00A95C37">
            <w:pPr>
              <w:spacing w:line="276" w:lineRule="auto"/>
              <w:ind w:hanging="1242"/>
              <w:jc w:val="center"/>
              <w:rPr>
                <w:rFonts w:ascii="Arial" w:hAnsi="Arial" w:cs="Arial"/>
                <w:b/>
                <w:noProof/>
              </w:rPr>
            </w:pPr>
          </w:p>
          <w:p w14:paraId="6BDE8AE3" w14:textId="4BFEDF58" w:rsidR="001E5214" w:rsidRDefault="001E5214" w:rsidP="006E4F6B">
            <w:pPr>
              <w:spacing w:line="276" w:lineRule="auto"/>
              <w:ind w:hanging="1242"/>
              <w:jc w:val="center"/>
              <w:rPr>
                <w:rFonts w:ascii="Arial" w:hAnsi="Arial" w:cs="Arial"/>
                <w:b/>
                <w:noProof/>
              </w:rPr>
            </w:pPr>
            <w:r w:rsidRPr="00F16FE3">
              <w:rPr>
                <w:rFonts w:ascii="Arial" w:hAnsi="Arial" w:cs="Arial"/>
                <w:b/>
                <w:noProof/>
              </w:rPr>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11</w:t>
            </w:r>
            <w:r w:rsidRPr="00F16FE3">
              <w:rPr>
                <w:rFonts w:ascii="Arial" w:hAnsi="Arial" w:cs="Arial"/>
                <w:b/>
                <w:noProof/>
              </w:rPr>
              <w:t xml:space="preserve"> DEL ARTÍCULO 44 DE ESTA LEY:</w:t>
            </w:r>
            <w:r>
              <w:rPr>
                <w:noProof/>
              </w:rPr>
              <w:drawing>
                <wp:anchor distT="0" distB="0" distL="114300" distR="114300" simplePos="0" relativeHeight="251696128" behindDoc="0" locked="0" layoutInCell="1" allowOverlap="1" wp14:anchorId="307554B4" wp14:editId="248DE470">
                  <wp:simplePos x="0" y="0"/>
                  <wp:positionH relativeFrom="column">
                    <wp:posOffset>-68580</wp:posOffset>
                  </wp:positionH>
                  <wp:positionV relativeFrom="paragraph">
                    <wp:posOffset>198120</wp:posOffset>
                  </wp:positionV>
                  <wp:extent cx="6073775" cy="7715250"/>
                  <wp:effectExtent l="0" t="0" r="317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802" t="15164" r="42585" b="6688"/>
                          <a:stretch/>
                        </pic:blipFill>
                        <pic:spPr bwMode="auto">
                          <a:xfrm>
                            <a:off x="0" y="0"/>
                            <a:ext cx="6073775" cy="771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ECEE2" w14:textId="619CD862"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5" w14:textId="77777777" w:rsidTr="004C6359">
        <w:tc>
          <w:tcPr>
            <w:tcW w:w="9360" w:type="dxa"/>
          </w:tcPr>
          <w:p w14:paraId="4525ABAD" w14:textId="0BCB0894" w:rsidR="001E5214" w:rsidRDefault="001E5214"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12</w:t>
            </w:r>
            <w:r w:rsidRPr="00F16FE3">
              <w:rPr>
                <w:rFonts w:ascii="Arial" w:hAnsi="Arial" w:cs="Arial"/>
                <w:b/>
                <w:noProof/>
              </w:rPr>
              <w:t xml:space="preserve"> DEL ARTÍCULO 44 DE ESTA LEY:</w:t>
            </w:r>
            <w:r>
              <w:rPr>
                <w:noProof/>
              </w:rPr>
              <w:drawing>
                <wp:anchor distT="0" distB="0" distL="114300" distR="114300" simplePos="0" relativeHeight="251697152" behindDoc="0" locked="0" layoutInCell="1" allowOverlap="1" wp14:anchorId="28A36B59" wp14:editId="2F61A48B">
                  <wp:simplePos x="0" y="0"/>
                  <wp:positionH relativeFrom="column">
                    <wp:posOffset>-68580</wp:posOffset>
                  </wp:positionH>
                  <wp:positionV relativeFrom="paragraph">
                    <wp:posOffset>179070</wp:posOffset>
                  </wp:positionV>
                  <wp:extent cx="6024880" cy="78295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294" t="15164" r="42749" b="6396"/>
                          <a:stretch/>
                        </pic:blipFill>
                        <pic:spPr bwMode="auto">
                          <a:xfrm>
                            <a:off x="0" y="0"/>
                            <a:ext cx="6024880" cy="782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59F9B" w14:textId="439E7F84" w:rsidR="001E5214" w:rsidRDefault="001E5214" w:rsidP="006E4F6B">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13</w:t>
            </w:r>
            <w:r w:rsidRPr="00F16FE3">
              <w:rPr>
                <w:rFonts w:ascii="Arial" w:hAnsi="Arial" w:cs="Arial"/>
                <w:b/>
                <w:noProof/>
              </w:rPr>
              <w:t xml:space="preserve"> DEL ARTÍCULO 44 DE ESTA LEY</w:t>
            </w:r>
            <w:r>
              <w:rPr>
                <w:noProof/>
              </w:rPr>
              <w:drawing>
                <wp:anchor distT="0" distB="0" distL="114300" distR="114300" simplePos="0" relativeHeight="251698176" behindDoc="0" locked="0" layoutInCell="1" allowOverlap="1" wp14:anchorId="74235E12" wp14:editId="3A649E23">
                  <wp:simplePos x="0" y="0"/>
                  <wp:positionH relativeFrom="column">
                    <wp:posOffset>-68580</wp:posOffset>
                  </wp:positionH>
                  <wp:positionV relativeFrom="paragraph">
                    <wp:posOffset>220345</wp:posOffset>
                  </wp:positionV>
                  <wp:extent cx="6040120" cy="7858125"/>
                  <wp:effectExtent l="0" t="0" r="0"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294" t="15164" r="42913" b="6688"/>
                          <a:stretch/>
                        </pic:blipFill>
                        <pic:spPr bwMode="auto">
                          <a:xfrm>
                            <a:off x="0" y="0"/>
                            <a:ext cx="6040120" cy="785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21D3E" w14:textId="0AD4F20C" w:rsidR="001E5214" w:rsidRDefault="001E5214" w:rsidP="001E5214">
            <w:pPr>
              <w:spacing w:line="276" w:lineRule="auto"/>
              <w:ind w:hanging="1242"/>
              <w:jc w:val="center"/>
              <w:rPr>
                <w:rFonts w:ascii="Arial" w:hAnsi="Arial" w:cs="Arial"/>
                <w:b/>
                <w:noProof/>
              </w:rPr>
            </w:pPr>
            <w:r w:rsidRPr="00F16FE3">
              <w:rPr>
                <w:rFonts w:ascii="Arial" w:hAnsi="Arial" w:cs="Arial"/>
                <w:b/>
                <w:noProof/>
              </w:rPr>
              <w:lastRenderedPageBreak/>
              <w:t>PLANO CARTOGR</w:t>
            </w:r>
            <w:r>
              <w:rPr>
                <w:rFonts w:ascii="Arial" w:hAnsi="Arial" w:cs="Arial"/>
                <w:b/>
                <w:noProof/>
              </w:rPr>
              <w:t>Á</w:t>
            </w:r>
            <w:r w:rsidRPr="00F16FE3">
              <w:rPr>
                <w:rFonts w:ascii="Arial" w:hAnsi="Arial" w:cs="Arial"/>
                <w:b/>
                <w:noProof/>
              </w:rPr>
              <w:t xml:space="preserve">FICO ANEXO </w:t>
            </w:r>
            <w:r>
              <w:rPr>
                <w:rFonts w:ascii="Arial" w:hAnsi="Arial" w:cs="Arial"/>
                <w:b/>
                <w:noProof/>
              </w:rPr>
              <w:t>14</w:t>
            </w:r>
            <w:r w:rsidRPr="00F16FE3">
              <w:rPr>
                <w:rFonts w:ascii="Arial" w:hAnsi="Arial" w:cs="Arial"/>
                <w:b/>
                <w:noProof/>
              </w:rPr>
              <w:t xml:space="preserve"> DEL ARTÍCULO 44 DE ESTA LEY:</w:t>
            </w:r>
          </w:p>
          <w:p w14:paraId="2C150EDA" w14:textId="65EA9076" w:rsidR="00A8007C" w:rsidRDefault="00F2761B" w:rsidP="001E5214">
            <w:pPr>
              <w:spacing w:line="276" w:lineRule="auto"/>
              <w:ind w:hanging="1242"/>
              <w:jc w:val="center"/>
              <w:rPr>
                <w:rFonts w:ascii="Arial" w:hAnsi="Arial" w:cs="Arial"/>
                <w:b/>
                <w:noProof/>
              </w:rPr>
            </w:pPr>
            <w:r>
              <w:rPr>
                <w:noProof/>
              </w:rPr>
              <w:drawing>
                <wp:anchor distT="0" distB="0" distL="114300" distR="114300" simplePos="0" relativeHeight="251699200" behindDoc="0" locked="0" layoutInCell="1" allowOverlap="1" wp14:anchorId="4D446DD8" wp14:editId="216E5012">
                  <wp:simplePos x="0" y="0"/>
                  <wp:positionH relativeFrom="column">
                    <wp:posOffset>260985</wp:posOffset>
                  </wp:positionH>
                  <wp:positionV relativeFrom="paragraph">
                    <wp:posOffset>186690</wp:posOffset>
                  </wp:positionV>
                  <wp:extent cx="5193030" cy="6715125"/>
                  <wp:effectExtent l="0" t="0" r="762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458" t="15164" r="42421" b="6396"/>
                          <a:stretch/>
                        </pic:blipFill>
                        <pic:spPr bwMode="auto">
                          <a:xfrm>
                            <a:off x="0" y="0"/>
                            <a:ext cx="5193030" cy="671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462EE" w14:textId="16CA31F0" w:rsidR="00A8007C" w:rsidRDefault="00A8007C" w:rsidP="00A8007C">
            <w:pPr>
              <w:spacing w:line="276" w:lineRule="auto"/>
              <w:rPr>
                <w:rFonts w:ascii="Arial" w:hAnsi="Arial" w:cs="Arial"/>
                <w:b/>
                <w:noProof/>
              </w:rPr>
            </w:pPr>
          </w:p>
          <w:p w14:paraId="442ECEE4" w14:textId="7F0ACFE5"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7" w14:textId="77777777" w:rsidTr="004C6359">
        <w:tc>
          <w:tcPr>
            <w:tcW w:w="9360" w:type="dxa"/>
          </w:tcPr>
          <w:p w14:paraId="442ECEE6" w14:textId="5F264D8E"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9" w14:textId="77777777" w:rsidTr="004C6359">
        <w:tc>
          <w:tcPr>
            <w:tcW w:w="9360" w:type="dxa"/>
          </w:tcPr>
          <w:p w14:paraId="442ECEE8" w14:textId="58DA605D"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B" w14:textId="77777777" w:rsidTr="004C6359">
        <w:tc>
          <w:tcPr>
            <w:tcW w:w="9360" w:type="dxa"/>
          </w:tcPr>
          <w:p w14:paraId="442ECEEA" w14:textId="027EE315"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D" w14:textId="77777777" w:rsidTr="004C6359">
        <w:tc>
          <w:tcPr>
            <w:tcW w:w="9360" w:type="dxa"/>
          </w:tcPr>
          <w:p w14:paraId="442ECEEC" w14:textId="1F2250B5"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EF" w14:textId="77777777" w:rsidTr="004C6359">
        <w:tc>
          <w:tcPr>
            <w:tcW w:w="9360" w:type="dxa"/>
          </w:tcPr>
          <w:p w14:paraId="442ECEEE" w14:textId="41EC3E64"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F1" w14:textId="77777777" w:rsidTr="004C6359">
        <w:tc>
          <w:tcPr>
            <w:tcW w:w="9360" w:type="dxa"/>
          </w:tcPr>
          <w:p w14:paraId="442ECEF0" w14:textId="19508ADF"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F3" w14:textId="77777777" w:rsidTr="004C6359">
        <w:tc>
          <w:tcPr>
            <w:tcW w:w="9360" w:type="dxa"/>
          </w:tcPr>
          <w:p w14:paraId="442ECEF2" w14:textId="7CB3D071" w:rsidR="0070276E" w:rsidRPr="00F16FE3" w:rsidRDefault="0070276E" w:rsidP="00F73863">
            <w:pPr>
              <w:tabs>
                <w:tab w:val="left" w:pos="945"/>
              </w:tabs>
              <w:jc w:val="both"/>
              <w:rPr>
                <w:rFonts w:ascii="Arial" w:hAnsi="Arial" w:cs="Arial"/>
                <w:noProof/>
                <w:sz w:val="24"/>
                <w:szCs w:val="24"/>
                <w:highlight w:val="yellow"/>
              </w:rPr>
            </w:pPr>
          </w:p>
        </w:tc>
      </w:tr>
      <w:tr w:rsidR="00850489" w:rsidRPr="00F16FE3" w14:paraId="442ECEF5" w14:textId="77777777" w:rsidTr="004C6359">
        <w:tc>
          <w:tcPr>
            <w:tcW w:w="9360" w:type="dxa"/>
          </w:tcPr>
          <w:p w14:paraId="442ECEF4" w14:textId="77777777" w:rsidR="0070276E" w:rsidRPr="00F16FE3" w:rsidRDefault="0070276E" w:rsidP="00F73863">
            <w:pPr>
              <w:tabs>
                <w:tab w:val="left" w:pos="945"/>
              </w:tabs>
              <w:jc w:val="both"/>
              <w:rPr>
                <w:rFonts w:ascii="Arial" w:hAnsi="Arial" w:cs="Arial"/>
                <w:sz w:val="24"/>
                <w:szCs w:val="24"/>
                <w:highlight w:val="yellow"/>
                <w:lang w:eastAsia="es-MX"/>
              </w:rPr>
            </w:pPr>
          </w:p>
        </w:tc>
      </w:tr>
      <w:tr w:rsidR="00850489" w:rsidRPr="00F16FE3" w14:paraId="442ECEF7" w14:textId="77777777" w:rsidTr="004C6359">
        <w:tc>
          <w:tcPr>
            <w:tcW w:w="9360" w:type="dxa"/>
          </w:tcPr>
          <w:p w14:paraId="442ECEF6" w14:textId="77777777" w:rsidR="0070276E" w:rsidRPr="00F16FE3" w:rsidRDefault="0070276E" w:rsidP="00F73863">
            <w:pPr>
              <w:tabs>
                <w:tab w:val="left" w:pos="945"/>
              </w:tabs>
              <w:spacing w:line="276" w:lineRule="auto"/>
              <w:jc w:val="both"/>
              <w:rPr>
                <w:rFonts w:ascii="Arial" w:hAnsi="Arial" w:cs="Arial"/>
                <w:b/>
                <w:sz w:val="24"/>
                <w:szCs w:val="24"/>
                <w:highlight w:val="yellow"/>
              </w:rPr>
            </w:pPr>
          </w:p>
        </w:tc>
      </w:tr>
      <w:tr w:rsidR="00850489" w:rsidRPr="00F16FE3" w14:paraId="442ECEF9" w14:textId="77777777" w:rsidTr="004C6359">
        <w:tc>
          <w:tcPr>
            <w:tcW w:w="9360" w:type="dxa"/>
          </w:tcPr>
          <w:p w14:paraId="442ECEF8"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b/>
                <w:sz w:val="18"/>
                <w:szCs w:val="24"/>
              </w:rPr>
              <w:t>Artículo 45.</w:t>
            </w:r>
            <w:r w:rsidRPr="00F16FE3">
              <w:rPr>
                <w:rFonts w:ascii="Arial" w:hAnsi="Arial" w:cs="Arial"/>
                <w:sz w:val="18"/>
                <w:szCs w:val="24"/>
              </w:rPr>
              <w:t xml:space="preserve"> Para la determinación de las bases gravables para el cobro de contribuciones inmobiliarias tales como impuesto predial y traslación de dominio, se determinará conforme a lo dispuesto por el artículo 32 de esta Ley y a los valores contemplados en la Tabla de Valores Unitarios de Terreno por metro cuadrado y Claves de Zonificación, establecidos en la presente Ley.</w:t>
            </w:r>
          </w:p>
        </w:tc>
      </w:tr>
      <w:tr w:rsidR="00850489" w:rsidRPr="00F16FE3" w14:paraId="442ECEFB" w14:textId="77777777" w:rsidTr="004C6359">
        <w:tc>
          <w:tcPr>
            <w:tcW w:w="9360" w:type="dxa"/>
          </w:tcPr>
          <w:p w14:paraId="442ECEFA" w14:textId="77777777" w:rsidR="0070276E" w:rsidRPr="00F16FE3" w:rsidRDefault="0070276E" w:rsidP="00F73863">
            <w:pPr>
              <w:tabs>
                <w:tab w:val="left" w:pos="945"/>
              </w:tabs>
              <w:spacing w:line="276" w:lineRule="auto"/>
              <w:jc w:val="both"/>
              <w:rPr>
                <w:rFonts w:ascii="Arial" w:hAnsi="Arial" w:cs="Arial"/>
                <w:sz w:val="24"/>
                <w:szCs w:val="24"/>
              </w:rPr>
            </w:pPr>
          </w:p>
        </w:tc>
      </w:tr>
      <w:tr w:rsidR="00850489" w:rsidRPr="00F16FE3" w14:paraId="442ECEFD" w14:textId="77777777" w:rsidTr="004C6359">
        <w:tc>
          <w:tcPr>
            <w:tcW w:w="9360" w:type="dxa"/>
          </w:tcPr>
          <w:p w14:paraId="442ECEFC" w14:textId="77777777" w:rsidR="0070276E" w:rsidRPr="00F16FE3" w:rsidRDefault="0070276E" w:rsidP="00F73863">
            <w:pPr>
              <w:tabs>
                <w:tab w:val="left" w:pos="945"/>
              </w:tabs>
              <w:spacing w:line="276" w:lineRule="auto"/>
              <w:jc w:val="both"/>
              <w:rPr>
                <w:rFonts w:ascii="Arial" w:hAnsi="Arial" w:cs="Arial"/>
                <w:sz w:val="24"/>
                <w:szCs w:val="24"/>
              </w:rPr>
            </w:pPr>
            <w:r w:rsidRPr="00F16FE3">
              <w:rPr>
                <w:rFonts w:ascii="Arial" w:hAnsi="Arial" w:cs="Arial"/>
                <w:sz w:val="18"/>
                <w:szCs w:val="24"/>
              </w:rPr>
              <w:t>Para determinar el valor del inmueble, se incluirán las construcciones que en su caso tenga, independientemente de los derechos que sobre éstos tengan terceras personas, salvo que se demuestre fehacientemente ante la autoridad fiscal y, en su caso, de manera previa al otorgamiento del instrumento público correspondiente, que dichas construcciones se realizaron con recursos propios del adquirente, o que las adquirió con anterioridad, habiendo cubierto el impuesto respectivo.</w:t>
            </w:r>
          </w:p>
        </w:tc>
      </w:tr>
      <w:tr w:rsidR="00850489" w:rsidRPr="00F16FE3" w14:paraId="442ECEFF" w14:textId="77777777" w:rsidTr="004C6359">
        <w:tc>
          <w:tcPr>
            <w:tcW w:w="9360" w:type="dxa"/>
          </w:tcPr>
          <w:p w14:paraId="442ECEFE"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01" w14:textId="77777777" w:rsidTr="004C6359">
        <w:tc>
          <w:tcPr>
            <w:tcW w:w="9360" w:type="dxa"/>
          </w:tcPr>
          <w:p w14:paraId="442ECF00" w14:textId="77777777" w:rsidR="0070276E" w:rsidRPr="00F16FE3" w:rsidRDefault="0070276E" w:rsidP="00F73863">
            <w:pPr>
              <w:tabs>
                <w:tab w:val="left" w:pos="945"/>
              </w:tabs>
              <w:spacing w:line="276" w:lineRule="auto"/>
              <w:jc w:val="center"/>
              <w:rPr>
                <w:rFonts w:ascii="Arial" w:hAnsi="Arial" w:cs="Arial"/>
                <w:b/>
                <w:sz w:val="24"/>
                <w:szCs w:val="24"/>
              </w:rPr>
            </w:pPr>
            <w:r w:rsidRPr="00F16FE3">
              <w:rPr>
                <w:rFonts w:ascii="Arial" w:hAnsi="Arial" w:cs="Arial"/>
                <w:b/>
                <w:sz w:val="18"/>
                <w:szCs w:val="24"/>
              </w:rPr>
              <w:t>CAPÍTULO CUARTO</w:t>
            </w:r>
          </w:p>
        </w:tc>
      </w:tr>
      <w:tr w:rsidR="00850489" w:rsidRPr="00F16FE3" w14:paraId="442ECF03" w14:textId="77777777" w:rsidTr="004C6359">
        <w:tc>
          <w:tcPr>
            <w:tcW w:w="9360" w:type="dxa"/>
          </w:tcPr>
          <w:p w14:paraId="442ECF02" w14:textId="77777777" w:rsidR="0070276E" w:rsidRPr="00F16FE3" w:rsidRDefault="0070276E" w:rsidP="00F73863">
            <w:pPr>
              <w:tabs>
                <w:tab w:val="left" w:pos="945"/>
              </w:tabs>
              <w:spacing w:line="276" w:lineRule="auto"/>
              <w:jc w:val="center"/>
              <w:rPr>
                <w:rFonts w:ascii="Arial" w:hAnsi="Arial" w:cs="Arial"/>
                <w:b/>
                <w:sz w:val="24"/>
                <w:szCs w:val="24"/>
              </w:rPr>
            </w:pPr>
            <w:r w:rsidRPr="00F16FE3">
              <w:rPr>
                <w:rFonts w:ascii="Arial" w:hAnsi="Arial" w:cs="Arial"/>
                <w:b/>
                <w:sz w:val="18"/>
                <w:szCs w:val="24"/>
              </w:rPr>
              <w:t>IMPUESTO SOBRE LA TRASLACIÓN DE DOMINIO</w:t>
            </w:r>
          </w:p>
        </w:tc>
      </w:tr>
      <w:tr w:rsidR="00850489" w:rsidRPr="00F16FE3" w14:paraId="442ECF05" w14:textId="77777777" w:rsidTr="004C6359">
        <w:tc>
          <w:tcPr>
            <w:tcW w:w="9360" w:type="dxa"/>
          </w:tcPr>
          <w:p w14:paraId="442ECF04"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07" w14:textId="77777777" w:rsidTr="004C6359">
        <w:tc>
          <w:tcPr>
            <w:tcW w:w="9360" w:type="dxa"/>
          </w:tcPr>
          <w:p w14:paraId="442ECF06" w14:textId="77777777" w:rsidR="0070276E" w:rsidRPr="00F16FE3" w:rsidRDefault="0070276E" w:rsidP="00F73863">
            <w:pPr>
              <w:tabs>
                <w:tab w:val="left" w:pos="945"/>
              </w:tabs>
              <w:spacing w:line="276" w:lineRule="auto"/>
              <w:jc w:val="both"/>
              <w:rPr>
                <w:rFonts w:ascii="Arial" w:hAnsi="Arial" w:cs="Arial"/>
                <w:b/>
                <w:sz w:val="18"/>
                <w:szCs w:val="18"/>
              </w:rPr>
            </w:pPr>
          </w:p>
        </w:tc>
      </w:tr>
      <w:tr w:rsidR="00850489" w:rsidRPr="00F16FE3" w14:paraId="442ECF0A" w14:textId="77777777" w:rsidTr="004C6359">
        <w:tc>
          <w:tcPr>
            <w:tcW w:w="9360" w:type="dxa"/>
          </w:tcPr>
          <w:p w14:paraId="442ECF08" w14:textId="77777777" w:rsidR="0070276E" w:rsidRPr="00F16FE3" w:rsidRDefault="0070276E" w:rsidP="00F73863">
            <w:pPr>
              <w:tabs>
                <w:tab w:val="left" w:pos="945"/>
              </w:tabs>
              <w:spacing w:line="276" w:lineRule="auto"/>
              <w:jc w:val="center"/>
              <w:rPr>
                <w:rFonts w:ascii="Arial" w:hAnsi="Arial" w:cs="Arial"/>
                <w:b/>
                <w:sz w:val="18"/>
                <w:szCs w:val="18"/>
              </w:rPr>
            </w:pPr>
            <w:r w:rsidRPr="00F16FE3">
              <w:rPr>
                <w:rFonts w:ascii="Arial" w:hAnsi="Arial" w:cs="Arial"/>
                <w:b/>
                <w:sz w:val="18"/>
                <w:szCs w:val="18"/>
              </w:rPr>
              <w:t>DEL OBJETO</w:t>
            </w:r>
          </w:p>
          <w:p w14:paraId="442ECF09" w14:textId="77777777" w:rsidR="0070276E" w:rsidRPr="00F16FE3" w:rsidRDefault="0070276E" w:rsidP="00F73863">
            <w:pPr>
              <w:tabs>
                <w:tab w:val="left" w:pos="945"/>
              </w:tabs>
              <w:spacing w:line="276" w:lineRule="auto"/>
              <w:jc w:val="center"/>
              <w:rPr>
                <w:rFonts w:ascii="Arial" w:hAnsi="Arial" w:cs="Arial"/>
                <w:b/>
                <w:sz w:val="18"/>
                <w:szCs w:val="18"/>
              </w:rPr>
            </w:pPr>
          </w:p>
        </w:tc>
      </w:tr>
      <w:tr w:rsidR="00850489" w:rsidRPr="00F16FE3" w14:paraId="442ECF0D" w14:textId="77777777" w:rsidTr="004C6359">
        <w:tc>
          <w:tcPr>
            <w:tcW w:w="9360" w:type="dxa"/>
          </w:tcPr>
          <w:p w14:paraId="442ECF0B"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b/>
                <w:sz w:val="18"/>
                <w:szCs w:val="24"/>
              </w:rPr>
              <w:t>Artículo 46.</w:t>
            </w:r>
            <w:r w:rsidRPr="00F16FE3">
              <w:rPr>
                <w:rFonts w:ascii="Arial" w:hAnsi="Arial" w:cs="Arial"/>
                <w:sz w:val="18"/>
                <w:szCs w:val="24"/>
              </w:rPr>
              <w:t xml:space="preserve"> El objeto de este impuesto es la adquisición de inmuebles, los derechos sobre los mismos, incluyendo las construcciones adheridas y edificadas a ellos, así como los demás actos jurídicos señalados en el artículo 24 de la Ley de Hacienda Municipal.</w:t>
            </w:r>
          </w:p>
          <w:p w14:paraId="442ECF0C"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10" w14:textId="77777777" w:rsidTr="004C6359">
        <w:tc>
          <w:tcPr>
            <w:tcW w:w="9360" w:type="dxa"/>
          </w:tcPr>
          <w:p w14:paraId="442ECF0E" w14:textId="77777777" w:rsidR="0070276E" w:rsidRPr="00F16FE3" w:rsidRDefault="0070276E" w:rsidP="00F73863">
            <w:pPr>
              <w:tabs>
                <w:tab w:val="left" w:pos="945"/>
              </w:tabs>
              <w:spacing w:line="276" w:lineRule="auto"/>
              <w:jc w:val="center"/>
              <w:rPr>
                <w:rFonts w:ascii="Arial" w:hAnsi="Arial" w:cs="Arial"/>
                <w:b/>
                <w:sz w:val="18"/>
                <w:szCs w:val="18"/>
              </w:rPr>
            </w:pPr>
            <w:r w:rsidRPr="00F16FE3">
              <w:rPr>
                <w:rFonts w:ascii="Arial" w:hAnsi="Arial" w:cs="Arial"/>
                <w:b/>
                <w:sz w:val="18"/>
                <w:szCs w:val="18"/>
              </w:rPr>
              <w:t>DEL SUJETO</w:t>
            </w:r>
          </w:p>
          <w:p w14:paraId="442ECF0F" w14:textId="77777777" w:rsidR="0070276E" w:rsidRPr="00F16FE3" w:rsidRDefault="0070276E" w:rsidP="00F73863">
            <w:pPr>
              <w:tabs>
                <w:tab w:val="left" w:pos="945"/>
              </w:tabs>
              <w:spacing w:line="276" w:lineRule="auto"/>
              <w:jc w:val="both"/>
              <w:rPr>
                <w:rFonts w:ascii="Arial" w:hAnsi="Arial" w:cs="Arial"/>
                <w:b/>
                <w:sz w:val="18"/>
                <w:szCs w:val="18"/>
              </w:rPr>
            </w:pPr>
          </w:p>
        </w:tc>
      </w:tr>
      <w:tr w:rsidR="00850489" w:rsidRPr="00F16FE3" w14:paraId="442ECF12" w14:textId="77777777" w:rsidTr="004C6359">
        <w:tc>
          <w:tcPr>
            <w:tcW w:w="9360" w:type="dxa"/>
          </w:tcPr>
          <w:p w14:paraId="442ECF11"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b/>
                <w:sz w:val="18"/>
                <w:szCs w:val="24"/>
              </w:rPr>
              <w:t>Artículo 47.</w:t>
            </w:r>
            <w:r w:rsidRPr="00F16FE3">
              <w:rPr>
                <w:rFonts w:ascii="Arial" w:hAnsi="Arial" w:cs="Arial"/>
                <w:sz w:val="18"/>
                <w:szCs w:val="24"/>
              </w:rPr>
              <w:t xml:space="preserve"> Son sujetos de este impuesto las personas físicas, morales o  unidades económicas, que adquieran bajo cualquier título bienes inmuebles que consistan en el suelo y las construcciones adheridas a él, ubicados en el territorio del municipio, así como los derechos relacionados con los mismos a que la Ley de Ingresos se refiere, independientemente del nombre que le asigne la ley que regula el acto que les de or</w:t>
            </w:r>
            <w:r w:rsidR="0089083B" w:rsidRPr="00F16FE3">
              <w:rPr>
                <w:rFonts w:ascii="Arial" w:hAnsi="Arial" w:cs="Arial"/>
                <w:sz w:val="18"/>
                <w:szCs w:val="24"/>
              </w:rPr>
              <w:t>igen.</w:t>
            </w:r>
          </w:p>
        </w:tc>
      </w:tr>
      <w:tr w:rsidR="00850489" w:rsidRPr="00F16FE3" w14:paraId="442ECF14" w14:textId="77777777" w:rsidTr="004C6359">
        <w:tc>
          <w:tcPr>
            <w:tcW w:w="9360" w:type="dxa"/>
          </w:tcPr>
          <w:p w14:paraId="442ECF13" w14:textId="77777777" w:rsidR="0070276E" w:rsidRPr="00F16FE3" w:rsidRDefault="0070276E" w:rsidP="00F73863">
            <w:pPr>
              <w:tabs>
                <w:tab w:val="left" w:pos="945"/>
              </w:tabs>
              <w:spacing w:line="276" w:lineRule="auto"/>
              <w:jc w:val="both"/>
              <w:rPr>
                <w:rFonts w:ascii="Arial" w:hAnsi="Arial" w:cs="Arial"/>
                <w:sz w:val="24"/>
                <w:szCs w:val="24"/>
              </w:rPr>
            </w:pPr>
          </w:p>
        </w:tc>
      </w:tr>
      <w:tr w:rsidR="00850489" w:rsidRPr="00F16FE3" w14:paraId="442ECF16" w14:textId="77777777" w:rsidTr="004C6359">
        <w:tc>
          <w:tcPr>
            <w:tcW w:w="9360" w:type="dxa"/>
          </w:tcPr>
          <w:p w14:paraId="442ECF15" w14:textId="77777777" w:rsidR="0070276E" w:rsidRPr="00F16FE3" w:rsidRDefault="0070276E" w:rsidP="00F73863">
            <w:pPr>
              <w:tabs>
                <w:tab w:val="left" w:pos="945"/>
              </w:tabs>
              <w:spacing w:line="276" w:lineRule="auto"/>
              <w:jc w:val="both"/>
              <w:rPr>
                <w:rFonts w:ascii="Arial" w:hAnsi="Arial" w:cs="Arial"/>
                <w:b/>
                <w:sz w:val="18"/>
                <w:szCs w:val="18"/>
              </w:rPr>
            </w:pPr>
            <w:r w:rsidRPr="00F16FE3">
              <w:rPr>
                <w:rFonts w:ascii="Arial" w:hAnsi="Arial" w:cs="Arial"/>
                <w:b/>
                <w:sz w:val="18"/>
                <w:szCs w:val="18"/>
              </w:rPr>
              <w:t>Artículo 48.</w:t>
            </w:r>
            <w:r w:rsidRPr="00F16FE3">
              <w:rPr>
                <w:rFonts w:ascii="Arial" w:hAnsi="Arial" w:cs="Arial"/>
                <w:sz w:val="18"/>
                <w:szCs w:val="18"/>
              </w:rPr>
              <w:t xml:space="preserve"> La base de este impuesto se determinará en los términos de esta Ley y supletoriamente en lo que no se oponga, se estará a lo dispuesto por el artículo 26 de la Ley de Hacienda Municipal, tomando en cuenta el resultado de la aplicación de las Tablas de Valores Unitarios de Suelo y Construcción, que sirvieron de base para la determinación del impuesto predial.</w:t>
            </w:r>
          </w:p>
        </w:tc>
      </w:tr>
      <w:tr w:rsidR="00850489" w:rsidRPr="00F16FE3" w14:paraId="442ECF18" w14:textId="77777777" w:rsidTr="004C6359">
        <w:tc>
          <w:tcPr>
            <w:tcW w:w="9360" w:type="dxa"/>
          </w:tcPr>
          <w:p w14:paraId="442ECF17" w14:textId="77777777" w:rsidR="0070276E" w:rsidRPr="00F16FE3" w:rsidRDefault="0070276E" w:rsidP="00F73863">
            <w:pPr>
              <w:tabs>
                <w:tab w:val="left" w:pos="945"/>
              </w:tabs>
              <w:spacing w:line="276" w:lineRule="auto"/>
              <w:jc w:val="both"/>
              <w:rPr>
                <w:rFonts w:ascii="Arial" w:hAnsi="Arial" w:cs="Arial"/>
                <w:sz w:val="18"/>
                <w:szCs w:val="18"/>
              </w:rPr>
            </w:pPr>
          </w:p>
        </w:tc>
      </w:tr>
      <w:tr w:rsidR="00850489" w:rsidRPr="00F16FE3" w14:paraId="442ECF1C" w14:textId="77777777" w:rsidTr="004C6359">
        <w:tc>
          <w:tcPr>
            <w:tcW w:w="9360" w:type="dxa"/>
          </w:tcPr>
          <w:p w14:paraId="442ECF19"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b/>
                <w:sz w:val="18"/>
                <w:szCs w:val="18"/>
              </w:rPr>
              <w:t>Artículo 49.</w:t>
            </w:r>
            <w:r w:rsidRPr="00F16FE3">
              <w:rPr>
                <w:rFonts w:ascii="Arial" w:hAnsi="Arial" w:cs="Arial"/>
                <w:sz w:val="18"/>
                <w:szCs w:val="18"/>
              </w:rPr>
              <w:t xml:space="preserve"> Este impuesto deberá pagarse dentro de los treinta días naturales siguientes a la fecha en que se realice</w:t>
            </w:r>
            <w:r w:rsidR="00C63D4C" w:rsidRPr="00F16FE3">
              <w:rPr>
                <w:rFonts w:ascii="Arial" w:hAnsi="Arial" w:cs="Arial"/>
                <w:sz w:val="18"/>
                <w:szCs w:val="18"/>
              </w:rPr>
              <w:t>n</w:t>
            </w:r>
            <w:r w:rsidRPr="00F16FE3">
              <w:rPr>
                <w:rFonts w:ascii="Arial" w:hAnsi="Arial" w:cs="Arial"/>
                <w:sz w:val="18"/>
                <w:szCs w:val="18"/>
              </w:rPr>
              <w:t xml:space="preserve"> las operaciones objeto de este impuesto</w:t>
            </w:r>
            <w:r w:rsidR="00C63D4C" w:rsidRPr="00F16FE3">
              <w:rPr>
                <w:rFonts w:ascii="Arial" w:hAnsi="Arial" w:cs="Arial"/>
                <w:sz w:val="18"/>
                <w:szCs w:val="18"/>
              </w:rPr>
              <w:t xml:space="preserve">, </w:t>
            </w:r>
            <w:r w:rsidRPr="00F16FE3">
              <w:rPr>
                <w:rFonts w:ascii="Arial" w:hAnsi="Arial" w:cs="Arial"/>
                <w:sz w:val="18"/>
                <w:szCs w:val="18"/>
              </w:rPr>
              <w:t xml:space="preserve"> mencionadas en el artículo 24 de la Ley de Hacienda Municipal.</w:t>
            </w:r>
          </w:p>
          <w:p w14:paraId="442ECF1A" w14:textId="77777777" w:rsidR="0070276E" w:rsidRPr="00F16FE3" w:rsidRDefault="0070276E" w:rsidP="00F73863">
            <w:pPr>
              <w:tabs>
                <w:tab w:val="left" w:pos="945"/>
              </w:tabs>
              <w:spacing w:line="276" w:lineRule="auto"/>
              <w:jc w:val="both"/>
              <w:rPr>
                <w:rFonts w:ascii="Arial" w:hAnsi="Arial" w:cs="Arial"/>
                <w:sz w:val="18"/>
                <w:szCs w:val="18"/>
              </w:rPr>
            </w:pPr>
          </w:p>
          <w:p w14:paraId="442ECF1B" w14:textId="77777777" w:rsidR="0070276E" w:rsidRPr="00F16FE3" w:rsidRDefault="0070276E" w:rsidP="00F73863">
            <w:pPr>
              <w:tabs>
                <w:tab w:val="left" w:pos="945"/>
              </w:tabs>
              <w:spacing w:line="276" w:lineRule="auto"/>
              <w:jc w:val="both"/>
              <w:rPr>
                <w:rFonts w:ascii="Arial" w:hAnsi="Arial" w:cs="Arial"/>
                <w:b/>
                <w:sz w:val="18"/>
                <w:szCs w:val="18"/>
              </w:rPr>
            </w:pPr>
            <w:r w:rsidRPr="00F16FE3">
              <w:rPr>
                <w:rFonts w:ascii="Arial" w:hAnsi="Arial" w:cs="Arial"/>
                <w:sz w:val="18"/>
                <w:szCs w:val="18"/>
              </w:rPr>
              <w:t xml:space="preserve"> Aun cuando el contrato se celebre con reserva de dominio o la venta sea a plazo, para el efecto los notarios públicos o sujetos obligados podrán ingresar al sitio web previsto en el artículo 4 de la Ley de Ingresos, para obtener la OPD.</w:t>
            </w:r>
          </w:p>
        </w:tc>
      </w:tr>
      <w:tr w:rsidR="00850489" w:rsidRPr="00F16FE3" w14:paraId="442ECF1E" w14:textId="77777777" w:rsidTr="004C6359">
        <w:tc>
          <w:tcPr>
            <w:tcW w:w="9360" w:type="dxa"/>
          </w:tcPr>
          <w:p w14:paraId="442ECF1D" w14:textId="77777777" w:rsidR="0070276E" w:rsidRPr="00F16FE3" w:rsidRDefault="0070276E" w:rsidP="00F73863">
            <w:pPr>
              <w:tabs>
                <w:tab w:val="left" w:pos="945"/>
              </w:tabs>
              <w:spacing w:line="276" w:lineRule="auto"/>
              <w:jc w:val="both"/>
              <w:rPr>
                <w:rFonts w:ascii="Arial" w:hAnsi="Arial" w:cs="Arial"/>
                <w:sz w:val="18"/>
                <w:szCs w:val="18"/>
              </w:rPr>
            </w:pPr>
          </w:p>
        </w:tc>
      </w:tr>
      <w:tr w:rsidR="00850489" w:rsidRPr="00F16FE3" w14:paraId="442ECF20" w14:textId="77777777" w:rsidTr="004C6359">
        <w:tc>
          <w:tcPr>
            <w:tcW w:w="9360" w:type="dxa"/>
          </w:tcPr>
          <w:p w14:paraId="442ECF1F"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sz w:val="18"/>
                <w:szCs w:val="18"/>
              </w:rPr>
              <w:t>El pago del impuesto deberá hacerse dentro del mismo plazo cuando se realice cualquiera de los supuestos que a continuación se señalan:</w:t>
            </w:r>
          </w:p>
        </w:tc>
      </w:tr>
      <w:tr w:rsidR="00850489" w:rsidRPr="00F16FE3" w14:paraId="442ECF22" w14:textId="77777777" w:rsidTr="004C6359">
        <w:tc>
          <w:tcPr>
            <w:tcW w:w="9360" w:type="dxa"/>
          </w:tcPr>
          <w:p w14:paraId="442ECF21" w14:textId="77777777" w:rsidR="0070276E" w:rsidRPr="00F16FE3" w:rsidRDefault="0070276E" w:rsidP="00F73863">
            <w:pPr>
              <w:tabs>
                <w:tab w:val="left" w:pos="945"/>
              </w:tabs>
              <w:spacing w:line="276" w:lineRule="auto"/>
              <w:jc w:val="both"/>
              <w:rPr>
                <w:rFonts w:ascii="Arial" w:hAnsi="Arial" w:cs="Arial"/>
                <w:sz w:val="18"/>
                <w:szCs w:val="18"/>
              </w:rPr>
            </w:pPr>
          </w:p>
        </w:tc>
      </w:tr>
      <w:tr w:rsidR="00850489" w:rsidRPr="00F16FE3" w14:paraId="442ECF3A" w14:textId="77777777" w:rsidTr="004C6359">
        <w:tc>
          <w:tcPr>
            <w:tcW w:w="9360" w:type="dxa"/>
          </w:tcPr>
          <w:p w14:paraId="442ECF23" w14:textId="77777777" w:rsidR="0070276E" w:rsidRPr="00F16FE3" w:rsidRDefault="0070276E" w:rsidP="00487468">
            <w:pPr>
              <w:pStyle w:val="Prrafodelista"/>
              <w:numPr>
                <w:ilvl w:val="0"/>
                <w:numId w:val="261"/>
              </w:numPr>
              <w:spacing w:line="276" w:lineRule="auto"/>
              <w:ind w:left="601" w:hanging="142"/>
              <w:jc w:val="both"/>
              <w:rPr>
                <w:rFonts w:ascii="Arial" w:hAnsi="Arial" w:cs="Arial"/>
                <w:sz w:val="18"/>
                <w:szCs w:val="18"/>
              </w:rPr>
            </w:pPr>
            <w:r w:rsidRPr="00F16FE3">
              <w:rPr>
                <w:rFonts w:ascii="Arial" w:hAnsi="Arial" w:cs="Arial"/>
                <w:sz w:val="18"/>
                <w:szCs w:val="18"/>
              </w:rPr>
              <w:t xml:space="preserve">Cuando se constituya o adquiera el usufructo o la nuda propiedad. En el caso de usufructo temporal cuando se extinga; </w:t>
            </w:r>
          </w:p>
          <w:p w14:paraId="442ECF24" w14:textId="77777777" w:rsidR="0070276E" w:rsidRPr="00F16FE3" w:rsidRDefault="0070276E" w:rsidP="00AB6903">
            <w:pPr>
              <w:pStyle w:val="Prrafodelista"/>
              <w:spacing w:line="276" w:lineRule="auto"/>
              <w:ind w:left="601" w:hanging="142"/>
              <w:jc w:val="both"/>
              <w:rPr>
                <w:rFonts w:ascii="Arial" w:hAnsi="Arial" w:cs="Arial"/>
                <w:sz w:val="18"/>
                <w:szCs w:val="18"/>
              </w:rPr>
            </w:pPr>
          </w:p>
          <w:p w14:paraId="442ECF25" w14:textId="77777777" w:rsidR="0070276E" w:rsidRPr="00F16FE3" w:rsidRDefault="0070276E" w:rsidP="00487468">
            <w:pPr>
              <w:pStyle w:val="Prrafodelista"/>
              <w:numPr>
                <w:ilvl w:val="0"/>
                <w:numId w:val="261"/>
              </w:numPr>
              <w:spacing w:line="276" w:lineRule="auto"/>
              <w:ind w:left="601" w:hanging="142"/>
              <w:jc w:val="both"/>
              <w:rPr>
                <w:rFonts w:ascii="Arial" w:hAnsi="Arial" w:cs="Arial"/>
                <w:sz w:val="18"/>
                <w:szCs w:val="18"/>
              </w:rPr>
            </w:pPr>
            <w:r w:rsidRPr="00F16FE3">
              <w:rPr>
                <w:rFonts w:ascii="Arial" w:hAnsi="Arial" w:cs="Arial"/>
                <w:sz w:val="18"/>
                <w:szCs w:val="18"/>
              </w:rPr>
              <w:t xml:space="preserve">Al cederse los derechos hereditarios o al enajenarse bienes objeto de la sucesión. En estos casos, el impuesto correspondiente a la adquisición por causa de muerte, se causará y liquidará por el cedente o enajenante de tales derechos, en el momento en que se realice la cesión o la enajenación correspondiente, </w:t>
            </w:r>
            <w:r w:rsidRPr="00F16FE3">
              <w:rPr>
                <w:rFonts w:ascii="Arial" w:hAnsi="Arial" w:cs="Arial"/>
                <w:sz w:val="18"/>
                <w:szCs w:val="18"/>
              </w:rPr>
              <w:lastRenderedPageBreak/>
              <w:t>independientemente del impuesto que se cause con posterioridad a cargo del cesionario o del adquirente según sea el caso;</w:t>
            </w:r>
          </w:p>
          <w:p w14:paraId="442ECF26" w14:textId="77777777" w:rsidR="0070276E" w:rsidRPr="00F16FE3" w:rsidRDefault="0070276E" w:rsidP="00AB6903">
            <w:pPr>
              <w:pStyle w:val="Prrafodelista"/>
              <w:ind w:left="601" w:hanging="142"/>
              <w:rPr>
                <w:rFonts w:ascii="Arial" w:hAnsi="Arial" w:cs="Arial"/>
                <w:sz w:val="18"/>
                <w:szCs w:val="18"/>
              </w:rPr>
            </w:pPr>
          </w:p>
          <w:p w14:paraId="442ECF27" w14:textId="77777777" w:rsidR="0070276E" w:rsidRPr="00F16FE3" w:rsidRDefault="0070276E" w:rsidP="00487468">
            <w:pPr>
              <w:pStyle w:val="Prrafodelista"/>
              <w:numPr>
                <w:ilvl w:val="0"/>
                <w:numId w:val="261"/>
              </w:numPr>
              <w:spacing w:line="276" w:lineRule="auto"/>
              <w:ind w:left="601" w:hanging="142"/>
              <w:jc w:val="both"/>
              <w:rPr>
                <w:rFonts w:ascii="Arial" w:hAnsi="Arial" w:cs="Arial"/>
                <w:sz w:val="18"/>
                <w:szCs w:val="18"/>
              </w:rPr>
            </w:pPr>
            <w:r w:rsidRPr="00F16FE3">
              <w:rPr>
                <w:rFonts w:ascii="Arial" w:hAnsi="Arial" w:cs="Arial"/>
                <w:sz w:val="18"/>
                <w:szCs w:val="18"/>
              </w:rPr>
              <w:t>A la adjudicación de los bienes de la sucesión o a los tres años de la muerte del autor de la misma si transcurrido dicho plazo no se hubiera llevado a cabo la adjudicación, así como al cederse los derechos hereditarios o al enajenarse bienes por la sucesión. En estos dos últimos casos, el impuesto correspondiente a la adquisición por causa de muerte, se causará en el momento en que se realice la cesión o la enajenación independientemente del que se causa por el cesionario o por el adquiriente;</w:t>
            </w:r>
          </w:p>
          <w:p w14:paraId="442ECF28" w14:textId="77777777" w:rsidR="0070276E" w:rsidRPr="00F16FE3" w:rsidRDefault="0070276E" w:rsidP="00AB6903">
            <w:pPr>
              <w:pStyle w:val="Prrafodelista"/>
              <w:ind w:left="601" w:hanging="142"/>
              <w:rPr>
                <w:rFonts w:ascii="Arial" w:hAnsi="Arial" w:cs="Arial"/>
                <w:sz w:val="18"/>
                <w:szCs w:val="18"/>
              </w:rPr>
            </w:pPr>
          </w:p>
          <w:p w14:paraId="442ECF29" w14:textId="77777777" w:rsidR="0070276E" w:rsidRPr="00F16FE3" w:rsidRDefault="0070276E" w:rsidP="00487468">
            <w:pPr>
              <w:pStyle w:val="Prrafodelista"/>
              <w:numPr>
                <w:ilvl w:val="0"/>
                <w:numId w:val="261"/>
              </w:numPr>
              <w:spacing w:line="276" w:lineRule="auto"/>
              <w:ind w:left="601" w:hanging="142"/>
              <w:jc w:val="both"/>
              <w:rPr>
                <w:rFonts w:ascii="Arial" w:hAnsi="Arial" w:cs="Arial"/>
                <w:sz w:val="18"/>
                <w:szCs w:val="18"/>
              </w:rPr>
            </w:pPr>
            <w:r w:rsidRPr="00F16FE3">
              <w:rPr>
                <w:rFonts w:ascii="Arial" w:hAnsi="Arial" w:cs="Arial"/>
                <w:sz w:val="18"/>
                <w:szCs w:val="18"/>
              </w:rPr>
              <w:t>Tratándose de adquisiciones efectuadas a través de fideicomiso, cuando se realicen los supuestos de enajenación en los términos del Código Fi</w:t>
            </w:r>
            <w:r w:rsidR="00207A8A" w:rsidRPr="00F16FE3">
              <w:rPr>
                <w:rFonts w:ascii="Arial" w:hAnsi="Arial" w:cs="Arial"/>
                <w:sz w:val="18"/>
                <w:szCs w:val="18"/>
              </w:rPr>
              <w:t>scal para el Estado de Oaxaca;</w:t>
            </w:r>
          </w:p>
          <w:p w14:paraId="442ECF2A" w14:textId="77777777" w:rsidR="0070276E" w:rsidRPr="00F16FE3" w:rsidRDefault="0070276E" w:rsidP="00AB6903">
            <w:pPr>
              <w:pStyle w:val="Prrafodelista"/>
              <w:ind w:left="601" w:hanging="142"/>
              <w:rPr>
                <w:rFonts w:ascii="Arial" w:hAnsi="Arial" w:cs="Arial"/>
                <w:sz w:val="18"/>
                <w:szCs w:val="18"/>
              </w:rPr>
            </w:pPr>
          </w:p>
          <w:p w14:paraId="442ECF2B" w14:textId="77777777" w:rsidR="0070276E" w:rsidRPr="00F16FE3" w:rsidRDefault="0070276E" w:rsidP="00487468">
            <w:pPr>
              <w:pStyle w:val="Prrafodelista"/>
              <w:numPr>
                <w:ilvl w:val="0"/>
                <w:numId w:val="261"/>
              </w:numPr>
              <w:spacing w:line="276" w:lineRule="auto"/>
              <w:ind w:left="601" w:hanging="142"/>
              <w:jc w:val="both"/>
              <w:rPr>
                <w:rFonts w:ascii="Arial" w:hAnsi="Arial" w:cs="Arial"/>
                <w:sz w:val="18"/>
                <w:szCs w:val="18"/>
              </w:rPr>
            </w:pPr>
            <w:r w:rsidRPr="00F16FE3">
              <w:rPr>
                <w:rFonts w:ascii="Arial" w:hAnsi="Arial" w:cs="Arial"/>
                <w:sz w:val="18"/>
                <w:szCs w:val="18"/>
              </w:rPr>
              <w:t>Cuando el contrato se celebre con reserva de dominio o la venta sea a plazo;</w:t>
            </w:r>
            <w:r w:rsidR="00207A8A" w:rsidRPr="00F16FE3">
              <w:rPr>
                <w:rFonts w:ascii="Arial" w:hAnsi="Arial" w:cs="Arial"/>
                <w:sz w:val="18"/>
                <w:szCs w:val="18"/>
              </w:rPr>
              <w:t xml:space="preserve"> y</w:t>
            </w:r>
          </w:p>
          <w:p w14:paraId="442ECF2C" w14:textId="77777777" w:rsidR="0070276E" w:rsidRPr="00F16FE3" w:rsidRDefault="0070276E" w:rsidP="00AB6903">
            <w:pPr>
              <w:pStyle w:val="Prrafodelista"/>
              <w:ind w:left="601" w:hanging="142"/>
              <w:rPr>
                <w:rFonts w:ascii="Arial" w:hAnsi="Arial" w:cs="Arial"/>
                <w:sz w:val="18"/>
                <w:szCs w:val="18"/>
              </w:rPr>
            </w:pPr>
          </w:p>
          <w:p w14:paraId="442ECF2D" w14:textId="77777777" w:rsidR="0070276E" w:rsidRPr="00F16FE3" w:rsidRDefault="0070276E" w:rsidP="00487468">
            <w:pPr>
              <w:pStyle w:val="Prrafodelista"/>
              <w:numPr>
                <w:ilvl w:val="0"/>
                <w:numId w:val="261"/>
              </w:numPr>
              <w:spacing w:line="276" w:lineRule="auto"/>
              <w:ind w:left="601" w:hanging="142"/>
              <w:jc w:val="both"/>
              <w:rPr>
                <w:rFonts w:ascii="Arial" w:hAnsi="Arial" w:cs="Arial"/>
                <w:sz w:val="18"/>
                <w:szCs w:val="18"/>
              </w:rPr>
            </w:pPr>
            <w:r w:rsidRPr="00F16FE3">
              <w:rPr>
                <w:rFonts w:ascii="Arial" w:hAnsi="Arial" w:cs="Arial"/>
                <w:sz w:val="18"/>
                <w:szCs w:val="18"/>
              </w:rPr>
              <w:t>Al protocolizarse o inscribirse el reconocimiento judicial de la prescripción positiva.</w:t>
            </w:r>
          </w:p>
          <w:p w14:paraId="442ECF2E" w14:textId="77777777" w:rsidR="0070276E" w:rsidRPr="00F16FE3" w:rsidRDefault="0070276E" w:rsidP="00F73863">
            <w:pPr>
              <w:pStyle w:val="Prrafodelista"/>
              <w:ind w:left="0"/>
              <w:rPr>
                <w:rFonts w:ascii="Arial" w:hAnsi="Arial" w:cs="Arial"/>
                <w:sz w:val="18"/>
                <w:szCs w:val="18"/>
              </w:rPr>
            </w:pPr>
          </w:p>
          <w:p w14:paraId="442ECF2F" w14:textId="77777777" w:rsidR="0070276E" w:rsidRPr="00F16FE3" w:rsidRDefault="0070276E" w:rsidP="00F73863">
            <w:pPr>
              <w:pStyle w:val="Prrafodelista"/>
              <w:spacing w:line="276" w:lineRule="auto"/>
              <w:ind w:left="0"/>
              <w:jc w:val="both"/>
              <w:rPr>
                <w:rFonts w:ascii="Arial" w:hAnsi="Arial" w:cs="Arial"/>
                <w:sz w:val="18"/>
                <w:szCs w:val="18"/>
              </w:rPr>
            </w:pPr>
            <w:r w:rsidRPr="00F16FE3">
              <w:rPr>
                <w:rFonts w:ascii="Arial" w:hAnsi="Arial" w:cs="Arial"/>
                <w:sz w:val="18"/>
                <w:szCs w:val="18"/>
              </w:rPr>
              <w:t>En todos los trámites relativos a la traslación de dominio de un bien inmueble ubicado en la jurisdicción territorial del municipio, el propietario anterior y el fedatario público responden solidariamente del impuesto que deba pagar el adquirente</w:t>
            </w:r>
          </w:p>
          <w:p w14:paraId="442ECF30" w14:textId="77777777" w:rsidR="0070276E" w:rsidRPr="00F16FE3" w:rsidRDefault="0070276E" w:rsidP="00F73863">
            <w:pPr>
              <w:pStyle w:val="Prrafodelista"/>
              <w:tabs>
                <w:tab w:val="left" w:pos="945"/>
              </w:tabs>
              <w:spacing w:line="276" w:lineRule="auto"/>
              <w:ind w:left="0"/>
              <w:jc w:val="both"/>
              <w:rPr>
                <w:rFonts w:ascii="Arial" w:hAnsi="Arial" w:cs="Arial"/>
                <w:sz w:val="18"/>
                <w:szCs w:val="18"/>
              </w:rPr>
            </w:pPr>
          </w:p>
          <w:p w14:paraId="442ECF31"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sz w:val="18"/>
                <w:szCs w:val="18"/>
              </w:rPr>
              <w:t>En los casos no previstos en las fracciones anteriores, cuando los actos de que se trate se eleven a escritura pública o se inscriban en el Instituto de la Función Registral del Estado de Oaxaca, para poder surtir efectos ante terceros en los términos del derecho común; y si no están sujetos a esta formalidad, al adquirirse el dominio pleno conforme a las leyes aplicables, el contribuyente que adquiere la propiedad podrá realizar el pago provisional del impuesto.</w:t>
            </w:r>
          </w:p>
          <w:p w14:paraId="442ECF32" w14:textId="77777777" w:rsidR="0070276E" w:rsidRPr="00F16FE3" w:rsidRDefault="0070276E" w:rsidP="00F73863">
            <w:pPr>
              <w:tabs>
                <w:tab w:val="left" w:pos="945"/>
              </w:tabs>
              <w:spacing w:line="276" w:lineRule="auto"/>
              <w:jc w:val="both"/>
              <w:rPr>
                <w:rFonts w:ascii="Arial" w:hAnsi="Arial" w:cs="Arial"/>
                <w:sz w:val="18"/>
                <w:szCs w:val="18"/>
              </w:rPr>
            </w:pPr>
          </w:p>
          <w:p w14:paraId="442ECF33"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b/>
                <w:sz w:val="18"/>
                <w:szCs w:val="18"/>
              </w:rPr>
              <w:t>Artículo 50.</w:t>
            </w:r>
            <w:r w:rsidRPr="00F16FE3">
              <w:rPr>
                <w:rFonts w:ascii="Arial" w:hAnsi="Arial" w:cs="Arial"/>
                <w:sz w:val="18"/>
                <w:szCs w:val="18"/>
              </w:rPr>
              <w:t xml:space="preserve"> - El avalúo catastral, se determinará separadamente por el terreno y las construcciones, la suma de los valores resultantes será el valor catastral inmobiliario. Se aplicarán las tablas vigentes en las fechas de la elaboración del avaluó de acuerdo a la fecha de celebración del acto traslativo, así como lo establecido en el ins</w:t>
            </w:r>
            <w:r w:rsidR="00C63D4C" w:rsidRPr="00F16FE3">
              <w:rPr>
                <w:rFonts w:ascii="Arial" w:hAnsi="Arial" w:cs="Arial"/>
                <w:sz w:val="18"/>
                <w:szCs w:val="18"/>
              </w:rPr>
              <w:t>tructivo técnico de valuación. L</w:t>
            </w:r>
            <w:r w:rsidRPr="00F16FE3">
              <w:rPr>
                <w:rFonts w:ascii="Arial" w:hAnsi="Arial" w:cs="Arial"/>
                <w:sz w:val="18"/>
                <w:szCs w:val="18"/>
              </w:rPr>
              <w:t>a vigencia de los avalúos a que se refiere este artículo será de doce meses, contados a partir de la fecha de expedición.</w:t>
            </w:r>
          </w:p>
          <w:p w14:paraId="442ECF34" w14:textId="77777777" w:rsidR="0070276E" w:rsidRPr="00F16FE3" w:rsidRDefault="0070276E" w:rsidP="00F73863">
            <w:pPr>
              <w:tabs>
                <w:tab w:val="left" w:pos="945"/>
              </w:tabs>
              <w:spacing w:line="276" w:lineRule="auto"/>
              <w:jc w:val="both"/>
              <w:rPr>
                <w:rFonts w:ascii="Arial" w:hAnsi="Arial" w:cs="Arial"/>
                <w:sz w:val="18"/>
                <w:szCs w:val="18"/>
              </w:rPr>
            </w:pPr>
          </w:p>
          <w:p w14:paraId="442ECF35"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sz w:val="18"/>
                <w:szCs w:val="18"/>
              </w:rPr>
              <w:t>En la adquisición de bienes por remate, el avaluó para fines hacendarios deberá referirse a la fecha en que quede firme la aprobación del mismo.</w:t>
            </w:r>
          </w:p>
          <w:p w14:paraId="442ECF36" w14:textId="77777777" w:rsidR="0070276E" w:rsidRPr="00F16FE3" w:rsidRDefault="0070276E" w:rsidP="00F73863">
            <w:pPr>
              <w:tabs>
                <w:tab w:val="left" w:pos="945"/>
              </w:tabs>
              <w:spacing w:line="276" w:lineRule="auto"/>
              <w:jc w:val="both"/>
              <w:rPr>
                <w:rFonts w:ascii="Arial" w:hAnsi="Arial" w:cs="Arial"/>
                <w:sz w:val="18"/>
                <w:szCs w:val="18"/>
              </w:rPr>
            </w:pPr>
          </w:p>
          <w:p w14:paraId="442ECF37"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sz w:val="18"/>
                <w:szCs w:val="18"/>
              </w:rPr>
              <w:t>En aquellos casos en que no sea posible el acceso al inmueble por causas no imputables al Instituto o al propietario o poseedor, la autoridad catastral podrá valuar el inmueble con los elementos aportados por el contribuyente, apoyándose en la cartografía, en las Tablas de Valores Unitarios de Suelo y Construcciones, así como en el Instructivo Técnico de Valuación.</w:t>
            </w:r>
          </w:p>
          <w:p w14:paraId="442ECF38" w14:textId="77777777" w:rsidR="0070276E" w:rsidRPr="00F16FE3" w:rsidRDefault="0070276E" w:rsidP="00F73863">
            <w:pPr>
              <w:tabs>
                <w:tab w:val="left" w:pos="945"/>
              </w:tabs>
              <w:spacing w:line="276" w:lineRule="auto"/>
              <w:jc w:val="both"/>
              <w:rPr>
                <w:rFonts w:ascii="Arial" w:hAnsi="Arial" w:cs="Arial"/>
                <w:sz w:val="18"/>
                <w:szCs w:val="18"/>
              </w:rPr>
            </w:pPr>
          </w:p>
          <w:p w14:paraId="442ECF39" w14:textId="77777777" w:rsidR="0070276E" w:rsidRPr="00F16FE3" w:rsidRDefault="0070276E" w:rsidP="00F73863">
            <w:pPr>
              <w:tabs>
                <w:tab w:val="left" w:pos="945"/>
              </w:tabs>
              <w:spacing w:line="276" w:lineRule="auto"/>
              <w:jc w:val="both"/>
              <w:rPr>
                <w:rFonts w:ascii="Arial" w:hAnsi="Arial" w:cs="Arial"/>
                <w:sz w:val="18"/>
                <w:szCs w:val="18"/>
              </w:rPr>
            </w:pPr>
            <w:r w:rsidRPr="00F16FE3">
              <w:rPr>
                <w:rFonts w:ascii="Arial" w:hAnsi="Arial" w:cs="Arial"/>
                <w:sz w:val="18"/>
                <w:szCs w:val="18"/>
              </w:rPr>
              <w:t xml:space="preserve">Para efectos de la valuación de los bienes inmuebles en particular, el personal del Catastro Municipal, o Perito Valuador autorizado, se sujetarán a las disposiciones aplicables que para las visitas domiciliarias prevé el Código Fiscal del Estado. Si los propietarios o poseedores se opusieran en cualquier forma a la visita, el avalúo se hará administrativamente con base en los elementos de que se disponga, apoyándose en la cartografía, en Tablas de Valores Unitarios de Suelo y Construcciones y el Instructivo Técnico de Valuación, sin perjuicio de </w:t>
            </w:r>
            <w:r w:rsidR="0089083B" w:rsidRPr="00F16FE3">
              <w:rPr>
                <w:rFonts w:ascii="Arial" w:hAnsi="Arial" w:cs="Arial"/>
                <w:sz w:val="18"/>
                <w:szCs w:val="18"/>
              </w:rPr>
              <w:t>las sanciones correspondientes.</w:t>
            </w:r>
          </w:p>
        </w:tc>
      </w:tr>
      <w:tr w:rsidR="00850489" w:rsidRPr="00F16FE3" w14:paraId="442ECF3C" w14:textId="77777777" w:rsidTr="004C6359">
        <w:tc>
          <w:tcPr>
            <w:tcW w:w="9360" w:type="dxa"/>
          </w:tcPr>
          <w:p w14:paraId="442ECF3B" w14:textId="77777777" w:rsidR="0070276E" w:rsidRPr="00F16FE3" w:rsidRDefault="0070276E" w:rsidP="00F73863">
            <w:pPr>
              <w:tabs>
                <w:tab w:val="left" w:pos="945"/>
              </w:tabs>
              <w:spacing w:line="276" w:lineRule="auto"/>
              <w:jc w:val="both"/>
              <w:rPr>
                <w:rFonts w:ascii="Arial" w:hAnsi="Arial" w:cs="Arial"/>
                <w:sz w:val="24"/>
                <w:szCs w:val="24"/>
              </w:rPr>
            </w:pPr>
          </w:p>
        </w:tc>
      </w:tr>
      <w:tr w:rsidR="00850489" w:rsidRPr="00F16FE3" w14:paraId="442ECF3E" w14:textId="77777777" w:rsidTr="004C6359">
        <w:tc>
          <w:tcPr>
            <w:tcW w:w="9360" w:type="dxa"/>
          </w:tcPr>
          <w:p w14:paraId="2F7BCFCC" w14:textId="77777777" w:rsidR="0070276E" w:rsidRDefault="0070276E" w:rsidP="00F73863">
            <w:pPr>
              <w:tabs>
                <w:tab w:val="left" w:pos="945"/>
              </w:tabs>
              <w:spacing w:line="276" w:lineRule="auto"/>
              <w:jc w:val="both"/>
              <w:rPr>
                <w:rFonts w:ascii="Arial" w:hAnsi="Arial" w:cs="Arial"/>
                <w:sz w:val="18"/>
                <w:szCs w:val="24"/>
              </w:rPr>
            </w:pPr>
            <w:r w:rsidRPr="00F16FE3">
              <w:rPr>
                <w:rFonts w:ascii="Arial" w:hAnsi="Arial" w:cs="Arial"/>
                <w:b/>
                <w:sz w:val="18"/>
                <w:szCs w:val="24"/>
              </w:rPr>
              <w:t>Artículo 51.</w:t>
            </w:r>
            <w:r w:rsidRPr="00F16FE3">
              <w:rPr>
                <w:rFonts w:ascii="Arial" w:hAnsi="Arial" w:cs="Arial"/>
                <w:sz w:val="18"/>
                <w:szCs w:val="24"/>
              </w:rPr>
              <w:t xml:space="preserve"> El impuesto sobre traslación de dominio se causará y pagará aplicando las siguientes tasas:</w:t>
            </w:r>
          </w:p>
          <w:p w14:paraId="0AE4D8D8" w14:textId="77777777" w:rsidR="00BF3EA2" w:rsidRDefault="00BF3EA2" w:rsidP="00F73863">
            <w:pPr>
              <w:tabs>
                <w:tab w:val="left" w:pos="945"/>
              </w:tabs>
              <w:spacing w:line="276" w:lineRule="auto"/>
              <w:jc w:val="both"/>
              <w:rPr>
                <w:rFonts w:ascii="Arial" w:hAnsi="Arial" w:cs="Arial"/>
                <w:sz w:val="24"/>
                <w:szCs w:val="24"/>
              </w:rPr>
            </w:pPr>
          </w:p>
          <w:p w14:paraId="442ECF3D" w14:textId="3BDF91B0" w:rsidR="00BF3EA2" w:rsidRPr="00F16FE3" w:rsidRDefault="00BF3EA2" w:rsidP="00F73863">
            <w:pPr>
              <w:tabs>
                <w:tab w:val="left" w:pos="945"/>
              </w:tabs>
              <w:spacing w:line="276" w:lineRule="auto"/>
              <w:jc w:val="both"/>
              <w:rPr>
                <w:rFonts w:ascii="Arial" w:hAnsi="Arial" w:cs="Arial"/>
                <w:b/>
                <w:sz w:val="24"/>
                <w:szCs w:val="24"/>
              </w:rPr>
            </w:pPr>
          </w:p>
        </w:tc>
      </w:tr>
      <w:tr w:rsidR="00850489" w:rsidRPr="00F16FE3" w14:paraId="442ECF40" w14:textId="77777777" w:rsidTr="004C6359">
        <w:tc>
          <w:tcPr>
            <w:tcW w:w="9360" w:type="dxa"/>
          </w:tcPr>
          <w:p w14:paraId="442ECF3F" w14:textId="77777777" w:rsidR="0070276E" w:rsidRPr="00F16FE3" w:rsidRDefault="0070276E" w:rsidP="00F73863">
            <w:pPr>
              <w:tabs>
                <w:tab w:val="left" w:pos="945"/>
              </w:tabs>
              <w:spacing w:line="276" w:lineRule="auto"/>
              <w:jc w:val="both"/>
              <w:rPr>
                <w:rFonts w:ascii="Arial" w:hAnsi="Arial" w:cs="Arial"/>
                <w:sz w:val="24"/>
                <w:szCs w:val="24"/>
                <w:highlight w:val="yellow"/>
              </w:rPr>
            </w:pPr>
          </w:p>
        </w:tc>
      </w:tr>
      <w:tr w:rsidR="00850489" w:rsidRPr="00F16FE3" w14:paraId="442ECF9C" w14:textId="77777777" w:rsidTr="004C6359">
        <w:tc>
          <w:tcPr>
            <w:tcW w:w="9360" w:type="dxa"/>
          </w:tcPr>
          <w:tbl>
            <w:tblPr>
              <w:tblW w:w="8340" w:type="dxa"/>
              <w:tblInd w:w="454" w:type="dxa"/>
              <w:tblLayout w:type="fixed"/>
              <w:tblLook w:val="04A0" w:firstRow="1" w:lastRow="0" w:firstColumn="1" w:lastColumn="0" w:noHBand="0" w:noVBand="1"/>
            </w:tblPr>
            <w:tblGrid>
              <w:gridCol w:w="1240"/>
              <w:gridCol w:w="1992"/>
              <w:gridCol w:w="2037"/>
              <w:gridCol w:w="1649"/>
              <w:gridCol w:w="1422"/>
            </w:tblGrid>
            <w:tr w:rsidR="0089083B" w:rsidRPr="00F16FE3" w14:paraId="442ECF46" w14:textId="77777777" w:rsidTr="009E0C3A">
              <w:trPr>
                <w:trHeight w:val="864"/>
                <w:tblHeader/>
              </w:trPr>
              <w:tc>
                <w:tcPr>
                  <w:tcW w:w="1240"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42ECF41" w14:textId="77777777" w:rsidR="0089083B" w:rsidRPr="00F16FE3" w:rsidRDefault="0089083B" w:rsidP="00647F49">
                  <w:pPr>
                    <w:framePr w:hSpace="180" w:wrap="around" w:vAnchor="text" w:hAnchor="margin" w:x="142" w:y="1"/>
                    <w:suppressOverlap/>
                    <w:jc w:val="center"/>
                    <w:rPr>
                      <w:rFonts w:ascii="Arial" w:eastAsia="Times New Roman" w:hAnsi="Arial" w:cs="Arial"/>
                      <w:b/>
                      <w:sz w:val="18"/>
                      <w:szCs w:val="18"/>
                      <w:lang w:val="en-US"/>
                    </w:rPr>
                  </w:pPr>
                  <w:r w:rsidRPr="00F16FE3">
                    <w:rPr>
                      <w:rFonts w:ascii="Arial" w:eastAsia="Times New Roman" w:hAnsi="Arial" w:cs="Arial"/>
                      <w:b/>
                      <w:sz w:val="18"/>
                      <w:szCs w:val="18"/>
                      <w:lang w:val="en-US"/>
                    </w:rPr>
                    <w:lastRenderedPageBreak/>
                    <w:t>RANGO</w:t>
                  </w:r>
                </w:p>
              </w:tc>
              <w:tc>
                <w:tcPr>
                  <w:tcW w:w="1992" w:type="dxa"/>
                  <w:tcBorders>
                    <w:top w:val="single" w:sz="4" w:space="0" w:color="auto"/>
                    <w:left w:val="nil"/>
                    <w:bottom w:val="single" w:sz="4" w:space="0" w:color="auto"/>
                    <w:right w:val="single" w:sz="4" w:space="0" w:color="auto"/>
                  </w:tcBorders>
                  <w:shd w:val="clear" w:color="000000" w:fill="AEAAAA"/>
                  <w:noWrap/>
                  <w:vAlign w:val="center"/>
                  <w:hideMark/>
                </w:tcPr>
                <w:p w14:paraId="442ECF42" w14:textId="77777777" w:rsidR="0089083B" w:rsidRPr="00F16FE3" w:rsidRDefault="0089083B" w:rsidP="00647F49">
                  <w:pPr>
                    <w:framePr w:hSpace="180" w:wrap="around" w:vAnchor="text" w:hAnchor="margin" w:x="142" w:y="1"/>
                    <w:suppressOverlap/>
                    <w:jc w:val="center"/>
                    <w:rPr>
                      <w:rFonts w:ascii="Arial" w:eastAsia="Times New Roman" w:hAnsi="Arial" w:cs="Arial"/>
                      <w:b/>
                      <w:sz w:val="18"/>
                      <w:szCs w:val="18"/>
                      <w:lang w:val="en-US"/>
                    </w:rPr>
                  </w:pPr>
                  <w:r w:rsidRPr="00F16FE3">
                    <w:rPr>
                      <w:rFonts w:ascii="Arial" w:eastAsia="Times New Roman" w:hAnsi="Arial" w:cs="Arial"/>
                      <w:b/>
                      <w:sz w:val="18"/>
                      <w:szCs w:val="18"/>
                      <w:lang w:val="en-US"/>
                    </w:rPr>
                    <w:t>LIMITE INFERIOR</w:t>
                  </w:r>
                </w:p>
              </w:tc>
              <w:tc>
                <w:tcPr>
                  <w:tcW w:w="2037" w:type="dxa"/>
                  <w:tcBorders>
                    <w:top w:val="single" w:sz="4" w:space="0" w:color="auto"/>
                    <w:left w:val="nil"/>
                    <w:bottom w:val="single" w:sz="4" w:space="0" w:color="auto"/>
                    <w:right w:val="single" w:sz="4" w:space="0" w:color="auto"/>
                  </w:tcBorders>
                  <w:shd w:val="clear" w:color="000000" w:fill="AEAAAA"/>
                  <w:noWrap/>
                  <w:vAlign w:val="center"/>
                  <w:hideMark/>
                </w:tcPr>
                <w:p w14:paraId="442ECF43" w14:textId="77777777" w:rsidR="0089083B" w:rsidRPr="00F16FE3" w:rsidRDefault="0089083B" w:rsidP="00647F49">
                  <w:pPr>
                    <w:framePr w:hSpace="180" w:wrap="around" w:vAnchor="text" w:hAnchor="margin" w:x="142" w:y="1"/>
                    <w:suppressOverlap/>
                    <w:jc w:val="center"/>
                    <w:rPr>
                      <w:rFonts w:ascii="Arial" w:eastAsia="Times New Roman" w:hAnsi="Arial" w:cs="Arial"/>
                      <w:b/>
                      <w:sz w:val="18"/>
                      <w:szCs w:val="18"/>
                      <w:lang w:val="en-US"/>
                    </w:rPr>
                  </w:pPr>
                  <w:r w:rsidRPr="00F16FE3">
                    <w:rPr>
                      <w:rFonts w:ascii="Arial" w:eastAsia="Times New Roman" w:hAnsi="Arial" w:cs="Arial"/>
                      <w:b/>
                      <w:sz w:val="18"/>
                      <w:szCs w:val="18"/>
                      <w:lang w:val="en-US"/>
                    </w:rPr>
                    <w:t>LIMITE SUPERIOR</w:t>
                  </w:r>
                </w:p>
              </w:tc>
              <w:tc>
                <w:tcPr>
                  <w:tcW w:w="1649" w:type="dxa"/>
                  <w:tcBorders>
                    <w:top w:val="single" w:sz="4" w:space="0" w:color="auto"/>
                    <w:left w:val="nil"/>
                    <w:bottom w:val="single" w:sz="4" w:space="0" w:color="auto"/>
                    <w:right w:val="single" w:sz="4" w:space="0" w:color="auto"/>
                  </w:tcBorders>
                  <w:shd w:val="clear" w:color="000000" w:fill="AEAAAA"/>
                  <w:noWrap/>
                  <w:vAlign w:val="center"/>
                  <w:hideMark/>
                </w:tcPr>
                <w:p w14:paraId="442ECF44" w14:textId="77777777" w:rsidR="0089083B" w:rsidRPr="00F16FE3" w:rsidRDefault="0089083B" w:rsidP="00647F49">
                  <w:pPr>
                    <w:framePr w:hSpace="180" w:wrap="around" w:vAnchor="text" w:hAnchor="margin" w:x="142" w:y="1"/>
                    <w:suppressOverlap/>
                    <w:jc w:val="center"/>
                    <w:rPr>
                      <w:rFonts w:ascii="Arial" w:eastAsia="Times New Roman" w:hAnsi="Arial" w:cs="Arial"/>
                      <w:b/>
                      <w:sz w:val="18"/>
                      <w:szCs w:val="18"/>
                      <w:lang w:val="en-US"/>
                    </w:rPr>
                  </w:pPr>
                  <w:r w:rsidRPr="00F16FE3">
                    <w:rPr>
                      <w:rFonts w:ascii="Arial" w:eastAsia="Times New Roman" w:hAnsi="Arial" w:cs="Arial"/>
                      <w:b/>
                      <w:sz w:val="18"/>
                      <w:szCs w:val="18"/>
                      <w:lang w:val="en-US"/>
                    </w:rPr>
                    <w:t>CUOTA FIJA</w:t>
                  </w:r>
                </w:p>
              </w:tc>
              <w:tc>
                <w:tcPr>
                  <w:tcW w:w="1422" w:type="dxa"/>
                  <w:tcBorders>
                    <w:top w:val="single" w:sz="4" w:space="0" w:color="auto"/>
                    <w:left w:val="nil"/>
                    <w:bottom w:val="single" w:sz="4" w:space="0" w:color="auto"/>
                    <w:right w:val="single" w:sz="4" w:space="0" w:color="auto"/>
                  </w:tcBorders>
                  <w:shd w:val="clear" w:color="000000" w:fill="AEAAAA"/>
                  <w:vAlign w:val="bottom"/>
                  <w:hideMark/>
                </w:tcPr>
                <w:p w14:paraId="442ECF45" w14:textId="77777777" w:rsidR="0089083B" w:rsidRPr="00F16FE3" w:rsidRDefault="0089083B" w:rsidP="00647F49">
                  <w:pPr>
                    <w:framePr w:hSpace="180" w:wrap="around" w:vAnchor="text" w:hAnchor="margin" w:x="142" w:y="1"/>
                    <w:suppressOverlap/>
                    <w:jc w:val="center"/>
                    <w:rPr>
                      <w:rFonts w:ascii="Arial" w:eastAsia="Times New Roman" w:hAnsi="Arial" w:cs="Arial"/>
                      <w:b/>
                      <w:sz w:val="18"/>
                      <w:szCs w:val="18"/>
                    </w:rPr>
                  </w:pPr>
                  <w:r w:rsidRPr="00F16FE3">
                    <w:rPr>
                      <w:rFonts w:ascii="Arial" w:eastAsia="Times New Roman" w:hAnsi="Arial" w:cs="Arial"/>
                      <w:b/>
                      <w:sz w:val="18"/>
                      <w:szCs w:val="18"/>
                    </w:rPr>
                    <w:t>TASA MARGINAL SOBRE EL EXCEDENTE DEL LÍMITE INFERIOR</w:t>
                  </w:r>
                </w:p>
              </w:tc>
            </w:tr>
            <w:tr w:rsidR="0089083B" w:rsidRPr="00F16FE3" w14:paraId="442ECF4C"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47"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1</w:t>
                  </w:r>
                </w:p>
              </w:tc>
              <w:tc>
                <w:tcPr>
                  <w:tcW w:w="1992" w:type="dxa"/>
                  <w:tcBorders>
                    <w:top w:val="nil"/>
                    <w:left w:val="nil"/>
                    <w:bottom w:val="single" w:sz="4" w:space="0" w:color="auto"/>
                    <w:right w:val="single" w:sz="4" w:space="0" w:color="auto"/>
                  </w:tcBorders>
                  <w:shd w:val="clear" w:color="auto" w:fill="auto"/>
                  <w:noWrap/>
                  <w:vAlign w:val="bottom"/>
                  <w:hideMark/>
                </w:tcPr>
                <w:p w14:paraId="442ECF48"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0.01 </w:t>
                  </w:r>
                </w:p>
              </w:tc>
              <w:tc>
                <w:tcPr>
                  <w:tcW w:w="2037" w:type="dxa"/>
                  <w:tcBorders>
                    <w:top w:val="nil"/>
                    <w:left w:val="nil"/>
                    <w:bottom w:val="single" w:sz="4" w:space="0" w:color="auto"/>
                    <w:right w:val="single" w:sz="4" w:space="0" w:color="auto"/>
                  </w:tcBorders>
                  <w:shd w:val="clear" w:color="auto" w:fill="auto"/>
                  <w:noWrap/>
                  <w:vAlign w:val="bottom"/>
                  <w:hideMark/>
                </w:tcPr>
                <w:p w14:paraId="442ECF49"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120,000.00 </w:t>
                  </w:r>
                </w:p>
              </w:tc>
              <w:tc>
                <w:tcPr>
                  <w:tcW w:w="1649" w:type="dxa"/>
                  <w:tcBorders>
                    <w:top w:val="nil"/>
                    <w:left w:val="nil"/>
                    <w:bottom w:val="single" w:sz="4" w:space="0" w:color="auto"/>
                    <w:right w:val="single" w:sz="4" w:space="0" w:color="auto"/>
                  </w:tcBorders>
                  <w:shd w:val="clear" w:color="auto" w:fill="auto"/>
                  <w:noWrap/>
                  <w:vAlign w:val="bottom"/>
                  <w:hideMark/>
                </w:tcPr>
                <w:p w14:paraId="442ECF4A"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w:t>
                  </w:r>
                </w:p>
              </w:tc>
              <w:tc>
                <w:tcPr>
                  <w:tcW w:w="1422" w:type="dxa"/>
                  <w:tcBorders>
                    <w:top w:val="nil"/>
                    <w:left w:val="nil"/>
                    <w:bottom w:val="single" w:sz="4" w:space="0" w:color="auto"/>
                    <w:right w:val="single" w:sz="4" w:space="0" w:color="auto"/>
                  </w:tcBorders>
                  <w:shd w:val="clear" w:color="auto" w:fill="auto"/>
                  <w:noWrap/>
                  <w:vAlign w:val="bottom"/>
                  <w:hideMark/>
                </w:tcPr>
                <w:p w14:paraId="442ECF4B"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1.00%</w:t>
                  </w:r>
                </w:p>
              </w:tc>
            </w:tr>
            <w:tr w:rsidR="0089083B" w:rsidRPr="00F16FE3" w14:paraId="442ECF52"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4D"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2</w:t>
                  </w:r>
                </w:p>
              </w:tc>
              <w:tc>
                <w:tcPr>
                  <w:tcW w:w="1992" w:type="dxa"/>
                  <w:tcBorders>
                    <w:top w:val="nil"/>
                    <w:left w:val="nil"/>
                    <w:bottom w:val="single" w:sz="4" w:space="0" w:color="auto"/>
                    <w:right w:val="single" w:sz="4" w:space="0" w:color="auto"/>
                  </w:tcBorders>
                  <w:shd w:val="clear" w:color="auto" w:fill="auto"/>
                  <w:noWrap/>
                  <w:vAlign w:val="bottom"/>
                  <w:hideMark/>
                </w:tcPr>
                <w:p w14:paraId="442ECF4E"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120,000.01 </w:t>
                  </w:r>
                </w:p>
              </w:tc>
              <w:tc>
                <w:tcPr>
                  <w:tcW w:w="2037" w:type="dxa"/>
                  <w:tcBorders>
                    <w:top w:val="nil"/>
                    <w:left w:val="nil"/>
                    <w:bottom w:val="single" w:sz="4" w:space="0" w:color="auto"/>
                    <w:right w:val="single" w:sz="4" w:space="0" w:color="auto"/>
                  </w:tcBorders>
                  <w:shd w:val="clear" w:color="auto" w:fill="auto"/>
                  <w:noWrap/>
                  <w:vAlign w:val="bottom"/>
                  <w:hideMark/>
                </w:tcPr>
                <w:p w14:paraId="442ECF4F"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167,719.21 </w:t>
                  </w:r>
                </w:p>
              </w:tc>
              <w:tc>
                <w:tcPr>
                  <w:tcW w:w="1649" w:type="dxa"/>
                  <w:tcBorders>
                    <w:top w:val="nil"/>
                    <w:left w:val="nil"/>
                    <w:bottom w:val="single" w:sz="4" w:space="0" w:color="auto"/>
                    <w:right w:val="single" w:sz="4" w:space="0" w:color="auto"/>
                  </w:tcBorders>
                  <w:shd w:val="clear" w:color="auto" w:fill="auto"/>
                  <w:noWrap/>
                  <w:vAlign w:val="bottom"/>
                  <w:hideMark/>
                </w:tcPr>
                <w:p w14:paraId="442ECF50"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1,200.00 </w:t>
                  </w:r>
                </w:p>
              </w:tc>
              <w:tc>
                <w:tcPr>
                  <w:tcW w:w="1422" w:type="dxa"/>
                  <w:tcBorders>
                    <w:top w:val="nil"/>
                    <w:left w:val="nil"/>
                    <w:bottom w:val="single" w:sz="4" w:space="0" w:color="auto"/>
                    <w:right w:val="single" w:sz="4" w:space="0" w:color="auto"/>
                  </w:tcBorders>
                  <w:shd w:val="clear" w:color="auto" w:fill="auto"/>
                  <w:noWrap/>
                  <w:vAlign w:val="bottom"/>
                  <w:hideMark/>
                </w:tcPr>
                <w:p w14:paraId="442ECF51"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1.13%</w:t>
                  </w:r>
                </w:p>
              </w:tc>
            </w:tr>
            <w:tr w:rsidR="0089083B" w:rsidRPr="00F16FE3" w14:paraId="442ECF58"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53"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3</w:t>
                  </w:r>
                </w:p>
              </w:tc>
              <w:tc>
                <w:tcPr>
                  <w:tcW w:w="1992" w:type="dxa"/>
                  <w:tcBorders>
                    <w:top w:val="nil"/>
                    <w:left w:val="nil"/>
                    <w:bottom w:val="single" w:sz="4" w:space="0" w:color="auto"/>
                    <w:right w:val="single" w:sz="4" w:space="0" w:color="auto"/>
                  </w:tcBorders>
                  <w:shd w:val="clear" w:color="auto" w:fill="auto"/>
                  <w:noWrap/>
                  <w:vAlign w:val="bottom"/>
                  <w:hideMark/>
                </w:tcPr>
                <w:p w14:paraId="442ECF54"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167,719.22 </w:t>
                  </w:r>
                </w:p>
              </w:tc>
              <w:tc>
                <w:tcPr>
                  <w:tcW w:w="2037" w:type="dxa"/>
                  <w:tcBorders>
                    <w:top w:val="nil"/>
                    <w:left w:val="nil"/>
                    <w:bottom w:val="single" w:sz="4" w:space="0" w:color="auto"/>
                    <w:right w:val="single" w:sz="4" w:space="0" w:color="auto"/>
                  </w:tcBorders>
                  <w:shd w:val="clear" w:color="auto" w:fill="auto"/>
                  <w:noWrap/>
                  <w:vAlign w:val="bottom"/>
                  <w:hideMark/>
                </w:tcPr>
                <w:p w14:paraId="442ECF55"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234,414.46 </w:t>
                  </w:r>
                </w:p>
              </w:tc>
              <w:tc>
                <w:tcPr>
                  <w:tcW w:w="1649" w:type="dxa"/>
                  <w:tcBorders>
                    <w:top w:val="nil"/>
                    <w:left w:val="nil"/>
                    <w:bottom w:val="single" w:sz="4" w:space="0" w:color="auto"/>
                    <w:right w:val="single" w:sz="4" w:space="0" w:color="auto"/>
                  </w:tcBorders>
                  <w:shd w:val="clear" w:color="auto" w:fill="auto"/>
                  <w:noWrap/>
                  <w:vAlign w:val="bottom"/>
                  <w:hideMark/>
                </w:tcPr>
                <w:p w14:paraId="442ECF56"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1,901.15 </w:t>
                  </w:r>
                </w:p>
              </w:tc>
              <w:tc>
                <w:tcPr>
                  <w:tcW w:w="1422" w:type="dxa"/>
                  <w:tcBorders>
                    <w:top w:val="nil"/>
                    <w:left w:val="nil"/>
                    <w:bottom w:val="single" w:sz="4" w:space="0" w:color="auto"/>
                    <w:right w:val="single" w:sz="4" w:space="0" w:color="auto"/>
                  </w:tcBorders>
                  <w:shd w:val="clear" w:color="auto" w:fill="auto"/>
                  <w:noWrap/>
                  <w:vAlign w:val="bottom"/>
                  <w:hideMark/>
                </w:tcPr>
                <w:p w14:paraId="442ECF57"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1.28%</w:t>
                  </w:r>
                </w:p>
              </w:tc>
            </w:tr>
            <w:tr w:rsidR="0089083B" w:rsidRPr="00F16FE3" w14:paraId="442ECF5E"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59"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4</w:t>
                  </w:r>
                </w:p>
              </w:tc>
              <w:tc>
                <w:tcPr>
                  <w:tcW w:w="1992" w:type="dxa"/>
                  <w:tcBorders>
                    <w:top w:val="nil"/>
                    <w:left w:val="nil"/>
                    <w:bottom w:val="single" w:sz="4" w:space="0" w:color="auto"/>
                    <w:right w:val="single" w:sz="4" w:space="0" w:color="auto"/>
                  </w:tcBorders>
                  <w:shd w:val="clear" w:color="auto" w:fill="auto"/>
                  <w:noWrap/>
                  <w:vAlign w:val="bottom"/>
                  <w:hideMark/>
                </w:tcPr>
                <w:p w14:paraId="442ECF5A"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234,414.47 </w:t>
                  </w:r>
                </w:p>
              </w:tc>
              <w:tc>
                <w:tcPr>
                  <w:tcW w:w="2037" w:type="dxa"/>
                  <w:tcBorders>
                    <w:top w:val="nil"/>
                    <w:left w:val="nil"/>
                    <w:bottom w:val="single" w:sz="4" w:space="0" w:color="auto"/>
                    <w:right w:val="single" w:sz="4" w:space="0" w:color="auto"/>
                  </w:tcBorders>
                  <w:shd w:val="clear" w:color="auto" w:fill="auto"/>
                  <w:noWrap/>
                  <w:vAlign w:val="bottom"/>
                  <w:hideMark/>
                </w:tcPr>
                <w:p w14:paraId="442ECF5B"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327,631.74 </w:t>
                  </w:r>
                </w:p>
              </w:tc>
              <w:tc>
                <w:tcPr>
                  <w:tcW w:w="1649" w:type="dxa"/>
                  <w:tcBorders>
                    <w:top w:val="nil"/>
                    <w:left w:val="nil"/>
                    <w:bottom w:val="single" w:sz="4" w:space="0" w:color="auto"/>
                    <w:right w:val="single" w:sz="4" w:space="0" w:color="auto"/>
                  </w:tcBorders>
                  <w:shd w:val="clear" w:color="auto" w:fill="auto"/>
                  <w:noWrap/>
                  <w:vAlign w:val="bottom"/>
                  <w:hideMark/>
                </w:tcPr>
                <w:p w14:paraId="442ECF5C"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3,011.99 </w:t>
                  </w:r>
                </w:p>
              </w:tc>
              <w:tc>
                <w:tcPr>
                  <w:tcW w:w="1422" w:type="dxa"/>
                  <w:tcBorders>
                    <w:top w:val="nil"/>
                    <w:left w:val="nil"/>
                    <w:bottom w:val="single" w:sz="4" w:space="0" w:color="auto"/>
                    <w:right w:val="single" w:sz="4" w:space="0" w:color="auto"/>
                  </w:tcBorders>
                  <w:shd w:val="clear" w:color="auto" w:fill="auto"/>
                  <w:noWrap/>
                  <w:vAlign w:val="bottom"/>
                  <w:hideMark/>
                </w:tcPr>
                <w:p w14:paraId="442ECF5D"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1.46%</w:t>
                  </w:r>
                </w:p>
              </w:tc>
            </w:tr>
            <w:tr w:rsidR="0089083B" w:rsidRPr="00F16FE3" w14:paraId="442ECF64"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5F"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5</w:t>
                  </w:r>
                </w:p>
              </w:tc>
              <w:tc>
                <w:tcPr>
                  <w:tcW w:w="1992" w:type="dxa"/>
                  <w:tcBorders>
                    <w:top w:val="nil"/>
                    <w:left w:val="nil"/>
                    <w:bottom w:val="single" w:sz="4" w:space="0" w:color="auto"/>
                    <w:right w:val="single" w:sz="4" w:space="0" w:color="auto"/>
                  </w:tcBorders>
                  <w:shd w:val="clear" w:color="auto" w:fill="auto"/>
                  <w:noWrap/>
                  <w:vAlign w:val="bottom"/>
                  <w:hideMark/>
                </w:tcPr>
                <w:p w14:paraId="442ECF60"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327,631.75 </w:t>
                  </w:r>
                </w:p>
              </w:tc>
              <w:tc>
                <w:tcPr>
                  <w:tcW w:w="2037" w:type="dxa"/>
                  <w:tcBorders>
                    <w:top w:val="nil"/>
                    <w:left w:val="nil"/>
                    <w:bottom w:val="single" w:sz="4" w:space="0" w:color="auto"/>
                    <w:right w:val="single" w:sz="4" w:space="0" w:color="auto"/>
                  </w:tcBorders>
                  <w:shd w:val="clear" w:color="auto" w:fill="auto"/>
                  <w:noWrap/>
                  <w:vAlign w:val="bottom"/>
                  <w:hideMark/>
                </w:tcPr>
                <w:p w14:paraId="442ECF61"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457,917.82 </w:t>
                  </w:r>
                </w:p>
              </w:tc>
              <w:tc>
                <w:tcPr>
                  <w:tcW w:w="1649" w:type="dxa"/>
                  <w:tcBorders>
                    <w:top w:val="nil"/>
                    <w:left w:val="nil"/>
                    <w:bottom w:val="single" w:sz="4" w:space="0" w:color="auto"/>
                    <w:right w:val="single" w:sz="4" w:space="0" w:color="auto"/>
                  </w:tcBorders>
                  <w:shd w:val="clear" w:color="auto" w:fill="auto"/>
                  <w:noWrap/>
                  <w:vAlign w:val="bottom"/>
                  <w:hideMark/>
                </w:tcPr>
                <w:p w14:paraId="442ECF62"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4,771.88 </w:t>
                  </w:r>
                </w:p>
              </w:tc>
              <w:tc>
                <w:tcPr>
                  <w:tcW w:w="1422" w:type="dxa"/>
                  <w:tcBorders>
                    <w:top w:val="nil"/>
                    <w:left w:val="nil"/>
                    <w:bottom w:val="single" w:sz="4" w:space="0" w:color="auto"/>
                    <w:right w:val="single" w:sz="4" w:space="0" w:color="auto"/>
                  </w:tcBorders>
                  <w:shd w:val="clear" w:color="auto" w:fill="auto"/>
                  <w:noWrap/>
                  <w:vAlign w:val="bottom"/>
                  <w:hideMark/>
                </w:tcPr>
                <w:p w14:paraId="442ECF63"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1.65%</w:t>
                  </w:r>
                </w:p>
              </w:tc>
            </w:tr>
            <w:tr w:rsidR="0089083B" w:rsidRPr="00F16FE3" w14:paraId="442ECF6A"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65"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6</w:t>
                  </w:r>
                </w:p>
              </w:tc>
              <w:tc>
                <w:tcPr>
                  <w:tcW w:w="1992" w:type="dxa"/>
                  <w:tcBorders>
                    <w:top w:val="nil"/>
                    <w:left w:val="nil"/>
                    <w:bottom w:val="single" w:sz="4" w:space="0" w:color="auto"/>
                    <w:right w:val="single" w:sz="4" w:space="0" w:color="auto"/>
                  </w:tcBorders>
                  <w:shd w:val="clear" w:color="auto" w:fill="auto"/>
                  <w:noWrap/>
                  <w:vAlign w:val="bottom"/>
                  <w:hideMark/>
                </w:tcPr>
                <w:p w14:paraId="442ECF66"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457,917.83 </w:t>
                  </w:r>
                </w:p>
              </w:tc>
              <w:tc>
                <w:tcPr>
                  <w:tcW w:w="2037" w:type="dxa"/>
                  <w:tcBorders>
                    <w:top w:val="nil"/>
                    <w:left w:val="nil"/>
                    <w:bottom w:val="single" w:sz="4" w:space="0" w:color="auto"/>
                    <w:right w:val="single" w:sz="4" w:space="0" w:color="auto"/>
                  </w:tcBorders>
                  <w:shd w:val="clear" w:color="auto" w:fill="auto"/>
                  <w:noWrap/>
                  <w:vAlign w:val="bottom"/>
                  <w:hideMark/>
                </w:tcPr>
                <w:p w14:paraId="442ECF67"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640,013.47 </w:t>
                  </w:r>
                </w:p>
              </w:tc>
              <w:tc>
                <w:tcPr>
                  <w:tcW w:w="1649" w:type="dxa"/>
                  <w:tcBorders>
                    <w:top w:val="nil"/>
                    <w:left w:val="nil"/>
                    <w:bottom w:val="single" w:sz="4" w:space="0" w:color="auto"/>
                    <w:right w:val="single" w:sz="4" w:space="0" w:color="auto"/>
                  </w:tcBorders>
                  <w:shd w:val="clear" w:color="auto" w:fill="auto"/>
                  <w:noWrap/>
                  <w:vAlign w:val="bottom"/>
                  <w:hideMark/>
                </w:tcPr>
                <w:p w14:paraId="442ECF68"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7,560.06 </w:t>
                  </w:r>
                </w:p>
              </w:tc>
              <w:tc>
                <w:tcPr>
                  <w:tcW w:w="1422" w:type="dxa"/>
                  <w:tcBorders>
                    <w:top w:val="nil"/>
                    <w:left w:val="nil"/>
                    <w:bottom w:val="single" w:sz="4" w:space="0" w:color="auto"/>
                    <w:right w:val="single" w:sz="4" w:space="0" w:color="auto"/>
                  </w:tcBorders>
                  <w:shd w:val="clear" w:color="auto" w:fill="auto"/>
                  <w:noWrap/>
                  <w:vAlign w:val="bottom"/>
                  <w:hideMark/>
                </w:tcPr>
                <w:p w14:paraId="442ECF69"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1.87%</w:t>
                  </w:r>
                </w:p>
              </w:tc>
            </w:tr>
            <w:tr w:rsidR="0089083B" w:rsidRPr="00F16FE3" w14:paraId="442ECF70"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6B"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7</w:t>
                  </w:r>
                </w:p>
              </w:tc>
              <w:tc>
                <w:tcPr>
                  <w:tcW w:w="1992" w:type="dxa"/>
                  <w:tcBorders>
                    <w:top w:val="nil"/>
                    <w:left w:val="nil"/>
                    <w:bottom w:val="single" w:sz="4" w:space="0" w:color="auto"/>
                    <w:right w:val="single" w:sz="4" w:space="0" w:color="auto"/>
                  </w:tcBorders>
                  <w:shd w:val="clear" w:color="auto" w:fill="auto"/>
                  <w:noWrap/>
                  <w:vAlign w:val="bottom"/>
                  <w:hideMark/>
                </w:tcPr>
                <w:p w14:paraId="442ECF6C"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640,013.48 </w:t>
                  </w:r>
                </w:p>
              </w:tc>
              <w:tc>
                <w:tcPr>
                  <w:tcW w:w="2037" w:type="dxa"/>
                  <w:tcBorders>
                    <w:top w:val="nil"/>
                    <w:left w:val="nil"/>
                    <w:bottom w:val="single" w:sz="4" w:space="0" w:color="auto"/>
                    <w:right w:val="single" w:sz="4" w:space="0" w:color="auto"/>
                  </w:tcBorders>
                  <w:shd w:val="clear" w:color="auto" w:fill="auto"/>
                  <w:noWrap/>
                  <w:vAlign w:val="bottom"/>
                  <w:hideMark/>
                </w:tcPr>
                <w:p w14:paraId="442ECF6D"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894,521.30 </w:t>
                  </w:r>
                </w:p>
              </w:tc>
              <w:tc>
                <w:tcPr>
                  <w:tcW w:w="1649" w:type="dxa"/>
                  <w:tcBorders>
                    <w:top w:val="nil"/>
                    <w:left w:val="nil"/>
                    <w:bottom w:val="single" w:sz="4" w:space="0" w:color="auto"/>
                    <w:right w:val="single" w:sz="4" w:space="0" w:color="auto"/>
                  </w:tcBorders>
                  <w:shd w:val="clear" w:color="auto" w:fill="auto"/>
                  <w:noWrap/>
                  <w:vAlign w:val="bottom"/>
                  <w:hideMark/>
                </w:tcPr>
                <w:p w14:paraId="442ECF6E"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11,977.36 </w:t>
                  </w:r>
                </w:p>
              </w:tc>
              <w:tc>
                <w:tcPr>
                  <w:tcW w:w="1422" w:type="dxa"/>
                  <w:tcBorders>
                    <w:top w:val="nil"/>
                    <w:left w:val="nil"/>
                    <w:bottom w:val="single" w:sz="4" w:space="0" w:color="auto"/>
                    <w:right w:val="single" w:sz="4" w:space="0" w:color="auto"/>
                  </w:tcBorders>
                  <w:shd w:val="clear" w:color="auto" w:fill="auto"/>
                  <w:noWrap/>
                  <w:vAlign w:val="bottom"/>
                  <w:hideMark/>
                </w:tcPr>
                <w:p w14:paraId="442ECF6F"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2.12%</w:t>
                  </w:r>
                </w:p>
              </w:tc>
            </w:tr>
            <w:tr w:rsidR="0089083B" w:rsidRPr="00F16FE3" w14:paraId="442ECF76"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71"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8</w:t>
                  </w:r>
                </w:p>
              </w:tc>
              <w:tc>
                <w:tcPr>
                  <w:tcW w:w="1992" w:type="dxa"/>
                  <w:tcBorders>
                    <w:top w:val="nil"/>
                    <w:left w:val="nil"/>
                    <w:bottom w:val="single" w:sz="4" w:space="0" w:color="auto"/>
                    <w:right w:val="single" w:sz="4" w:space="0" w:color="auto"/>
                  </w:tcBorders>
                  <w:shd w:val="clear" w:color="auto" w:fill="auto"/>
                  <w:noWrap/>
                  <w:vAlign w:val="bottom"/>
                  <w:hideMark/>
                </w:tcPr>
                <w:p w14:paraId="442ECF72"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894,521.31 </w:t>
                  </w:r>
                </w:p>
              </w:tc>
              <w:tc>
                <w:tcPr>
                  <w:tcW w:w="2037" w:type="dxa"/>
                  <w:tcBorders>
                    <w:top w:val="nil"/>
                    <w:left w:val="nil"/>
                    <w:bottom w:val="single" w:sz="4" w:space="0" w:color="auto"/>
                    <w:right w:val="single" w:sz="4" w:space="0" w:color="auto"/>
                  </w:tcBorders>
                  <w:shd w:val="clear" w:color="auto" w:fill="auto"/>
                  <w:noWrap/>
                  <w:vAlign w:val="bottom"/>
                  <w:hideMark/>
                </w:tcPr>
                <w:p w14:paraId="442ECF73"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1,250,236.75 </w:t>
                  </w:r>
                </w:p>
              </w:tc>
              <w:tc>
                <w:tcPr>
                  <w:tcW w:w="1649" w:type="dxa"/>
                  <w:tcBorders>
                    <w:top w:val="nil"/>
                    <w:left w:val="nil"/>
                    <w:bottom w:val="single" w:sz="4" w:space="0" w:color="auto"/>
                    <w:right w:val="single" w:sz="4" w:space="0" w:color="auto"/>
                  </w:tcBorders>
                  <w:shd w:val="clear" w:color="auto" w:fill="auto"/>
                  <w:noWrap/>
                  <w:vAlign w:val="bottom"/>
                  <w:hideMark/>
                </w:tcPr>
                <w:p w14:paraId="442ECF74"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18,975.66 </w:t>
                  </w:r>
                </w:p>
              </w:tc>
              <w:tc>
                <w:tcPr>
                  <w:tcW w:w="1422" w:type="dxa"/>
                  <w:tcBorders>
                    <w:top w:val="nil"/>
                    <w:left w:val="nil"/>
                    <w:bottom w:val="single" w:sz="4" w:space="0" w:color="auto"/>
                    <w:right w:val="single" w:sz="4" w:space="0" w:color="auto"/>
                  </w:tcBorders>
                  <w:shd w:val="clear" w:color="auto" w:fill="auto"/>
                  <w:noWrap/>
                  <w:vAlign w:val="bottom"/>
                  <w:hideMark/>
                </w:tcPr>
                <w:p w14:paraId="442ECF75"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2.40%</w:t>
                  </w:r>
                </w:p>
              </w:tc>
            </w:tr>
            <w:tr w:rsidR="0089083B" w:rsidRPr="00F16FE3" w14:paraId="442ECF7C"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77"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9</w:t>
                  </w:r>
                </w:p>
              </w:tc>
              <w:tc>
                <w:tcPr>
                  <w:tcW w:w="1992" w:type="dxa"/>
                  <w:tcBorders>
                    <w:top w:val="nil"/>
                    <w:left w:val="nil"/>
                    <w:bottom w:val="single" w:sz="4" w:space="0" w:color="auto"/>
                    <w:right w:val="single" w:sz="4" w:space="0" w:color="auto"/>
                  </w:tcBorders>
                  <w:shd w:val="clear" w:color="auto" w:fill="auto"/>
                  <w:noWrap/>
                  <w:vAlign w:val="bottom"/>
                  <w:hideMark/>
                </w:tcPr>
                <w:p w14:paraId="442ECF78"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1,250,236.76 </w:t>
                  </w:r>
                </w:p>
              </w:tc>
              <w:tc>
                <w:tcPr>
                  <w:tcW w:w="2037" w:type="dxa"/>
                  <w:tcBorders>
                    <w:top w:val="nil"/>
                    <w:left w:val="nil"/>
                    <w:bottom w:val="single" w:sz="4" w:space="0" w:color="auto"/>
                    <w:right w:val="single" w:sz="4" w:space="0" w:color="auto"/>
                  </w:tcBorders>
                  <w:shd w:val="clear" w:color="auto" w:fill="auto"/>
                  <w:noWrap/>
                  <w:vAlign w:val="bottom"/>
                  <w:hideMark/>
                </w:tcPr>
                <w:p w14:paraId="442ECF79"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1,747,406.05 </w:t>
                  </w:r>
                </w:p>
              </w:tc>
              <w:tc>
                <w:tcPr>
                  <w:tcW w:w="1649" w:type="dxa"/>
                  <w:tcBorders>
                    <w:top w:val="nil"/>
                    <w:left w:val="nil"/>
                    <w:bottom w:val="single" w:sz="4" w:space="0" w:color="auto"/>
                    <w:right w:val="single" w:sz="4" w:space="0" w:color="auto"/>
                  </w:tcBorders>
                  <w:shd w:val="clear" w:color="auto" w:fill="auto"/>
                  <w:noWrap/>
                  <w:vAlign w:val="bottom"/>
                  <w:hideMark/>
                </w:tcPr>
                <w:p w14:paraId="442ECF7A"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30,063.04 </w:t>
                  </w:r>
                </w:p>
              </w:tc>
              <w:tc>
                <w:tcPr>
                  <w:tcW w:w="1422" w:type="dxa"/>
                  <w:tcBorders>
                    <w:top w:val="nil"/>
                    <w:left w:val="nil"/>
                    <w:bottom w:val="single" w:sz="4" w:space="0" w:color="auto"/>
                    <w:right w:val="single" w:sz="4" w:space="0" w:color="auto"/>
                  </w:tcBorders>
                  <w:shd w:val="clear" w:color="auto" w:fill="auto"/>
                  <w:noWrap/>
                  <w:vAlign w:val="bottom"/>
                  <w:hideMark/>
                </w:tcPr>
                <w:p w14:paraId="442ECF7B"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2.73%</w:t>
                  </w:r>
                </w:p>
              </w:tc>
            </w:tr>
            <w:tr w:rsidR="0089083B" w:rsidRPr="00F16FE3" w14:paraId="442ECF82"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7D"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10</w:t>
                  </w:r>
                </w:p>
              </w:tc>
              <w:tc>
                <w:tcPr>
                  <w:tcW w:w="1992" w:type="dxa"/>
                  <w:tcBorders>
                    <w:top w:val="nil"/>
                    <w:left w:val="nil"/>
                    <w:bottom w:val="single" w:sz="4" w:space="0" w:color="auto"/>
                    <w:right w:val="single" w:sz="4" w:space="0" w:color="auto"/>
                  </w:tcBorders>
                  <w:shd w:val="clear" w:color="auto" w:fill="auto"/>
                  <w:noWrap/>
                  <w:vAlign w:val="bottom"/>
                  <w:hideMark/>
                </w:tcPr>
                <w:p w14:paraId="442ECF7E"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1,747,406.06 </w:t>
                  </w:r>
                </w:p>
              </w:tc>
              <w:tc>
                <w:tcPr>
                  <w:tcW w:w="2037" w:type="dxa"/>
                  <w:tcBorders>
                    <w:top w:val="nil"/>
                    <w:left w:val="nil"/>
                    <w:bottom w:val="single" w:sz="4" w:space="0" w:color="auto"/>
                    <w:right w:val="single" w:sz="4" w:space="0" w:color="auto"/>
                  </w:tcBorders>
                  <w:shd w:val="clear" w:color="auto" w:fill="auto"/>
                  <w:noWrap/>
                  <w:vAlign w:val="bottom"/>
                  <w:hideMark/>
                </w:tcPr>
                <w:p w14:paraId="442ECF7F"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2,442,279.75 </w:t>
                  </w:r>
                </w:p>
              </w:tc>
              <w:tc>
                <w:tcPr>
                  <w:tcW w:w="1649" w:type="dxa"/>
                  <w:tcBorders>
                    <w:top w:val="nil"/>
                    <w:left w:val="nil"/>
                    <w:bottom w:val="single" w:sz="4" w:space="0" w:color="auto"/>
                    <w:right w:val="single" w:sz="4" w:space="0" w:color="auto"/>
                  </w:tcBorders>
                  <w:shd w:val="clear" w:color="auto" w:fill="auto"/>
                  <w:noWrap/>
                  <w:vAlign w:val="bottom"/>
                  <w:hideMark/>
                </w:tcPr>
                <w:p w14:paraId="442ECF80"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47,628.71 </w:t>
                  </w:r>
                </w:p>
              </w:tc>
              <w:tc>
                <w:tcPr>
                  <w:tcW w:w="1422" w:type="dxa"/>
                  <w:tcBorders>
                    <w:top w:val="nil"/>
                    <w:left w:val="nil"/>
                    <w:bottom w:val="single" w:sz="4" w:space="0" w:color="auto"/>
                    <w:right w:val="single" w:sz="4" w:space="0" w:color="auto"/>
                  </w:tcBorders>
                  <w:shd w:val="clear" w:color="auto" w:fill="auto"/>
                  <w:noWrap/>
                  <w:vAlign w:val="bottom"/>
                  <w:hideMark/>
                </w:tcPr>
                <w:p w14:paraId="442ECF81"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3.09%</w:t>
                  </w:r>
                </w:p>
              </w:tc>
            </w:tr>
            <w:tr w:rsidR="0089083B" w:rsidRPr="00F16FE3" w14:paraId="442ECF88"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83"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11</w:t>
                  </w:r>
                </w:p>
              </w:tc>
              <w:tc>
                <w:tcPr>
                  <w:tcW w:w="1992" w:type="dxa"/>
                  <w:tcBorders>
                    <w:top w:val="nil"/>
                    <w:left w:val="nil"/>
                    <w:bottom w:val="single" w:sz="4" w:space="0" w:color="auto"/>
                    <w:right w:val="single" w:sz="4" w:space="0" w:color="auto"/>
                  </w:tcBorders>
                  <w:shd w:val="clear" w:color="auto" w:fill="auto"/>
                  <w:noWrap/>
                  <w:vAlign w:val="bottom"/>
                  <w:hideMark/>
                </w:tcPr>
                <w:p w14:paraId="442ECF84"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2,442,279.76 </w:t>
                  </w:r>
                </w:p>
              </w:tc>
              <w:tc>
                <w:tcPr>
                  <w:tcW w:w="2037" w:type="dxa"/>
                  <w:tcBorders>
                    <w:top w:val="nil"/>
                    <w:left w:val="nil"/>
                    <w:bottom w:val="single" w:sz="4" w:space="0" w:color="auto"/>
                    <w:right w:val="single" w:sz="4" w:space="0" w:color="auto"/>
                  </w:tcBorders>
                  <w:shd w:val="clear" w:color="auto" w:fill="auto"/>
                  <w:noWrap/>
                  <w:vAlign w:val="bottom"/>
                  <w:hideMark/>
                </w:tcPr>
                <w:p w14:paraId="442ECF85"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3,413,477.01 </w:t>
                  </w:r>
                </w:p>
              </w:tc>
              <w:tc>
                <w:tcPr>
                  <w:tcW w:w="1649" w:type="dxa"/>
                  <w:tcBorders>
                    <w:top w:val="nil"/>
                    <w:left w:val="nil"/>
                    <w:bottom w:val="single" w:sz="4" w:space="0" w:color="auto"/>
                    <w:right w:val="single" w:sz="4" w:space="0" w:color="auto"/>
                  </w:tcBorders>
                  <w:shd w:val="clear" w:color="auto" w:fill="auto"/>
                  <w:noWrap/>
                  <w:vAlign w:val="bottom"/>
                  <w:hideMark/>
                </w:tcPr>
                <w:p w14:paraId="442ECF86"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75,457.91 </w:t>
                  </w:r>
                </w:p>
              </w:tc>
              <w:tc>
                <w:tcPr>
                  <w:tcW w:w="1422" w:type="dxa"/>
                  <w:tcBorders>
                    <w:top w:val="nil"/>
                    <w:left w:val="nil"/>
                    <w:bottom w:val="single" w:sz="4" w:space="0" w:color="auto"/>
                    <w:right w:val="single" w:sz="4" w:space="0" w:color="auto"/>
                  </w:tcBorders>
                  <w:shd w:val="clear" w:color="auto" w:fill="auto"/>
                  <w:noWrap/>
                  <w:vAlign w:val="bottom"/>
                  <w:hideMark/>
                </w:tcPr>
                <w:p w14:paraId="442ECF87"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3.50%</w:t>
                  </w:r>
                </w:p>
              </w:tc>
            </w:tr>
            <w:tr w:rsidR="0089083B" w:rsidRPr="00F16FE3" w14:paraId="442ECF8E"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89"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12</w:t>
                  </w:r>
                </w:p>
              </w:tc>
              <w:tc>
                <w:tcPr>
                  <w:tcW w:w="1992" w:type="dxa"/>
                  <w:tcBorders>
                    <w:top w:val="nil"/>
                    <w:left w:val="nil"/>
                    <w:bottom w:val="single" w:sz="4" w:space="0" w:color="auto"/>
                    <w:right w:val="single" w:sz="4" w:space="0" w:color="auto"/>
                  </w:tcBorders>
                  <w:shd w:val="clear" w:color="auto" w:fill="auto"/>
                  <w:noWrap/>
                  <w:vAlign w:val="bottom"/>
                  <w:hideMark/>
                </w:tcPr>
                <w:p w14:paraId="442ECF8A"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3,413,477.02 </w:t>
                  </w:r>
                </w:p>
              </w:tc>
              <w:tc>
                <w:tcPr>
                  <w:tcW w:w="2037" w:type="dxa"/>
                  <w:tcBorders>
                    <w:top w:val="nil"/>
                    <w:left w:val="nil"/>
                    <w:bottom w:val="single" w:sz="4" w:space="0" w:color="auto"/>
                    <w:right w:val="single" w:sz="4" w:space="0" w:color="auto"/>
                  </w:tcBorders>
                  <w:shd w:val="clear" w:color="auto" w:fill="auto"/>
                  <w:noWrap/>
                  <w:vAlign w:val="bottom"/>
                  <w:hideMark/>
                </w:tcPr>
                <w:p w14:paraId="442ECF8B"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4,770,880.69 </w:t>
                  </w:r>
                </w:p>
              </w:tc>
              <w:tc>
                <w:tcPr>
                  <w:tcW w:w="1649" w:type="dxa"/>
                  <w:tcBorders>
                    <w:top w:val="nil"/>
                    <w:left w:val="nil"/>
                    <w:bottom w:val="single" w:sz="4" w:space="0" w:color="auto"/>
                    <w:right w:val="single" w:sz="4" w:space="0" w:color="auto"/>
                  </w:tcBorders>
                  <w:shd w:val="clear" w:color="auto" w:fill="auto"/>
                  <w:noWrap/>
                  <w:vAlign w:val="bottom"/>
                  <w:hideMark/>
                </w:tcPr>
                <w:p w14:paraId="442ECF8C"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$ 119,547.57 </w:t>
                  </w:r>
                </w:p>
              </w:tc>
              <w:tc>
                <w:tcPr>
                  <w:tcW w:w="1422" w:type="dxa"/>
                  <w:tcBorders>
                    <w:top w:val="nil"/>
                    <w:left w:val="nil"/>
                    <w:bottom w:val="single" w:sz="4" w:space="0" w:color="auto"/>
                    <w:right w:val="single" w:sz="4" w:space="0" w:color="auto"/>
                  </w:tcBorders>
                  <w:shd w:val="clear" w:color="auto" w:fill="auto"/>
                  <w:noWrap/>
                  <w:vAlign w:val="bottom"/>
                  <w:hideMark/>
                </w:tcPr>
                <w:p w14:paraId="442ECF8D"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3.97%</w:t>
                  </w:r>
                </w:p>
              </w:tc>
            </w:tr>
            <w:tr w:rsidR="0089083B" w:rsidRPr="00F16FE3" w14:paraId="442ECF94"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8F" w14:textId="7B3A784A" w:rsidR="0089083B" w:rsidRPr="00F16FE3" w:rsidRDefault="00706D1B" w:rsidP="00647F49">
                  <w:pPr>
                    <w:framePr w:hSpace="180" w:wrap="around" w:vAnchor="text" w:hAnchor="margin" w:x="142" w:y="1"/>
                    <w:suppressOverlap/>
                    <w:jc w:val="center"/>
                    <w:rPr>
                      <w:rFonts w:ascii="Arial" w:eastAsia="Times New Roman" w:hAnsi="Arial" w:cs="Arial"/>
                      <w:sz w:val="18"/>
                      <w:szCs w:val="18"/>
                      <w:lang w:val="en-US"/>
                    </w:rPr>
                  </w:pPr>
                  <w:r w:rsidRPr="00F16FE3">
                    <w:rPr>
                      <w:noProof/>
                      <w:lang w:eastAsia="es-MX"/>
                    </w:rPr>
                    <mc:AlternateContent>
                      <mc:Choice Requires="wps">
                        <w:drawing>
                          <wp:anchor distT="0" distB="0" distL="114300" distR="114300" simplePos="0" relativeHeight="251676672" behindDoc="0" locked="0" layoutInCell="1" allowOverlap="1" wp14:anchorId="442F05D9" wp14:editId="690D56B6">
                            <wp:simplePos x="0" y="0"/>
                            <wp:positionH relativeFrom="column">
                              <wp:posOffset>-259715</wp:posOffset>
                            </wp:positionH>
                            <wp:positionV relativeFrom="paragraph">
                              <wp:posOffset>-112279430</wp:posOffset>
                            </wp:positionV>
                            <wp:extent cx="5562600" cy="579120"/>
                            <wp:effectExtent l="0" t="0" r="19050" b="11430"/>
                            <wp:wrapNone/>
                            <wp:docPr id="59" name="Cuadro de texto 59"/>
                            <wp:cNvGraphicFramePr/>
                            <a:graphic xmlns:a="http://schemas.openxmlformats.org/drawingml/2006/main">
                              <a:graphicData uri="http://schemas.microsoft.com/office/word/2010/wordprocessingShape">
                                <wps:wsp>
                                  <wps:cNvSpPr txBox="1"/>
                                  <wps:spPr>
                                    <a:xfrm>
                                      <a:off x="0" y="0"/>
                                      <a:ext cx="5562600" cy="579120"/>
                                    </a:xfrm>
                                    <a:prstGeom prst="rect">
                                      <a:avLst/>
                                    </a:prstGeom>
                                    <a:solidFill>
                                      <a:schemeClr val="lt1"/>
                                    </a:solidFill>
                                    <a:ln w="6350">
                                      <a:solidFill>
                                        <a:schemeClr val="bg1"/>
                                      </a:solidFill>
                                    </a:ln>
                                  </wps:spPr>
                                  <wps:txbx>
                                    <w:txbxContent>
                                      <w:p w14:paraId="442F0605" w14:textId="77777777" w:rsidR="00850489" w:rsidRDefault="00850489" w:rsidP="0070276E">
                                        <w:r>
                                          <w:rPr>
                                            <w:rFonts w:ascii="Arial" w:hAnsi="Arial" w:cs="Arial"/>
                                            <w:b/>
                                            <w:noProof/>
                                          </w:rPr>
                                          <w:t>PLANO CARTOGRAFICO ANEXO 6 DEL ARTÍCULO 44</w:t>
                                        </w:r>
                                        <w:r w:rsidRPr="000217FF">
                                          <w:rPr>
                                            <w:rFonts w:ascii="Arial" w:hAnsi="Arial" w:cs="Arial"/>
                                            <w:b/>
                                            <w:noProof/>
                                          </w:rPr>
                                          <w:t xml:space="preserve"> DE ESTA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F05D9" id="_x0000_t202" coordsize="21600,21600" o:spt="202" path="m,l,21600r21600,l21600,xe">
                            <v:stroke joinstyle="miter"/>
                            <v:path gradientshapeok="t" o:connecttype="rect"/>
                          </v:shapetype>
                          <v:shape id="Cuadro de texto 59" o:spid="_x0000_s1026" type="#_x0000_t202" style="position:absolute;left:0;text-align:left;margin-left:-20.45pt;margin-top:-8840.9pt;width:438pt;height:4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" fillcolor="white [3201]" strokecolor="white [3212]" strokeweight=".5pt">
                            <v:textbox>
                              <w:txbxContent>
                                <w:p w14:paraId="442F0605" w14:textId="77777777" w:rsidR="00850489" w:rsidRDefault="00850489" w:rsidP="0070276E">
                                  <w:r>
                                    <w:rPr>
                                      <w:rFonts w:ascii="Arial" w:hAnsi="Arial" w:cs="Arial"/>
                                      <w:b/>
                                      <w:noProof/>
                                    </w:rPr>
                                    <w:t>PLANO CARTOGRAFICO ANEXO 6 DEL ARTÍCULO 44</w:t>
                                  </w:r>
                                  <w:r w:rsidRPr="000217FF">
                                    <w:rPr>
                                      <w:rFonts w:ascii="Arial" w:hAnsi="Arial" w:cs="Arial"/>
                                      <w:b/>
                                      <w:noProof/>
                                    </w:rPr>
                                    <w:t xml:space="preserve"> DE ESTA LEY:</w:t>
                                  </w:r>
                                </w:p>
                              </w:txbxContent>
                            </v:textbox>
                          </v:shape>
                        </w:pict>
                      </mc:Fallback>
                    </mc:AlternateContent>
                  </w:r>
                  <w:r w:rsidR="0089083B" w:rsidRPr="00F16FE3">
                    <w:rPr>
                      <w:rFonts w:ascii="Arial" w:eastAsia="Times New Roman" w:hAnsi="Arial" w:cs="Arial"/>
                      <w:sz w:val="18"/>
                      <w:szCs w:val="18"/>
                      <w:lang w:val="en-US"/>
                    </w:rPr>
                    <w:t>13</w:t>
                  </w:r>
                </w:p>
              </w:tc>
              <w:tc>
                <w:tcPr>
                  <w:tcW w:w="1992" w:type="dxa"/>
                  <w:tcBorders>
                    <w:top w:val="nil"/>
                    <w:left w:val="nil"/>
                    <w:bottom w:val="single" w:sz="4" w:space="0" w:color="auto"/>
                    <w:right w:val="single" w:sz="4" w:space="0" w:color="auto"/>
                  </w:tcBorders>
                  <w:shd w:val="clear" w:color="auto" w:fill="auto"/>
                  <w:noWrap/>
                  <w:vAlign w:val="bottom"/>
                  <w:hideMark/>
                </w:tcPr>
                <w:p w14:paraId="442ECF90"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4,770,880.70 </w:t>
                  </w:r>
                </w:p>
              </w:tc>
              <w:tc>
                <w:tcPr>
                  <w:tcW w:w="2037" w:type="dxa"/>
                  <w:tcBorders>
                    <w:top w:val="nil"/>
                    <w:left w:val="nil"/>
                    <w:bottom w:val="single" w:sz="4" w:space="0" w:color="auto"/>
                    <w:right w:val="single" w:sz="4" w:space="0" w:color="auto"/>
                  </w:tcBorders>
                  <w:shd w:val="clear" w:color="auto" w:fill="auto"/>
                  <w:noWrap/>
                  <w:vAlign w:val="bottom"/>
                  <w:hideMark/>
                </w:tcPr>
                <w:p w14:paraId="442ECF91"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6,668,069.68 </w:t>
                  </w:r>
                </w:p>
              </w:tc>
              <w:tc>
                <w:tcPr>
                  <w:tcW w:w="1649" w:type="dxa"/>
                  <w:tcBorders>
                    <w:top w:val="nil"/>
                    <w:left w:val="nil"/>
                    <w:bottom w:val="single" w:sz="4" w:space="0" w:color="auto"/>
                    <w:right w:val="single" w:sz="4" w:space="0" w:color="auto"/>
                  </w:tcBorders>
                  <w:shd w:val="clear" w:color="auto" w:fill="auto"/>
                  <w:noWrap/>
                  <w:vAlign w:val="bottom"/>
                  <w:hideMark/>
                </w:tcPr>
                <w:p w14:paraId="442ECF92"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$ 189,398.57 </w:t>
                  </w:r>
                </w:p>
              </w:tc>
              <w:tc>
                <w:tcPr>
                  <w:tcW w:w="1422" w:type="dxa"/>
                  <w:tcBorders>
                    <w:top w:val="nil"/>
                    <w:left w:val="nil"/>
                    <w:bottom w:val="single" w:sz="4" w:space="0" w:color="auto"/>
                    <w:right w:val="single" w:sz="4" w:space="0" w:color="auto"/>
                  </w:tcBorders>
                  <w:shd w:val="clear" w:color="auto" w:fill="auto"/>
                  <w:noWrap/>
                  <w:vAlign w:val="bottom"/>
                  <w:hideMark/>
                </w:tcPr>
                <w:p w14:paraId="442ECF93"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4.25%</w:t>
                  </w:r>
                </w:p>
              </w:tc>
            </w:tr>
            <w:tr w:rsidR="0089083B" w:rsidRPr="00F16FE3" w14:paraId="442ECF9A" w14:textId="77777777" w:rsidTr="00D8209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2ECF95" w14:textId="77777777" w:rsidR="0089083B" w:rsidRPr="00F16FE3" w:rsidRDefault="0089083B" w:rsidP="00647F49">
                  <w:pPr>
                    <w:framePr w:hSpace="180" w:wrap="around" w:vAnchor="text" w:hAnchor="margin" w:x="142" w:y="1"/>
                    <w:suppressOverlap/>
                    <w:jc w:val="center"/>
                    <w:rPr>
                      <w:rFonts w:ascii="Arial" w:eastAsia="Times New Roman" w:hAnsi="Arial" w:cs="Arial"/>
                      <w:sz w:val="18"/>
                      <w:szCs w:val="18"/>
                      <w:lang w:val="en-US"/>
                    </w:rPr>
                  </w:pPr>
                  <w:r w:rsidRPr="00F16FE3">
                    <w:rPr>
                      <w:rFonts w:ascii="Arial" w:eastAsia="Times New Roman" w:hAnsi="Arial" w:cs="Arial"/>
                      <w:sz w:val="18"/>
                      <w:szCs w:val="18"/>
                      <w:lang w:val="en-US"/>
                    </w:rPr>
                    <w:t>14</w:t>
                  </w:r>
                </w:p>
              </w:tc>
              <w:tc>
                <w:tcPr>
                  <w:tcW w:w="1992" w:type="dxa"/>
                  <w:tcBorders>
                    <w:top w:val="nil"/>
                    <w:left w:val="nil"/>
                    <w:bottom w:val="single" w:sz="4" w:space="0" w:color="auto"/>
                    <w:right w:val="single" w:sz="4" w:space="0" w:color="auto"/>
                  </w:tcBorders>
                  <w:shd w:val="clear" w:color="auto" w:fill="auto"/>
                  <w:noWrap/>
                  <w:vAlign w:val="bottom"/>
                  <w:hideMark/>
                </w:tcPr>
                <w:p w14:paraId="442ECF96"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6,668,069.69 </w:t>
                  </w:r>
                </w:p>
              </w:tc>
              <w:tc>
                <w:tcPr>
                  <w:tcW w:w="2037" w:type="dxa"/>
                  <w:tcBorders>
                    <w:top w:val="nil"/>
                    <w:left w:val="nil"/>
                    <w:bottom w:val="single" w:sz="4" w:space="0" w:color="auto"/>
                    <w:right w:val="single" w:sz="4" w:space="0" w:color="auto"/>
                  </w:tcBorders>
                  <w:shd w:val="clear" w:color="auto" w:fill="auto"/>
                  <w:noWrap/>
                  <w:vAlign w:val="bottom"/>
                  <w:hideMark/>
                </w:tcPr>
                <w:p w14:paraId="442ECF97"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EN ADELANTE </w:t>
                  </w:r>
                </w:p>
              </w:tc>
              <w:tc>
                <w:tcPr>
                  <w:tcW w:w="1649" w:type="dxa"/>
                  <w:tcBorders>
                    <w:top w:val="nil"/>
                    <w:left w:val="nil"/>
                    <w:bottom w:val="single" w:sz="4" w:space="0" w:color="auto"/>
                    <w:right w:val="single" w:sz="4" w:space="0" w:color="auto"/>
                  </w:tcBorders>
                  <w:shd w:val="clear" w:color="auto" w:fill="auto"/>
                  <w:noWrap/>
                  <w:vAlign w:val="bottom"/>
                  <w:hideMark/>
                </w:tcPr>
                <w:p w14:paraId="442ECF98" w14:textId="77777777" w:rsidR="0089083B" w:rsidRPr="00F16FE3" w:rsidRDefault="0089083B" w:rsidP="00F73863">
                  <w:pPr>
                    <w:framePr w:hSpace="180" w:wrap="around" w:vAnchor="text" w:hAnchor="margin" w:x="142" w:y="1"/>
                    <w:suppressOverlap/>
                    <w:rPr>
                      <w:rFonts w:ascii="Arial" w:eastAsia="Times New Roman" w:hAnsi="Arial" w:cs="Arial"/>
                      <w:sz w:val="18"/>
                      <w:szCs w:val="18"/>
                      <w:lang w:val="en-US"/>
                    </w:rPr>
                  </w:pPr>
                  <w:r w:rsidRPr="00F16FE3">
                    <w:rPr>
                      <w:rFonts w:ascii="Arial" w:eastAsia="Times New Roman" w:hAnsi="Arial" w:cs="Arial"/>
                      <w:sz w:val="18"/>
                      <w:szCs w:val="18"/>
                      <w:lang w:val="en-US"/>
                    </w:rPr>
                    <w:t xml:space="preserve"> $ 300,063.14 </w:t>
                  </w:r>
                </w:p>
              </w:tc>
              <w:tc>
                <w:tcPr>
                  <w:tcW w:w="1422" w:type="dxa"/>
                  <w:tcBorders>
                    <w:top w:val="nil"/>
                    <w:left w:val="nil"/>
                    <w:bottom w:val="single" w:sz="4" w:space="0" w:color="auto"/>
                    <w:right w:val="single" w:sz="4" w:space="0" w:color="auto"/>
                  </w:tcBorders>
                  <w:shd w:val="clear" w:color="auto" w:fill="auto"/>
                  <w:noWrap/>
                  <w:vAlign w:val="bottom"/>
                  <w:hideMark/>
                </w:tcPr>
                <w:p w14:paraId="442ECF99" w14:textId="77777777" w:rsidR="0089083B" w:rsidRPr="00F16FE3" w:rsidRDefault="0089083B" w:rsidP="00F73863">
                  <w:pPr>
                    <w:framePr w:hSpace="180" w:wrap="around" w:vAnchor="text" w:hAnchor="margin" w:x="142" w:y="1"/>
                    <w:suppressOverlap/>
                    <w:jc w:val="right"/>
                    <w:rPr>
                      <w:rFonts w:ascii="Arial" w:eastAsia="Times New Roman" w:hAnsi="Arial" w:cs="Arial"/>
                      <w:sz w:val="18"/>
                      <w:szCs w:val="18"/>
                      <w:lang w:val="en-US"/>
                    </w:rPr>
                  </w:pPr>
                  <w:r w:rsidRPr="00F16FE3">
                    <w:rPr>
                      <w:rFonts w:ascii="Arial" w:eastAsia="Times New Roman" w:hAnsi="Arial" w:cs="Arial"/>
                      <w:sz w:val="18"/>
                      <w:szCs w:val="18"/>
                      <w:lang w:val="en-US"/>
                    </w:rPr>
                    <w:t>4.50%</w:t>
                  </w:r>
                </w:p>
              </w:tc>
            </w:tr>
          </w:tbl>
          <w:p w14:paraId="442ECF9B" w14:textId="77777777" w:rsidR="0070276E" w:rsidRPr="00F16FE3" w:rsidRDefault="0070276E" w:rsidP="00F73863">
            <w:pPr>
              <w:tabs>
                <w:tab w:val="left" w:pos="945"/>
              </w:tabs>
              <w:spacing w:line="276" w:lineRule="auto"/>
              <w:ind w:right="-234"/>
              <w:jc w:val="both"/>
              <w:rPr>
                <w:rFonts w:ascii="Arial" w:hAnsi="Arial" w:cs="Arial"/>
                <w:sz w:val="18"/>
                <w:szCs w:val="18"/>
                <w:highlight w:val="yellow"/>
              </w:rPr>
            </w:pPr>
          </w:p>
        </w:tc>
      </w:tr>
      <w:tr w:rsidR="00850489" w:rsidRPr="00F16FE3" w14:paraId="442ECFAB" w14:textId="77777777" w:rsidTr="004C6359">
        <w:trPr>
          <w:trHeight w:val="3901"/>
        </w:trPr>
        <w:tc>
          <w:tcPr>
            <w:tcW w:w="9360" w:type="dxa"/>
          </w:tcPr>
          <w:p w14:paraId="442ECF9D" w14:textId="77777777" w:rsidR="0070276E" w:rsidRPr="00F16FE3" w:rsidRDefault="0070276E" w:rsidP="00F73863">
            <w:pPr>
              <w:tabs>
                <w:tab w:val="left" w:pos="945"/>
              </w:tabs>
              <w:spacing w:line="276" w:lineRule="auto"/>
              <w:jc w:val="both"/>
              <w:rPr>
                <w:rFonts w:ascii="Arial" w:hAnsi="Arial" w:cs="Arial"/>
                <w:sz w:val="18"/>
                <w:szCs w:val="24"/>
              </w:rPr>
            </w:pPr>
          </w:p>
          <w:p w14:paraId="442ECF9E" w14:textId="77777777" w:rsidR="0070276E" w:rsidRPr="00F16FE3" w:rsidRDefault="0070276E" w:rsidP="00F73863">
            <w:pPr>
              <w:tabs>
                <w:tab w:val="left" w:pos="945"/>
              </w:tabs>
              <w:spacing w:line="276" w:lineRule="auto"/>
              <w:jc w:val="both"/>
              <w:rPr>
                <w:rFonts w:ascii="Arial" w:hAnsi="Arial" w:cs="Arial"/>
                <w:sz w:val="18"/>
                <w:szCs w:val="24"/>
              </w:rPr>
            </w:pPr>
          </w:p>
          <w:p w14:paraId="442ECF9F" w14:textId="77777777" w:rsidR="0070276E" w:rsidRPr="00F16FE3" w:rsidRDefault="0070276E" w:rsidP="00F73863">
            <w:pPr>
              <w:pStyle w:val="Default"/>
              <w:jc w:val="both"/>
              <w:rPr>
                <w:color w:val="auto"/>
                <w:sz w:val="18"/>
                <w:szCs w:val="18"/>
              </w:rPr>
            </w:pPr>
            <w:r w:rsidRPr="00F16FE3">
              <w:rPr>
                <w:color w:val="auto"/>
                <w:sz w:val="18"/>
                <w:szCs w:val="18"/>
              </w:rPr>
              <w:t xml:space="preserve">Para el cálculo de este Impuesto, a la Base gravable del Impuesto, se le disminuirá el Límite Inferior que corresponda, y a la diferencia de excedente del Límite Inferior, se le aplicará la tasa marginal sobre el excedente del límite inferior, al resultado se le sumará la Cuota Fija que corresponda, y el importe de dicha operación será el Impuesto sobre Traslación de Dominio a pagar. </w:t>
            </w:r>
          </w:p>
          <w:p w14:paraId="442ECFA0" w14:textId="77777777" w:rsidR="0070276E" w:rsidRPr="00F16FE3" w:rsidRDefault="0070276E" w:rsidP="00F73863">
            <w:pPr>
              <w:autoSpaceDE w:val="0"/>
              <w:autoSpaceDN w:val="0"/>
              <w:adjustRightInd w:val="0"/>
              <w:jc w:val="both"/>
              <w:rPr>
                <w:rFonts w:ascii="Arial" w:hAnsi="Arial" w:cs="Arial"/>
                <w:sz w:val="18"/>
                <w:szCs w:val="18"/>
              </w:rPr>
            </w:pPr>
          </w:p>
          <w:p w14:paraId="442ECFA1" w14:textId="77777777" w:rsidR="0070276E" w:rsidRPr="00F16FE3" w:rsidRDefault="0070276E" w:rsidP="00F73863">
            <w:pPr>
              <w:autoSpaceDE w:val="0"/>
              <w:autoSpaceDN w:val="0"/>
              <w:adjustRightInd w:val="0"/>
              <w:jc w:val="both"/>
              <w:rPr>
                <w:rFonts w:ascii="Arial" w:hAnsi="Arial" w:cs="Arial"/>
                <w:sz w:val="18"/>
                <w:szCs w:val="18"/>
              </w:rPr>
            </w:pPr>
            <w:r w:rsidRPr="00F16FE3">
              <w:rPr>
                <w:rFonts w:ascii="Arial" w:hAnsi="Arial" w:cs="Arial"/>
                <w:sz w:val="18"/>
                <w:szCs w:val="18"/>
              </w:rPr>
              <w:t>Para el cálculo del Impuesto sobre Traslación de Dominio se deberá de aplicar la siguiente fórmula: ((BI-LI) *T) +CF = Impuesto sobre Traslación de dominio a pagar</w:t>
            </w:r>
          </w:p>
          <w:p w14:paraId="442ECFA2" w14:textId="77777777" w:rsidR="0070276E" w:rsidRPr="00F16FE3" w:rsidRDefault="0070276E" w:rsidP="00F73863">
            <w:pPr>
              <w:autoSpaceDE w:val="0"/>
              <w:autoSpaceDN w:val="0"/>
              <w:adjustRightInd w:val="0"/>
              <w:jc w:val="both"/>
              <w:rPr>
                <w:rFonts w:ascii="Arial" w:hAnsi="Arial" w:cs="Arial"/>
                <w:sz w:val="18"/>
                <w:szCs w:val="18"/>
              </w:rPr>
            </w:pPr>
          </w:p>
          <w:p w14:paraId="442ECFA3" w14:textId="77777777" w:rsidR="0070276E" w:rsidRPr="00F16FE3" w:rsidRDefault="0070276E" w:rsidP="00F73863">
            <w:pPr>
              <w:autoSpaceDE w:val="0"/>
              <w:autoSpaceDN w:val="0"/>
              <w:adjustRightInd w:val="0"/>
              <w:jc w:val="both"/>
              <w:rPr>
                <w:rFonts w:ascii="Arial" w:hAnsi="Arial" w:cs="Arial"/>
                <w:sz w:val="18"/>
                <w:szCs w:val="18"/>
              </w:rPr>
            </w:pPr>
            <w:r w:rsidRPr="00F16FE3">
              <w:rPr>
                <w:rFonts w:ascii="Arial" w:hAnsi="Arial" w:cs="Arial"/>
                <w:sz w:val="18"/>
                <w:szCs w:val="18"/>
              </w:rPr>
              <w:t xml:space="preserve"> En donde: </w:t>
            </w:r>
          </w:p>
          <w:p w14:paraId="442ECFA4" w14:textId="77777777" w:rsidR="0070276E" w:rsidRPr="00F16FE3" w:rsidRDefault="0070276E" w:rsidP="00F73863">
            <w:pPr>
              <w:autoSpaceDE w:val="0"/>
              <w:autoSpaceDN w:val="0"/>
              <w:adjustRightInd w:val="0"/>
              <w:jc w:val="both"/>
              <w:rPr>
                <w:rFonts w:ascii="Arial" w:hAnsi="Arial" w:cs="Arial"/>
                <w:sz w:val="18"/>
                <w:szCs w:val="18"/>
              </w:rPr>
            </w:pPr>
          </w:p>
          <w:p w14:paraId="442ECFA5" w14:textId="77777777" w:rsidR="0070276E" w:rsidRPr="00F16FE3" w:rsidRDefault="0070276E" w:rsidP="00F73863">
            <w:pPr>
              <w:autoSpaceDE w:val="0"/>
              <w:autoSpaceDN w:val="0"/>
              <w:adjustRightInd w:val="0"/>
              <w:jc w:val="both"/>
              <w:rPr>
                <w:rFonts w:ascii="Arial" w:hAnsi="Arial" w:cs="Arial"/>
                <w:sz w:val="18"/>
                <w:szCs w:val="18"/>
              </w:rPr>
            </w:pPr>
            <w:r w:rsidRPr="00F16FE3">
              <w:rPr>
                <w:rFonts w:ascii="Arial" w:hAnsi="Arial" w:cs="Arial"/>
                <w:sz w:val="18"/>
                <w:szCs w:val="18"/>
              </w:rPr>
              <w:t xml:space="preserve">BI= Base del Impuesto. </w:t>
            </w:r>
          </w:p>
          <w:p w14:paraId="442ECFA6" w14:textId="77777777" w:rsidR="0070276E" w:rsidRPr="00F16FE3" w:rsidRDefault="0070276E" w:rsidP="00F73863">
            <w:pPr>
              <w:autoSpaceDE w:val="0"/>
              <w:autoSpaceDN w:val="0"/>
              <w:adjustRightInd w:val="0"/>
              <w:jc w:val="both"/>
              <w:rPr>
                <w:rFonts w:ascii="Arial" w:hAnsi="Arial" w:cs="Arial"/>
                <w:sz w:val="18"/>
                <w:szCs w:val="18"/>
              </w:rPr>
            </w:pPr>
            <w:r w:rsidRPr="00F16FE3">
              <w:rPr>
                <w:rFonts w:ascii="Arial" w:hAnsi="Arial" w:cs="Arial"/>
                <w:sz w:val="18"/>
                <w:szCs w:val="18"/>
              </w:rPr>
              <w:t>LI= Límite Inferior correspondiente.</w:t>
            </w:r>
          </w:p>
          <w:p w14:paraId="442ECFA7" w14:textId="77777777" w:rsidR="0070276E" w:rsidRPr="00F16FE3" w:rsidRDefault="0070276E" w:rsidP="00F73863">
            <w:pPr>
              <w:autoSpaceDE w:val="0"/>
              <w:autoSpaceDN w:val="0"/>
              <w:adjustRightInd w:val="0"/>
              <w:jc w:val="both"/>
              <w:rPr>
                <w:rFonts w:ascii="Arial" w:hAnsi="Arial" w:cs="Arial"/>
                <w:sz w:val="18"/>
                <w:szCs w:val="18"/>
              </w:rPr>
            </w:pPr>
            <w:r w:rsidRPr="00F16FE3">
              <w:rPr>
                <w:rFonts w:ascii="Arial" w:hAnsi="Arial" w:cs="Arial"/>
                <w:sz w:val="18"/>
                <w:szCs w:val="18"/>
              </w:rPr>
              <w:t xml:space="preserve">T= Tasa marginal sobre excedente del Límite Inferior correspondiente. </w:t>
            </w:r>
          </w:p>
          <w:p w14:paraId="442ECFA8" w14:textId="77777777" w:rsidR="0070276E" w:rsidRPr="00F16FE3" w:rsidRDefault="0070276E" w:rsidP="00F73863">
            <w:pPr>
              <w:autoSpaceDE w:val="0"/>
              <w:autoSpaceDN w:val="0"/>
              <w:adjustRightInd w:val="0"/>
              <w:jc w:val="both"/>
              <w:rPr>
                <w:rFonts w:ascii="Arial" w:hAnsi="Arial" w:cs="Arial"/>
                <w:sz w:val="18"/>
                <w:szCs w:val="18"/>
              </w:rPr>
            </w:pPr>
            <w:r w:rsidRPr="00F16FE3">
              <w:rPr>
                <w:rFonts w:ascii="Arial" w:hAnsi="Arial" w:cs="Arial"/>
                <w:sz w:val="18"/>
                <w:szCs w:val="18"/>
              </w:rPr>
              <w:t>CF= Cuota Fija correspondiente.</w:t>
            </w:r>
          </w:p>
          <w:p w14:paraId="442ECFA9" w14:textId="77777777" w:rsidR="0070276E" w:rsidRPr="00F16FE3" w:rsidRDefault="0070276E" w:rsidP="00F73863">
            <w:pPr>
              <w:tabs>
                <w:tab w:val="left" w:pos="945"/>
              </w:tabs>
              <w:spacing w:line="276" w:lineRule="auto"/>
              <w:jc w:val="both"/>
              <w:rPr>
                <w:rFonts w:ascii="Arial" w:hAnsi="Arial" w:cs="Arial"/>
                <w:sz w:val="18"/>
                <w:szCs w:val="24"/>
              </w:rPr>
            </w:pPr>
          </w:p>
          <w:p w14:paraId="442ECFAA" w14:textId="77777777" w:rsidR="0070276E" w:rsidRPr="00F16FE3" w:rsidRDefault="0089083B" w:rsidP="00F73863">
            <w:pPr>
              <w:tabs>
                <w:tab w:val="left" w:pos="945"/>
              </w:tabs>
              <w:spacing w:line="276" w:lineRule="auto"/>
              <w:jc w:val="both"/>
              <w:rPr>
                <w:rFonts w:ascii="Arial" w:hAnsi="Arial" w:cs="Arial"/>
                <w:sz w:val="24"/>
                <w:szCs w:val="24"/>
              </w:rPr>
            </w:pPr>
            <w:r w:rsidRPr="00F16FE3">
              <w:rPr>
                <w:rFonts w:ascii="Arial" w:hAnsi="Arial" w:cs="Arial"/>
                <w:sz w:val="18"/>
                <w:szCs w:val="24"/>
              </w:rPr>
              <w:t>Para efecto del traslado de dominio de sucesiones de casas habitación, con valor de hasta $500,000.00 (quinientos mil pesos 00/100 M.N.) se aplicará la tasa del 0.0%, para la procedencia de dicho beneficio se deberá acreditar ante la autoridad fiscal municipal de forma documental que el inmueble esta únicamente destinado a casa habitación con recibos de servicios públicos a nombre del titular de la sucesión de su conyugue o de sus hijos.</w:t>
            </w:r>
          </w:p>
        </w:tc>
      </w:tr>
      <w:tr w:rsidR="00850489" w:rsidRPr="00F16FE3" w14:paraId="442ECFAD" w14:textId="77777777" w:rsidTr="004C6359">
        <w:tc>
          <w:tcPr>
            <w:tcW w:w="9360" w:type="dxa"/>
          </w:tcPr>
          <w:p w14:paraId="442ECFAC" w14:textId="77777777" w:rsidR="0070276E" w:rsidRPr="00F16FE3" w:rsidRDefault="0070276E" w:rsidP="00F73863">
            <w:pPr>
              <w:tabs>
                <w:tab w:val="left" w:pos="945"/>
              </w:tabs>
              <w:spacing w:line="276" w:lineRule="auto"/>
              <w:jc w:val="both"/>
              <w:rPr>
                <w:rFonts w:ascii="Arial" w:hAnsi="Arial" w:cs="Arial"/>
                <w:sz w:val="24"/>
                <w:szCs w:val="24"/>
              </w:rPr>
            </w:pPr>
          </w:p>
        </w:tc>
      </w:tr>
      <w:tr w:rsidR="00850489" w:rsidRPr="00F16FE3" w14:paraId="442ECFB3" w14:textId="77777777" w:rsidTr="004C6359">
        <w:tc>
          <w:tcPr>
            <w:tcW w:w="9360" w:type="dxa"/>
          </w:tcPr>
          <w:p w14:paraId="442ECFAE" w14:textId="31CE9C8E" w:rsidR="0089083B" w:rsidRPr="00F16FE3" w:rsidRDefault="0089083B" w:rsidP="00F73863">
            <w:pPr>
              <w:tabs>
                <w:tab w:val="left" w:pos="945"/>
              </w:tabs>
              <w:spacing w:line="276" w:lineRule="auto"/>
              <w:jc w:val="both"/>
              <w:rPr>
                <w:rFonts w:ascii="Arial" w:hAnsi="Arial" w:cs="Arial"/>
                <w:sz w:val="18"/>
                <w:szCs w:val="24"/>
              </w:rPr>
            </w:pPr>
            <w:r w:rsidRPr="00F16FE3">
              <w:rPr>
                <w:rFonts w:ascii="Arial" w:hAnsi="Arial" w:cs="Arial"/>
                <w:sz w:val="18"/>
                <w:szCs w:val="24"/>
              </w:rPr>
              <w:t xml:space="preserve">Así mismo, para efecto del traslado de dominio de donaciones de casa habitación, entre familiares consanguíneos en línea ascendente o descendente hasta el cuarto grado, cuyo inmueble sea de un valor hasta de $1,000,000.00 (un millón de pesos 00/100 M.N) se </w:t>
            </w:r>
            <w:r w:rsidR="005505E2" w:rsidRPr="00F16FE3">
              <w:rPr>
                <w:rFonts w:ascii="Arial" w:hAnsi="Arial" w:cs="Arial"/>
                <w:sz w:val="18"/>
                <w:szCs w:val="24"/>
              </w:rPr>
              <w:t>aplicará</w:t>
            </w:r>
            <w:r w:rsidRPr="00F16FE3">
              <w:rPr>
                <w:rFonts w:ascii="Arial" w:hAnsi="Arial" w:cs="Arial"/>
                <w:sz w:val="18"/>
                <w:szCs w:val="24"/>
              </w:rPr>
              <w:t xml:space="preserve"> la tasa de</w:t>
            </w:r>
            <w:r w:rsidR="00C63D4C" w:rsidRPr="00F16FE3">
              <w:rPr>
                <w:rFonts w:ascii="Arial" w:hAnsi="Arial" w:cs="Arial"/>
                <w:sz w:val="18"/>
                <w:szCs w:val="24"/>
              </w:rPr>
              <w:t>l 0.5%</w:t>
            </w:r>
            <w:r w:rsidRPr="00F16FE3">
              <w:rPr>
                <w:rFonts w:ascii="Arial" w:hAnsi="Arial" w:cs="Arial"/>
                <w:sz w:val="18"/>
                <w:szCs w:val="24"/>
              </w:rPr>
              <w:t>, este beneficio solo aplicará a inmuebles destinados exclusivamente a casa habitación y no se podrá utilizar nuevamente el mismo beneficio en un período de tres ejercicios fiscales posteriores a hacer uso de él.</w:t>
            </w:r>
          </w:p>
          <w:p w14:paraId="442ECFAF" w14:textId="77777777" w:rsidR="0089083B" w:rsidRPr="00F16FE3" w:rsidRDefault="0089083B" w:rsidP="00F73863">
            <w:pPr>
              <w:tabs>
                <w:tab w:val="left" w:pos="945"/>
              </w:tabs>
              <w:spacing w:line="276" w:lineRule="auto"/>
              <w:jc w:val="both"/>
              <w:rPr>
                <w:rFonts w:ascii="Arial" w:hAnsi="Arial" w:cs="Arial"/>
                <w:sz w:val="18"/>
                <w:szCs w:val="24"/>
              </w:rPr>
            </w:pPr>
          </w:p>
          <w:p w14:paraId="442ECFB0" w14:textId="77777777" w:rsidR="0089083B" w:rsidRPr="00F16FE3" w:rsidRDefault="0089083B" w:rsidP="00F73863">
            <w:pPr>
              <w:tabs>
                <w:tab w:val="left" w:pos="945"/>
              </w:tabs>
              <w:spacing w:line="276" w:lineRule="auto"/>
              <w:jc w:val="both"/>
              <w:rPr>
                <w:rFonts w:ascii="Arial" w:hAnsi="Arial" w:cs="Arial"/>
                <w:sz w:val="18"/>
                <w:szCs w:val="24"/>
              </w:rPr>
            </w:pPr>
            <w:r w:rsidRPr="00F16FE3">
              <w:rPr>
                <w:rFonts w:ascii="Arial" w:hAnsi="Arial" w:cs="Arial"/>
                <w:sz w:val="18"/>
                <w:szCs w:val="24"/>
              </w:rPr>
              <w:t>Para la procedencia del beneficio descrito en el párrafo anterior, los contribuyentes deberán acreditar el vínculo consanguíneo hasta cuarto grado con las documentales expedidas por las autoridades competentes en la materia.</w:t>
            </w:r>
          </w:p>
          <w:p w14:paraId="442ECFB1" w14:textId="77777777" w:rsidR="0089083B" w:rsidRPr="00F16FE3" w:rsidRDefault="0089083B" w:rsidP="00F73863">
            <w:pPr>
              <w:tabs>
                <w:tab w:val="left" w:pos="945"/>
              </w:tabs>
              <w:spacing w:line="276" w:lineRule="auto"/>
              <w:jc w:val="both"/>
              <w:rPr>
                <w:rFonts w:ascii="Arial" w:hAnsi="Arial" w:cs="Arial"/>
                <w:sz w:val="18"/>
                <w:szCs w:val="24"/>
              </w:rPr>
            </w:pPr>
          </w:p>
          <w:p w14:paraId="442ECFB2" w14:textId="77777777" w:rsidR="0070276E" w:rsidRPr="00F16FE3" w:rsidRDefault="0089083B" w:rsidP="00F73863">
            <w:pPr>
              <w:tabs>
                <w:tab w:val="left" w:pos="945"/>
              </w:tabs>
              <w:spacing w:line="276" w:lineRule="auto"/>
              <w:jc w:val="both"/>
              <w:rPr>
                <w:rFonts w:ascii="Arial" w:hAnsi="Arial" w:cs="Arial"/>
                <w:sz w:val="24"/>
                <w:szCs w:val="24"/>
              </w:rPr>
            </w:pPr>
            <w:r w:rsidRPr="00F16FE3">
              <w:rPr>
                <w:rFonts w:ascii="Arial" w:hAnsi="Arial" w:cs="Arial"/>
                <w:sz w:val="18"/>
                <w:szCs w:val="24"/>
              </w:rPr>
              <w:t>Para el caso que una sucesión no cumpla con estos requisitos deberá aplicarse la tasa que corresponda a las demás fracciones.</w:t>
            </w:r>
          </w:p>
        </w:tc>
      </w:tr>
      <w:tr w:rsidR="00850489" w:rsidRPr="00F16FE3" w14:paraId="442ECFDB" w14:textId="77777777" w:rsidTr="004C6359">
        <w:tc>
          <w:tcPr>
            <w:tcW w:w="9360" w:type="dxa"/>
          </w:tcPr>
          <w:p w14:paraId="442ECFB4" w14:textId="77777777" w:rsidR="0070276E" w:rsidRPr="00F16FE3" w:rsidRDefault="0070276E" w:rsidP="00F73863">
            <w:pPr>
              <w:tabs>
                <w:tab w:val="left" w:pos="945"/>
              </w:tabs>
              <w:spacing w:line="276" w:lineRule="auto"/>
              <w:jc w:val="both"/>
              <w:rPr>
                <w:rFonts w:ascii="Arial" w:hAnsi="Arial" w:cs="Arial"/>
                <w:sz w:val="24"/>
                <w:szCs w:val="24"/>
              </w:rPr>
            </w:pPr>
          </w:p>
          <w:p w14:paraId="442ECFB5"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b/>
                <w:bCs/>
                <w:sz w:val="18"/>
                <w:szCs w:val="24"/>
              </w:rPr>
              <w:t>Artículo 52.</w:t>
            </w:r>
            <w:r w:rsidRPr="00F16FE3">
              <w:rPr>
                <w:rFonts w:ascii="Arial" w:hAnsi="Arial" w:cs="Arial"/>
                <w:sz w:val="18"/>
                <w:szCs w:val="24"/>
              </w:rPr>
              <w:t xml:space="preserve">  Los contribuyentes que realicen actos traslativos de dominio, serán responsables del pago del impuesto predial que prevé la Ley de Ingresos a partir del bimestre siguiente a la fecha de celebración del acto traslati</w:t>
            </w:r>
            <w:r w:rsidR="00DA3735" w:rsidRPr="00F16FE3">
              <w:rPr>
                <w:rFonts w:ascii="Arial" w:hAnsi="Arial" w:cs="Arial"/>
                <w:sz w:val="18"/>
                <w:szCs w:val="24"/>
              </w:rPr>
              <w:t xml:space="preserve">vo de dominio; podrán ser compensados fiscalmente los pagos que hubiera realizado el propietario anterior, contra el </w:t>
            </w:r>
            <w:r w:rsidR="0047534C" w:rsidRPr="00F16FE3">
              <w:rPr>
                <w:rFonts w:ascii="Arial" w:hAnsi="Arial" w:cs="Arial"/>
                <w:sz w:val="18"/>
                <w:szCs w:val="24"/>
              </w:rPr>
              <w:t>impuesto</w:t>
            </w:r>
            <w:r w:rsidR="00DA3735" w:rsidRPr="00F16FE3">
              <w:rPr>
                <w:rFonts w:ascii="Arial" w:hAnsi="Arial" w:cs="Arial"/>
                <w:sz w:val="18"/>
                <w:szCs w:val="24"/>
              </w:rPr>
              <w:t xml:space="preserve"> que resulte a cargo del nuevo propietario con motivo de la </w:t>
            </w:r>
            <w:r w:rsidR="0047534C" w:rsidRPr="00F16FE3">
              <w:rPr>
                <w:rFonts w:ascii="Arial" w:hAnsi="Arial" w:cs="Arial"/>
                <w:sz w:val="18"/>
                <w:szCs w:val="24"/>
              </w:rPr>
              <w:t>actualización</w:t>
            </w:r>
            <w:r w:rsidR="00DA3735" w:rsidRPr="00F16FE3">
              <w:rPr>
                <w:rFonts w:ascii="Arial" w:hAnsi="Arial" w:cs="Arial"/>
                <w:sz w:val="18"/>
                <w:szCs w:val="24"/>
              </w:rPr>
              <w:t xml:space="preserve"> de las bases </w:t>
            </w:r>
            <w:r w:rsidR="0047534C" w:rsidRPr="00F16FE3">
              <w:rPr>
                <w:rFonts w:ascii="Arial" w:hAnsi="Arial" w:cs="Arial"/>
                <w:sz w:val="18"/>
                <w:szCs w:val="24"/>
              </w:rPr>
              <w:t>catastrales</w:t>
            </w:r>
            <w:r w:rsidR="00DA3735" w:rsidRPr="00F16FE3">
              <w:rPr>
                <w:rFonts w:ascii="Arial" w:hAnsi="Arial" w:cs="Arial"/>
                <w:sz w:val="18"/>
                <w:szCs w:val="24"/>
              </w:rPr>
              <w:t xml:space="preserve"> del inmueble a partir de la fecha de celebración del acto traslativo de dominio</w:t>
            </w:r>
            <w:r w:rsidR="009133B2" w:rsidRPr="00F16FE3">
              <w:rPr>
                <w:rFonts w:ascii="Arial" w:hAnsi="Arial" w:cs="Arial"/>
                <w:sz w:val="18"/>
                <w:szCs w:val="24"/>
              </w:rPr>
              <w:t>.</w:t>
            </w:r>
          </w:p>
          <w:p w14:paraId="442ECFB6" w14:textId="77777777" w:rsidR="0047534C" w:rsidRPr="00F16FE3" w:rsidRDefault="0047534C" w:rsidP="00F73863">
            <w:pPr>
              <w:tabs>
                <w:tab w:val="left" w:pos="945"/>
              </w:tabs>
              <w:spacing w:line="276" w:lineRule="auto"/>
              <w:jc w:val="both"/>
              <w:rPr>
                <w:rFonts w:ascii="Arial" w:hAnsi="Arial" w:cs="Arial"/>
                <w:sz w:val="24"/>
                <w:szCs w:val="24"/>
              </w:rPr>
            </w:pPr>
          </w:p>
          <w:p w14:paraId="442ECFB7"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sz w:val="18"/>
                <w:szCs w:val="24"/>
              </w:rPr>
              <w:t>A más tardar dentro de los 60 días naturales siguientes a la entrada en vigor de la presente Ley, y con el objeto de facilitar el cumplimiento de las obligaciones relacionadas con el trámite para el entero del impuesto previsto en este capítulo, las autoridades fiscales por conducto</w:t>
            </w:r>
            <w:r w:rsidR="00AC39B0" w:rsidRPr="00F16FE3">
              <w:rPr>
                <w:rFonts w:ascii="Arial" w:hAnsi="Arial" w:cs="Arial"/>
                <w:sz w:val="18"/>
                <w:szCs w:val="24"/>
              </w:rPr>
              <w:t xml:space="preserve"> de la Tesorería facilitarán un sistema digital de trá</w:t>
            </w:r>
            <w:r w:rsidRPr="00F16FE3">
              <w:rPr>
                <w:rFonts w:ascii="Arial" w:hAnsi="Arial" w:cs="Arial"/>
                <w:sz w:val="18"/>
                <w:szCs w:val="24"/>
              </w:rPr>
              <w:t>mites del impuesto sobre traslación de dominio, así como de los relacionados al cumplimiento de obligaciones del registro fiscal de la propiedad inmobiliaria. Para lo cual tanto los contribuyentes como notarios o fedatarios públicos podrán acceder al mismo una vez que validen su identidad a través de la contraseña con la cual se autentifiquen en dicho sistema digital, teniendo el mismo alcance y valor jurídico los documentos digitales o electrónicos que en él se ingresen.</w:t>
            </w:r>
          </w:p>
          <w:p w14:paraId="442ECFB8" w14:textId="77777777" w:rsidR="0070276E" w:rsidRPr="00F16FE3" w:rsidRDefault="0070276E" w:rsidP="00F73863">
            <w:pPr>
              <w:tabs>
                <w:tab w:val="left" w:pos="945"/>
              </w:tabs>
              <w:spacing w:line="276" w:lineRule="auto"/>
              <w:jc w:val="both"/>
              <w:rPr>
                <w:rFonts w:ascii="Arial" w:hAnsi="Arial" w:cs="Arial"/>
                <w:sz w:val="18"/>
                <w:szCs w:val="24"/>
              </w:rPr>
            </w:pPr>
          </w:p>
          <w:p w14:paraId="442ECFB9" w14:textId="77777777" w:rsidR="0070276E" w:rsidRPr="00F16FE3" w:rsidRDefault="0070276E" w:rsidP="00F73863">
            <w:pPr>
              <w:jc w:val="both"/>
              <w:rPr>
                <w:rFonts w:ascii="Arial" w:hAnsi="Arial" w:cs="Arial"/>
                <w:sz w:val="20"/>
                <w:szCs w:val="20"/>
              </w:rPr>
            </w:pPr>
            <w:r w:rsidRPr="00F16FE3">
              <w:rPr>
                <w:rFonts w:ascii="Arial" w:hAnsi="Arial" w:cs="Arial"/>
                <w:b/>
                <w:sz w:val="18"/>
                <w:szCs w:val="24"/>
              </w:rPr>
              <w:t>Artículo 53.</w:t>
            </w:r>
            <w:r w:rsidRPr="00F16FE3">
              <w:rPr>
                <w:rFonts w:ascii="Arial" w:hAnsi="Arial" w:cs="Arial"/>
                <w:sz w:val="18"/>
                <w:szCs w:val="24"/>
              </w:rPr>
              <w:t xml:space="preserve">   Los sujetos obligados al pago  de este impuesto, deberán de enterarlo de forma conjunta con los derechos relativos a la integración al padrón fiscal inmobiliario, cédula anual de situación fiscal inmobiliaria, avalúo inmobiliario y en su caso la verificación física, así como los conceptos accesorios y demás que se determinen a su cargo, en la Unidad de Recaudación dentro de los 30 días naturales siguientes a la fecha en que se realice el acto generador, utilizando para tal efecto las formas de declaración y determinación aprobadas por las autoridades fiscales.</w:t>
            </w:r>
          </w:p>
          <w:p w14:paraId="442ECFBA" w14:textId="77777777" w:rsidR="0070276E" w:rsidRPr="00F16FE3" w:rsidRDefault="0070276E" w:rsidP="00F73863">
            <w:pPr>
              <w:tabs>
                <w:tab w:val="left" w:pos="945"/>
              </w:tabs>
              <w:spacing w:line="276" w:lineRule="auto"/>
              <w:jc w:val="both"/>
              <w:rPr>
                <w:rFonts w:ascii="Arial" w:hAnsi="Arial" w:cs="Arial"/>
                <w:sz w:val="18"/>
                <w:szCs w:val="24"/>
              </w:rPr>
            </w:pPr>
          </w:p>
          <w:p w14:paraId="442ECFBB"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sz w:val="18"/>
                <w:szCs w:val="24"/>
              </w:rPr>
              <w:t>Cuando el sujeto obligado no realice la traslación de dominio dentro del término establecido en el párrafo anterior, la autoridad fiscal estará facultada, para realizar el cobro de multas por concepto de extemporaneidad, y en su caso para determinar presuntivamente la base gravable para el cobro de este impuesto.</w:t>
            </w:r>
          </w:p>
          <w:p w14:paraId="442ECFBC" w14:textId="77777777" w:rsidR="0070276E" w:rsidRPr="00F16FE3" w:rsidRDefault="0070276E" w:rsidP="00F73863">
            <w:pPr>
              <w:tabs>
                <w:tab w:val="left" w:pos="945"/>
              </w:tabs>
              <w:spacing w:line="276" w:lineRule="auto"/>
              <w:jc w:val="both"/>
              <w:rPr>
                <w:rFonts w:ascii="Arial" w:hAnsi="Arial" w:cs="Arial"/>
                <w:sz w:val="18"/>
                <w:szCs w:val="24"/>
              </w:rPr>
            </w:pPr>
          </w:p>
          <w:p w14:paraId="442ECFBD"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sz w:val="18"/>
                <w:szCs w:val="24"/>
              </w:rPr>
              <w:t>Para el caso de que el contribuyente no declare la traslación de dominio de un bien inmueble que no se encuentre inscrito dentro del padrón fiscal inmobiliario, se considerará a este bien inmueble como predio oculto, y la autoridad fiscal ejercerá sus facultades de comprobación y determinará el pago del impuesto predial de cinco años inmediatos anteriores a aquél en que se comprobó la traslación de dominio, incluyendo los conceptos accesorios a que da lugar dicha omisión, así como también, podrán determinar y hacer efectivo el cobro de las contribuciones relativas propiamente a la traslación de dominio</w:t>
            </w:r>
          </w:p>
          <w:p w14:paraId="442ECFBE" w14:textId="77777777" w:rsidR="0070276E" w:rsidRPr="00F16FE3" w:rsidRDefault="0070276E" w:rsidP="00F73863">
            <w:pPr>
              <w:tabs>
                <w:tab w:val="left" w:pos="945"/>
              </w:tabs>
              <w:spacing w:line="276" w:lineRule="auto"/>
              <w:jc w:val="both"/>
              <w:rPr>
                <w:rFonts w:ascii="Arial" w:hAnsi="Arial" w:cs="Arial"/>
                <w:sz w:val="18"/>
                <w:szCs w:val="24"/>
              </w:rPr>
            </w:pPr>
          </w:p>
          <w:p w14:paraId="442ECFBF"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b/>
                <w:sz w:val="18"/>
                <w:szCs w:val="24"/>
              </w:rPr>
              <w:t>Artículo 54.</w:t>
            </w:r>
            <w:r w:rsidRPr="00F16FE3">
              <w:rPr>
                <w:rFonts w:ascii="Arial" w:hAnsi="Arial" w:cs="Arial"/>
                <w:sz w:val="18"/>
                <w:szCs w:val="24"/>
              </w:rPr>
              <w:t xml:space="preserve"> No se pagará el impuesto establecido en esta Ley en las adquisiciones de Inmuebles que hagan la Federación, el Estado y los Municipios para formar parte del dominio público, a excepción de aquellos bienes que adquieran bajo cualquier título para ser utilizados por entidades paraestatales o personas físicas, morales o unidades económicas a fines administrativos o propósito distinto a los de su objeto público.</w:t>
            </w:r>
          </w:p>
          <w:p w14:paraId="442ECFC0" w14:textId="77777777" w:rsidR="0070276E" w:rsidRPr="00F16FE3" w:rsidRDefault="0070276E" w:rsidP="00F73863">
            <w:pPr>
              <w:tabs>
                <w:tab w:val="left" w:pos="945"/>
              </w:tabs>
              <w:spacing w:line="276" w:lineRule="auto"/>
              <w:jc w:val="both"/>
              <w:rPr>
                <w:rFonts w:ascii="Arial" w:hAnsi="Arial" w:cs="Arial"/>
                <w:sz w:val="18"/>
                <w:szCs w:val="24"/>
              </w:rPr>
            </w:pPr>
          </w:p>
          <w:p w14:paraId="442ECFC1"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sz w:val="18"/>
                <w:szCs w:val="24"/>
              </w:rPr>
              <w:t>Tampoco se pagará el impuesto establecido en esta Ley en las adquisiciones de inmuebles que hagan los arrendatarios financieros, al ejercer la opción de compra en los términos del contrato de arrendamiento financiero, así como en las adquisiciones que realicen las asociaciones religiosas constituidas en los términos de la Ley de la materia, siempre que, en este último caso, la adquisición se realice en un plazo que no exceda al 31 de diciembre de 1994.</w:t>
            </w:r>
          </w:p>
          <w:p w14:paraId="442ECFC2" w14:textId="77777777" w:rsidR="0070276E" w:rsidRPr="00F16FE3" w:rsidRDefault="0070276E" w:rsidP="00F73863">
            <w:pPr>
              <w:tabs>
                <w:tab w:val="left" w:pos="945"/>
              </w:tabs>
              <w:spacing w:line="276" w:lineRule="auto"/>
              <w:jc w:val="both"/>
              <w:rPr>
                <w:rFonts w:ascii="Arial" w:hAnsi="Arial" w:cs="Arial"/>
                <w:sz w:val="18"/>
                <w:szCs w:val="24"/>
              </w:rPr>
            </w:pPr>
          </w:p>
          <w:p w14:paraId="442ECFC3"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sz w:val="18"/>
                <w:szCs w:val="24"/>
              </w:rPr>
              <w:t>Para los efectos de la Ley de Ingresos, se entienden por bienes del dominio público de la federación los así clasificados por la Ley General de Bienes Nacionales</w:t>
            </w:r>
            <w:r w:rsidR="00741AB6" w:rsidRPr="00F16FE3">
              <w:rPr>
                <w:rFonts w:ascii="Arial" w:hAnsi="Arial" w:cs="Arial"/>
                <w:sz w:val="18"/>
                <w:szCs w:val="24"/>
              </w:rPr>
              <w:t>.</w:t>
            </w:r>
          </w:p>
          <w:p w14:paraId="442ECFC4" w14:textId="77777777" w:rsidR="0070276E" w:rsidRPr="00F16FE3" w:rsidRDefault="0070276E" w:rsidP="00F73863">
            <w:pPr>
              <w:tabs>
                <w:tab w:val="left" w:pos="945"/>
              </w:tabs>
              <w:spacing w:line="276" w:lineRule="auto"/>
              <w:jc w:val="both"/>
              <w:rPr>
                <w:rFonts w:ascii="Arial" w:hAnsi="Arial" w:cs="Arial"/>
                <w:sz w:val="18"/>
                <w:szCs w:val="24"/>
              </w:rPr>
            </w:pPr>
          </w:p>
          <w:p w14:paraId="442ECFC5" w14:textId="77777777" w:rsidR="0070276E"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sz w:val="18"/>
                <w:szCs w:val="24"/>
              </w:rPr>
              <w:t>Estarán exentos del pago de este impuesto, aquellos bienes inmuebles que se adquieran o regularicen como consecuencia de la ejecución de programas de regularización de la tenencia de la tierra Federales, Estatales o Municipales, previo análisis y resolución emitida por la autoridad fiscal quien otorgará constancia, fundando y motivando dicha resolución, la cual no los exentará del pago de los derechos correspondientes a la integración, cédula, avaluó y la solicitud de trámite de registro inmobiliario municipal.</w:t>
            </w:r>
          </w:p>
          <w:p w14:paraId="442ECFC6" w14:textId="77777777" w:rsidR="0070276E" w:rsidRPr="00F16FE3" w:rsidRDefault="0070276E" w:rsidP="00F73863">
            <w:pPr>
              <w:tabs>
                <w:tab w:val="left" w:pos="945"/>
              </w:tabs>
              <w:spacing w:line="276" w:lineRule="auto"/>
              <w:jc w:val="both"/>
              <w:rPr>
                <w:rFonts w:ascii="Arial" w:hAnsi="Arial" w:cs="Arial"/>
                <w:sz w:val="18"/>
                <w:szCs w:val="24"/>
              </w:rPr>
            </w:pPr>
          </w:p>
          <w:p w14:paraId="442ECFC7" w14:textId="77777777" w:rsidR="003147E1" w:rsidRPr="00F16FE3" w:rsidRDefault="0070276E" w:rsidP="00F73863">
            <w:pPr>
              <w:tabs>
                <w:tab w:val="left" w:pos="945"/>
              </w:tabs>
              <w:spacing w:line="276" w:lineRule="auto"/>
              <w:jc w:val="both"/>
              <w:rPr>
                <w:rFonts w:ascii="Arial" w:hAnsi="Arial" w:cs="Arial"/>
                <w:sz w:val="18"/>
                <w:szCs w:val="24"/>
              </w:rPr>
            </w:pPr>
            <w:r w:rsidRPr="00F16FE3">
              <w:rPr>
                <w:rFonts w:ascii="Arial" w:hAnsi="Arial" w:cs="Arial"/>
                <w:b/>
                <w:sz w:val="18"/>
                <w:szCs w:val="24"/>
              </w:rPr>
              <w:lastRenderedPageBreak/>
              <w:t>Artículo 55.</w:t>
            </w:r>
            <w:r w:rsidRPr="00F16FE3">
              <w:rPr>
                <w:rFonts w:ascii="Arial" w:hAnsi="Arial" w:cs="Arial"/>
                <w:sz w:val="18"/>
                <w:szCs w:val="24"/>
              </w:rPr>
              <w:t xml:space="preserve"> Previo el pago del impuesto sobre traslación de dominio se deberá verificar que no existan adeudos relativos a contribuciones inmobiliarias y al derecho de aseo público en el inmueble objeto de traslación de dominio, tomando en cuenta para tal efecto la fecha de celebración del acto traslativo; en caso de existir adeudos. Se emitirá como válida la OPD del impuesto sobre traslación de dominio una vez que los créditos fiscales adeuda</w:t>
            </w:r>
            <w:r w:rsidR="003147E1" w:rsidRPr="00F16FE3">
              <w:rPr>
                <w:rFonts w:ascii="Arial" w:hAnsi="Arial" w:cs="Arial"/>
                <w:sz w:val="18"/>
                <w:szCs w:val="24"/>
              </w:rPr>
              <w:t>dos sean efectivamente pagados.</w:t>
            </w:r>
          </w:p>
          <w:p w14:paraId="442ECFC8" w14:textId="77777777" w:rsidR="003147E1" w:rsidRPr="00F16FE3" w:rsidRDefault="003147E1" w:rsidP="00F73863">
            <w:pPr>
              <w:tabs>
                <w:tab w:val="left" w:pos="945"/>
              </w:tabs>
              <w:spacing w:line="276" w:lineRule="auto"/>
              <w:jc w:val="both"/>
              <w:rPr>
                <w:rFonts w:ascii="Arial" w:hAnsi="Arial" w:cs="Arial"/>
                <w:sz w:val="18"/>
                <w:szCs w:val="24"/>
              </w:rPr>
            </w:pPr>
          </w:p>
          <w:p w14:paraId="442ECFC9" w14:textId="77777777" w:rsidR="0070276E" w:rsidRPr="00F16FE3" w:rsidRDefault="003147E1" w:rsidP="00F73863">
            <w:pPr>
              <w:tabs>
                <w:tab w:val="left" w:pos="945"/>
              </w:tabs>
              <w:spacing w:line="276" w:lineRule="auto"/>
              <w:jc w:val="both"/>
              <w:rPr>
                <w:rFonts w:ascii="Arial" w:hAnsi="Arial" w:cs="Arial"/>
                <w:sz w:val="18"/>
                <w:szCs w:val="24"/>
              </w:rPr>
            </w:pPr>
            <w:r w:rsidRPr="00F16FE3">
              <w:rPr>
                <w:rFonts w:ascii="Arial" w:hAnsi="Arial" w:cs="Arial"/>
                <w:b/>
                <w:sz w:val="18"/>
                <w:szCs w:val="24"/>
              </w:rPr>
              <w:t>Artículo 56.</w:t>
            </w:r>
            <w:r w:rsidRPr="00F16FE3">
              <w:rPr>
                <w:rFonts w:ascii="Arial" w:hAnsi="Arial" w:cs="Arial"/>
                <w:sz w:val="18"/>
                <w:szCs w:val="24"/>
              </w:rPr>
              <w:t xml:space="preserve"> L</w:t>
            </w:r>
            <w:r w:rsidR="0070276E" w:rsidRPr="00F16FE3">
              <w:rPr>
                <w:rFonts w:ascii="Arial" w:hAnsi="Arial" w:cs="Arial"/>
                <w:sz w:val="18"/>
                <w:szCs w:val="24"/>
              </w:rPr>
              <w:t>os notarios públicos tendrán las siguientes obligaciones específicas en materia fiscal:</w:t>
            </w:r>
          </w:p>
          <w:p w14:paraId="442ECFCA" w14:textId="77777777" w:rsidR="003147E1" w:rsidRPr="00F16FE3" w:rsidRDefault="003147E1" w:rsidP="00F73863">
            <w:pPr>
              <w:tabs>
                <w:tab w:val="left" w:pos="945"/>
              </w:tabs>
              <w:spacing w:line="276" w:lineRule="auto"/>
              <w:jc w:val="both"/>
              <w:rPr>
                <w:rFonts w:ascii="Arial" w:hAnsi="Arial" w:cs="Arial"/>
                <w:sz w:val="18"/>
                <w:szCs w:val="24"/>
              </w:rPr>
            </w:pPr>
          </w:p>
          <w:p w14:paraId="442ECFCB" w14:textId="77777777" w:rsidR="0070276E" w:rsidRPr="00F16FE3" w:rsidRDefault="0070276E" w:rsidP="00487468">
            <w:pPr>
              <w:pStyle w:val="Prrafodelista"/>
              <w:numPr>
                <w:ilvl w:val="0"/>
                <w:numId w:val="282"/>
              </w:numPr>
              <w:tabs>
                <w:tab w:val="left" w:pos="945"/>
              </w:tabs>
              <w:spacing w:line="276" w:lineRule="auto"/>
              <w:ind w:left="601" w:hanging="142"/>
              <w:jc w:val="both"/>
              <w:rPr>
                <w:rFonts w:ascii="Arial" w:hAnsi="Arial" w:cs="Arial"/>
                <w:sz w:val="18"/>
                <w:szCs w:val="24"/>
              </w:rPr>
            </w:pPr>
            <w:r w:rsidRPr="00F16FE3">
              <w:rPr>
                <w:rFonts w:ascii="Arial" w:hAnsi="Arial" w:cs="Arial"/>
                <w:sz w:val="18"/>
                <w:szCs w:val="24"/>
              </w:rPr>
              <w:t>Deberán asentar expresamente en el cuerpo de la escritura la prevención hecha a los contratantes sobre facultades del intercambio de información que las Autoridades Fiscales de los tres órdenes de gobierno tienen para verificar el valor efectivamente pactado entre las partes que intervengan en la celebración de actos traslativos de dominio, para el cotejo y verificación del valor efectivamente cubierto por la operación, y de que, en caso de que se haya diferencias, pueden ser sujetos a determinaciones posteriores de créditos fiscales.</w:t>
            </w:r>
          </w:p>
          <w:p w14:paraId="442ECFCC" w14:textId="77777777" w:rsidR="0070276E" w:rsidRPr="00F16FE3" w:rsidRDefault="0070276E" w:rsidP="00F73863">
            <w:pPr>
              <w:tabs>
                <w:tab w:val="left" w:pos="945"/>
              </w:tabs>
              <w:spacing w:line="276" w:lineRule="auto"/>
              <w:jc w:val="both"/>
              <w:rPr>
                <w:rFonts w:ascii="Arial" w:hAnsi="Arial" w:cs="Arial"/>
                <w:sz w:val="18"/>
                <w:szCs w:val="24"/>
              </w:rPr>
            </w:pPr>
          </w:p>
          <w:p w14:paraId="442ECFCD" w14:textId="77777777" w:rsidR="0070276E" w:rsidRPr="00F16FE3" w:rsidRDefault="00741AB6" w:rsidP="00487468">
            <w:pPr>
              <w:pStyle w:val="Prrafodelista"/>
              <w:numPr>
                <w:ilvl w:val="0"/>
                <w:numId w:val="282"/>
              </w:numPr>
              <w:tabs>
                <w:tab w:val="left" w:pos="945"/>
              </w:tabs>
              <w:spacing w:line="276" w:lineRule="auto"/>
              <w:ind w:left="601" w:hanging="142"/>
              <w:jc w:val="both"/>
              <w:rPr>
                <w:rFonts w:ascii="Arial" w:hAnsi="Arial" w:cs="Arial"/>
                <w:sz w:val="18"/>
                <w:szCs w:val="24"/>
              </w:rPr>
            </w:pPr>
            <w:r w:rsidRPr="00F16FE3">
              <w:rPr>
                <w:rFonts w:ascii="Arial" w:hAnsi="Arial" w:cs="Arial"/>
                <w:sz w:val="18"/>
                <w:szCs w:val="24"/>
              </w:rPr>
              <w:t>V</w:t>
            </w:r>
            <w:r w:rsidR="0070276E" w:rsidRPr="00F16FE3">
              <w:rPr>
                <w:rFonts w:ascii="Arial" w:hAnsi="Arial" w:cs="Arial"/>
                <w:sz w:val="18"/>
                <w:szCs w:val="24"/>
              </w:rPr>
              <w:t>erificar de forma expresa que el impuesto sobre adquisición de inmuebles y de todos los derechos relacionados con el mismo esté amparado por un CFDI vigente, en los portales electrónicos del Servicio de Administración Tributaria (SAT) y que dicho comprobante sea expedido por el Municipio por el mismo monto que ampare el comprobante presentado a nombre específicamente de la persona física o moral que adquiera el inmueble.</w:t>
            </w:r>
          </w:p>
          <w:p w14:paraId="442ECFCE" w14:textId="77777777" w:rsidR="0070276E" w:rsidRPr="00F16FE3" w:rsidRDefault="0070276E" w:rsidP="00F73863">
            <w:pPr>
              <w:tabs>
                <w:tab w:val="left" w:pos="945"/>
              </w:tabs>
              <w:spacing w:line="276" w:lineRule="auto"/>
              <w:jc w:val="both"/>
              <w:rPr>
                <w:rFonts w:ascii="Arial" w:hAnsi="Arial" w:cs="Arial"/>
                <w:sz w:val="24"/>
                <w:szCs w:val="24"/>
              </w:rPr>
            </w:pPr>
          </w:p>
          <w:p w14:paraId="442ECFCF" w14:textId="77777777" w:rsidR="0070276E" w:rsidRPr="00F16FE3" w:rsidRDefault="0070276E" w:rsidP="00DA3735">
            <w:pPr>
              <w:tabs>
                <w:tab w:val="left" w:pos="945"/>
              </w:tabs>
              <w:spacing w:line="276" w:lineRule="auto"/>
              <w:ind w:left="601"/>
              <w:jc w:val="both"/>
              <w:rPr>
                <w:rFonts w:ascii="Arial" w:hAnsi="Arial" w:cs="Arial"/>
                <w:sz w:val="18"/>
                <w:szCs w:val="24"/>
              </w:rPr>
            </w:pPr>
            <w:r w:rsidRPr="00F16FE3">
              <w:rPr>
                <w:rFonts w:ascii="Arial" w:hAnsi="Arial" w:cs="Arial"/>
                <w:sz w:val="18"/>
                <w:szCs w:val="24"/>
              </w:rPr>
              <w:t>Por lo que, para la validez del CFDI que ampare el pago de dicho impuesto, ningún tipo de representación impresa tendrá valor probatorio alguno por sí misma. Sólo el archivo electrónico que contenga el CFDI una vez verificado de conformidad con lo dispuesto en el párrafo anterior y vinculad</w:t>
            </w:r>
            <w:r w:rsidR="00C63D4C" w:rsidRPr="00F16FE3">
              <w:rPr>
                <w:rFonts w:ascii="Arial" w:hAnsi="Arial" w:cs="Arial"/>
                <w:sz w:val="18"/>
                <w:szCs w:val="24"/>
              </w:rPr>
              <w:t>o</w:t>
            </w:r>
            <w:r w:rsidRPr="00F16FE3">
              <w:rPr>
                <w:rFonts w:ascii="Arial" w:hAnsi="Arial" w:cs="Arial"/>
                <w:sz w:val="18"/>
                <w:szCs w:val="24"/>
              </w:rPr>
              <w:t xml:space="preserve"> a la OPD hará prueba plena del pago efectuado.  </w:t>
            </w:r>
          </w:p>
          <w:p w14:paraId="442ECFD0" w14:textId="77777777" w:rsidR="0070276E" w:rsidRPr="00F16FE3" w:rsidRDefault="0070276E" w:rsidP="00F73863">
            <w:pPr>
              <w:tabs>
                <w:tab w:val="left" w:pos="945"/>
              </w:tabs>
              <w:spacing w:line="276" w:lineRule="auto"/>
              <w:jc w:val="both"/>
              <w:rPr>
                <w:rFonts w:ascii="Arial" w:hAnsi="Arial" w:cs="Arial"/>
                <w:sz w:val="24"/>
                <w:szCs w:val="24"/>
              </w:rPr>
            </w:pPr>
          </w:p>
          <w:p w14:paraId="442ECFD1" w14:textId="77777777" w:rsidR="0070276E" w:rsidRPr="00F16FE3" w:rsidRDefault="0070276E" w:rsidP="00DA3735">
            <w:pPr>
              <w:tabs>
                <w:tab w:val="left" w:pos="945"/>
              </w:tabs>
              <w:spacing w:line="276" w:lineRule="auto"/>
              <w:ind w:left="601"/>
              <w:jc w:val="both"/>
              <w:rPr>
                <w:rFonts w:ascii="Arial" w:hAnsi="Arial" w:cs="Arial"/>
                <w:sz w:val="18"/>
                <w:szCs w:val="24"/>
              </w:rPr>
            </w:pPr>
            <w:r w:rsidRPr="00F16FE3">
              <w:rPr>
                <w:rFonts w:ascii="Arial" w:hAnsi="Arial" w:cs="Arial"/>
                <w:sz w:val="18"/>
                <w:szCs w:val="24"/>
              </w:rPr>
              <w:t xml:space="preserve">Para la validez fiscal de la escritura pública, de forma expresa deberá contener un apartado donde se haga constar por el notario que se cumplió de forma específica con el procedimiento de verificación del CFDI establecido en el presente inciso.  </w:t>
            </w:r>
          </w:p>
          <w:p w14:paraId="442ECFD2" w14:textId="77777777" w:rsidR="0070276E" w:rsidRPr="00F16FE3" w:rsidRDefault="0070276E" w:rsidP="00F73863">
            <w:pPr>
              <w:tabs>
                <w:tab w:val="left" w:pos="945"/>
              </w:tabs>
              <w:spacing w:line="276" w:lineRule="auto"/>
              <w:jc w:val="both"/>
              <w:rPr>
                <w:rFonts w:ascii="Arial" w:hAnsi="Arial" w:cs="Arial"/>
                <w:sz w:val="18"/>
                <w:szCs w:val="24"/>
              </w:rPr>
            </w:pPr>
          </w:p>
          <w:p w14:paraId="442ECFD3" w14:textId="77777777" w:rsidR="0070276E" w:rsidRPr="00F16FE3" w:rsidRDefault="0070276E" w:rsidP="00DA3735">
            <w:pPr>
              <w:tabs>
                <w:tab w:val="left" w:pos="945"/>
              </w:tabs>
              <w:spacing w:line="276" w:lineRule="auto"/>
              <w:ind w:left="601"/>
              <w:jc w:val="both"/>
              <w:rPr>
                <w:rFonts w:ascii="Arial" w:hAnsi="Arial" w:cs="Arial"/>
                <w:sz w:val="18"/>
                <w:szCs w:val="24"/>
              </w:rPr>
            </w:pPr>
            <w:r w:rsidRPr="00F16FE3">
              <w:rPr>
                <w:rFonts w:ascii="Arial" w:hAnsi="Arial" w:cs="Arial"/>
                <w:sz w:val="18"/>
                <w:szCs w:val="24"/>
              </w:rPr>
              <w:t>Para el ejercicio fiscal 2023 quedan sin efecto legal alguno todo tipo de recibos impresos, sellos de goma, o firmas autógrafas relacionadas con pagos en materia de este impuesto y de todos los derechos relacionados al mismo.</w:t>
            </w:r>
          </w:p>
          <w:p w14:paraId="442ECFD4" w14:textId="77777777" w:rsidR="0070276E" w:rsidRPr="00F16FE3" w:rsidRDefault="0070276E" w:rsidP="00DA3735">
            <w:pPr>
              <w:tabs>
                <w:tab w:val="left" w:pos="945"/>
              </w:tabs>
              <w:spacing w:line="276" w:lineRule="auto"/>
              <w:ind w:left="601"/>
              <w:jc w:val="both"/>
              <w:rPr>
                <w:rFonts w:ascii="Arial" w:hAnsi="Arial" w:cs="Arial"/>
                <w:sz w:val="18"/>
                <w:szCs w:val="18"/>
              </w:rPr>
            </w:pPr>
          </w:p>
          <w:p w14:paraId="442ECFD5" w14:textId="77777777" w:rsidR="0070276E" w:rsidRPr="00F16FE3" w:rsidRDefault="0070276E" w:rsidP="00DA3735">
            <w:pPr>
              <w:tabs>
                <w:tab w:val="left" w:pos="945"/>
              </w:tabs>
              <w:spacing w:line="276" w:lineRule="auto"/>
              <w:ind w:left="601"/>
              <w:jc w:val="both"/>
              <w:rPr>
                <w:rFonts w:ascii="Arial" w:hAnsi="Arial" w:cs="Arial"/>
                <w:sz w:val="18"/>
                <w:szCs w:val="24"/>
              </w:rPr>
            </w:pPr>
            <w:r w:rsidRPr="00F16FE3">
              <w:rPr>
                <w:rFonts w:ascii="Arial" w:hAnsi="Arial" w:cs="Arial"/>
                <w:sz w:val="18"/>
                <w:szCs w:val="24"/>
              </w:rPr>
              <w:t>La OPD vinculada mediante línea de captura interbancaria al comprobante de pago realizado en línea o pago en ventanilla bancaria, hecho a favor de cuenta bancaria del Municipio, tendrá efectos de comprobante provisional en tanto se obtiene por el contribuyente el CFDI correspondiente</w:t>
            </w:r>
            <w:r w:rsidR="009436BF" w:rsidRPr="00F16FE3">
              <w:rPr>
                <w:rFonts w:ascii="Arial" w:hAnsi="Arial" w:cs="Arial"/>
                <w:sz w:val="18"/>
                <w:szCs w:val="24"/>
              </w:rPr>
              <w:t>.</w:t>
            </w:r>
          </w:p>
          <w:p w14:paraId="442ECFD6" w14:textId="77777777" w:rsidR="0070276E" w:rsidRPr="00F16FE3" w:rsidRDefault="0070276E" w:rsidP="00F73863">
            <w:pPr>
              <w:tabs>
                <w:tab w:val="left" w:pos="945"/>
              </w:tabs>
              <w:spacing w:line="276" w:lineRule="auto"/>
              <w:jc w:val="both"/>
              <w:rPr>
                <w:rFonts w:ascii="Arial" w:hAnsi="Arial" w:cs="Arial"/>
                <w:sz w:val="18"/>
                <w:szCs w:val="24"/>
              </w:rPr>
            </w:pPr>
          </w:p>
          <w:p w14:paraId="442ECFD7" w14:textId="77777777" w:rsidR="0070276E" w:rsidRPr="00F16FE3" w:rsidRDefault="009436BF" w:rsidP="00F73863">
            <w:pPr>
              <w:tabs>
                <w:tab w:val="left" w:pos="945"/>
              </w:tabs>
              <w:spacing w:line="276" w:lineRule="auto"/>
              <w:jc w:val="both"/>
              <w:rPr>
                <w:rFonts w:ascii="Arial" w:hAnsi="Arial" w:cs="Arial"/>
                <w:sz w:val="18"/>
                <w:szCs w:val="24"/>
              </w:rPr>
            </w:pPr>
            <w:r w:rsidRPr="00F16FE3">
              <w:rPr>
                <w:rFonts w:ascii="Arial" w:hAnsi="Arial" w:cs="Arial"/>
                <w:b/>
                <w:sz w:val="18"/>
                <w:szCs w:val="24"/>
              </w:rPr>
              <w:t xml:space="preserve">Artículo </w:t>
            </w:r>
            <w:r w:rsidR="0070276E" w:rsidRPr="00F16FE3">
              <w:rPr>
                <w:rFonts w:ascii="Arial" w:hAnsi="Arial" w:cs="Arial"/>
                <w:b/>
                <w:sz w:val="18"/>
                <w:szCs w:val="24"/>
              </w:rPr>
              <w:t>57.</w:t>
            </w:r>
            <w:r w:rsidR="0070276E" w:rsidRPr="00F16FE3">
              <w:rPr>
                <w:rFonts w:ascii="Arial" w:hAnsi="Arial" w:cs="Arial"/>
                <w:b/>
                <w:sz w:val="24"/>
                <w:szCs w:val="24"/>
              </w:rPr>
              <w:t xml:space="preserve"> </w:t>
            </w:r>
            <w:r w:rsidR="0070276E" w:rsidRPr="00F16FE3">
              <w:rPr>
                <w:rFonts w:ascii="Arial" w:hAnsi="Arial" w:cs="Arial"/>
                <w:sz w:val="18"/>
                <w:szCs w:val="24"/>
              </w:rPr>
              <w:t>La inscripción  de un inmueble en el padrón catastral municipal, no genera ningún derecho de propiedad o posesión en favor de persona a cuyo nombre parezca inscrito.</w:t>
            </w:r>
          </w:p>
          <w:p w14:paraId="442ECFD8" w14:textId="77777777" w:rsidR="0070276E" w:rsidRPr="00F16FE3" w:rsidRDefault="0070276E" w:rsidP="00F73863">
            <w:pPr>
              <w:tabs>
                <w:tab w:val="left" w:pos="945"/>
              </w:tabs>
              <w:spacing w:line="276" w:lineRule="auto"/>
              <w:jc w:val="both"/>
              <w:rPr>
                <w:rFonts w:ascii="Arial" w:hAnsi="Arial" w:cs="Arial"/>
                <w:sz w:val="24"/>
                <w:szCs w:val="24"/>
              </w:rPr>
            </w:pPr>
          </w:p>
          <w:p w14:paraId="442ECFD9" w14:textId="77777777" w:rsidR="0070276E" w:rsidRPr="00F16FE3" w:rsidRDefault="0070276E" w:rsidP="00F73863">
            <w:pPr>
              <w:tabs>
                <w:tab w:val="left" w:pos="945"/>
              </w:tabs>
              <w:spacing w:line="276" w:lineRule="auto"/>
              <w:jc w:val="both"/>
              <w:rPr>
                <w:rFonts w:ascii="Arial" w:hAnsi="Arial" w:cs="Arial"/>
                <w:sz w:val="24"/>
                <w:szCs w:val="24"/>
              </w:rPr>
            </w:pPr>
            <w:r w:rsidRPr="00F16FE3">
              <w:rPr>
                <w:rFonts w:ascii="Arial" w:hAnsi="Arial" w:cs="Arial"/>
                <w:b/>
                <w:sz w:val="18"/>
                <w:szCs w:val="24"/>
              </w:rPr>
              <w:t>Artículo 58.</w:t>
            </w:r>
            <w:r w:rsidRPr="00F16FE3">
              <w:rPr>
                <w:rFonts w:ascii="Arial" w:hAnsi="Arial" w:cs="Arial"/>
                <w:sz w:val="18"/>
                <w:szCs w:val="24"/>
              </w:rPr>
              <w:t xml:space="preserve"> Los servidores públicos que violen lo dispuesto en el artículo </w:t>
            </w:r>
            <w:r w:rsidR="0047534C" w:rsidRPr="00F16FE3">
              <w:rPr>
                <w:rFonts w:ascii="Arial" w:hAnsi="Arial" w:cs="Arial"/>
                <w:sz w:val="18"/>
                <w:szCs w:val="24"/>
              </w:rPr>
              <w:t xml:space="preserve">55 </w:t>
            </w:r>
            <w:r w:rsidRPr="00F16FE3">
              <w:rPr>
                <w:rFonts w:ascii="Arial" w:hAnsi="Arial" w:cs="Arial"/>
                <w:sz w:val="18"/>
                <w:szCs w:val="24"/>
              </w:rPr>
              <w:t>de la Ley de Ingresos, serán responsables solidarios del importe total de las prestaciones fiscales que dejaren de pagar los contribuyentes de este impuesto, sin perjuicio de las sanciones administrativas a las que haya lugar, en los términos establecidos en el Código Fiscal Municipal y demás disposiciones aplicables en la materia</w:t>
            </w:r>
            <w:r w:rsidR="009436BF" w:rsidRPr="00F16FE3">
              <w:rPr>
                <w:rFonts w:ascii="Arial" w:hAnsi="Arial" w:cs="Arial"/>
                <w:sz w:val="18"/>
                <w:szCs w:val="24"/>
              </w:rPr>
              <w:t>.</w:t>
            </w:r>
          </w:p>
          <w:p w14:paraId="543EBA75" w14:textId="77777777" w:rsidR="0070276E" w:rsidRDefault="0070276E" w:rsidP="00F73863">
            <w:pPr>
              <w:tabs>
                <w:tab w:val="left" w:pos="945"/>
              </w:tabs>
              <w:spacing w:line="276" w:lineRule="auto"/>
              <w:jc w:val="both"/>
              <w:rPr>
                <w:rFonts w:ascii="Arial" w:hAnsi="Arial" w:cs="Arial"/>
                <w:sz w:val="24"/>
                <w:szCs w:val="24"/>
              </w:rPr>
            </w:pPr>
          </w:p>
          <w:p w14:paraId="31924D88" w14:textId="77777777" w:rsidR="00BF3EA2" w:rsidRDefault="00BF3EA2" w:rsidP="00F73863">
            <w:pPr>
              <w:tabs>
                <w:tab w:val="left" w:pos="945"/>
              </w:tabs>
              <w:spacing w:line="276" w:lineRule="auto"/>
              <w:jc w:val="both"/>
              <w:rPr>
                <w:rFonts w:ascii="Arial" w:hAnsi="Arial" w:cs="Arial"/>
                <w:sz w:val="24"/>
                <w:szCs w:val="24"/>
              </w:rPr>
            </w:pPr>
          </w:p>
          <w:p w14:paraId="43FEA4F3" w14:textId="77777777" w:rsidR="00BF3EA2" w:rsidRDefault="00BF3EA2" w:rsidP="00F73863">
            <w:pPr>
              <w:tabs>
                <w:tab w:val="left" w:pos="945"/>
              </w:tabs>
              <w:spacing w:line="276" w:lineRule="auto"/>
              <w:jc w:val="both"/>
              <w:rPr>
                <w:rFonts w:ascii="Arial" w:hAnsi="Arial" w:cs="Arial"/>
                <w:sz w:val="24"/>
                <w:szCs w:val="24"/>
              </w:rPr>
            </w:pPr>
          </w:p>
          <w:p w14:paraId="0B67D92F" w14:textId="77777777" w:rsidR="00BF3EA2" w:rsidRDefault="00BF3EA2" w:rsidP="00F73863">
            <w:pPr>
              <w:tabs>
                <w:tab w:val="left" w:pos="945"/>
              </w:tabs>
              <w:spacing w:line="276" w:lineRule="auto"/>
              <w:jc w:val="both"/>
              <w:rPr>
                <w:rFonts w:ascii="Arial" w:hAnsi="Arial" w:cs="Arial"/>
                <w:sz w:val="24"/>
                <w:szCs w:val="24"/>
              </w:rPr>
            </w:pPr>
          </w:p>
          <w:p w14:paraId="442ECFDA" w14:textId="2A039B6B" w:rsidR="00BF3EA2" w:rsidRPr="00F16FE3" w:rsidRDefault="00BF3EA2" w:rsidP="00F73863">
            <w:pPr>
              <w:tabs>
                <w:tab w:val="left" w:pos="945"/>
              </w:tabs>
              <w:spacing w:line="276" w:lineRule="auto"/>
              <w:jc w:val="both"/>
              <w:rPr>
                <w:rFonts w:ascii="Arial" w:hAnsi="Arial" w:cs="Arial"/>
                <w:sz w:val="24"/>
                <w:szCs w:val="24"/>
              </w:rPr>
            </w:pPr>
          </w:p>
        </w:tc>
      </w:tr>
      <w:tr w:rsidR="00850489" w:rsidRPr="00F16FE3" w14:paraId="442ECFDD" w14:textId="77777777" w:rsidTr="004C6359">
        <w:tc>
          <w:tcPr>
            <w:tcW w:w="9360" w:type="dxa"/>
            <w:shd w:val="clear" w:color="auto" w:fill="auto"/>
          </w:tcPr>
          <w:p w14:paraId="442ECFDC" w14:textId="77777777" w:rsidR="0070276E" w:rsidRPr="00F16FE3" w:rsidRDefault="0070276E" w:rsidP="00F73863">
            <w:pPr>
              <w:tabs>
                <w:tab w:val="left" w:pos="945"/>
              </w:tabs>
              <w:spacing w:line="276" w:lineRule="auto"/>
              <w:jc w:val="both"/>
              <w:rPr>
                <w:rFonts w:ascii="Arial" w:hAnsi="Arial" w:cs="Arial"/>
                <w:b/>
                <w:sz w:val="18"/>
                <w:szCs w:val="24"/>
              </w:rPr>
            </w:pPr>
          </w:p>
        </w:tc>
      </w:tr>
      <w:tr w:rsidR="00850489" w:rsidRPr="00F16FE3" w14:paraId="442ECFDF" w14:textId="77777777" w:rsidTr="004C6359">
        <w:tc>
          <w:tcPr>
            <w:tcW w:w="9360" w:type="dxa"/>
            <w:shd w:val="clear" w:color="auto" w:fill="auto"/>
          </w:tcPr>
          <w:p w14:paraId="442ECFDE" w14:textId="77777777" w:rsidR="0070276E" w:rsidRPr="00F16FE3" w:rsidRDefault="0070276E" w:rsidP="00F73863">
            <w:pPr>
              <w:tabs>
                <w:tab w:val="left" w:pos="945"/>
              </w:tabs>
              <w:spacing w:line="276" w:lineRule="auto"/>
              <w:jc w:val="center"/>
              <w:rPr>
                <w:rFonts w:ascii="Arial" w:hAnsi="Arial" w:cs="Arial"/>
                <w:b/>
                <w:sz w:val="24"/>
                <w:szCs w:val="24"/>
              </w:rPr>
            </w:pPr>
            <w:r w:rsidRPr="00F16FE3">
              <w:rPr>
                <w:rFonts w:ascii="Arial" w:hAnsi="Arial" w:cs="Arial"/>
                <w:b/>
                <w:sz w:val="18"/>
                <w:szCs w:val="24"/>
              </w:rPr>
              <w:lastRenderedPageBreak/>
              <w:t>CAPÍTULO QUINTO</w:t>
            </w:r>
          </w:p>
        </w:tc>
      </w:tr>
      <w:tr w:rsidR="00850489" w:rsidRPr="00F16FE3" w14:paraId="442ECFE1" w14:textId="77777777" w:rsidTr="004C6359">
        <w:tc>
          <w:tcPr>
            <w:tcW w:w="9360" w:type="dxa"/>
            <w:shd w:val="clear" w:color="auto" w:fill="auto"/>
          </w:tcPr>
          <w:p w14:paraId="442ECFE0" w14:textId="77777777" w:rsidR="0070276E" w:rsidRPr="00F16FE3" w:rsidRDefault="0070276E" w:rsidP="00F73863">
            <w:pPr>
              <w:tabs>
                <w:tab w:val="left" w:pos="945"/>
              </w:tabs>
              <w:spacing w:line="276" w:lineRule="auto"/>
              <w:jc w:val="center"/>
              <w:rPr>
                <w:rFonts w:ascii="Arial" w:hAnsi="Arial" w:cs="Arial"/>
                <w:b/>
                <w:sz w:val="24"/>
                <w:szCs w:val="24"/>
              </w:rPr>
            </w:pPr>
            <w:r w:rsidRPr="00F16FE3">
              <w:rPr>
                <w:rFonts w:ascii="Arial" w:hAnsi="Arial" w:cs="Arial"/>
                <w:b/>
                <w:sz w:val="18"/>
                <w:szCs w:val="24"/>
              </w:rPr>
              <w:t>DE LOS INCENTIVOS FISCALES</w:t>
            </w:r>
          </w:p>
        </w:tc>
      </w:tr>
      <w:tr w:rsidR="00850489" w:rsidRPr="00F16FE3" w14:paraId="442ECFE3" w14:textId="77777777" w:rsidTr="004C6359">
        <w:tc>
          <w:tcPr>
            <w:tcW w:w="9360" w:type="dxa"/>
            <w:shd w:val="clear" w:color="auto" w:fill="auto"/>
          </w:tcPr>
          <w:p w14:paraId="442ECFE2"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E5" w14:textId="77777777" w:rsidTr="004C6359">
        <w:tc>
          <w:tcPr>
            <w:tcW w:w="9360" w:type="dxa"/>
            <w:shd w:val="clear" w:color="auto" w:fill="auto"/>
          </w:tcPr>
          <w:p w14:paraId="442ECFE4"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b/>
                <w:sz w:val="18"/>
                <w:szCs w:val="24"/>
              </w:rPr>
              <w:t>Artículo 59.</w:t>
            </w:r>
            <w:r w:rsidRPr="00F16FE3">
              <w:rPr>
                <w:rFonts w:ascii="Arial" w:hAnsi="Arial" w:cs="Arial"/>
                <w:sz w:val="18"/>
                <w:szCs w:val="24"/>
              </w:rPr>
              <w:t xml:space="preserve"> Las autoridades fiscales municipales, otorgarán incentivos y estímulos fiscales de acuerdo a lo establecido en el presente título, a las personas físicas, morales o  unidades económicas, que se encuentren obligadas al pago de las contribuciones de la Ley de Ingresos.</w:t>
            </w:r>
          </w:p>
        </w:tc>
      </w:tr>
      <w:tr w:rsidR="00850489" w:rsidRPr="00F16FE3" w14:paraId="442ECFE7" w14:textId="77777777" w:rsidTr="004C6359">
        <w:tc>
          <w:tcPr>
            <w:tcW w:w="9360" w:type="dxa"/>
            <w:shd w:val="clear" w:color="auto" w:fill="auto"/>
          </w:tcPr>
          <w:p w14:paraId="442ECFE6"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E9" w14:textId="77777777" w:rsidTr="004C6359">
        <w:tc>
          <w:tcPr>
            <w:tcW w:w="9360" w:type="dxa"/>
            <w:shd w:val="clear" w:color="auto" w:fill="auto"/>
          </w:tcPr>
          <w:p w14:paraId="442ECFE8"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sz w:val="18"/>
                <w:szCs w:val="24"/>
              </w:rPr>
              <w:t>Las dependencias que intervengan en la emisión de las constancias, dictámenes y certificados para efecto de los incentivos o estímulos fiscales a que se refiere este título, deberán elaborar los lineamientos que los contribuyentes tienen que cumplir para obtener su constancia, dictamen o certificado.</w:t>
            </w:r>
          </w:p>
        </w:tc>
      </w:tr>
      <w:tr w:rsidR="00850489" w:rsidRPr="00F16FE3" w14:paraId="442ECFEB" w14:textId="77777777" w:rsidTr="004C6359">
        <w:tc>
          <w:tcPr>
            <w:tcW w:w="9360" w:type="dxa"/>
            <w:shd w:val="clear" w:color="auto" w:fill="auto"/>
          </w:tcPr>
          <w:p w14:paraId="442ECFEA"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ED" w14:textId="77777777" w:rsidTr="004C6359">
        <w:tc>
          <w:tcPr>
            <w:tcW w:w="9360" w:type="dxa"/>
            <w:shd w:val="clear" w:color="auto" w:fill="auto"/>
          </w:tcPr>
          <w:p w14:paraId="442ECFEC" w14:textId="77777777" w:rsidR="0070276E" w:rsidRPr="00F16FE3" w:rsidRDefault="0070276E" w:rsidP="006571B6">
            <w:pPr>
              <w:tabs>
                <w:tab w:val="left" w:pos="945"/>
              </w:tabs>
              <w:spacing w:line="276" w:lineRule="auto"/>
              <w:jc w:val="both"/>
              <w:rPr>
                <w:rFonts w:ascii="Arial" w:hAnsi="Arial" w:cs="Arial"/>
                <w:b/>
                <w:sz w:val="24"/>
                <w:szCs w:val="24"/>
              </w:rPr>
            </w:pPr>
            <w:r w:rsidRPr="00F16FE3">
              <w:rPr>
                <w:rFonts w:ascii="Arial" w:hAnsi="Arial" w:cs="Arial"/>
                <w:sz w:val="18"/>
                <w:szCs w:val="24"/>
              </w:rPr>
              <w:t xml:space="preserve">Las autoridades fiscales municipales podrán verificar </w:t>
            </w:r>
            <w:r w:rsidR="006571B6" w:rsidRPr="00F16FE3">
              <w:rPr>
                <w:rFonts w:ascii="Arial" w:hAnsi="Arial" w:cs="Arial"/>
                <w:sz w:val="18"/>
                <w:szCs w:val="24"/>
              </w:rPr>
              <w:t>la procedencia de l</w:t>
            </w:r>
            <w:r w:rsidRPr="00F16FE3">
              <w:rPr>
                <w:rFonts w:ascii="Arial" w:hAnsi="Arial" w:cs="Arial"/>
                <w:sz w:val="18"/>
                <w:szCs w:val="24"/>
              </w:rPr>
              <w:t>as constancias, certificados y dictámenes emitidos por las dependencias, en ejercicio de sus facultades de comprobación.</w:t>
            </w:r>
          </w:p>
        </w:tc>
      </w:tr>
      <w:tr w:rsidR="00850489" w:rsidRPr="00F16FE3" w14:paraId="442ECFEF" w14:textId="77777777" w:rsidTr="004C6359">
        <w:tc>
          <w:tcPr>
            <w:tcW w:w="9360" w:type="dxa"/>
            <w:shd w:val="clear" w:color="auto" w:fill="auto"/>
          </w:tcPr>
          <w:p w14:paraId="442ECFEE"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F1" w14:textId="77777777" w:rsidTr="004C6359">
        <w:trPr>
          <w:trHeight w:val="813"/>
        </w:trPr>
        <w:tc>
          <w:tcPr>
            <w:tcW w:w="9360" w:type="dxa"/>
            <w:shd w:val="clear" w:color="auto" w:fill="auto"/>
          </w:tcPr>
          <w:p w14:paraId="442ECFF0"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b/>
                <w:sz w:val="18"/>
                <w:szCs w:val="24"/>
              </w:rPr>
              <w:t>Artículo 60.</w:t>
            </w:r>
            <w:r w:rsidRPr="00F16FE3">
              <w:rPr>
                <w:rFonts w:ascii="Arial" w:hAnsi="Arial" w:cs="Arial"/>
                <w:sz w:val="18"/>
                <w:szCs w:val="24"/>
              </w:rPr>
              <w:t xml:space="preserve"> Los incentivos fiscales, se harán efectivos en la Tesorería, a través de los módulos recaudadores adscritos a la Recaudación y se aplicarán únicamente sobre las contribuciones para el ejercicio fiscal 2023. En el caso de los accesorios de las contribuciones, se aplicará hasta el monto o porcentaje que se establezca en la Ley de Ingresos y, sólo para aquellos casos en que así prevea expresamente.</w:t>
            </w:r>
          </w:p>
        </w:tc>
      </w:tr>
      <w:tr w:rsidR="00850489" w:rsidRPr="00F16FE3" w14:paraId="442ECFF3" w14:textId="77777777" w:rsidTr="004C6359">
        <w:tc>
          <w:tcPr>
            <w:tcW w:w="9360" w:type="dxa"/>
            <w:shd w:val="clear" w:color="auto" w:fill="auto"/>
          </w:tcPr>
          <w:p w14:paraId="442ECFF2"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F5" w14:textId="77777777" w:rsidTr="004C6359">
        <w:tc>
          <w:tcPr>
            <w:tcW w:w="9360" w:type="dxa"/>
            <w:shd w:val="clear" w:color="auto" w:fill="auto"/>
          </w:tcPr>
          <w:p w14:paraId="442ECFF4"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sz w:val="18"/>
                <w:szCs w:val="24"/>
              </w:rPr>
              <w:t>Los presentes incentivos fiscales no podrán ser acumulables, salvo en aquellos casos en los que expresamente los establezca la Ley de Ingresos, asimismo, una vez realizado el pago de la contribución correspondiente, no procederá devolución alguna por un estímulo fiscal no aplicado.</w:t>
            </w:r>
          </w:p>
        </w:tc>
      </w:tr>
      <w:tr w:rsidR="00850489" w:rsidRPr="00F16FE3" w14:paraId="442ECFF7" w14:textId="77777777" w:rsidTr="004C6359">
        <w:tc>
          <w:tcPr>
            <w:tcW w:w="9360" w:type="dxa"/>
            <w:shd w:val="clear" w:color="auto" w:fill="auto"/>
          </w:tcPr>
          <w:p w14:paraId="442ECFF6"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F9" w14:textId="77777777" w:rsidTr="004C6359">
        <w:tc>
          <w:tcPr>
            <w:tcW w:w="9360" w:type="dxa"/>
            <w:shd w:val="clear" w:color="auto" w:fill="auto"/>
          </w:tcPr>
          <w:p w14:paraId="442ECFF8"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b/>
                <w:sz w:val="18"/>
                <w:szCs w:val="24"/>
              </w:rPr>
              <w:t>Artículo 61.</w:t>
            </w:r>
            <w:r w:rsidRPr="00F16FE3">
              <w:rPr>
                <w:rFonts w:ascii="Arial" w:hAnsi="Arial" w:cs="Arial"/>
                <w:sz w:val="18"/>
                <w:szCs w:val="24"/>
              </w:rPr>
              <w:t xml:space="preserve"> Tratándose de las personas físicas, morales o  unidades económicas, que soliciten alguna de las reducciones contenidas en este capítulo, y que hubieren interpuesto algún medio de defensa contra del municipio, no procederán las mismas hasta en tanto se exhiba el escrito de desistimiento debidamente presentado ante la autoridad que conozca de la controversia y el acuerdo recaído al mismo, o se presente garantía suficiente para cubrir la contribución fiscal municipal ante la Recaudación.</w:t>
            </w:r>
          </w:p>
        </w:tc>
      </w:tr>
      <w:tr w:rsidR="00850489" w:rsidRPr="00F16FE3" w14:paraId="442ECFFB" w14:textId="77777777" w:rsidTr="004C6359">
        <w:tc>
          <w:tcPr>
            <w:tcW w:w="9360" w:type="dxa"/>
            <w:shd w:val="clear" w:color="auto" w:fill="auto"/>
          </w:tcPr>
          <w:p w14:paraId="442ECFFA"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CFFD" w14:textId="77777777" w:rsidTr="004C6359">
        <w:tc>
          <w:tcPr>
            <w:tcW w:w="9360" w:type="dxa"/>
            <w:shd w:val="clear" w:color="auto" w:fill="auto"/>
          </w:tcPr>
          <w:p w14:paraId="442ECFFC" w14:textId="77777777" w:rsidR="0070276E" w:rsidRPr="00F16FE3" w:rsidRDefault="0070276E" w:rsidP="00F73863">
            <w:pPr>
              <w:tabs>
                <w:tab w:val="left" w:pos="945"/>
              </w:tabs>
              <w:spacing w:line="276" w:lineRule="auto"/>
              <w:jc w:val="both"/>
              <w:rPr>
                <w:rFonts w:ascii="Arial" w:hAnsi="Arial" w:cs="Arial"/>
                <w:b/>
                <w:sz w:val="24"/>
                <w:szCs w:val="24"/>
              </w:rPr>
            </w:pPr>
            <w:r w:rsidRPr="00F16FE3">
              <w:rPr>
                <w:rFonts w:ascii="Arial" w:hAnsi="Arial" w:cs="Arial"/>
                <w:b/>
                <w:sz w:val="18"/>
                <w:szCs w:val="24"/>
              </w:rPr>
              <w:t xml:space="preserve">Artículo 62. </w:t>
            </w:r>
            <w:r w:rsidRPr="00F16FE3">
              <w:rPr>
                <w:rFonts w:ascii="Arial" w:hAnsi="Arial" w:cs="Arial"/>
                <w:sz w:val="18"/>
                <w:szCs w:val="24"/>
              </w:rPr>
              <w:t>Las disposiciones contenidas en el presente capítulo, se regirán bajo los lineamientos establecidos en el capítulo específico de la contribución que se trate, y se aplicarán siempre y cuando no exista disposición en contrario, conforme a lo previsto en la siguiente tabla:</w:t>
            </w:r>
          </w:p>
        </w:tc>
      </w:tr>
      <w:tr w:rsidR="00850489" w:rsidRPr="00F16FE3" w14:paraId="442ECFFF" w14:textId="77777777" w:rsidTr="004C6359">
        <w:tc>
          <w:tcPr>
            <w:tcW w:w="9360" w:type="dxa"/>
            <w:shd w:val="clear" w:color="auto" w:fill="auto"/>
          </w:tcPr>
          <w:p w14:paraId="442ECFFE"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01" w14:textId="77777777" w:rsidTr="004C6359">
        <w:tc>
          <w:tcPr>
            <w:tcW w:w="9360" w:type="dxa"/>
            <w:shd w:val="clear" w:color="auto" w:fill="auto"/>
          </w:tcPr>
          <w:p w14:paraId="442ED000" w14:textId="22623420" w:rsidR="0070276E" w:rsidRPr="00F16FE3" w:rsidRDefault="0070276E" w:rsidP="00A723A5">
            <w:pPr>
              <w:pStyle w:val="Prrafodelista"/>
              <w:numPr>
                <w:ilvl w:val="0"/>
                <w:numId w:val="301"/>
              </w:numPr>
              <w:tabs>
                <w:tab w:val="left" w:pos="945"/>
              </w:tabs>
              <w:spacing w:line="276" w:lineRule="auto"/>
              <w:jc w:val="center"/>
              <w:rPr>
                <w:rFonts w:ascii="Arial" w:hAnsi="Arial" w:cs="Arial"/>
                <w:b/>
                <w:sz w:val="24"/>
                <w:szCs w:val="24"/>
              </w:rPr>
            </w:pPr>
            <w:r w:rsidRPr="00F16FE3">
              <w:rPr>
                <w:rFonts w:ascii="Arial" w:hAnsi="Arial" w:cs="Arial"/>
                <w:b/>
                <w:sz w:val="18"/>
                <w:szCs w:val="24"/>
              </w:rPr>
              <w:t>IMPUESTOS</w:t>
            </w:r>
          </w:p>
        </w:tc>
      </w:tr>
      <w:tr w:rsidR="00850489" w:rsidRPr="00F16FE3" w14:paraId="442ED004" w14:textId="77777777" w:rsidTr="004C6359">
        <w:tc>
          <w:tcPr>
            <w:tcW w:w="9360" w:type="dxa"/>
            <w:shd w:val="clear" w:color="auto" w:fill="auto"/>
          </w:tcPr>
          <w:p w14:paraId="442ED002" w14:textId="4780BC7A" w:rsidR="0070276E" w:rsidRPr="00F16FE3" w:rsidRDefault="00A723A5" w:rsidP="00F73863">
            <w:pPr>
              <w:tabs>
                <w:tab w:val="left" w:pos="945"/>
              </w:tabs>
              <w:spacing w:line="276" w:lineRule="auto"/>
              <w:jc w:val="center"/>
              <w:rPr>
                <w:rFonts w:ascii="Arial" w:hAnsi="Arial" w:cs="Arial"/>
                <w:b/>
                <w:sz w:val="18"/>
                <w:szCs w:val="24"/>
              </w:rPr>
            </w:pPr>
            <w:r w:rsidRPr="00F16FE3">
              <w:rPr>
                <w:rFonts w:ascii="Arial" w:hAnsi="Arial" w:cs="Arial"/>
                <w:b/>
                <w:sz w:val="18"/>
                <w:szCs w:val="24"/>
              </w:rPr>
              <w:t xml:space="preserve">A). </w:t>
            </w:r>
            <w:r w:rsidR="0070276E" w:rsidRPr="00F16FE3">
              <w:rPr>
                <w:rFonts w:ascii="Arial" w:hAnsi="Arial" w:cs="Arial"/>
                <w:b/>
                <w:sz w:val="18"/>
                <w:szCs w:val="24"/>
              </w:rPr>
              <w:t>PREDIAL</w:t>
            </w:r>
          </w:p>
          <w:p w14:paraId="442ED003" w14:textId="77777777" w:rsidR="0070276E" w:rsidRPr="00F16FE3" w:rsidRDefault="0070276E" w:rsidP="00F73863">
            <w:pPr>
              <w:tabs>
                <w:tab w:val="left" w:pos="945"/>
              </w:tabs>
              <w:spacing w:line="276" w:lineRule="auto"/>
              <w:jc w:val="center"/>
              <w:rPr>
                <w:rFonts w:ascii="Arial" w:hAnsi="Arial" w:cs="Arial"/>
                <w:b/>
                <w:sz w:val="24"/>
                <w:szCs w:val="24"/>
              </w:rPr>
            </w:pPr>
          </w:p>
        </w:tc>
      </w:tr>
      <w:tr w:rsidR="00850489" w:rsidRPr="00F16FE3" w14:paraId="442ED01E"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379"/>
              <w:gridCol w:w="1310"/>
              <w:gridCol w:w="1134"/>
              <w:gridCol w:w="1024"/>
              <w:gridCol w:w="1257"/>
              <w:gridCol w:w="1397"/>
              <w:gridCol w:w="1317"/>
            </w:tblGrid>
            <w:tr w:rsidR="0070276E" w:rsidRPr="00F16FE3" w14:paraId="442ED00A" w14:textId="77777777" w:rsidTr="00D82091">
              <w:tc>
                <w:tcPr>
                  <w:tcW w:w="1379" w:type="dxa"/>
                  <w:vMerge w:val="restart"/>
                  <w:vAlign w:val="center"/>
                </w:tcPr>
                <w:p w14:paraId="442ED005"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6"/>
                      <w:szCs w:val="16"/>
                    </w:rPr>
                  </w:pPr>
                  <w:r w:rsidRPr="00F16FE3">
                    <w:rPr>
                      <w:rFonts w:ascii="Arial" w:hAnsi="Arial" w:cs="Arial"/>
                      <w:b/>
                      <w:sz w:val="16"/>
                      <w:szCs w:val="16"/>
                    </w:rPr>
                    <w:t>SUJETOS</w:t>
                  </w:r>
                </w:p>
              </w:tc>
              <w:tc>
                <w:tcPr>
                  <w:tcW w:w="3468" w:type="dxa"/>
                  <w:gridSpan w:val="3"/>
                </w:tcPr>
                <w:p w14:paraId="442ED006" w14:textId="77777777" w:rsidR="0070276E" w:rsidRPr="00F16FE3" w:rsidRDefault="0070276E" w:rsidP="00F73863">
                  <w:pPr>
                    <w:framePr w:hSpace="180" w:wrap="around" w:vAnchor="text" w:hAnchor="margin" w:x="142" w:y="1"/>
                    <w:spacing w:line="276" w:lineRule="auto"/>
                    <w:ind w:right="-76"/>
                    <w:suppressOverlap/>
                    <w:jc w:val="both"/>
                    <w:rPr>
                      <w:rFonts w:ascii="Arial" w:hAnsi="Arial" w:cs="Arial"/>
                      <w:b/>
                      <w:sz w:val="16"/>
                      <w:szCs w:val="16"/>
                    </w:rPr>
                  </w:pPr>
                  <w:r w:rsidRPr="00F16FE3">
                    <w:rPr>
                      <w:rFonts w:ascii="Arial" w:hAnsi="Arial" w:cs="Arial"/>
                      <w:b/>
                      <w:sz w:val="16"/>
                      <w:szCs w:val="16"/>
                    </w:rPr>
                    <w:t xml:space="preserve">PERIODO Y PORCENTAJE DE APLICACIÓN </w:t>
                  </w:r>
                </w:p>
              </w:tc>
              <w:tc>
                <w:tcPr>
                  <w:tcW w:w="1257" w:type="dxa"/>
                  <w:vMerge w:val="restart"/>
                  <w:vAlign w:val="center"/>
                </w:tcPr>
                <w:p w14:paraId="442ED007" w14:textId="77777777" w:rsidR="0070276E" w:rsidRPr="00F16FE3" w:rsidRDefault="0070276E" w:rsidP="00F73863">
                  <w:pPr>
                    <w:framePr w:hSpace="180" w:wrap="around" w:vAnchor="text" w:hAnchor="margin" w:x="142" w:y="1"/>
                    <w:spacing w:line="276" w:lineRule="auto"/>
                    <w:ind w:right="-17"/>
                    <w:suppressOverlap/>
                    <w:jc w:val="center"/>
                    <w:rPr>
                      <w:rFonts w:ascii="Arial" w:hAnsi="Arial" w:cs="Arial"/>
                      <w:b/>
                      <w:sz w:val="16"/>
                      <w:szCs w:val="16"/>
                    </w:rPr>
                  </w:pPr>
                  <w:r w:rsidRPr="00F16FE3">
                    <w:rPr>
                      <w:rFonts w:ascii="Arial" w:hAnsi="Arial" w:cs="Arial"/>
                      <w:b/>
                      <w:sz w:val="16"/>
                      <w:szCs w:val="16"/>
                    </w:rPr>
                    <w:t>RECARGOS Y MULTAS</w:t>
                  </w:r>
                </w:p>
              </w:tc>
              <w:tc>
                <w:tcPr>
                  <w:tcW w:w="1397" w:type="dxa"/>
                  <w:vMerge w:val="restart"/>
                  <w:vAlign w:val="center"/>
                </w:tcPr>
                <w:p w14:paraId="442ED008" w14:textId="77777777" w:rsidR="0070276E" w:rsidRPr="00F16FE3" w:rsidRDefault="0070276E" w:rsidP="00F73863">
                  <w:pPr>
                    <w:framePr w:hSpace="180" w:wrap="around" w:vAnchor="text" w:hAnchor="margin" w:x="142" w:y="1"/>
                    <w:spacing w:line="276" w:lineRule="auto"/>
                    <w:ind w:right="-17"/>
                    <w:suppressOverlap/>
                    <w:jc w:val="center"/>
                    <w:rPr>
                      <w:rFonts w:ascii="Arial" w:hAnsi="Arial" w:cs="Arial"/>
                      <w:b/>
                      <w:sz w:val="16"/>
                      <w:szCs w:val="16"/>
                    </w:rPr>
                  </w:pPr>
                  <w:r w:rsidRPr="00F16FE3">
                    <w:rPr>
                      <w:rFonts w:ascii="Arial" w:hAnsi="Arial" w:cs="Arial"/>
                      <w:b/>
                      <w:sz w:val="16"/>
                      <w:szCs w:val="16"/>
                    </w:rPr>
                    <w:t>RECARGOS EN AÑOS ANTERIORES</w:t>
                  </w:r>
                </w:p>
              </w:tc>
              <w:tc>
                <w:tcPr>
                  <w:tcW w:w="1317" w:type="dxa"/>
                  <w:vMerge w:val="restart"/>
                  <w:vAlign w:val="center"/>
                </w:tcPr>
                <w:p w14:paraId="442ED009" w14:textId="77777777" w:rsidR="0070276E" w:rsidRPr="00F16FE3" w:rsidRDefault="0070276E" w:rsidP="00F73863">
                  <w:pPr>
                    <w:framePr w:hSpace="180" w:wrap="around" w:vAnchor="text" w:hAnchor="margin" w:x="142" w:y="1"/>
                    <w:spacing w:line="276" w:lineRule="auto"/>
                    <w:ind w:right="-17"/>
                    <w:suppressOverlap/>
                    <w:jc w:val="center"/>
                    <w:rPr>
                      <w:rFonts w:ascii="Arial" w:hAnsi="Arial" w:cs="Arial"/>
                      <w:b/>
                      <w:sz w:val="16"/>
                      <w:szCs w:val="16"/>
                    </w:rPr>
                  </w:pPr>
                  <w:r w:rsidRPr="00F16FE3">
                    <w:rPr>
                      <w:rFonts w:ascii="Arial" w:hAnsi="Arial" w:cs="Arial"/>
                      <w:b/>
                      <w:sz w:val="16"/>
                      <w:szCs w:val="16"/>
                    </w:rPr>
                    <w:t>REQUISITOS</w:t>
                  </w:r>
                </w:p>
              </w:tc>
            </w:tr>
            <w:tr w:rsidR="00647F49" w:rsidRPr="00F16FE3" w14:paraId="442ED012" w14:textId="77777777" w:rsidTr="00D82091">
              <w:trPr>
                <w:trHeight w:val="88"/>
              </w:trPr>
              <w:tc>
                <w:tcPr>
                  <w:tcW w:w="1379" w:type="dxa"/>
                  <w:vMerge/>
                </w:tcPr>
                <w:p w14:paraId="442ED00B" w14:textId="77777777" w:rsidR="00647F49" w:rsidRPr="00F16FE3" w:rsidRDefault="00647F49" w:rsidP="00F73863">
                  <w:pPr>
                    <w:framePr w:hSpace="180" w:wrap="around" w:vAnchor="text" w:hAnchor="margin" w:x="142" w:y="1"/>
                    <w:spacing w:line="276" w:lineRule="auto"/>
                    <w:suppressOverlap/>
                    <w:jc w:val="both"/>
                    <w:rPr>
                      <w:rFonts w:ascii="Arial" w:hAnsi="Arial" w:cs="Arial"/>
                      <w:sz w:val="18"/>
                      <w:szCs w:val="18"/>
                    </w:rPr>
                  </w:pPr>
                </w:p>
              </w:tc>
              <w:tc>
                <w:tcPr>
                  <w:tcW w:w="1310" w:type="dxa"/>
                  <w:vAlign w:val="center"/>
                </w:tcPr>
                <w:p w14:paraId="442ED00C" w14:textId="77777777" w:rsidR="00647F49" w:rsidRPr="00F16FE3" w:rsidRDefault="00647F49" w:rsidP="00647F49">
                  <w:pPr>
                    <w:framePr w:hSpace="180" w:wrap="around" w:vAnchor="text" w:hAnchor="margin" w:x="142" w:y="1"/>
                    <w:spacing w:line="276" w:lineRule="auto"/>
                    <w:ind w:right="34"/>
                    <w:suppressOverlap/>
                    <w:jc w:val="center"/>
                    <w:rPr>
                      <w:rFonts w:ascii="Arial" w:hAnsi="Arial" w:cs="Arial"/>
                      <w:b/>
                      <w:sz w:val="18"/>
                      <w:szCs w:val="18"/>
                    </w:rPr>
                  </w:pPr>
                  <w:r w:rsidRPr="00F16FE3">
                    <w:rPr>
                      <w:rFonts w:ascii="Arial" w:hAnsi="Arial" w:cs="Arial"/>
                      <w:b/>
                      <w:sz w:val="18"/>
                      <w:szCs w:val="18"/>
                    </w:rPr>
                    <w:t>ENERO</w:t>
                  </w:r>
                </w:p>
              </w:tc>
              <w:tc>
                <w:tcPr>
                  <w:tcW w:w="1134" w:type="dxa"/>
                  <w:vAlign w:val="center"/>
                </w:tcPr>
                <w:p w14:paraId="442ED00D" w14:textId="77777777" w:rsidR="00647F49" w:rsidRPr="00F16FE3" w:rsidRDefault="00647F49" w:rsidP="00647F49">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FEBRERO</w:t>
                  </w:r>
                </w:p>
              </w:tc>
              <w:tc>
                <w:tcPr>
                  <w:tcW w:w="1024" w:type="dxa"/>
                  <w:vAlign w:val="center"/>
                </w:tcPr>
                <w:p w14:paraId="442ED00E" w14:textId="77777777" w:rsidR="00647F49" w:rsidRPr="00F16FE3" w:rsidRDefault="00647F49" w:rsidP="00647F49">
                  <w:pPr>
                    <w:framePr w:hSpace="180" w:wrap="around" w:vAnchor="text" w:hAnchor="margin" w:x="142" w:y="1"/>
                    <w:spacing w:line="276" w:lineRule="auto"/>
                    <w:ind w:right="-12"/>
                    <w:suppressOverlap/>
                    <w:jc w:val="center"/>
                    <w:rPr>
                      <w:rFonts w:ascii="Arial" w:hAnsi="Arial" w:cs="Arial"/>
                      <w:b/>
                      <w:sz w:val="18"/>
                      <w:szCs w:val="18"/>
                    </w:rPr>
                  </w:pPr>
                  <w:r w:rsidRPr="00F16FE3">
                    <w:rPr>
                      <w:rFonts w:ascii="Arial" w:hAnsi="Arial" w:cs="Arial"/>
                      <w:b/>
                      <w:sz w:val="18"/>
                      <w:szCs w:val="18"/>
                    </w:rPr>
                    <w:t>MARZO</w:t>
                  </w:r>
                </w:p>
              </w:tc>
              <w:tc>
                <w:tcPr>
                  <w:tcW w:w="1257" w:type="dxa"/>
                  <w:vMerge/>
                </w:tcPr>
                <w:p w14:paraId="442ED00F" w14:textId="77777777" w:rsidR="00647F49" w:rsidRPr="00F16FE3" w:rsidRDefault="00647F49" w:rsidP="00F73863">
                  <w:pPr>
                    <w:framePr w:hSpace="180" w:wrap="around" w:vAnchor="text" w:hAnchor="margin" w:x="142" w:y="1"/>
                    <w:spacing w:line="276" w:lineRule="auto"/>
                    <w:ind w:right="-17"/>
                    <w:suppressOverlap/>
                    <w:jc w:val="both"/>
                    <w:rPr>
                      <w:rFonts w:ascii="Arial" w:hAnsi="Arial" w:cs="Arial"/>
                      <w:sz w:val="18"/>
                      <w:szCs w:val="18"/>
                    </w:rPr>
                  </w:pPr>
                </w:p>
              </w:tc>
              <w:tc>
                <w:tcPr>
                  <w:tcW w:w="1397" w:type="dxa"/>
                  <w:vMerge/>
                </w:tcPr>
                <w:p w14:paraId="442ED010" w14:textId="77777777" w:rsidR="00647F49" w:rsidRPr="00F16FE3" w:rsidRDefault="00647F49" w:rsidP="00F73863">
                  <w:pPr>
                    <w:framePr w:hSpace="180" w:wrap="around" w:vAnchor="text" w:hAnchor="margin" w:x="142" w:y="1"/>
                    <w:spacing w:line="276" w:lineRule="auto"/>
                    <w:ind w:right="-17"/>
                    <w:suppressOverlap/>
                    <w:jc w:val="both"/>
                    <w:rPr>
                      <w:rFonts w:ascii="Arial" w:hAnsi="Arial" w:cs="Arial"/>
                      <w:sz w:val="18"/>
                      <w:szCs w:val="18"/>
                    </w:rPr>
                  </w:pPr>
                </w:p>
              </w:tc>
              <w:tc>
                <w:tcPr>
                  <w:tcW w:w="1317" w:type="dxa"/>
                  <w:vMerge/>
                </w:tcPr>
                <w:p w14:paraId="442ED011" w14:textId="77777777" w:rsidR="00647F49" w:rsidRPr="00F16FE3" w:rsidRDefault="00647F49" w:rsidP="00F73863">
                  <w:pPr>
                    <w:framePr w:hSpace="180" w:wrap="around" w:vAnchor="text" w:hAnchor="margin" w:x="142" w:y="1"/>
                    <w:spacing w:line="276" w:lineRule="auto"/>
                    <w:ind w:right="-17"/>
                    <w:suppressOverlap/>
                    <w:jc w:val="both"/>
                    <w:rPr>
                      <w:rFonts w:ascii="Arial" w:hAnsi="Arial" w:cs="Arial"/>
                      <w:sz w:val="18"/>
                      <w:szCs w:val="18"/>
                    </w:rPr>
                  </w:pPr>
                </w:p>
              </w:tc>
            </w:tr>
            <w:tr w:rsidR="00647F49" w:rsidRPr="00F16FE3" w14:paraId="442ED01A" w14:textId="77777777" w:rsidTr="00D82091">
              <w:tc>
                <w:tcPr>
                  <w:tcW w:w="1379" w:type="dxa"/>
                  <w:vAlign w:val="center"/>
                </w:tcPr>
                <w:p w14:paraId="442ED013" w14:textId="77777777" w:rsidR="00647F49" w:rsidRPr="00F16FE3" w:rsidRDefault="00647F49"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1.- Persona física o moral que efectúe su pago por anualidad anticipada.</w:t>
                  </w:r>
                </w:p>
              </w:tc>
              <w:tc>
                <w:tcPr>
                  <w:tcW w:w="1310" w:type="dxa"/>
                  <w:vAlign w:val="center"/>
                </w:tcPr>
                <w:p w14:paraId="442ED014" w14:textId="77777777" w:rsidR="00647F49" w:rsidRPr="00F16FE3" w:rsidRDefault="00647F49"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134" w:type="dxa"/>
                  <w:vAlign w:val="center"/>
                </w:tcPr>
                <w:p w14:paraId="442ED015" w14:textId="77777777" w:rsidR="00647F49" w:rsidRPr="00F16FE3" w:rsidRDefault="00647F49" w:rsidP="00647F49">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c>
                <w:tcPr>
                  <w:tcW w:w="1024" w:type="dxa"/>
                  <w:vAlign w:val="center"/>
                </w:tcPr>
                <w:p w14:paraId="442ED016" w14:textId="77777777" w:rsidR="00647F49" w:rsidRPr="00F16FE3" w:rsidRDefault="00647F49" w:rsidP="00647F49">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1257" w:type="dxa"/>
                  <w:vAlign w:val="center"/>
                </w:tcPr>
                <w:p w14:paraId="442ED017" w14:textId="77777777" w:rsidR="00647F49" w:rsidRPr="00F16FE3" w:rsidRDefault="00647F49" w:rsidP="00F73863">
                  <w:pPr>
                    <w:framePr w:hSpace="180" w:wrap="around" w:vAnchor="text" w:hAnchor="margin" w:x="142" w:y="1"/>
                    <w:spacing w:line="276" w:lineRule="auto"/>
                    <w:ind w:right="-17"/>
                    <w:suppressOverlap/>
                    <w:jc w:val="center"/>
                    <w:rPr>
                      <w:rFonts w:ascii="Arial" w:hAnsi="Arial" w:cs="Arial"/>
                      <w:sz w:val="18"/>
                      <w:szCs w:val="18"/>
                    </w:rPr>
                  </w:pPr>
                  <w:r w:rsidRPr="00F16FE3">
                    <w:rPr>
                      <w:rFonts w:ascii="Arial" w:hAnsi="Arial" w:cs="Arial"/>
                      <w:sz w:val="18"/>
                      <w:szCs w:val="18"/>
                    </w:rPr>
                    <w:t xml:space="preserve">100% DURANTE EL MES DE ABRIL </w:t>
                  </w:r>
                </w:p>
              </w:tc>
              <w:tc>
                <w:tcPr>
                  <w:tcW w:w="1397" w:type="dxa"/>
                  <w:vAlign w:val="center"/>
                </w:tcPr>
                <w:p w14:paraId="442ED018" w14:textId="77777777" w:rsidR="00647F49" w:rsidRPr="00F16FE3" w:rsidRDefault="00647F49" w:rsidP="00F73863">
                  <w:pPr>
                    <w:framePr w:hSpace="180" w:wrap="around" w:vAnchor="text" w:hAnchor="margin" w:x="142" w:y="1"/>
                    <w:spacing w:line="276" w:lineRule="auto"/>
                    <w:ind w:right="-17"/>
                    <w:suppressOverlap/>
                    <w:jc w:val="center"/>
                    <w:rPr>
                      <w:rFonts w:ascii="Arial" w:hAnsi="Arial" w:cs="Arial"/>
                      <w:sz w:val="18"/>
                      <w:szCs w:val="18"/>
                    </w:rPr>
                  </w:pPr>
                  <w:r w:rsidRPr="00F16FE3">
                    <w:rPr>
                      <w:rFonts w:ascii="Arial" w:hAnsi="Arial" w:cs="Arial"/>
                      <w:sz w:val="18"/>
                      <w:szCs w:val="18"/>
                    </w:rPr>
                    <w:t>N/A</w:t>
                  </w:r>
                </w:p>
              </w:tc>
              <w:tc>
                <w:tcPr>
                  <w:tcW w:w="1317" w:type="dxa"/>
                  <w:vAlign w:val="center"/>
                </w:tcPr>
                <w:p w14:paraId="442ED019" w14:textId="77777777" w:rsidR="00647F49" w:rsidRPr="00F16FE3" w:rsidRDefault="00647F49" w:rsidP="00F73863">
                  <w:pPr>
                    <w:framePr w:hSpace="180" w:wrap="around" w:vAnchor="text" w:hAnchor="margin" w:x="142" w:y="1"/>
                    <w:spacing w:line="276" w:lineRule="auto"/>
                    <w:ind w:right="-17"/>
                    <w:suppressOverlap/>
                    <w:jc w:val="both"/>
                    <w:rPr>
                      <w:rFonts w:ascii="Arial" w:hAnsi="Arial" w:cs="Arial"/>
                      <w:sz w:val="18"/>
                      <w:szCs w:val="18"/>
                    </w:rPr>
                  </w:pPr>
                  <w:r w:rsidRPr="00F16FE3">
                    <w:rPr>
                      <w:rFonts w:ascii="Arial" w:hAnsi="Arial" w:cs="Arial"/>
                      <w:sz w:val="18"/>
                      <w:szCs w:val="18"/>
                    </w:rPr>
                    <w:t>El pago se debe efectuar por anualidad anticipada durante los tres primeros meses del año (enero, febrero y marzo).</w:t>
                  </w:r>
                </w:p>
              </w:tc>
            </w:tr>
            <w:tr w:rsidR="0070276E" w:rsidRPr="00F16FE3" w14:paraId="442ED01C" w14:textId="77777777" w:rsidTr="00D82091">
              <w:tc>
                <w:tcPr>
                  <w:tcW w:w="8818" w:type="dxa"/>
                  <w:gridSpan w:val="7"/>
                </w:tcPr>
                <w:p w14:paraId="442ED01B" w14:textId="77777777" w:rsidR="0070276E" w:rsidRPr="00F16FE3" w:rsidRDefault="0070276E" w:rsidP="00F73863">
                  <w:pPr>
                    <w:framePr w:hSpace="180" w:wrap="around" w:vAnchor="text" w:hAnchor="margin" w:x="142" w:y="1"/>
                    <w:spacing w:line="276" w:lineRule="auto"/>
                    <w:ind w:right="-64"/>
                    <w:suppressOverlap/>
                    <w:jc w:val="both"/>
                    <w:rPr>
                      <w:rFonts w:ascii="Arial" w:hAnsi="Arial" w:cs="Arial"/>
                      <w:sz w:val="18"/>
                      <w:szCs w:val="18"/>
                    </w:rPr>
                  </w:pPr>
                  <w:r w:rsidRPr="00F16FE3">
                    <w:rPr>
                      <w:rFonts w:ascii="Arial" w:hAnsi="Arial" w:cs="Arial"/>
                      <w:sz w:val="18"/>
                      <w:szCs w:val="18"/>
                    </w:rPr>
                    <w:t>A los contribuyentes que se encuentren al corriente en sus contribuciones al 31 de diciembre del ejercicio fiscal inmediato anterior y que no tengan adeudos se les hará una bonificación adicional del 5% aplicable en los meses de enero y febrero.</w:t>
                  </w:r>
                </w:p>
              </w:tc>
            </w:tr>
          </w:tbl>
          <w:p w14:paraId="442ED01D"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20" w14:textId="77777777" w:rsidTr="004C6359">
        <w:tc>
          <w:tcPr>
            <w:tcW w:w="9360" w:type="dxa"/>
            <w:shd w:val="clear" w:color="auto" w:fill="auto"/>
          </w:tcPr>
          <w:p w14:paraId="442ED01F"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32"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1766"/>
            </w:tblGrid>
            <w:tr w:rsidR="0070276E" w:rsidRPr="00F16FE3" w14:paraId="442ED028" w14:textId="77777777" w:rsidTr="00D82091">
              <w:tc>
                <w:tcPr>
                  <w:tcW w:w="1765" w:type="dxa"/>
                  <w:vMerge w:val="restart"/>
                  <w:vAlign w:val="center"/>
                </w:tcPr>
                <w:p w14:paraId="442ED02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p w14:paraId="442ED022"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2.- Personas jubiladas, pensionadas y adultos mayores</w:t>
                  </w:r>
                </w:p>
              </w:tc>
              <w:tc>
                <w:tcPr>
                  <w:tcW w:w="1765" w:type="dxa"/>
                  <w:vAlign w:val="center"/>
                </w:tcPr>
                <w:p w14:paraId="442ED023" w14:textId="77777777" w:rsidR="0070276E" w:rsidRPr="00F16FE3" w:rsidRDefault="0070276E" w:rsidP="00647F49">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tcPr>
                <w:p w14:paraId="442ED024" w14:textId="77777777" w:rsidR="0070276E" w:rsidRPr="00F16FE3" w:rsidRDefault="0070276E" w:rsidP="00647F49">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tcPr>
                <w:p w14:paraId="442ED025" w14:textId="77777777" w:rsidR="0070276E" w:rsidRPr="00F16FE3" w:rsidRDefault="0070276E" w:rsidP="00647F49">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AÑOS ANTERIORES</w:t>
                  </w:r>
                </w:p>
              </w:tc>
              <w:tc>
                <w:tcPr>
                  <w:tcW w:w="1766" w:type="dxa"/>
                  <w:vMerge w:val="restart"/>
                </w:tcPr>
                <w:p w14:paraId="442ED026" w14:textId="77777777" w:rsidR="00D92056"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Ser propietario o copropietario o usufructuario vitalicio del inmueble</w:t>
                  </w:r>
                  <w:r w:rsidR="00D92056" w:rsidRPr="00F16FE3">
                    <w:rPr>
                      <w:rFonts w:ascii="Arial" w:hAnsi="Arial" w:cs="Arial"/>
                      <w:sz w:val="18"/>
                      <w:szCs w:val="18"/>
                    </w:rPr>
                    <w:t>.</w:t>
                  </w:r>
                </w:p>
                <w:p w14:paraId="442ED02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Base gravable del inmueble no mayor a un millón quinientos mil pesos ($1,500,00 0.00).</w:t>
                  </w:r>
                </w:p>
              </w:tc>
            </w:tr>
            <w:tr w:rsidR="0070276E" w:rsidRPr="00F16FE3" w14:paraId="442ED02E" w14:textId="77777777" w:rsidTr="00D82091">
              <w:tc>
                <w:tcPr>
                  <w:tcW w:w="1765" w:type="dxa"/>
                  <w:vMerge/>
                </w:tcPr>
                <w:p w14:paraId="442ED02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1765" w:type="dxa"/>
                  <w:vAlign w:val="center"/>
                </w:tcPr>
                <w:p w14:paraId="442ED02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66" w:type="dxa"/>
                  <w:vAlign w:val="center"/>
                </w:tcPr>
                <w:p w14:paraId="442ED0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80%</w:t>
                  </w:r>
                </w:p>
              </w:tc>
              <w:tc>
                <w:tcPr>
                  <w:tcW w:w="1766" w:type="dxa"/>
                  <w:vAlign w:val="center"/>
                </w:tcPr>
                <w:p w14:paraId="442ED02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1766" w:type="dxa"/>
                  <w:vMerge/>
                </w:tcPr>
                <w:p w14:paraId="442ED02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30" w14:textId="77777777" w:rsidTr="00D82091">
              <w:tc>
                <w:tcPr>
                  <w:tcW w:w="8828" w:type="dxa"/>
                  <w:gridSpan w:val="5"/>
                </w:tcPr>
                <w:p w14:paraId="442ED02F" w14:textId="77777777" w:rsidR="0070276E" w:rsidRPr="00F16FE3" w:rsidRDefault="0070276E" w:rsidP="00094C7C">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La base gravable del inmueble es determinada de acuerdo al avalúo realizado por el personal autorizado de la Dirección de Ingresos. Si tiene una base gravable no mayor a cinco millones de pesos ($5,000,000.00), el descuento será del 30% únicamente respecto de la suerte principal en el ejercicio fiscal 2023. Este descuento será aplicable únicamente respecto a</w:t>
                  </w:r>
                  <w:r w:rsidR="007516A0" w:rsidRPr="00F16FE3">
                    <w:rPr>
                      <w:rFonts w:ascii="Arial" w:hAnsi="Arial" w:cs="Arial"/>
                      <w:sz w:val="18"/>
                      <w:szCs w:val="18"/>
                    </w:rPr>
                    <w:t>l</w:t>
                  </w:r>
                  <w:r w:rsidRPr="00F16FE3">
                    <w:rPr>
                      <w:rFonts w:ascii="Arial" w:hAnsi="Arial" w:cs="Arial"/>
                      <w:sz w:val="18"/>
                      <w:szCs w:val="18"/>
                    </w:rPr>
                    <w:t xml:space="preserve"> bien inmueble</w:t>
                  </w:r>
                  <w:r w:rsidR="007516A0" w:rsidRPr="00F16FE3">
                    <w:rPr>
                      <w:rFonts w:ascii="Arial" w:hAnsi="Arial" w:cs="Arial"/>
                      <w:sz w:val="18"/>
                      <w:szCs w:val="18"/>
                    </w:rPr>
                    <w:t xml:space="preserve"> que habiten </w:t>
                  </w:r>
                  <w:r w:rsidRPr="00F16FE3">
                    <w:rPr>
                      <w:rFonts w:ascii="Arial" w:hAnsi="Arial" w:cs="Arial"/>
                      <w:sz w:val="18"/>
                      <w:szCs w:val="18"/>
                    </w:rPr>
                    <w:t xml:space="preserve">y </w:t>
                  </w:r>
                  <w:r w:rsidR="00BE20C5" w:rsidRPr="00F16FE3">
                    <w:rPr>
                      <w:rFonts w:ascii="Arial" w:hAnsi="Arial" w:cs="Arial"/>
                      <w:sz w:val="18"/>
                      <w:szCs w:val="18"/>
                    </w:rPr>
                    <w:t xml:space="preserve">que </w:t>
                  </w:r>
                  <w:r w:rsidRPr="00F16FE3">
                    <w:rPr>
                      <w:rFonts w:ascii="Arial" w:hAnsi="Arial" w:cs="Arial"/>
                      <w:sz w:val="18"/>
                      <w:szCs w:val="18"/>
                    </w:rPr>
                    <w:t>sea de su propiedad.</w:t>
                  </w:r>
                </w:p>
              </w:tc>
            </w:tr>
          </w:tbl>
          <w:p w14:paraId="442ED031"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34" w14:textId="77777777" w:rsidTr="004C6359">
        <w:tc>
          <w:tcPr>
            <w:tcW w:w="9360" w:type="dxa"/>
            <w:shd w:val="clear" w:color="auto" w:fill="auto"/>
          </w:tcPr>
          <w:p w14:paraId="442ED033"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50"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1766"/>
            </w:tblGrid>
            <w:tr w:rsidR="0070276E" w:rsidRPr="00F16FE3" w14:paraId="442ED042" w14:textId="77777777" w:rsidTr="00D82091">
              <w:tc>
                <w:tcPr>
                  <w:tcW w:w="1765" w:type="dxa"/>
                  <w:vMerge w:val="restart"/>
                </w:tcPr>
                <w:p w14:paraId="442ED035"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b/>
                      <w:sz w:val="18"/>
                      <w:szCs w:val="18"/>
                    </w:rPr>
                  </w:pPr>
                </w:p>
                <w:p w14:paraId="442ED036"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b/>
                      <w:sz w:val="18"/>
                      <w:szCs w:val="18"/>
                    </w:rPr>
                  </w:pPr>
                </w:p>
                <w:p w14:paraId="442ED037"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b/>
                      <w:sz w:val="18"/>
                      <w:szCs w:val="18"/>
                    </w:rPr>
                  </w:pPr>
                  <w:r w:rsidRPr="00F16FE3">
                    <w:rPr>
                      <w:rFonts w:ascii="Arial" w:hAnsi="Arial" w:cs="Arial"/>
                      <w:b/>
                      <w:sz w:val="18"/>
                      <w:szCs w:val="18"/>
                    </w:rPr>
                    <w:t>3.- Padres o madres solteros (as), personas viudas, divorciadas o separadas con hijos menores de edad o con discapacidad</w:t>
                  </w:r>
                </w:p>
              </w:tc>
              <w:tc>
                <w:tcPr>
                  <w:tcW w:w="1765" w:type="dxa"/>
                  <w:vAlign w:val="center"/>
                </w:tcPr>
                <w:p w14:paraId="442ED038" w14:textId="77777777" w:rsidR="0070276E" w:rsidRPr="00F16FE3" w:rsidRDefault="0070276E" w:rsidP="00647F49">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tcPr>
                <w:p w14:paraId="442ED039" w14:textId="77777777" w:rsidR="0070276E" w:rsidRPr="00F16FE3" w:rsidRDefault="0070276E" w:rsidP="00647F49">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vAlign w:val="center"/>
                </w:tcPr>
                <w:p w14:paraId="442ED03A" w14:textId="77777777" w:rsidR="0070276E" w:rsidRPr="00F16FE3" w:rsidRDefault="0070276E" w:rsidP="00647F49">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EN AÑOS ANTERIORES</w:t>
                  </w:r>
                </w:p>
              </w:tc>
              <w:tc>
                <w:tcPr>
                  <w:tcW w:w="1766" w:type="dxa"/>
                  <w:vMerge w:val="restart"/>
                </w:tcPr>
                <w:p w14:paraId="442ED03B"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Ser propietario del inmueble. </w:t>
                  </w:r>
                </w:p>
                <w:p w14:paraId="442ED03C"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03D"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Base gravable del inmueble no mayor a un millón de pesos ($1,000,000.00) </w:t>
                  </w:r>
                </w:p>
                <w:p w14:paraId="442ED03E"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03F"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Contar con superficie de construcción. </w:t>
                  </w:r>
                </w:p>
                <w:p w14:paraId="442ED040"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041"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Dictamen emitido por la Dirección </w:t>
                  </w:r>
                  <w:r w:rsidR="00BE20C5" w:rsidRPr="00F16FE3">
                    <w:rPr>
                      <w:rFonts w:ascii="Arial" w:hAnsi="Arial" w:cs="Arial"/>
                      <w:sz w:val="18"/>
                      <w:szCs w:val="18"/>
                    </w:rPr>
                    <w:t>General del Comité</w:t>
                  </w:r>
                  <w:r w:rsidRPr="00F16FE3">
                    <w:rPr>
                      <w:rFonts w:ascii="Arial" w:hAnsi="Arial" w:cs="Arial"/>
                      <w:sz w:val="18"/>
                      <w:szCs w:val="18"/>
                    </w:rPr>
                    <w:t xml:space="preserve"> del Sistema </w:t>
                  </w:r>
                  <w:r w:rsidR="00BE20C5" w:rsidRPr="00F16FE3">
                    <w:rPr>
                      <w:rFonts w:ascii="Arial" w:hAnsi="Arial" w:cs="Arial"/>
                      <w:sz w:val="18"/>
                      <w:szCs w:val="18"/>
                    </w:rPr>
                    <w:t xml:space="preserve">Municipal </w:t>
                  </w:r>
                  <w:r w:rsidRPr="00F16FE3">
                    <w:rPr>
                      <w:rFonts w:ascii="Arial" w:hAnsi="Arial" w:cs="Arial"/>
                      <w:sz w:val="18"/>
                      <w:szCs w:val="18"/>
                    </w:rPr>
                    <w:t>para el Desarrollo Integral de la Familia en donde conste el estatus que presenta el contribuyente.</w:t>
                  </w:r>
                </w:p>
              </w:tc>
            </w:tr>
            <w:tr w:rsidR="0070276E" w:rsidRPr="00F16FE3" w14:paraId="442ED048" w14:textId="77777777" w:rsidTr="00D82091">
              <w:tc>
                <w:tcPr>
                  <w:tcW w:w="1765" w:type="dxa"/>
                  <w:vMerge/>
                  <w:tcBorders>
                    <w:bottom w:val="single" w:sz="4" w:space="0" w:color="auto"/>
                  </w:tcBorders>
                </w:tcPr>
                <w:p w14:paraId="442ED04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1765" w:type="dxa"/>
                  <w:tcBorders>
                    <w:bottom w:val="single" w:sz="4" w:space="0" w:color="auto"/>
                  </w:tcBorders>
                </w:tcPr>
                <w:p w14:paraId="442ED0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66" w:type="dxa"/>
                  <w:tcBorders>
                    <w:bottom w:val="single" w:sz="4" w:space="0" w:color="auto"/>
                  </w:tcBorders>
                </w:tcPr>
                <w:p w14:paraId="442ED04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66" w:type="dxa"/>
                  <w:tcBorders>
                    <w:bottom w:val="single" w:sz="4" w:space="0" w:color="auto"/>
                  </w:tcBorders>
                </w:tcPr>
                <w:p w14:paraId="442ED0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1766" w:type="dxa"/>
                  <w:vMerge/>
                  <w:tcBorders>
                    <w:bottom w:val="single" w:sz="4" w:space="0" w:color="auto"/>
                  </w:tcBorders>
                </w:tcPr>
                <w:p w14:paraId="442ED04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4C" w14:textId="77777777" w:rsidTr="00D82091">
              <w:tc>
                <w:tcPr>
                  <w:tcW w:w="8828" w:type="dxa"/>
                  <w:gridSpan w:val="5"/>
                  <w:tcBorders>
                    <w:bottom w:val="single" w:sz="4" w:space="0" w:color="auto"/>
                  </w:tcBorders>
                </w:tcPr>
                <w:p w14:paraId="442ED049" w14:textId="77777777" w:rsidR="0070276E" w:rsidRPr="00F16FE3" w:rsidRDefault="0070276E" w:rsidP="00F73863">
                  <w:pPr>
                    <w:framePr w:hSpace="180" w:wrap="around" w:vAnchor="text" w:hAnchor="margin" w:x="142" w:y="1"/>
                    <w:spacing w:line="276" w:lineRule="auto"/>
                    <w:ind w:right="53"/>
                    <w:suppressOverlap/>
                    <w:jc w:val="both"/>
                    <w:rPr>
                      <w:rFonts w:ascii="Arial" w:hAnsi="Arial" w:cs="Arial"/>
                      <w:sz w:val="18"/>
                      <w:szCs w:val="18"/>
                    </w:rPr>
                  </w:pPr>
                  <w:r w:rsidRPr="00F16FE3">
                    <w:rPr>
                      <w:rFonts w:ascii="Arial" w:hAnsi="Arial" w:cs="Arial"/>
                      <w:sz w:val="18"/>
                      <w:szCs w:val="18"/>
                    </w:rPr>
                    <w:t xml:space="preserve">La base gravable del inmueble es determinada de acuerdo al avalúo realizado por el personal autorizado de la Dirección de Ingresos. </w:t>
                  </w:r>
                </w:p>
                <w:p w14:paraId="442ED04A" w14:textId="77777777" w:rsidR="0070276E" w:rsidRPr="00F16FE3" w:rsidRDefault="0070276E" w:rsidP="00F73863">
                  <w:pPr>
                    <w:framePr w:hSpace="180" w:wrap="around" w:vAnchor="text" w:hAnchor="margin" w:x="142" w:y="1"/>
                    <w:spacing w:line="276" w:lineRule="auto"/>
                    <w:ind w:right="53"/>
                    <w:suppressOverlap/>
                    <w:jc w:val="both"/>
                    <w:rPr>
                      <w:rFonts w:ascii="Arial" w:hAnsi="Arial" w:cs="Arial"/>
                      <w:sz w:val="18"/>
                      <w:szCs w:val="18"/>
                    </w:rPr>
                  </w:pPr>
                </w:p>
                <w:p w14:paraId="442ED04B" w14:textId="77777777" w:rsidR="0070276E" w:rsidRPr="00F16FE3" w:rsidRDefault="0070276E" w:rsidP="00F73863">
                  <w:pPr>
                    <w:framePr w:hSpace="180" w:wrap="around" w:vAnchor="text" w:hAnchor="margin" w:x="142" w:y="1"/>
                    <w:spacing w:line="276" w:lineRule="auto"/>
                    <w:ind w:right="53"/>
                    <w:suppressOverlap/>
                    <w:jc w:val="both"/>
                    <w:rPr>
                      <w:rFonts w:ascii="Arial" w:hAnsi="Arial" w:cs="Arial"/>
                      <w:sz w:val="18"/>
                      <w:szCs w:val="18"/>
                    </w:rPr>
                  </w:pPr>
                  <w:r w:rsidRPr="00F16FE3">
                    <w:rPr>
                      <w:rFonts w:ascii="Arial" w:hAnsi="Arial" w:cs="Arial"/>
                      <w:sz w:val="18"/>
                      <w:szCs w:val="18"/>
                    </w:rPr>
                    <w:t>Si el predio tiene una base gravable mayor a lo establecido, el descuento será únicamente del 30% de la suerte principal en el ejercicio fiscal 2023.</w:t>
                  </w:r>
                </w:p>
              </w:tc>
            </w:tr>
            <w:tr w:rsidR="00451471" w:rsidRPr="00F16FE3" w14:paraId="442ED04E" w14:textId="77777777" w:rsidTr="00D82091">
              <w:tc>
                <w:tcPr>
                  <w:tcW w:w="8828" w:type="dxa"/>
                  <w:gridSpan w:val="5"/>
                  <w:tcBorders>
                    <w:top w:val="single" w:sz="4" w:space="0" w:color="auto"/>
                    <w:left w:val="nil"/>
                    <w:bottom w:val="nil"/>
                    <w:right w:val="nil"/>
                  </w:tcBorders>
                </w:tcPr>
                <w:p w14:paraId="442ED04D" w14:textId="77777777" w:rsidR="00451471" w:rsidRPr="00F16FE3" w:rsidRDefault="00451471" w:rsidP="00F73863">
                  <w:pPr>
                    <w:framePr w:hSpace="180" w:wrap="around" w:vAnchor="text" w:hAnchor="margin" w:x="142" w:y="1"/>
                    <w:spacing w:line="276" w:lineRule="auto"/>
                    <w:ind w:right="53"/>
                    <w:suppressOverlap/>
                    <w:jc w:val="both"/>
                    <w:rPr>
                      <w:rFonts w:ascii="Arial" w:hAnsi="Arial" w:cs="Arial"/>
                      <w:sz w:val="18"/>
                      <w:szCs w:val="18"/>
                    </w:rPr>
                  </w:pPr>
                </w:p>
              </w:tc>
            </w:tr>
          </w:tbl>
          <w:p w14:paraId="442ED04F"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75"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1766"/>
            </w:tblGrid>
            <w:tr w:rsidR="0070276E" w:rsidRPr="00F16FE3" w14:paraId="442ED066" w14:textId="77777777" w:rsidTr="00D82091">
              <w:tc>
                <w:tcPr>
                  <w:tcW w:w="1765" w:type="dxa"/>
                  <w:vMerge w:val="restart"/>
                </w:tcPr>
                <w:p w14:paraId="442ED05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p>
                <w:p w14:paraId="442ED05B"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4.- Personas con discapacidad</w:t>
                  </w:r>
                </w:p>
              </w:tc>
              <w:tc>
                <w:tcPr>
                  <w:tcW w:w="1765" w:type="dxa"/>
                  <w:vAlign w:val="center"/>
                </w:tcPr>
                <w:p w14:paraId="442ED05C"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vAlign w:val="center"/>
                </w:tcPr>
                <w:p w14:paraId="442ED05D"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vAlign w:val="center"/>
                </w:tcPr>
                <w:p w14:paraId="442ED05E"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AÑOS ANTERIORES</w:t>
                  </w:r>
                </w:p>
              </w:tc>
              <w:tc>
                <w:tcPr>
                  <w:tcW w:w="1766" w:type="dxa"/>
                  <w:vMerge w:val="restart"/>
                </w:tcPr>
                <w:p w14:paraId="442ED05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Ser propietario del inmueble. </w:t>
                  </w:r>
                </w:p>
                <w:p w14:paraId="442ED06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6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Base gravable del inmueble no mayor a un millón quinientos mil pesos ($1,500,000.00) </w:t>
                  </w:r>
                </w:p>
                <w:p w14:paraId="442ED06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6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Contar con superficie de construcción. </w:t>
                  </w:r>
                </w:p>
                <w:p w14:paraId="442ED06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65" w14:textId="77777777" w:rsidR="0070276E" w:rsidRPr="00F16FE3" w:rsidRDefault="00BE20C5"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Dirección General del Comité del Sistema Municipal para el Desarrollo Integral de la Familia </w:t>
                  </w:r>
                  <w:r w:rsidR="0070276E" w:rsidRPr="00F16FE3">
                    <w:rPr>
                      <w:rFonts w:ascii="Arial" w:hAnsi="Arial" w:cs="Arial"/>
                      <w:sz w:val="18"/>
                      <w:szCs w:val="18"/>
                    </w:rPr>
                    <w:t>en donde conste el estatus que presenta el contribuyente.</w:t>
                  </w:r>
                </w:p>
              </w:tc>
            </w:tr>
            <w:tr w:rsidR="0070276E" w:rsidRPr="00F16FE3" w14:paraId="442ED06C" w14:textId="77777777" w:rsidTr="00D82091">
              <w:tc>
                <w:tcPr>
                  <w:tcW w:w="1765" w:type="dxa"/>
                  <w:vMerge/>
                  <w:tcBorders>
                    <w:bottom w:val="single" w:sz="4" w:space="0" w:color="auto"/>
                  </w:tcBorders>
                </w:tcPr>
                <w:p w14:paraId="442ED06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1765" w:type="dxa"/>
                  <w:tcBorders>
                    <w:bottom w:val="single" w:sz="4" w:space="0" w:color="auto"/>
                  </w:tcBorders>
                  <w:vAlign w:val="center"/>
                </w:tcPr>
                <w:p w14:paraId="442ED06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66" w:type="dxa"/>
                  <w:tcBorders>
                    <w:bottom w:val="single" w:sz="4" w:space="0" w:color="auto"/>
                  </w:tcBorders>
                  <w:vAlign w:val="center"/>
                </w:tcPr>
                <w:p w14:paraId="442ED06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66" w:type="dxa"/>
                  <w:tcBorders>
                    <w:bottom w:val="single" w:sz="4" w:space="0" w:color="auto"/>
                  </w:tcBorders>
                  <w:vAlign w:val="center"/>
                </w:tcPr>
                <w:p w14:paraId="442ED06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1766" w:type="dxa"/>
                  <w:vMerge/>
                  <w:tcBorders>
                    <w:bottom w:val="single" w:sz="4" w:space="0" w:color="auto"/>
                  </w:tcBorders>
                </w:tcPr>
                <w:p w14:paraId="442ED06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70" w14:textId="77777777" w:rsidTr="00D82091">
              <w:tc>
                <w:tcPr>
                  <w:tcW w:w="8828" w:type="dxa"/>
                  <w:gridSpan w:val="5"/>
                  <w:tcBorders>
                    <w:bottom w:val="single" w:sz="4" w:space="0" w:color="auto"/>
                  </w:tcBorders>
                </w:tcPr>
                <w:p w14:paraId="442ED06D" w14:textId="77777777" w:rsidR="0070276E" w:rsidRPr="00F16FE3" w:rsidRDefault="0070276E" w:rsidP="00F73863">
                  <w:pPr>
                    <w:framePr w:hSpace="180" w:wrap="around" w:vAnchor="text" w:hAnchor="margin" w:x="142" w:y="1"/>
                    <w:spacing w:line="276" w:lineRule="auto"/>
                    <w:ind w:right="-64"/>
                    <w:suppressOverlap/>
                    <w:jc w:val="both"/>
                    <w:rPr>
                      <w:rFonts w:ascii="Arial" w:hAnsi="Arial" w:cs="Arial"/>
                      <w:sz w:val="18"/>
                      <w:szCs w:val="18"/>
                    </w:rPr>
                  </w:pPr>
                  <w:r w:rsidRPr="00F16FE3">
                    <w:rPr>
                      <w:rFonts w:ascii="Arial" w:hAnsi="Arial" w:cs="Arial"/>
                      <w:sz w:val="18"/>
                      <w:szCs w:val="18"/>
                    </w:rPr>
                    <w:t xml:space="preserve">La base gravable del inmueble es determinada de acuerdo al avalúo realizado por el personal autorizado de la Dirección de Ingresos. </w:t>
                  </w:r>
                </w:p>
                <w:p w14:paraId="442ED06E" w14:textId="77777777" w:rsidR="0070276E" w:rsidRPr="00F16FE3" w:rsidRDefault="0070276E" w:rsidP="00F73863">
                  <w:pPr>
                    <w:framePr w:hSpace="180" w:wrap="around" w:vAnchor="text" w:hAnchor="margin" w:x="142" w:y="1"/>
                    <w:spacing w:line="276" w:lineRule="auto"/>
                    <w:ind w:right="-64"/>
                    <w:suppressOverlap/>
                    <w:jc w:val="both"/>
                    <w:rPr>
                      <w:rFonts w:ascii="Arial" w:hAnsi="Arial" w:cs="Arial"/>
                      <w:sz w:val="18"/>
                      <w:szCs w:val="18"/>
                    </w:rPr>
                  </w:pPr>
                </w:p>
                <w:p w14:paraId="442ED06F" w14:textId="77777777" w:rsidR="0070276E" w:rsidRPr="00F16FE3" w:rsidRDefault="0070276E" w:rsidP="00F73863">
                  <w:pPr>
                    <w:framePr w:hSpace="180" w:wrap="around" w:vAnchor="text" w:hAnchor="margin" w:x="142" w:y="1"/>
                    <w:spacing w:line="276" w:lineRule="auto"/>
                    <w:ind w:right="-64"/>
                    <w:suppressOverlap/>
                    <w:jc w:val="both"/>
                    <w:rPr>
                      <w:rFonts w:ascii="Arial" w:hAnsi="Arial" w:cs="Arial"/>
                      <w:sz w:val="18"/>
                      <w:szCs w:val="18"/>
                    </w:rPr>
                  </w:pPr>
                  <w:r w:rsidRPr="00F16FE3">
                    <w:rPr>
                      <w:rFonts w:ascii="Arial" w:hAnsi="Arial" w:cs="Arial"/>
                      <w:sz w:val="18"/>
                      <w:szCs w:val="18"/>
                    </w:rPr>
                    <w:t>Si el predio tiene una base gravable mayor a lo establecido, el descuento será únicamente el del 30% de la suerte principal en el ejercicio fiscal 2023.</w:t>
                  </w:r>
                </w:p>
              </w:tc>
            </w:tr>
            <w:tr w:rsidR="00451471" w:rsidRPr="00F16FE3" w14:paraId="442ED073" w14:textId="77777777" w:rsidTr="00D82091">
              <w:tc>
                <w:tcPr>
                  <w:tcW w:w="8828" w:type="dxa"/>
                  <w:gridSpan w:val="5"/>
                  <w:tcBorders>
                    <w:top w:val="single" w:sz="4" w:space="0" w:color="auto"/>
                    <w:left w:val="nil"/>
                    <w:bottom w:val="nil"/>
                    <w:right w:val="nil"/>
                  </w:tcBorders>
                </w:tcPr>
                <w:p w14:paraId="442ED071" w14:textId="77777777" w:rsidR="00451471" w:rsidRPr="00F16FE3" w:rsidRDefault="00451471" w:rsidP="00F73863">
                  <w:pPr>
                    <w:framePr w:hSpace="180" w:wrap="around" w:vAnchor="text" w:hAnchor="margin" w:x="142" w:y="1"/>
                    <w:spacing w:line="276" w:lineRule="auto"/>
                    <w:ind w:right="-64"/>
                    <w:suppressOverlap/>
                    <w:jc w:val="both"/>
                    <w:rPr>
                      <w:rFonts w:ascii="Arial" w:hAnsi="Arial" w:cs="Arial"/>
                      <w:sz w:val="18"/>
                      <w:szCs w:val="18"/>
                    </w:rPr>
                  </w:pPr>
                </w:p>
                <w:p w14:paraId="442ED072" w14:textId="77777777" w:rsidR="00451471" w:rsidRPr="00F16FE3" w:rsidRDefault="00451471" w:rsidP="00F73863">
                  <w:pPr>
                    <w:framePr w:hSpace="180" w:wrap="around" w:vAnchor="text" w:hAnchor="margin" w:x="142" w:y="1"/>
                    <w:spacing w:line="276" w:lineRule="auto"/>
                    <w:ind w:right="-64"/>
                    <w:suppressOverlap/>
                    <w:jc w:val="both"/>
                    <w:rPr>
                      <w:rFonts w:ascii="Arial" w:hAnsi="Arial" w:cs="Arial"/>
                      <w:sz w:val="18"/>
                      <w:szCs w:val="18"/>
                    </w:rPr>
                  </w:pPr>
                </w:p>
              </w:tc>
            </w:tr>
          </w:tbl>
          <w:p w14:paraId="442ED074"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08C"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1766"/>
            </w:tblGrid>
            <w:tr w:rsidR="0070276E" w:rsidRPr="00F16FE3" w14:paraId="442ED07E" w14:textId="77777777" w:rsidTr="00D82091">
              <w:tc>
                <w:tcPr>
                  <w:tcW w:w="1765" w:type="dxa"/>
                  <w:vMerge w:val="restart"/>
                  <w:tcBorders>
                    <w:top w:val="single" w:sz="4" w:space="0" w:color="auto"/>
                    <w:left w:val="single" w:sz="4" w:space="0" w:color="auto"/>
                    <w:bottom w:val="single" w:sz="4" w:space="0" w:color="auto"/>
                    <w:right w:val="single" w:sz="4" w:space="0" w:color="auto"/>
                  </w:tcBorders>
                  <w:vAlign w:val="center"/>
                </w:tcPr>
                <w:p w14:paraId="442ED076"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p>
                <w:p w14:paraId="442ED077"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p>
                <w:p w14:paraId="442ED078"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5.- Personas e Instituciones de asistencia privada</w:t>
                  </w:r>
                </w:p>
              </w:tc>
              <w:tc>
                <w:tcPr>
                  <w:tcW w:w="1765" w:type="dxa"/>
                  <w:tcBorders>
                    <w:top w:val="single" w:sz="4" w:space="0" w:color="auto"/>
                    <w:left w:val="single" w:sz="4" w:space="0" w:color="auto"/>
                    <w:bottom w:val="single" w:sz="4" w:space="0" w:color="auto"/>
                    <w:right w:val="single" w:sz="4" w:space="0" w:color="auto"/>
                  </w:tcBorders>
                  <w:vAlign w:val="center"/>
                </w:tcPr>
                <w:p w14:paraId="442ED079" w14:textId="77777777" w:rsidR="0070276E" w:rsidRPr="00F16FE3" w:rsidRDefault="0070276E" w:rsidP="00451471">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tcBorders>
                    <w:top w:val="single" w:sz="4" w:space="0" w:color="auto"/>
                    <w:left w:val="single" w:sz="4" w:space="0" w:color="auto"/>
                    <w:bottom w:val="single" w:sz="4" w:space="0" w:color="auto"/>
                    <w:right w:val="single" w:sz="4" w:space="0" w:color="auto"/>
                  </w:tcBorders>
                  <w:vAlign w:val="center"/>
                </w:tcPr>
                <w:p w14:paraId="442ED07A" w14:textId="77777777" w:rsidR="0070276E" w:rsidRPr="00F16FE3" w:rsidRDefault="0070276E" w:rsidP="00451471">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tcBorders>
                    <w:top w:val="single" w:sz="4" w:space="0" w:color="auto"/>
                    <w:left w:val="single" w:sz="4" w:space="0" w:color="auto"/>
                    <w:bottom w:val="single" w:sz="4" w:space="0" w:color="auto"/>
                    <w:right w:val="single" w:sz="4" w:space="0" w:color="auto"/>
                  </w:tcBorders>
                  <w:vAlign w:val="center"/>
                </w:tcPr>
                <w:p w14:paraId="442ED07B" w14:textId="77777777" w:rsidR="0070276E" w:rsidRPr="00F16FE3" w:rsidRDefault="0070276E" w:rsidP="00451471">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EN AÑOS ANTERIORES</w:t>
                  </w:r>
                </w:p>
              </w:tc>
              <w:tc>
                <w:tcPr>
                  <w:tcW w:w="1766" w:type="dxa"/>
                  <w:vMerge w:val="restart"/>
                  <w:tcBorders>
                    <w:top w:val="single" w:sz="4" w:space="0" w:color="auto"/>
                    <w:left w:val="single" w:sz="4" w:space="0" w:color="auto"/>
                    <w:bottom w:val="single" w:sz="4" w:space="0" w:color="auto"/>
                    <w:right w:val="single" w:sz="4" w:space="0" w:color="auto"/>
                  </w:tcBorders>
                </w:tcPr>
                <w:p w14:paraId="442ED07C" w14:textId="77777777" w:rsidR="00451471"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Dictamen emitido por la </w:t>
                  </w:r>
                  <w:r w:rsidR="00BE20C5" w:rsidRPr="00F16FE3">
                    <w:rPr>
                      <w:rFonts w:ascii="Arial" w:hAnsi="Arial" w:cs="Arial"/>
                      <w:sz w:val="18"/>
                      <w:szCs w:val="18"/>
                    </w:rPr>
                    <w:t xml:space="preserve"> Dirección General del Comité del Sistema Municipal para el Desarrollo Integral de la Familia</w:t>
                  </w:r>
                  <w:r w:rsidRPr="00F16FE3">
                    <w:rPr>
                      <w:rFonts w:ascii="Arial" w:hAnsi="Arial" w:cs="Arial"/>
                      <w:sz w:val="18"/>
                      <w:szCs w:val="18"/>
                    </w:rPr>
                    <w:t xml:space="preserve"> en</w:t>
                  </w:r>
                  <w:r w:rsidR="00451471" w:rsidRPr="00F16FE3">
                    <w:rPr>
                      <w:rFonts w:ascii="Arial" w:hAnsi="Arial" w:cs="Arial"/>
                      <w:sz w:val="18"/>
                      <w:szCs w:val="18"/>
                    </w:rPr>
                    <w:t xml:space="preserve">  donde conste el estatus que presenta el contribuyente. </w:t>
                  </w:r>
                  <w:r w:rsidRPr="00F16FE3">
                    <w:rPr>
                      <w:rFonts w:ascii="Arial" w:hAnsi="Arial" w:cs="Arial"/>
                      <w:sz w:val="18"/>
                      <w:szCs w:val="18"/>
                    </w:rPr>
                    <w:t xml:space="preserve"> </w:t>
                  </w:r>
                </w:p>
                <w:p w14:paraId="442ED07D" w14:textId="77777777" w:rsidR="0070276E" w:rsidRPr="00F16FE3" w:rsidRDefault="00451471" w:rsidP="00451471">
                  <w:pPr>
                    <w:spacing w:line="276" w:lineRule="auto"/>
                    <w:ind w:right="-39"/>
                    <w:jc w:val="both"/>
                    <w:rPr>
                      <w:rFonts w:ascii="Arial" w:hAnsi="Arial" w:cs="Arial"/>
                      <w:sz w:val="18"/>
                      <w:szCs w:val="18"/>
                    </w:rPr>
                  </w:pPr>
                  <w:r w:rsidRPr="00F16FE3">
                    <w:rPr>
                      <w:rFonts w:ascii="Arial" w:hAnsi="Arial" w:cs="Arial"/>
                      <w:sz w:val="18"/>
                      <w:szCs w:val="18"/>
                    </w:rPr>
                    <w:t xml:space="preserve">El inmueble debe ser propiedad de la organización, destinado en su totalidad o parcialmente al cumplimiento del objeto de la misma. </w:t>
                  </w:r>
                </w:p>
              </w:tc>
            </w:tr>
            <w:tr w:rsidR="0070276E" w:rsidRPr="00F16FE3" w14:paraId="442ED084" w14:textId="77777777" w:rsidTr="00D82091">
              <w:tc>
                <w:tcPr>
                  <w:tcW w:w="1765" w:type="dxa"/>
                  <w:vMerge/>
                  <w:tcBorders>
                    <w:top w:val="single" w:sz="4" w:space="0" w:color="auto"/>
                    <w:bottom w:val="single" w:sz="4" w:space="0" w:color="auto"/>
                  </w:tcBorders>
                </w:tcPr>
                <w:p w14:paraId="442ED07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1765" w:type="dxa"/>
                  <w:tcBorders>
                    <w:top w:val="single" w:sz="4" w:space="0" w:color="auto"/>
                    <w:bottom w:val="single" w:sz="4" w:space="0" w:color="auto"/>
                  </w:tcBorders>
                  <w:vAlign w:val="center"/>
                </w:tcPr>
                <w:p w14:paraId="442ED0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766" w:type="dxa"/>
                  <w:tcBorders>
                    <w:top w:val="single" w:sz="4" w:space="0" w:color="auto"/>
                    <w:bottom w:val="single" w:sz="4" w:space="0" w:color="auto"/>
                  </w:tcBorders>
                  <w:vAlign w:val="center"/>
                </w:tcPr>
                <w:p w14:paraId="442ED08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tcBorders>
                    <w:top w:val="single" w:sz="4" w:space="0" w:color="auto"/>
                    <w:bottom w:val="single" w:sz="4" w:space="0" w:color="auto"/>
                  </w:tcBorders>
                  <w:vAlign w:val="center"/>
                </w:tcPr>
                <w:p w14:paraId="442ED08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vMerge/>
                  <w:tcBorders>
                    <w:top w:val="single" w:sz="4" w:space="0" w:color="auto"/>
                    <w:bottom w:val="single" w:sz="4" w:space="0" w:color="auto"/>
                  </w:tcBorders>
                </w:tcPr>
                <w:p w14:paraId="442ED08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451471" w:rsidRPr="00F16FE3" w14:paraId="442ED08A" w14:textId="77777777" w:rsidTr="00D82091">
              <w:tc>
                <w:tcPr>
                  <w:tcW w:w="1765" w:type="dxa"/>
                  <w:tcBorders>
                    <w:top w:val="single" w:sz="4" w:space="0" w:color="auto"/>
                    <w:left w:val="nil"/>
                    <w:bottom w:val="nil"/>
                    <w:right w:val="nil"/>
                  </w:tcBorders>
                </w:tcPr>
                <w:p w14:paraId="442ED085" w14:textId="77777777" w:rsidR="00451471" w:rsidRPr="00F16FE3" w:rsidRDefault="00451471" w:rsidP="00F73863">
                  <w:pPr>
                    <w:framePr w:hSpace="180" w:wrap="around" w:vAnchor="text" w:hAnchor="margin" w:x="142" w:y="1"/>
                    <w:spacing w:line="276" w:lineRule="auto"/>
                    <w:ind w:right="-234"/>
                    <w:suppressOverlap/>
                    <w:jc w:val="both"/>
                    <w:rPr>
                      <w:rFonts w:ascii="Arial" w:hAnsi="Arial" w:cs="Arial"/>
                      <w:sz w:val="18"/>
                      <w:szCs w:val="18"/>
                    </w:rPr>
                  </w:pPr>
                </w:p>
              </w:tc>
              <w:tc>
                <w:tcPr>
                  <w:tcW w:w="1765" w:type="dxa"/>
                  <w:tcBorders>
                    <w:top w:val="single" w:sz="4" w:space="0" w:color="auto"/>
                    <w:left w:val="nil"/>
                    <w:bottom w:val="nil"/>
                    <w:right w:val="nil"/>
                  </w:tcBorders>
                  <w:vAlign w:val="center"/>
                </w:tcPr>
                <w:p w14:paraId="442ED086" w14:textId="77777777" w:rsidR="00451471" w:rsidRPr="00F16FE3" w:rsidRDefault="00451471" w:rsidP="00F73863">
                  <w:pPr>
                    <w:framePr w:hSpace="180" w:wrap="around" w:vAnchor="text" w:hAnchor="margin" w:x="142" w:y="1"/>
                    <w:spacing w:line="276" w:lineRule="auto"/>
                    <w:ind w:right="-234"/>
                    <w:suppressOverlap/>
                    <w:jc w:val="center"/>
                    <w:rPr>
                      <w:rFonts w:ascii="Arial" w:hAnsi="Arial" w:cs="Arial"/>
                      <w:sz w:val="18"/>
                      <w:szCs w:val="18"/>
                    </w:rPr>
                  </w:pPr>
                </w:p>
              </w:tc>
              <w:tc>
                <w:tcPr>
                  <w:tcW w:w="1766" w:type="dxa"/>
                  <w:tcBorders>
                    <w:top w:val="single" w:sz="4" w:space="0" w:color="auto"/>
                    <w:left w:val="nil"/>
                    <w:bottom w:val="nil"/>
                    <w:right w:val="nil"/>
                  </w:tcBorders>
                  <w:vAlign w:val="center"/>
                </w:tcPr>
                <w:p w14:paraId="442ED087" w14:textId="77777777" w:rsidR="00451471" w:rsidRPr="00F16FE3" w:rsidRDefault="00451471" w:rsidP="00F73863">
                  <w:pPr>
                    <w:framePr w:hSpace="180" w:wrap="around" w:vAnchor="text" w:hAnchor="margin" w:x="142" w:y="1"/>
                    <w:spacing w:line="276" w:lineRule="auto"/>
                    <w:ind w:right="-234"/>
                    <w:suppressOverlap/>
                    <w:jc w:val="center"/>
                    <w:rPr>
                      <w:rFonts w:ascii="Arial" w:hAnsi="Arial" w:cs="Arial"/>
                      <w:sz w:val="18"/>
                      <w:szCs w:val="18"/>
                    </w:rPr>
                  </w:pPr>
                </w:p>
              </w:tc>
              <w:tc>
                <w:tcPr>
                  <w:tcW w:w="1766" w:type="dxa"/>
                  <w:tcBorders>
                    <w:top w:val="single" w:sz="4" w:space="0" w:color="auto"/>
                    <w:left w:val="nil"/>
                    <w:bottom w:val="nil"/>
                    <w:right w:val="nil"/>
                  </w:tcBorders>
                  <w:vAlign w:val="center"/>
                </w:tcPr>
                <w:p w14:paraId="442ED088" w14:textId="77777777" w:rsidR="00451471" w:rsidRPr="00F16FE3" w:rsidRDefault="00451471" w:rsidP="00F73863">
                  <w:pPr>
                    <w:framePr w:hSpace="180" w:wrap="around" w:vAnchor="text" w:hAnchor="margin" w:x="142" w:y="1"/>
                    <w:spacing w:line="276" w:lineRule="auto"/>
                    <w:ind w:right="-234"/>
                    <w:suppressOverlap/>
                    <w:jc w:val="center"/>
                    <w:rPr>
                      <w:rFonts w:ascii="Arial" w:hAnsi="Arial" w:cs="Arial"/>
                      <w:sz w:val="18"/>
                      <w:szCs w:val="18"/>
                    </w:rPr>
                  </w:pPr>
                </w:p>
              </w:tc>
              <w:tc>
                <w:tcPr>
                  <w:tcW w:w="1766" w:type="dxa"/>
                  <w:tcBorders>
                    <w:top w:val="single" w:sz="4" w:space="0" w:color="auto"/>
                    <w:left w:val="nil"/>
                    <w:bottom w:val="nil"/>
                    <w:right w:val="nil"/>
                  </w:tcBorders>
                </w:tcPr>
                <w:p w14:paraId="442ED089" w14:textId="77777777" w:rsidR="00451471" w:rsidRPr="00F16FE3" w:rsidRDefault="00451471" w:rsidP="00F73863">
                  <w:pPr>
                    <w:framePr w:hSpace="180" w:wrap="around" w:vAnchor="text" w:hAnchor="margin" w:x="142" w:y="1"/>
                    <w:spacing w:line="276" w:lineRule="auto"/>
                    <w:ind w:right="-234"/>
                    <w:suppressOverlap/>
                    <w:jc w:val="both"/>
                    <w:rPr>
                      <w:rFonts w:ascii="Arial" w:hAnsi="Arial" w:cs="Arial"/>
                      <w:sz w:val="18"/>
                      <w:szCs w:val="18"/>
                    </w:rPr>
                  </w:pPr>
                </w:p>
              </w:tc>
            </w:tr>
          </w:tbl>
          <w:p w14:paraId="442ED08B"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2E" w14:textId="77777777" w:rsidTr="004C6359">
        <w:trPr>
          <w:trHeight w:val="5526"/>
        </w:trPr>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1866"/>
            </w:tblGrid>
            <w:tr w:rsidR="0070276E" w:rsidRPr="00F16FE3" w14:paraId="442ED098" w14:textId="77777777" w:rsidTr="00D82091">
              <w:tc>
                <w:tcPr>
                  <w:tcW w:w="1765" w:type="dxa"/>
                  <w:vMerge w:val="restart"/>
                  <w:vAlign w:val="center"/>
                </w:tcPr>
                <w:p w14:paraId="442ED08D"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p>
                <w:p w14:paraId="442ED08E"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p>
                <w:p w14:paraId="442ED08F"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6.- Comerciantes en vía pública que opten por integrarse al comercio establecido</w:t>
                  </w:r>
                </w:p>
              </w:tc>
              <w:tc>
                <w:tcPr>
                  <w:tcW w:w="1765" w:type="dxa"/>
                  <w:vAlign w:val="center"/>
                </w:tcPr>
                <w:p w14:paraId="442ED090"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vAlign w:val="center"/>
                </w:tcPr>
                <w:p w14:paraId="442ED091"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vAlign w:val="center"/>
                </w:tcPr>
                <w:p w14:paraId="442ED092"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AÑOS ANTERIORES</w:t>
                  </w:r>
                </w:p>
              </w:tc>
              <w:tc>
                <w:tcPr>
                  <w:tcW w:w="1866" w:type="dxa"/>
                  <w:vMerge w:val="restart"/>
                </w:tcPr>
                <w:p w14:paraId="442ED09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9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Constancia expedida por </w:t>
                  </w:r>
                  <w:r w:rsidR="00B46F22" w:rsidRPr="00F16FE3">
                    <w:rPr>
                      <w:rFonts w:ascii="Arial" w:hAnsi="Arial" w:cs="Arial"/>
                      <w:sz w:val="18"/>
                      <w:szCs w:val="18"/>
                    </w:rPr>
                    <w:t xml:space="preserve">la Secretaría </w:t>
                  </w:r>
                  <w:r w:rsidRPr="00F16FE3">
                    <w:rPr>
                      <w:rFonts w:ascii="Arial" w:hAnsi="Arial" w:cs="Arial"/>
                      <w:sz w:val="18"/>
                      <w:szCs w:val="18"/>
                    </w:rPr>
                    <w:t>de Gobierno.</w:t>
                  </w:r>
                </w:p>
                <w:p w14:paraId="442ED09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9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9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r>
            <w:tr w:rsidR="0070276E" w:rsidRPr="00F16FE3" w14:paraId="442ED09E" w14:textId="77777777" w:rsidTr="00D82091">
              <w:tc>
                <w:tcPr>
                  <w:tcW w:w="1765" w:type="dxa"/>
                  <w:vMerge/>
                  <w:tcBorders>
                    <w:bottom w:val="single" w:sz="4" w:space="0" w:color="auto"/>
                  </w:tcBorders>
                </w:tcPr>
                <w:p w14:paraId="442ED09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c>
                <w:tcPr>
                  <w:tcW w:w="1765" w:type="dxa"/>
                  <w:tcBorders>
                    <w:bottom w:val="single" w:sz="4" w:space="0" w:color="auto"/>
                  </w:tcBorders>
                  <w:vAlign w:val="center"/>
                </w:tcPr>
                <w:p w14:paraId="442ED09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766" w:type="dxa"/>
                  <w:tcBorders>
                    <w:bottom w:val="single" w:sz="4" w:space="0" w:color="auto"/>
                  </w:tcBorders>
                  <w:vAlign w:val="center"/>
                </w:tcPr>
                <w:p w14:paraId="442ED09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tcBorders>
                    <w:bottom w:val="single" w:sz="4" w:space="0" w:color="auto"/>
                  </w:tcBorders>
                  <w:vAlign w:val="center"/>
                </w:tcPr>
                <w:p w14:paraId="442ED09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866" w:type="dxa"/>
                  <w:vMerge/>
                  <w:tcBorders>
                    <w:bottom w:val="single" w:sz="4" w:space="0" w:color="auto"/>
                  </w:tcBorders>
                </w:tcPr>
                <w:p w14:paraId="442ED09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A0" w14:textId="77777777" w:rsidTr="00D82091">
              <w:tc>
                <w:tcPr>
                  <w:tcW w:w="8928" w:type="dxa"/>
                  <w:gridSpan w:val="5"/>
                  <w:tcBorders>
                    <w:bottom w:val="single" w:sz="4" w:space="0" w:color="auto"/>
                  </w:tcBorders>
                </w:tcPr>
                <w:p w14:paraId="442ED09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El incentivo es aplicable solo si adquieren un bien inmueble en el ejercicio fiscal 2023 y se aplicará a partir del bimestre siguiente al que se haya emitido la constancia y hasta por el periodo de un año, después de éste periodo tributarán el impuesto conforme a la tasa establecida en la Ley de Ingresos respectiva.</w:t>
                  </w:r>
                </w:p>
              </w:tc>
            </w:tr>
            <w:tr w:rsidR="00451471" w:rsidRPr="00F16FE3" w14:paraId="442ED0A2" w14:textId="77777777" w:rsidTr="00D82091">
              <w:tc>
                <w:tcPr>
                  <w:tcW w:w="8928" w:type="dxa"/>
                  <w:gridSpan w:val="5"/>
                  <w:tcBorders>
                    <w:top w:val="single" w:sz="4" w:space="0" w:color="auto"/>
                    <w:left w:val="nil"/>
                    <w:bottom w:val="single" w:sz="4" w:space="0" w:color="auto"/>
                    <w:right w:val="nil"/>
                  </w:tcBorders>
                </w:tcPr>
                <w:p w14:paraId="442ED0A1" w14:textId="77777777" w:rsidR="00451471" w:rsidRPr="00F16FE3" w:rsidRDefault="00451471" w:rsidP="00F73863">
                  <w:pPr>
                    <w:framePr w:hSpace="180" w:wrap="around" w:vAnchor="text" w:hAnchor="margin" w:x="142" w:y="1"/>
                    <w:spacing w:line="276" w:lineRule="auto"/>
                    <w:suppressOverlap/>
                    <w:jc w:val="both"/>
                    <w:rPr>
                      <w:rFonts w:ascii="Arial" w:hAnsi="Arial" w:cs="Arial"/>
                      <w:sz w:val="18"/>
                      <w:szCs w:val="18"/>
                    </w:rPr>
                  </w:pPr>
                </w:p>
              </w:tc>
            </w:tr>
            <w:tr w:rsidR="0070276E" w:rsidRPr="00F16FE3" w14:paraId="442ED0AB" w14:textId="77777777" w:rsidTr="00D82091">
              <w:tc>
                <w:tcPr>
                  <w:tcW w:w="1765" w:type="dxa"/>
                  <w:vMerge w:val="restart"/>
                  <w:tcBorders>
                    <w:top w:val="single" w:sz="4" w:space="0" w:color="auto"/>
                  </w:tcBorders>
                  <w:vAlign w:val="center"/>
                </w:tcPr>
                <w:p w14:paraId="442ED0A3"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p>
                <w:p w14:paraId="442ED0A4"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p>
                <w:p w14:paraId="442ED0A5"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7.-</w:t>
                  </w:r>
                  <w:r w:rsidR="00BE20C5" w:rsidRPr="00F16FE3">
                    <w:rPr>
                      <w:rFonts w:ascii="Arial" w:hAnsi="Arial" w:cs="Arial"/>
                      <w:b/>
                      <w:sz w:val="18"/>
                      <w:szCs w:val="18"/>
                    </w:rPr>
                    <w:t xml:space="preserve"> </w:t>
                  </w:r>
                  <w:r w:rsidRPr="00F16FE3">
                    <w:rPr>
                      <w:rFonts w:ascii="Arial" w:hAnsi="Arial" w:cs="Arial"/>
                      <w:b/>
                      <w:sz w:val="18"/>
                      <w:szCs w:val="18"/>
                    </w:rPr>
                    <w:t>Personas pertenecientes a núcleos agrarios de población</w:t>
                  </w:r>
                </w:p>
              </w:tc>
              <w:tc>
                <w:tcPr>
                  <w:tcW w:w="1765" w:type="dxa"/>
                  <w:tcBorders>
                    <w:top w:val="single" w:sz="4" w:space="0" w:color="auto"/>
                  </w:tcBorders>
                  <w:vAlign w:val="center"/>
                </w:tcPr>
                <w:p w14:paraId="442ED0A6"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tcBorders>
                    <w:top w:val="single" w:sz="4" w:space="0" w:color="auto"/>
                  </w:tcBorders>
                  <w:vAlign w:val="center"/>
                </w:tcPr>
                <w:p w14:paraId="442ED0A7"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tcBorders>
                    <w:top w:val="single" w:sz="4" w:space="0" w:color="auto"/>
                  </w:tcBorders>
                  <w:vAlign w:val="center"/>
                </w:tcPr>
                <w:p w14:paraId="442ED0A8"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AÑOS ANTERIORES</w:t>
                  </w:r>
                </w:p>
              </w:tc>
              <w:tc>
                <w:tcPr>
                  <w:tcW w:w="1866" w:type="dxa"/>
                  <w:vMerge w:val="restart"/>
                  <w:tcBorders>
                    <w:top w:val="single" w:sz="4" w:space="0" w:color="auto"/>
                  </w:tcBorders>
                </w:tcPr>
                <w:p w14:paraId="442ED0A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A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Estar en programas masivos de regularización de tenencia de la tierra, promovidos por entidades de los gobiernos federal, estatal y municipal.</w:t>
                  </w:r>
                </w:p>
              </w:tc>
            </w:tr>
            <w:tr w:rsidR="0070276E" w:rsidRPr="00F16FE3" w14:paraId="442ED0B1" w14:textId="77777777" w:rsidTr="00D82091">
              <w:tc>
                <w:tcPr>
                  <w:tcW w:w="1765" w:type="dxa"/>
                  <w:vMerge/>
                  <w:tcBorders>
                    <w:bottom w:val="single" w:sz="4" w:space="0" w:color="auto"/>
                  </w:tcBorders>
                </w:tcPr>
                <w:p w14:paraId="442ED0A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c>
                <w:tcPr>
                  <w:tcW w:w="1765" w:type="dxa"/>
                  <w:tcBorders>
                    <w:bottom w:val="single" w:sz="4" w:space="0" w:color="auto"/>
                  </w:tcBorders>
                  <w:vAlign w:val="center"/>
                </w:tcPr>
                <w:p w14:paraId="442ED0A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$50,000.00 (Cincuenta mil pesos 00/100 M.N.) sobre la base gravable del inmueble, para efectos del pago del Impuesto Predial </w:t>
                  </w:r>
                </w:p>
              </w:tc>
              <w:tc>
                <w:tcPr>
                  <w:tcW w:w="1766" w:type="dxa"/>
                  <w:tcBorders>
                    <w:bottom w:val="single" w:sz="4" w:space="0" w:color="auto"/>
                  </w:tcBorders>
                  <w:vAlign w:val="center"/>
                </w:tcPr>
                <w:p w14:paraId="442ED0A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tcBorders>
                    <w:bottom w:val="single" w:sz="4" w:space="0" w:color="auto"/>
                  </w:tcBorders>
                  <w:vAlign w:val="center"/>
                </w:tcPr>
                <w:p w14:paraId="442ED0A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866" w:type="dxa"/>
                  <w:vMerge/>
                  <w:tcBorders>
                    <w:bottom w:val="single" w:sz="4" w:space="0" w:color="auto"/>
                  </w:tcBorders>
                </w:tcPr>
                <w:p w14:paraId="442ED0B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B3" w14:textId="77777777" w:rsidTr="00D82091">
              <w:tc>
                <w:tcPr>
                  <w:tcW w:w="8928" w:type="dxa"/>
                  <w:gridSpan w:val="5"/>
                  <w:tcBorders>
                    <w:bottom w:val="single" w:sz="4" w:space="0" w:color="auto"/>
                  </w:tcBorders>
                </w:tcPr>
                <w:p w14:paraId="442ED0B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El descuento en la base gravable es aplicable siempre y cuando el inmueble se ubique en colonias denominadas Zona Baja, de acuerdo a lo estipulado en la Ley de Ingresos.</w:t>
                  </w:r>
                </w:p>
              </w:tc>
            </w:tr>
            <w:tr w:rsidR="00451471" w:rsidRPr="00F16FE3" w14:paraId="442ED0B5" w14:textId="77777777" w:rsidTr="00D82091">
              <w:tc>
                <w:tcPr>
                  <w:tcW w:w="8928" w:type="dxa"/>
                  <w:gridSpan w:val="5"/>
                  <w:tcBorders>
                    <w:top w:val="single" w:sz="4" w:space="0" w:color="auto"/>
                    <w:left w:val="nil"/>
                    <w:bottom w:val="single" w:sz="4" w:space="0" w:color="auto"/>
                    <w:right w:val="nil"/>
                  </w:tcBorders>
                </w:tcPr>
                <w:p w14:paraId="442ED0B4" w14:textId="77777777" w:rsidR="00451471" w:rsidRPr="00F16FE3" w:rsidRDefault="00451471" w:rsidP="00F73863">
                  <w:pPr>
                    <w:framePr w:hSpace="180" w:wrap="around" w:vAnchor="text" w:hAnchor="margin" w:x="142" w:y="1"/>
                    <w:spacing w:line="276" w:lineRule="auto"/>
                    <w:suppressOverlap/>
                    <w:jc w:val="both"/>
                    <w:rPr>
                      <w:rFonts w:ascii="Arial" w:hAnsi="Arial" w:cs="Arial"/>
                      <w:sz w:val="18"/>
                      <w:szCs w:val="18"/>
                    </w:rPr>
                  </w:pPr>
                </w:p>
              </w:tc>
            </w:tr>
            <w:tr w:rsidR="0070276E" w:rsidRPr="00F16FE3" w14:paraId="442ED0C2" w14:textId="77777777" w:rsidTr="00D82091">
              <w:tc>
                <w:tcPr>
                  <w:tcW w:w="1765" w:type="dxa"/>
                  <w:vMerge w:val="restart"/>
                  <w:tcBorders>
                    <w:top w:val="single" w:sz="4" w:space="0" w:color="auto"/>
                  </w:tcBorders>
                  <w:vAlign w:val="center"/>
                </w:tcPr>
                <w:p w14:paraId="442ED0B6"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 xml:space="preserve">8.-Las personas físicas y morales que realicen como fin único los siguientes giros comerciales: </w:t>
                  </w:r>
                </w:p>
                <w:p w14:paraId="442ED0B7"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p>
                <w:p w14:paraId="442ED0B8" w14:textId="77777777" w:rsidR="0070276E" w:rsidRPr="00F16FE3" w:rsidRDefault="00B46F22" w:rsidP="00B46F22">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 xml:space="preserve">a. </w:t>
                  </w:r>
                  <w:r w:rsidR="0070276E" w:rsidRPr="00F16FE3">
                    <w:rPr>
                      <w:rFonts w:ascii="Arial" w:hAnsi="Arial" w:cs="Arial"/>
                      <w:b/>
                      <w:sz w:val="18"/>
                      <w:szCs w:val="18"/>
                    </w:rPr>
                    <w:t xml:space="preserve">Museos </w:t>
                  </w:r>
                </w:p>
                <w:p w14:paraId="442ED0B9"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p>
                <w:p w14:paraId="442ED0BA"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b. Bibliotecas</w:t>
                  </w:r>
                </w:p>
              </w:tc>
              <w:tc>
                <w:tcPr>
                  <w:tcW w:w="1765" w:type="dxa"/>
                  <w:tcBorders>
                    <w:top w:val="single" w:sz="4" w:space="0" w:color="auto"/>
                  </w:tcBorders>
                  <w:vAlign w:val="center"/>
                </w:tcPr>
                <w:p w14:paraId="442ED0BB"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tcBorders>
                    <w:top w:val="single" w:sz="4" w:space="0" w:color="auto"/>
                  </w:tcBorders>
                  <w:vAlign w:val="center"/>
                </w:tcPr>
                <w:p w14:paraId="442ED0BC"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tcBorders>
                    <w:top w:val="single" w:sz="4" w:space="0" w:color="auto"/>
                  </w:tcBorders>
                  <w:vAlign w:val="center"/>
                </w:tcPr>
                <w:p w14:paraId="442ED0BD" w14:textId="77777777" w:rsidR="0070276E" w:rsidRPr="00F16FE3" w:rsidRDefault="0070276E" w:rsidP="00451471">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AÑOS ANTERIORES</w:t>
                  </w:r>
                </w:p>
              </w:tc>
              <w:tc>
                <w:tcPr>
                  <w:tcW w:w="1866" w:type="dxa"/>
                  <w:vMerge w:val="restart"/>
                  <w:tcBorders>
                    <w:top w:val="single" w:sz="4" w:space="0" w:color="auto"/>
                  </w:tcBorders>
                </w:tcPr>
                <w:p w14:paraId="442ED0B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B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Acreditar la propiedad del inmueble, mediante escritura pública, en donde se realiza la actividad comercial. </w:t>
                  </w:r>
                </w:p>
                <w:p w14:paraId="442ED0C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0C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Tener actualizada la base gravable del bien inmueble objeto del incentivo.</w:t>
                  </w:r>
                </w:p>
              </w:tc>
            </w:tr>
            <w:tr w:rsidR="0070276E" w:rsidRPr="00F16FE3" w14:paraId="442ED0C8" w14:textId="77777777" w:rsidTr="00D82091">
              <w:tc>
                <w:tcPr>
                  <w:tcW w:w="1765" w:type="dxa"/>
                  <w:vMerge/>
                </w:tcPr>
                <w:p w14:paraId="442ED0C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1765" w:type="dxa"/>
                  <w:vAlign w:val="center"/>
                </w:tcPr>
                <w:p w14:paraId="442ED0C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66" w:type="dxa"/>
                  <w:vAlign w:val="center"/>
                </w:tcPr>
                <w:p w14:paraId="442ED0C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vAlign w:val="center"/>
                </w:tcPr>
                <w:p w14:paraId="442ED0C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866" w:type="dxa"/>
                  <w:vMerge/>
                </w:tcPr>
                <w:p w14:paraId="442ED0C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CA" w14:textId="77777777" w:rsidTr="00D82091">
              <w:tc>
                <w:tcPr>
                  <w:tcW w:w="8928" w:type="dxa"/>
                  <w:gridSpan w:val="5"/>
                </w:tcPr>
                <w:p w14:paraId="442ED0C9" w14:textId="77777777" w:rsidR="0070276E" w:rsidRPr="00F16FE3" w:rsidRDefault="0070276E" w:rsidP="00F73863">
                  <w:pPr>
                    <w:framePr w:hSpace="180" w:wrap="around" w:vAnchor="text" w:hAnchor="margin" w:x="142" w:y="1"/>
                    <w:spacing w:line="276" w:lineRule="auto"/>
                    <w:ind w:right="-64"/>
                    <w:suppressOverlap/>
                    <w:jc w:val="both"/>
                    <w:rPr>
                      <w:rFonts w:ascii="Arial" w:hAnsi="Arial" w:cs="Arial"/>
                      <w:sz w:val="18"/>
                      <w:szCs w:val="18"/>
                    </w:rPr>
                  </w:pPr>
                  <w:r w:rsidRPr="00F16FE3">
                    <w:rPr>
                      <w:rFonts w:ascii="Arial" w:hAnsi="Arial" w:cs="Arial"/>
                      <w:sz w:val="18"/>
                      <w:szCs w:val="18"/>
                    </w:rPr>
                    <w:t>Esta reducción será aplicable únicamente para el caso del acceso a todo público sea completamente gratuito.</w:t>
                  </w:r>
                </w:p>
              </w:tc>
            </w:tr>
          </w:tbl>
          <w:p w14:paraId="442ED0CB" w14:textId="77777777" w:rsidR="0070276E" w:rsidRPr="00F16FE3" w:rsidRDefault="0070276E" w:rsidP="00F73863">
            <w:pPr>
              <w:tabs>
                <w:tab w:val="left" w:pos="945"/>
              </w:tabs>
              <w:spacing w:line="276" w:lineRule="auto"/>
              <w:jc w:val="both"/>
              <w:rPr>
                <w:rFonts w:ascii="Arial" w:hAnsi="Arial" w:cs="Arial"/>
                <w:b/>
                <w:sz w:val="24"/>
                <w:szCs w:val="24"/>
              </w:rPr>
            </w:pPr>
          </w:p>
          <w:p w14:paraId="442ED0CC" w14:textId="77777777" w:rsidR="005E51D0" w:rsidRPr="00F16FE3" w:rsidRDefault="005E51D0" w:rsidP="00F73863">
            <w:pPr>
              <w:tabs>
                <w:tab w:val="left" w:pos="945"/>
              </w:tabs>
              <w:spacing w:line="276" w:lineRule="auto"/>
              <w:jc w:val="both"/>
              <w:rPr>
                <w:rFonts w:ascii="Arial" w:hAnsi="Arial" w:cs="Arial"/>
                <w:b/>
                <w:sz w:val="24"/>
                <w:szCs w:val="24"/>
              </w:rPr>
            </w:pPr>
          </w:p>
          <w:p w14:paraId="442ED0CD" w14:textId="77777777" w:rsidR="005E51D0" w:rsidRPr="00F16FE3" w:rsidRDefault="005E51D0" w:rsidP="00F73863">
            <w:pPr>
              <w:tabs>
                <w:tab w:val="left" w:pos="945"/>
              </w:tabs>
              <w:spacing w:line="276" w:lineRule="auto"/>
              <w:jc w:val="both"/>
              <w:rPr>
                <w:rFonts w:ascii="Arial" w:hAnsi="Arial" w:cs="Arial"/>
                <w:b/>
                <w:sz w:val="24"/>
                <w:szCs w:val="24"/>
              </w:rPr>
            </w:pPr>
          </w:p>
          <w:tbl>
            <w:tblPr>
              <w:tblStyle w:val="Tablaconcuadrcula"/>
              <w:tblW w:w="8929" w:type="dxa"/>
              <w:tblLayout w:type="fixed"/>
              <w:tblLook w:val="04A0" w:firstRow="1" w:lastRow="0" w:firstColumn="1" w:lastColumn="0" w:noHBand="0" w:noVBand="1"/>
            </w:tblPr>
            <w:tblGrid>
              <w:gridCol w:w="1776"/>
              <w:gridCol w:w="431"/>
              <w:gridCol w:w="735"/>
              <w:gridCol w:w="610"/>
              <w:gridCol w:w="862"/>
              <w:gridCol w:w="915"/>
              <w:gridCol w:w="556"/>
              <w:gridCol w:w="736"/>
              <w:gridCol w:w="484"/>
              <w:gridCol w:w="1770"/>
              <w:gridCol w:w="54"/>
            </w:tblGrid>
            <w:tr w:rsidR="0070276E" w:rsidRPr="00F16FE3" w14:paraId="442ED0DB" w14:textId="77777777" w:rsidTr="00D82091">
              <w:trPr>
                <w:trHeight w:val="756"/>
              </w:trPr>
              <w:tc>
                <w:tcPr>
                  <w:tcW w:w="1776" w:type="dxa"/>
                  <w:vMerge w:val="restart"/>
                  <w:vAlign w:val="center"/>
                </w:tcPr>
                <w:p w14:paraId="442ED0CE" w14:textId="77777777" w:rsidR="0070276E" w:rsidRPr="00F16FE3" w:rsidRDefault="0070276E" w:rsidP="00F73863">
                  <w:pPr>
                    <w:framePr w:hSpace="180" w:wrap="around" w:vAnchor="text" w:hAnchor="margin" w:x="142" w:y="1"/>
                    <w:spacing w:line="276" w:lineRule="auto"/>
                    <w:ind w:right="-28"/>
                    <w:suppressOverlap/>
                    <w:jc w:val="center"/>
                    <w:rPr>
                      <w:rFonts w:ascii="Arial" w:hAnsi="Arial" w:cs="Arial"/>
                      <w:b/>
                      <w:sz w:val="18"/>
                      <w:szCs w:val="18"/>
                    </w:rPr>
                  </w:pPr>
                  <w:r w:rsidRPr="00F16FE3">
                    <w:rPr>
                      <w:rFonts w:ascii="Arial" w:hAnsi="Arial" w:cs="Arial"/>
                      <w:b/>
                      <w:sz w:val="18"/>
                      <w:szCs w:val="18"/>
                    </w:rPr>
                    <w:t>9.- Personas físicas y morales</w:t>
                  </w:r>
                </w:p>
              </w:tc>
              <w:tc>
                <w:tcPr>
                  <w:tcW w:w="3553" w:type="dxa"/>
                  <w:gridSpan w:val="5"/>
                  <w:vAlign w:val="center"/>
                </w:tcPr>
                <w:p w14:paraId="442ED0CF" w14:textId="77777777" w:rsidR="0070276E" w:rsidRPr="00F16FE3" w:rsidRDefault="0070276E" w:rsidP="00451471">
                  <w:pPr>
                    <w:framePr w:hSpace="180" w:wrap="around" w:vAnchor="text" w:hAnchor="margin" w:x="142" w:y="1"/>
                    <w:spacing w:line="276" w:lineRule="auto"/>
                    <w:ind w:right="-28"/>
                    <w:suppressOverlap/>
                    <w:jc w:val="center"/>
                    <w:rPr>
                      <w:rFonts w:ascii="Arial" w:hAnsi="Arial" w:cs="Arial"/>
                      <w:b/>
                      <w:sz w:val="18"/>
                      <w:szCs w:val="18"/>
                    </w:rPr>
                  </w:pPr>
                  <w:r w:rsidRPr="00F16FE3">
                    <w:rPr>
                      <w:rFonts w:ascii="Arial" w:hAnsi="Arial" w:cs="Arial"/>
                      <w:b/>
                      <w:sz w:val="18"/>
                      <w:szCs w:val="18"/>
                    </w:rPr>
                    <w:t>PRIMEROS SEIS MESES DEL EJERCICIO FISCAL 2023</w:t>
                  </w:r>
                </w:p>
              </w:tc>
              <w:tc>
                <w:tcPr>
                  <w:tcW w:w="1776" w:type="dxa"/>
                  <w:gridSpan w:val="3"/>
                </w:tcPr>
                <w:p w14:paraId="442ED0D0" w14:textId="77777777" w:rsidR="0070276E" w:rsidRPr="00F16FE3" w:rsidRDefault="0070276E" w:rsidP="00451471">
                  <w:pPr>
                    <w:framePr w:hSpace="180" w:wrap="around" w:vAnchor="text" w:hAnchor="margin" w:x="142" w:y="1"/>
                    <w:spacing w:line="276" w:lineRule="auto"/>
                    <w:ind w:right="-28"/>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824" w:type="dxa"/>
                  <w:gridSpan w:val="2"/>
                  <w:vMerge w:val="restart"/>
                </w:tcPr>
                <w:p w14:paraId="442ED0D1" w14:textId="77777777" w:rsidR="0070276E" w:rsidRPr="00F16FE3" w:rsidRDefault="0070276E" w:rsidP="005E51D0">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Presentar dictamen emitido por la S</w:t>
                  </w:r>
                  <w:r w:rsidR="005E51D0" w:rsidRPr="00F16FE3">
                    <w:rPr>
                      <w:rFonts w:ascii="Arial" w:hAnsi="Arial" w:cs="Arial"/>
                      <w:sz w:val="18"/>
                      <w:szCs w:val="18"/>
                    </w:rPr>
                    <w:t xml:space="preserve">ecretaría de Medio Ambiente y Cambio Climático. </w:t>
                  </w:r>
                </w:p>
                <w:p w14:paraId="442ED0D2" w14:textId="77777777" w:rsidR="005E51D0" w:rsidRPr="00F16FE3" w:rsidRDefault="005E51D0" w:rsidP="005E51D0">
                  <w:pPr>
                    <w:framePr w:hSpace="180" w:wrap="around" w:vAnchor="text" w:hAnchor="margin" w:x="142" w:y="1"/>
                    <w:spacing w:line="276" w:lineRule="auto"/>
                    <w:suppressOverlap/>
                    <w:jc w:val="both"/>
                    <w:rPr>
                      <w:rFonts w:ascii="Arial" w:hAnsi="Arial" w:cs="Arial"/>
                      <w:sz w:val="18"/>
                      <w:szCs w:val="18"/>
                    </w:rPr>
                  </w:pPr>
                </w:p>
                <w:p w14:paraId="442ED0D3" w14:textId="77777777" w:rsidR="005E51D0" w:rsidRPr="00F16FE3" w:rsidRDefault="005E51D0" w:rsidP="005E51D0">
                  <w:pPr>
                    <w:framePr w:hSpace="180" w:wrap="around" w:vAnchor="text" w:hAnchor="margin" w:x="142" w:y="1"/>
                    <w:spacing w:line="276" w:lineRule="auto"/>
                    <w:suppressOverlap/>
                    <w:jc w:val="both"/>
                    <w:rPr>
                      <w:rFonts w:ascii="Arial" w:hAnsi="Arial" w:cs="Arial"/>
                      <w:sz w:val="18"/>
                      <w:szCs w:val="18"/>
                    </w:rPr>
                  </w:pPr>
                </w:p>
                <w:p w14:paraId="442ED0D4" w14:textId="77777777" w:rsidR="005E51D0" w:rsidRPr="00F16FE3" w:rsidRDefault="005E51D0" w:rsidP="00F73863">
                  <w:pPr>
                    <w:framePr w:hSpace="180" w:wrap="around" w:vAnchor="text" w:hAnchor="margin" w:x="142" w:y="1"/>
                    <w:spacing w:line="276" w:lineRule="auto"/>
                    <w:ind w:right="-28"/>
                    <w:suppressOverlap/>
                    <w:jc w:val="both"/>
                    <w:rPr>
                      <w:rFonts w:ascii="Arial" w:hAnsi="Arial" w:cs="Arial"/>
                      <w:sz w:val="18"/>
                      <w:szCs w:val="18"/>
                    </w:rPr>
                  </w:pPr>
                </w:p>
                <w:p w14:paraId="442ED0D5" w14:textId="77777777" w:rsidR="0070276E" w:rsidRPr="00F16FE3" w:rsidRDefault="0070276E" w:rsidP="00F73863">
                  <w:pPr>
                    <w:framePr w:hSpace="180" w:wrap="around" w:vAnchor="text" w:hAnchor="margin" w:x="142" w:y="1"/>
                    <w:spacing w:line="276" w:lineRule="auto"/>
                    <w:ind w:right="-28"/>
                    <w:suppressOverlap/>
                    <w:jc w:val="both"/>
                    <w:rPr>
                      <w:rFonts w:ascii="Arial" w:hAnsi="Arial" w:cs="Arial"/>
                      <w:sz w:val="18"/>
                      <w:szCs w:val="18"/>
                    </w:rPr>
                  </w:pPr>
                  <w:r w:rsidRPr="00F16FE3">
                    <w:rPr>
                      <w:rFonts w:ascii="Arial" w:hAnsi="Arial" w:cs="Arial"/>
                      <w:sz w:val="18"/>
                      <w:szCs w:val="18"/>
                    </w:rPr>
                    <w:t xml:space="preserve">Para ser considerada como área verde deberá darse el mantenimiento y conservación correspondiente. </w:t>
                  </w:r>
                </w:p>
                <w:p w14:paraId="442ED0D6" w14:textId="77777777" w:rsidR="0070276E" w:rsidRPr="00F16FE3" w:rsidRDefault="0070276E" w:rsidP="00F73863">
                  <w:pPr>
                    <w:framePr w:hSpace="180" w:wrap="around" w:vAnchor="text" w:hAnchor="margin" w:x="142" w:y="1"/>
                    <w:spacing w:line="276" w:lineRule="auto"/>
                    <w:ind w:right="-28"/>
                    <w:suppressOverlap/>
                    <w:jc w:val="both"/>
                    <w:rPr>
                      <w:rFonts w:ascii="Arial" w:hAnsi="Arial" w:cs="Arial"/>
                      <w:sz w:val="18"/>
                      <w:szCs w:val="18"/>
                    </w:rPr>
                  </w:pPr>
                </w:p>
                <w:p w14:paraId="442ED0D7" w14:textId="77777777" w:rsidR="0070276E" w:rsidRPr="00F16FE3" w:rsidRDefault="0070276E" w:rsidP="00F73863">
                  <w:pPr>
                    <w:framePr w:hSpace="180" w:wrap="around" w:vAnchor="text" w:hAnchor="margin" w:x="142" w:y="1"/>
                    <w:spacing w:line="276" w:lineRule="auto"/>
                    <w:ind w:right="-28"/>
                    <w:suppressOverlap/>
                    <w:jc w:val="both"/>
                    <w:rPr>
                      <w:rFonts w:ascii="Arial" w:hAnsi="Arial" w:cs="Arial"/>
                      <w:sz w:val="18"/>
                      <w:szCs w:val="18"/>
                    </w:rPr>
                  </w:pPr>
                </w:p>
                <w:p w14:paraId="442ED0D8" w14:textId="77777777" w:rsidR="0070276E" w:rsidRPr="00F16FE3" w:rsidRDefault="0070276E" w:rsidP="00F73863">
                  <w:pPr>
                    <w:framePr w:hSpace="180" w:wrap="around" w:vAnchor="text" w:hAnchor="margin" w:x="142" w:y="1"/>
                    <w:spacing w:line="276" w:lineRule="auto"/>
                    <w:ind w:right="-28"/>
                    <w:suppressOverlap/>
                    <w:jc w:val="both"/>
                    <w:rPr>
                      <w:rFonts w:ascii="Arial" w:hAnsi="Arial" w:cs="Arial"/>
                      <w:sz w:val="18"/>
                      <w:szCs w:val="18"/>
                    </w:rPr>
                  </w:pPr>
                  <w:r w:rsidRPr="00F16FE3">
                    <w:rPr>
                      <w:rFonts w:ascii="Arial" w:hAnsi="Arial" w:cs="Arial"/>
                      <w:sz w:val="18"/>
                      <w:szCs w:val="18"/>
                    </w:rPr>
                    <w:t xml:space="preserve">Base gravable actualizada. </w:t>
                  </w:r>
                </w:p>
                <w:p w14:paraId="442ED0D9" w14:textId="77777777" w:rsidR="0070276E" w:rsidRPr="00F16FE3" w:rsidRDefault="0070276E" w:rsidP="00F73863">
                  <w:pPr>
                    <w:framePr w:hSpace="180" w:wrap="around" w:vAnchor="text" w:hAnchor="margin" w:x="142" w:y="1"/>
                    <w:spacing w:line="276" w:lineRule="auto"/>
                    <w:ind w:right="-28"/>
                    <w:suppressOverlap/>
                    <w:jc w:val="both"/>
                    <w:rPr>
                      <w:rFonts w:ascii="Arial" w:hAnsi="Arial" w:cs="Arial"/>
                      <w:sz w:val="18"/>
                      <w:szCs w:val="18"/>
                    </w:rPr>
                  </w:pPr>
                </w:p>
                <w:p w14:paraId="442ED0DA" w14:textId="77777777" w:rsidR="0070276E" w:rsidRPr="00F16FE3" w:rsidRDefault="0070276E" w:rsidP="00F73863">
                  <w:pPr>
                    <w:framePr w:hSpace="180" w:wrap="around" w:vAnchor="text" w:hAnchor="margin" w:x="142" w:y="1"/>
                    <w:spacing w:line="276" w:lineRule="auto"/>
                    <w:ind w:right="-28"/>
                    <w:suppressOverlap/>
                    <w:jc w:val="both"/>
                    <w:rPr>
                      <w:rFonts w:ascii="Arial" w:hAnsi="Arial" w:cs="Arial"/>
                      <w:sz w:val="18"/>
                      <w:szCs w:val="18"/>
                    </w:rPr>
                  </w:pPr>
                  <w:r w:rsidRPr="00F16FE3">
                    <w:rPr>
                      <w:rFonts w:ascii="Arial" w:hAnsi="Arial" w:cs="Arial"/>
                      <w:sz w:val="18"/>
                      <w:szCs w:val="18"/>
                    </w:rPr>
                    <w:t>Estar al corriente en su pago predial del año inmediato anterior.</w:t>
                  </w:r>
                </w:p>
              </w:tc>
            </w:tr>
            <w:tr w:rsidR="0070276E" w:rsidRPr="00F16FE3" w14:paraId="442ED0E1" w14:textId="77777777" w:rsidTr="00D82091">
              <w:trPr>
                <w:trHeight w:val="178"/>
              </w:trPr>
              <w:tc>
                <w:tcPr>
                  <w:tcW w:w="1776" w:type="dxa"/>
                  <w:vMerge/>
                </w:tcPr>
                <w:p w14:paraId="442ED0D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0DD"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Porcentaje de Descuento</w:t>
                  </w:r>
                </w:p>
              </w:tc>
              <w:tc>
                <w:tcPr>
                  <w:tcW w:w="1777" w:type="dxa"/>
                  <w:gridSpan w:val="2"/>
                </w:tcPr>
                <w:p w14:paraId="442ED0DE"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No. De árboles</w:t>
                  </w:r>
                </w:p>
              </w:tc>
              <w:tc>
                <w:tcPr>
                  <w:tcW w:w="1776" w:type="dxa"/>
                  <w:gridSpan w:val="3"/>
                  <w:vMerge w:val="restart"/>
                  <w:vAlign w:val="center"/>
                </w:tcPr>
                <w:p w14:paraId="442ED0D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824" w:type="dxa"/>
                  <w:gridSpan w:val="2"/>
                  <w:vMerge/>
                </w:tcPr>
                <w:p w14:paraId="442ED0E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E7" w14:textId="77777777" w:rsidTr="00D82091">
              <w:trPr>
                <w:trHeight w:val="192"/>
              </w:trPr>
              <w:tc>
                <w:tcPr>
                  <w:tcW w:w="1776" w:type="dxa"/>
                  <w:vMerge/>
                </w:tcPr>
                <w:p w14:paraId="442ED0E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0E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2.5%</w:t>
                  </w:r>
                </w:p>
              </w:tc>
              <w:tc>
                <w:tcPr>
                  <w:tcW w:w="1777" w:type="dxa"/>
                  <w:gridSpan w:val="2"/>
                </w:tcPr>
                <w:p w14:paraId="442ED0E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1 a 10</w:t>
                  </w:r>
                </w:p>
              </w:tc>
              <w:tc>
                <w:tcPr>
                  <w:tcW w:w="1776" w:type="dxa"/>
                  <w:gridSpan w:val="3"/>
                  <w:vMerge/>
                </w:tcPr>
                <w:p w14:paraId="442ED0E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Pr>
                <w:p w14:paraId="442ED0E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ED" w14:textId="77777777" w:rsidTr="00D82091">
              <w:trPr>
                <w:trHeight w:val="178"/>
              </w:trPr>
              <w:tc>
                <w:tcPr>
                  <w:tcW w:w="1776" w:type="dxa"/>
                  <w:vMerge/>
                </w:tcPr>
                <w:p w14:paraId="442ED0E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0E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5%</w:t>
                  </w:r>
                </w:p>
              </w:tc>
              <w:tc>
                <w:tcPr>
                  <w:tcW w:w="1777" w:type="dxa"/>
                  <w:gridSpan w:val="2"/>
                </w:tcPr>
                <w:p w14:paraId="442ED0E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11 a 20</w:t>
                  </w:r>
                </w:p>
              </w:tc>
              <w:tc>
                <w:tcPr>
                  <w:tcW w:w="1776" w:type="dxa"/>
                  <w:gridSpan w:val="3"/>
                  <w:vMerge/>
                </w:tcPr>
                <w:p w14:paraId="442ED0E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Pr>
                <w:p w14:paraId="442ED0E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F3" w14:textId="77777777" w:rsidTr="00D82091">
              <w:trPr>
                <w:trHeight w:val="192"/>
              </w:trPr>
              <w:tc>
                <w:tcPr>
                  <w:tcW w:w="1776" w:type="dxa"/>
                  <w:vMerge/>
                </w:tcPr>
                <w:p w14:paraId="442ED0E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0E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7.5%</w:t>
                  </w:r>
                </w:p>
              </w:tc>
              <w:tc>
                <w:tcPr>
                  <w:tcW w:w="1777" w:type="dxa"/>
                  <w:gridSpan w:val="2"/>
                </w:tcPr>
                <w:p w14:paraId="442ED0F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21 en adelante </w:t>
                  </w:r>
                </w:p>
              </w:tc>
              <w:tc>
                <w:tcPr>
                  <w:tcW w:w="1776" w:type="dxa"/>
                  <w:gridSpan w:val="3"/>
                  <w:vMerge/>
                </w:tcPr>
                <w:p w14:paraId="442ED0F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Pr>
                <w:p w14:paraId="442ED0F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F9" w14:textId="77777777" w:rsidTr="00D82091">
              <w:trPr>
                <w:trHeight w:val="178"/>
              </w:trPr>
              <w:tc>
                <w:tcPr>
                  <w:tcW w:w="1776" w:type="dxa"/>
                  <w:vMerge/>
                </w:tcPr>
                <w:p w14:paraId="442ED0F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0F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Porcentaje con Descuento </w:t>
                  </w:r>
                </w:p>
              </w:tc>
              <w:tc>
                <w:tcPr>
                  <w:tcW w:w="1777" w:type="dxa"/>
                  <w:gridSpan w:val="2"/>
                </w:tcPr>
                <w:p w14:paraId="442ED0F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área verde en m</w:t>
                  </w:r>
                  <w:r w:rsidRPr="00F16FE3">
                    <w:rPr>
                      <w:rFonts w:ascii="Arial" w:hAnsi="Arial" w:cs="Arial"/>
                      <w:sz w:val="18"/>
                      <w:szCs w:val="18"/>
                      <w:vertAlign w:val="superscript"/>
                    </w:rPr>
                    <w:t>2</w:t>
                  </w:r>
                </w:p>
              </w:tc>
              <w:tc>
                <w:tcPr>
                  <w:tcW w:w="1776" w:type="dxa"/>
                  <w:gridSpan w:val="3"/>
                  <w:vMerge/>
                </w:tcPr>
                <w:p w14:paraId="442ED0F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Pr>
                <w:p w14:paraId="442ED0F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0FF" w14:textId="77777777" w:rsidTr="00D82091">
              <w:trPr>
                <w:trHeight w:val="192"/>
              </w:trPr>
              <w:tc>
                <w:tcPr>
                  <w:tcW w:w="1776" w:type="dxa"/>
                  <w:vMerge/>
                </w:tcPr>
                <w:p w14:paraId="442ED0F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0F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2.5%</w:t>
                  </w:r>
                </w:p>
              </w:tc>
              <w:tc>
                <w:tcPr>
                  <w:tcW w:w="1777" w:type="dxa"/>
                  <w:gridSpan w:val="2"/>
                </w:tcPr>
                <w:p w14:paraId="442ED0F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1 a 100 m</w:t>
                  </w:r>
                  <w:r w:rsidRPr="00F16FE3">
                    <w:rPr>
                      <w:rFonts w:ascii="Arial" w:hAnsi="Arial" w:cs="Arial"/>
                      <w:sz w:val="18"/>
                      <w:szCs w:val="18"/>
                      <w:vertAlign w:val="superscript"/>
                    </w:rPr>
                    <w:t>2</w:t>
                  </w:r>
                </w:p>
              </w:tc>
              <w:tc>
                <w:tcPr>
                  <w:tcW w:w="1776" w:type="dxa"/>
                  <w:gridSpan w:val="3"/>
                  <w:vMerge/>
                </w:tcPr>
                <w:p w14:paraId="442ED0F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Pr>
                <w:p w14:paraId="442ED0F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105" w14:textId="77777777" w:rsidTr="00D82091">
              <w:trPr>
                <w:trHeight w:val="192"/>
              </w:trPr>
              <w:tc>
                <w:tcPr>
                  <w:tcW w:w="1776" w:type="dxa"/>
                  <w:vMerge/>
                </w:tcPr>
                <w:p w14:paraId="442ED10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Pr>
                <w:p w14:paraId="442ED10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5%</w:t>
                  </w:r>
                </w:p>
              </w:tc>
              <w:tc>
                <w:tcPr>
                  <w:tcW w:w="1777" w:type="dxa"/>
                  <w:gridSpan w:val="2"/>
                </w:tcPr>
                <w:p w14:paraId="442ED10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101 a 200 m</w:t>
                  </w:r>
                  <w:r w:rsidRPr="00F16FE3">
                    <w:rPr>
                      <w:rFonts w:ascii="Arial" w:hAnsi="Arial" w:cs="Arial"/>
                      <w:sz w:val="18"/>
                      <w:szCs w:val="18"/>
                      <w:vertAlign w:val="superscript"/>
                    </w:rPr>
                    <w:t>2</w:t>
                  </w:r>
                </w:p>
              </w:tc>
              <w:tc>
                <w:tcPr>
                  <w:tcW w:w="1776" w:type="dxa"/>
                  <w:gridSpan w:val="3"/>
                  <w:vMerge/>
                </w:tcPr>
                <w:p w14:paraId="442ED10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Pr>
                <w:p w14:paraId="442ED10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10B" w14:textId="77777777" w:rsidTr="00D82091">
              <w:trPr>
                <w:trHeight w:val="192"/>
              </w:trPr>
              <w:tc>
                <w:tcPr>
                  <w:tcW w:w="1776" w:type="dxa"/>
                  <w:vMerge/>
                  <w:tcBorders>
                    <w:bottom w:val="single" w:sz="4" w:space="0" w:color="auto"/>
                  </w:tcBorders>
                </w:tcPr>
                <w:p w14:paraId="442ED10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776" w:type="dxa"/>
                  <w:gridSpan w:val="3"/>
                  <w:tcBorders>
                    <w:bottom w:val="single" w:sz="4" w:space="0" w:color="auto"/>
                  </w:tcBorders>
                </w:tcPr>
                <w:p w14:paraId="442ED10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7.5%</w:t>
                  </w:r>
                </w:p>
              </w:tc>
              <w:tc>
                <w:tcPr>
                  <w:tcW w:w="1777" w:type="dxa"/>
                  <w:gridSpan w:val="2"/>
                  <w:tcBorders>
                    <w:bottom w:val="single" w:sz="4" w:space="0" w:color="auto"/>
                  </w:tcBorders>
                </w:tcPr>
                <w:p w14:paraId="442ED10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201 m</w:t>
                  </w:r>
                  <w:r w:rsidRPr="00F16FE3">
                    <w:rPr>
                      <w:rFonts w:ascii="Arial" w:hAnsi="Arial" w:cs="Arial"/>
                      <w:sz w:val="18"/>
                      <w:szCs w:val="18"/>
                      <w:vertAlign w:val="superscript"/>
                    </w:rPr>
                    <w:t>2</w:t>
                  </w:r>
                  <w:r w:rsidRPr="00F16FE3">
                    <w:rPr>
                      <w:rFonts w:ascii="Arial" w:hAnsi="Arial" w:cs="Arial"/>
                      <w:sz w:val="18"/>
                      <w:szCs w:val="18"/>
                    </w:rPr>
                    <w:t xml:space="preserve"> en adelante </w:t>
                  </w:r>
                </w:p>
              </w:tc>
              <w:tc>
                <w:tcPr>
                  <w:tcW w:w="1776" w:type="dxa"/>
                  <w:gridSpan w:val="3"/>
                  <w:vMerge/>
                  <w:tcBorders>
                    <w:bottom w:val="single" w:sz="4" w:space="0" w:color="auto"/>
                  </w:tcBorders>
                </w:tcPr>
                <w:p w14:paraId="442ED10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p>
              </w:tc>
              <w:tc>
                <w:tcPr>
                  <w:tcW w:w="1824" w:type="dxa"/>
                  <w:gridSpan w:val="2"/>
                  <w:vMerge/>
                  <w:tcBorders>
                    <w:bottom w:val="single" w:sz="4" w:space="0" w:color="auto"/>
                  </w:tcBorders>
                </w:tcPr>
                <w:p w14:paraId="442ED10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10F" w14:textId="77777777" w:rsidTr="00D82091">
              <w:trPr>
                <w:trHeight w:val="192"/>
              </w:trPr>
              <w:tc>
                <w:tcPr>
                  <w:tcW w:w="8929" w:type="dxa"/>
                  <w:gridSpan w:val="11"/>
                  <w:tcBorders>
                    <w:bottom w:val="single" w:sz="4" w:space="0" w:color="auto"/>
                  </w:tcBorders>
                </w:tcPr>
                <w:p w14:paraId="442ED10C" w14:textId="77777777" w:rsidR="0070276E" w:rsidRPr="00F16FE3" w:rsidRDefault="0070276E" w:rsidP="005E51D0">
                  <w:pPr>
                    <w:framePr w:hSpace="180" w:wrap="around" w:vAnchor="text" w:hAnchor="margin" w:x="142" w:y="1"/>
                    <w:spacing w:line="276" w:lineRule="auto"/>
                    <w:ind w:left="29" w:right="-10"/>
                    <w:suppressOverlap/>
                    <w:jc w:val="both"/>
                    <w:rPr>
                      <w:rFonts w:ascii="Arial" w:hAnsi="Arial" w:cs="Arial"/>
                      <w:sz w:val="18"/>
                      <w:szCs w:val="18"/>
                    </w:rPr>
                  </w:pPr>
                  <w:r w:rsidRPr="00F16FE3">
                    <w:rPr>
                      <w:rFonts w:ascii="Arial" w:hAnsi="Arial" w:cs="Arial"/>
                      <w:sz w:val="18"/>
                      <w:szCs w:val="18"/>
                    </w:rPr>
                    <w:t xml:space="preserve">Este descuento será aplicable, únicamente respecto a un bien inmueble de uso habitacional o habitacional y comercial. </w:t>
                  </w:r>
                </w:p>
                <w:p w14:paraId="442ED10D" w14:textId="77777777" w:rsidR="0070276E" w:rsidRPr="00F16FE3" w:rsidRDefault="0070276E" w:rsidP="00F73863">
                  <w:pPr>
                    <w:framePr w:hSpace="180" w:wrap="around" w:vAnchor="text" w:hAnchor="margin" w:x="142" w:y="1"/>
                    <w:spacing w:line="276" w:lineRule="auto"/>
                    <w:ind w:right="-10"/>
                    <w:suppressOverlap/>
                    <w:jc w:val="both"/>
                    <w:rPr>
                      <w:rFonts w:ascii="Arial" w:hAnsi="Arial" w:cs="Arial"/>
                      <w:sz w:val="18"/>
                      <w:szCs w:val="18"/>
                    </w:rPr>
                  </w:pPr>
                </w:p>
                <w:p w14:paraId="442ED10E" w14:textId="77777777" w:rsidR="0070276E" w:rsidRPr="00F16FE3" w:rsidRDefault="0070276E" w:rsidP="00F73863">
                  <w:pPr>
                    <w:framePr w:hSpace="180" w:wrap="around" w:vAnchor="text" w:hAnchor="margin" w:x="142" w:y="1"/>
                    <w:spacing w:line="276" w:lineRule="auto"/>
                    <w:ind w:right="-10"/>
                    <w:suppressOverlap/>
                    <w:jc w:val="both"/>
                    <w:rPr>
                      <w:rFonts w:ascii="Arial" w:hAnsi="Arial" w:cs="Arial"/>
                      <w:sz w:val="18"/>
                      <w:szCs w:val="18"/>
                    </w:rPr>
                  </w:pPr>
                  <w:r w:rsidRPr="00F16FE3">
                    <w:rPr>
                      <w:rFonts w:ascii="Arial" w:hAnsi="Arial" w:cs="Arial"/>
                      <w:sz w:val="18"/>
                      <w:szCs w:val="18"/>
                    </w:rPr>
                    <w:t>Este incentivo es adicional a cualquier otro incentivo otorgado.</w:t>
                  </w:r>
                </w:p>
              </w:tc>
            </w:tr>
            <w:tr w:rsidR="00451471" w:rsidRPr="00F16FE3" w14:paraId="442ED111" w14:textId="77777777" w:rsidTr="00D82091">
              <w:trPr>
                <w:trHeight w:val="192"/>
              </w:trPr>
              <w:tc>
                <w:tcPr>
                  <w:tcW w:w="8929" w:type="dxa"/>
                  <w:gridSpan w:val="11"/>
                  <w:tcBorders>
                    <w:top w:val="single" w:sz="4" w:space="0" w:color="auto"/>
                    <w:left w:val="nil"/>
                    <w:bottom w:val="nil"/>
                    <w:right w:val="nil"/>
                  </w:tcBorders>
                </w:tcPr>
                <w:p w14:paraId="442ED110" w14:textId="77777777" w:rsidR="00451471" w:rsidRPr="00F16FE3" w:rsidRDefault="00451471" w:rsidP="00F73863">
                  <w:pPr>
                    <w:framePr w:hSpace="180" w:wrap="around" w:vAnchor="text" w:hAnchor="margin" w:x="142" w:y="1"/>
                    <w:spacing w:line="276" w:lineRule="auto"/>
                    <w:ind w:right="-10"/>
                    <w:suppressOverlap/>
                    <w:jc w:val="both"/>
                    <w:rPr>
                      <w:rFonts w:ascii="Arial" w:hAnsi="Arial" w:cs="Arial"/>
                      <w:sz w:val="18"/>
                      <w:szCs w:val="18"/>
                    </w:rPr>
                  </w:pPr>
                </w:p>
              </w:tc>
            </w:tr>
            <w:tr w:rsidR="0070276E" w:rsidRPr="00F16FE3" w14:paraId="442ED118" w14:textId="77777777" w:rsidTr="00D82091">
              <w:trPr>
                <w:gridAfter w:val="1"/>
                <w:wAfter w:w="54" w:type="dxa"/>
              </w:trPr>
              <w:tc>
                <w:tcPr>
                  <w:tcW w:w="2207" w:type="dxa"/>
                  <w:gridSpan w:val="2"/>
                  <w:vMerge w:val="restart"/>
                  <w:tcBorders>
                    <w:top w:val="single" w:sz="4" w:space="0" w:color="auto"/>
                    <w:left w:val="single" w:sz="4" w:space="0" w:color="auto"/>
                    <w:bottom w:val="single" w:sz="4" w:space="0" w:color="auto"/>
                  </w:tcBorders>
                </w:tcPr>
                <w:p w14:paraId="442ED112"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10. Personas físicas y morales que voluntariamente actualicen información de la base gravable de sus inmuebles</w:t>
                  </w:r>
                </w:p>
              </w:tc>
              <w:tc>
                <w:tcPr>
                  <w:tcW w:w="2207" w:type="dxa"/>
                  <w:gridSpan w:val="3"/>
                  <w:tcBorders>
                    <w:top w:val="single" w:sz="4" w:space="0" w:color="auto"/>
                    <w:bottom w:val="single" w:sz="4" w:space="0" w:color="auto"/>
                  </w:tcBorders>
                </w:tcPr>
                <w:p w14:paraId="442ED113" w14:textId="77777777" w:rsidR="0070276E" w:rsidRPr="00F16FE3" w:rsidRDefault="0070276E" w:rsidP="00E36BD0">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2207" w:type="dxa"/>
                  <w:gridSpan w:val="3"/>
                  <w:tcBorders>
                    <w:top w:val="single" w:sz="4" w:space="0" w:color="auto"/>
                    <w:bottom w:val="single" w:sz="4" w:space="0" w:color="auto"/>
                  </w:tcBorders>
                </w:tcPr>
                <w:p w14:paraId="442ED114" w14:textId="77777777" w:rsidR="0070276E" w:rsidRPr="00F16FE3" w:rsidRDefault="0070276E" w:rsidP="00E36BD0">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RECARGOS Y MULTAS EN EL EJERCICIO FISCALES ANTERIORES</w:t>
                  </w:r>
                </w:p>
              </w:tc>
              <w:tc>
                <w:tcPr>
                  <w:tcW w:w="2254" w:type="dxa"/>
                  <w:gridSpan w:val="2"/>
                  <w:vMerge w:val="restart"/>
                  <w:tcBorders>
                    <w:top w:val="single" w:sz="4" w:space="0" w:color="auto"/>
                    <w:bottom w:val="single" w:sz="4" w:space="0" w:color="auto"/>
                    <w:right w:val="single" w:sz="4" w:space="0" w:color="auto"/>
                  </w:tcBorders>
                </w:tcPr>
                <w:p w14:paraId="442ED115" w14:textId="77777777" w:rsidR="0070276E" w:rsidRPr="00F16FE3" w:rsidRDefault="0070276E" w:rsidP="00F73863">
                  <w:pPr>
                    <w:framePr w:hSpace="180" w:wrap="around" w:vAnchor="text" w:hAnchor="margin" w:x="142" w:y="1"/>
                    <w:suppressOverlap/>
                    <w:jc w:val="both"/>
                    <w:rPr>
                      <w:rFonts w:ascii="Arial" w:hAnsi="Arial" w:cs="Arial"/>
                      <w:sz w:val="18"/>
                      <w:szCs w:val="18"/>
                    </w:rPr>
                  </w:pPr>
                  <w:r w:rsidRPr="00F16FE3">
                    <w:rPr>
                      <w:rFonts w:ascii="Arial" w:hAnsi="Arial" w:cs="Arial"/>
                      <w:sz w:val="18"/>
                      <w:szCs w:val="18"/>
                    </w:rPr>
                    <w:t>Acreditar la propiedad del inmueble.</w:t>
                  </w:r>
                </w:p>
                <w:p w14:paraId="442ED116" w14:textId="77777777" w:rsidR="0070276E" w:rsidRPr="00F16FE3" w:rsidRDefault="0070276E" w:rsidP="00F73863">
                  <w:pPr>
                    <w:framePr w:hSpace="180" w:wrap="around" w:vAnchor="text" w:hAnchor="margin" w:x="142" w:y="1"/>
                    <w:suppressOverlap/>
                    <w:jc w:val="both"/>
                    <w:rPr>
                      <w:rFonts w:ascii="Arial" w:hAnsi="Arial" w:cs="Arial"/>
                      <w:sz w:val="18"/>
                      <w:szCs w:val="18"/>
                    </w:rPr>
                  </w:pPr>
                </w:p>
                <w:p w14:paraId="442ED117" w14:textId="77777777" w:rsidR="0070276E" w:rsidRPr="00F16FE3" w:rsidRDefault="0070276E" w:rsidP="00F73863">
                  <w:pPr>
                    <w:framePr w:hSpace="180" w:wrap="around" w:vAnchor="text" w:hAnchor="margin" w:x="142" w:y="1"/>
                    <w:suppressOverlap/>
                    <w:jc w:val="both"/>
                    <w:rPr>
                      <w:rFonts w:ascii="Arial" w:hAnsi="Arial" w:cs="Arial"/>
                      <w:sz w:val="18"/>
                      <w:szCs w:val="18"/>
                    </w:rPr>
                  </w:pPr>
                  <w:r w:rsidRPr="00F16FE3">
                    <w:rPr>
                      <w:rFonts w:ascii="Arial" w:hAnsi="Arial" w:cs="Arial"/>
                      <w:sz w:val="18"/>
                      <w:szCs w:val="18"/>
                    </w:rPr>
                    <w:t>Realizar el trámite de actualización de datos  ante el Registro Fiscal Inmobiliario.</w:t>
                  </w:r>
                </w:p>
              </w:tc>
            </w:tr>
            <w:tr w:rsidR="0070276E" w:rsidRPr="00F16FE3" w14:paraId="442ED11D" w14:textId="77777777" w:rsidTr="00D82091">
              <w:trPr>
                <w:gridAfter w:val="1"/>
                <w:wAfter w:w="54" w:type="dxa"/>
              </w:trPr>
              <w:tc>
                <w:tcPr>
                  <w:tcW w:w="2207" w:type="dxa"/>
                  <w:gridSpan w:val="2"/>
                  <w:vMerge/>
                  <w:tcBorders>
                    <w:top w:val="single" w:sz="4" w:space="0" w:color="auto"/>
                    <w:bottom w:val="single" w:sz="4" w:space="0" w:color="auto"/>
                  </w:tcBorders>
                </w:tcPr>
                <w:p w14:paraId="442ED119" w14:textId="77777777" w:rsidR="0070276E" w:rsidRPr="00F16FE3" w:rsidRDefault="0070276E" w:rsidP="00F73863">
                  <w:pPr>
                    <w:framePr w:hSpace="180" w:wrap="around" w:vAnchor="text" w:hAnchor="margin" w:x="142" w:y="1"/>
                    <w:ind w:right="-234"/>
                    <w:suppressOverlap/>
                    <w:jc w:val="both"/>
                    <w:rPr>
                      <w:rFonts w:ascii="Arial" w:hAnsi="Arial" w:cs="Arial"/>
                      <w:b/>
                      <w:sz w:val="18"/>
                      <w:szCs w:val="18"/>
                    </w:rPr>
                  </w:pPr>
                </w:p>
              </w:tc>
              <w:tc>
                <w:tcPr>
                  <w:tcW w:w="2207" w:type="dxa"/>
                  <w:gridSpan w:val="3"/>
                  <w:tcBorders>
                    <w:top w:val="single" w:sz="4" w:space="0" w:color="auto"/>
                    <w:bottom w:val="single" w:sz="4" w:space="0" w:color="auto"/>
                  </w:tcBorders>
                  <w:vAlign w:val="center"/>
                </w:tcPr>
                <w:p w14:paraId="442ED11A" w14:textId="77777777" w:rsidR="0070276E" w:rsidRPr="00F16FE3" w:rsidRDefault="0070276E" w:rsidP="00F73863">
                  <w:pPr>
                    <w:framePr w:hSpace="180" w:wrap="around" w:vAnchor="text" w:hAnchor="margin" w:x="142" w:y="1"/>
                    <w:ind w:right="-234"/>
                    <w:suppressOverlap/>
                    <w:jc w:val="center"/>
                    <w:rPr>
                      <w:rFonts w:ascii="Arial" w:hAnsi="Arial" w:cs="Arial"/>
                      <w:sz w:val="18"/>
                      <w:szCs w:val="18"/>
                    </w:rPr>
                  </w:pPr>
                  <w:r w:rsidRPr="00F16FE3">
                    <w:rPr>
                      <w:rFonts w:ascii="Arial" w:hAnsi="Arial" w:cs="Arial"/>
                      <w:sz w:val="18"/>
                      <w:szCs w:val="18"/>
                    </w:rPr>
                    <w:t>100%</w:t>
                  </w:r>
                </w:p>
              </w:tc>
              <w:tc>
                <w:tcPr>
                  <w:tcW w:w="2207" w:type="dxa"/>
                  <w:gridSpan w:val="3"/>
                  <w:tcBorders>
                    <w:top w:val="single" w:sz="4" w:space="0" w:color="auto"/>
                    <w:bottom w:val="single" w:sz="4" w:space="0" w:color="auto"/>
                  </w:tcBorders>
                  <w:vAlign w:val="center"/>
                </w:tcPr>
                <w:p w14:paraId="442ED11B" w14:textId="77777777" w:rsidR="0070276E" w:rsidRPr="00F16FE3" w:rsidRDefault="0070276E" w:rsidP="00F73863">
                  <w:pPr>
                    <w:framePr w:hSpace="180" w:wrap="around" w:vAnchor="text" w:hAnchor="margin" w:x="142" w:y="1"/>
                    <w:ind w:right="-234"/>
                    <w:suppressOverlap/>
                    <w:jc w:val="center"/>
                    <w:rPr>
                      <w:rFonts w:ascii="Arial" w:hAnsi="Arial" w:cs="Arial"/>
                      <w:sz w:val="18"/>
                      <w:szCs w:val="18"/>
                    </w:rPr>
                  </w:pPr>
                  <w:r w:rsidRPr="00F16FE3">
                    <w:rPr>
                      <w:rFonts w:ascii="Arial" w:hAnsi="Arial" w:cs="Arial"/>
                      <w:sz w:val="18"/>
                      <w:szCs w:val="18"/>
                    </w:rPr>
                    <w:t>100%</w:t>
                  </w:r>
                </w:p>
              </w:tc>
              <w:tc>
                <w:tcPr>
                  <w:tcW w:w="2254" w:type="dxa"/>
                  <w:gridSpan w:val="2"/>
                  <w:vMerge/>
                  <w:tcBorders>
                    <w:top w:val="single" w:sz="4" w:space="0" w:color="auto"/>
                    <w:bottom w:val="single" w:sz="4" w:space="0" w:color="auto"/>
                  </w:tcBorders>
                </w:tcPr>
                <w:p w14:paraId="442ED11C" w14:textId="77777777" w:rsidR="0070276E" w:rsidRPr="00F16FE3" w:rsidRDefault="0070276E" w:rsidP="00F73863">
                  <w:pPr>
                    <w:framePr w:hSpace="180" w:wrap="around" w:vAnchor="text" w:hAnchor="margin" w:x="142" w:y="1"/>
                    <w:ind w:right="-234"/>
                    <w:suppressOverlap/>
                    <w:jc w:val="both"/>
                    <w:rPr>
                      <w:rFonts w:ascii="Arial" w:hAnsi="Arial" w:cs="Arial"/>
                      <w:b/>
                      <w:sz w:val="18"/>
                      <w:szCs w:val="18"/>
                    </w:rPr>
                  </w:pPr>
                </w:p>
              </w:tc>
            </w:tr>
            <w:tr w:rsidR="00E36BD0" w:rsidRPr="00F16FE3" w14:paraId="442ED122" w14:textId="77777777" w:rsidTr="00D82091">
              <w:trPr>
                <w:gridAfter w:val="1"/>
                <w:wAfter w:w="54" w:type="dxa"/>
              </w:trPr>
              <w:tc>
                <w:tcPr>
                  <w:tcW w:w="2207" w:type="dxa"/>
                  <w:gridSpan w:val="2"/>
                  <w:tcBorders>
                    <w:top w:val="single" w:sz="4" w:space="0" w:color="auto"/>
                    <w:left w:val="nil"/>
                    <w:bottom w:val="single" w:sz="4" w:space="0" w:color="auto"/>
                    <w:right w:val="nil"/>
                  </w:tcBorders>
                </w:tcPr>
                <w:p w14:paraId="442ED11E" w14:textId="77777777" w:rsidR="00E36BD0" w:rsidRPr="00F16FE3" w:rsidRDefault="00E36BD0" w:rsidP="00F73863">
                  <w:pPr>
                    <w:framePr w:hSpace="180" w:wrap="around" w:vAnchor="text" w:hAnchor="margin" w:x="142" w:y="1"/>
                    <w:ind w:right="-234"/>
                    <w:suppressOverlap/>
                    <w:jc w:val="both"/>
                    <w:rPr>
                      <w:rFonts w:ascii="Arial" w:hAnsi="Arial" w:cs="Arial"/>
                      <w:b/>
                      <w:sz w:val="18"/>
                      <w:szCs w:val="18"/>
                    </w:rPr>
                  </w:pPr>
                </w:p>
              </w:tc>
              <w:tc>
                <w:tcPr>
                  <w:tcW w:w="2207" w:type="dxa"/>
                  <w:gridSpan w:val="3"/>
                  <w:tcBorders>
                    <w:top w:val="single" w:sz="4" w:space="0" w:color="auto"/>
                    <w:left w:val="nil"/>
                    <w:bottom w:val="single" w:sz="4" w:space="0" w:color="auto"/>
                    <w:right w:val="nil"/>
                  </w:tcBorders>
                  <w:vAlign w:val="center"/>
                </w:tcPr>
                <w:p w14:paraId="442ED11F" w14:textId="77777777" w:rsidR="00E36BD0" w:rsidRPr="00F16FE3" w:rsidRDefault="00E36BD0" w:rsidP="00F73863">
                  <w:pPr>
                    <w:framePr w:hSpace="180" w:wrap="around" w:vAnchor="text" w:hAnchor="margin" w:x="142" w:y="1"/>
                    <w:ind w:right="-234"/>
                    <w:suppressOverlap/>
                    <w:jc w:val="center"/>
                    <w:rPr>
                      <w:rFonts w:ascii="Arial" w:hAnsi="Arial" w:cs="Arial"/>
                      <w:sz w:val="18"/>
                      <w:szCs w:val="18"/>
                    </w:rPr>
                  </w:pPr>
                </w:p>
              </w:tc>
              <w:tc>
                <w:tcPr>
                  <w:tcW w:w="2207" w:type="dxa"/>
                  <w:gridSpan w:val="3"/>
                  <w:tcBorders>
                    <w:top w:val="single" w:sz="4" w:space="0" w:color="auto"/>
                    <w:left w:val="nil"/>
                    <w:bottom w:val="single" w:sz="4" w:space="0" w:color="auto"/>
                    <w:right w:val="nil"/>
                  </w:tcBorders>
                  <w:vAlign w:val="center"/>
                </w:tcPr>
                <w:p w14:paraId="442ED120" w14:textId="77777777" w:rsidR="00E36BD0" w:rsidRPr="00F16FE3" w:rsidRDefault="00E36BD0" w:rsidP="00F73863">
                  <w:pPr>
                    <w:framePr w:hSpace="180" w:wrap="around" w:vAnchor="text" w:hAnchor="margin" w:x="142" w:y="1"/>
                    <w:ind w:right="-234"/>
                    <w:suppressOverlap/>
                    <w:jc w:val="center"/>
                    <w:rPr>
                      <w:rFonts w:ascii="Arial" w:hAnsi="Arial" w:cs="Arial"/>
                      <w:sz w:val="18"/>
                      <w:szCs w:val="18"/>
                    </w:rPr>
                  </w:pPr>
                </w:p>
              </w:tc>
              <w:tc>
                <w:tcPr>
                  <w:tcW w:w="2254" w:type="dxa"/>
                  <w:gridSpan w:val="2"/>
                  <w:tcBorders>
                    <w:top w:val="single" w:sz="4" w:space="0" w:color="auto"/>
                    <w:left w:val="nil"/>
                    <w:bottom w:val="single" w:sz="4" w:space="0" w:color="auto"/>
                    <w:right w:val="nil"/>
                  </w:tcBorders>
                </w:tcPr>
                <w:p w14:paraId="442ED121" w14:textId="77777777" w:rsidR="00E36BD0" w:rsidRPr="00F16FE3" w:rsidRDefault="00E36BD0" w:rsidP="00F73863">
                  <w:pPr>
                    <w:framePr w:hSpace="180" w:wrap="around" w:vAnchor="text" w:hAnchor="margin" w:x="142" w:y="1"/>
                    <w:ind w:right="-234"/>
                    <w:suppressOverlap/>
                    <w:jc w:val="both"/>
                    <w:rPr>
                      <w:rFonts w:ascii="Arial" w:hAnsi="Arial" w:cs="Arial"/>
                      <w:b/>
                      <w:sz w:val="18"/>
                      <w:szCs w:val="18"/>
                    </w:rPr>
                  </w:pPr>
                </w:p>
              </w:tc>
            </w:tr>
            <w:tr w:rsidR="0070276E" w:rsidRPr="00F16FE3" w14:paraId="442ED128" w14:textId="77777777" w:rsidTr="00D82091">
              <w:trPr>
                <w:gridAfter w:val="1"/>
                <w:wAfter w:w="54" w:type="dxa"/>
              </w:trPr>
              <w:tc>
                <w:tcPr>
                  <w:tcW w:w="2942" w:type="dxa"/>
                  <w:gridSpan w:val="3"/>
                  <w:vMerge w:val="restart"/>
                  <w:tcBorders>
                    <w:top w:val="single" w:sz="4" w:space="0" w:color="auto"/>
                  </w:tcBorders>
                </w:tcPr>
                <w:p w14:paraId="442ED123"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11. Personas físicas y morales que voluntariamente actualicen su información fiscal</w:t>
                  </w:r>
                </w:p>
              </w:tc>
              <w:tc>
                <w:tcPr>
                  <w:tcW w:w="2943" w:type="dxa"/>
                  <w:gridSpan w:val="4"/>
                  <w:tcBorders>
                    <w:top w:val="single" w:sz="4" w:space="0" w:color="auto"/>
                  </w:tcBorders>
                </w:tcPr>
                <w:p w14:paraId="442ED124" w14:textId="77777777" w:rsidR="0070276E" w:rsidRPr="00F16FE3" w:rsidRDefault="0070276E" w:rsidP="00E36BD0">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RECARGOS Y MULTAS EN LOS EJERCICIOS FISCALES ANTERIORES</w:t>
                  </w:r>
                </w:p>
              </w:tc>
              <w:tc>
                <w:tcPr>
                  <w:tcW w:w="2990" w:type="dxa"/>
                  <w:gridSpan w:val="3"/>
                  <w:vMerge w:val="restart"/>
                  <w:tcBorders>
                    <w:top w:val="single" w:sz="4" w:space="0" w:color="auto"/>
                  </w:tcBorders>
                </w:tcPr>
                <w:p w14:paraId="442ED125" w14:textId="77777777" w:rsidR="0070276E" w:rsidRPr="00F16FE3" w:rsidRDefault="0070276E" w:rsidP="00F73863">
                  <w:pPr>
                    <w:framePr w:hSpace="180" w:wrap="around" w:vAnchor="text" w:hAnchor="margin" w:x="142" w:y="1"/>
                    <w:suppressOverlap/>
                    <w:jc w:val="both"/>
                    <w:rPr>
                      <w:rFonts w:ascii="Arial" w:hAnsi="Arial" w:cs="Arial"/>
                      <w:sz w:val="18"/>
                      <w:szCs w:val="18"/>
                    </w:rPr>
                  </w:pPr>
                  <w:r w:rsidRPr="00F16FE3">
                    <w:rPr>
                      <w:rFonts w:ascii="Arial" w:hAnsi="Arial" w:cs="Arial"/>
                      <w:sz w:val="18"/>
                      <w:szCs w:val="18"/>
                    </w:rPr>
                    <w:t>Requisitar el formulario correspondiente emitido por la Tesorería y entregarlo en la ventanilla de la Dirección de Ingresos.</w:t>
                  </w:r>
                </w:p>
                <w:p w14:paraId="442ED126" w14:textId="77777777" w:rsidR="0070276E" w:rsidRPr="00F16FE3" w:rsidRDefault="0070276E" w:rsidP="00F73863">
                  <w:pPr>
                    <w:framePr w:hSpace="180" w:wrap="around" w:vAnchor="text" w:hAnchor="margin" w:x="142" w:y="1"/>
                    <w:suppressOverlap/>
                    <w:jc w:val="both"/>
                    <w:rPr>
                      <w:rFonts w:ascii="Arial" w:hAnsi="Arial" w:cs="Arial"/>
                      <w:sz w:val="18"/>
                      <w:szCs w:val="18"/>
                    </w:rPr>
                  </w:pPr>
                </w:p>
                <w:p w14:paraId="442ED127" w14:textId="77777777" w:rsidR="0070276E" w:rsidRPr="00F16FE3" w:rsidRDefault="0070276E" w:rsidP="00F73863">
                  <w:pPr>
                    <w:framePr w:hSpace="180" w:wrap="around" w:vAnchor="text" w:hAnchor="margin" w:x="142" w:y="1"/>
                    <w:suppressOverlap/>
                    <w:jc w:val="both"/>
                    <w:rPr>
                      <w:rFonts w:ascii="Arial" w:hAnsi="Arial" w:cs="Arial"/>
                      <w:b/>
                      <w:sz w:val="18"/>
                      <w:szCs w:val="18"/>
                    </w:rPr>
                  </w:pPr>
                </w:p>
              </w:tc>
            </w:tr>
            <w:tr w:rsidR="0070276E" w:rsidRPr="00F16FE3" w14:paraId="442ED12C" w14:textId="77777777" w:rsidTr="00D82091">
              <w:trPr>
                <w:gridAfter w:val="1"/>
                <w:wAfter w:w="54" w:type="dxa"/>
              </w:trPr>
              <w:tc>
                <w:tcPr>
                  <w:tcW w:w="2942" w:type="dxa"/>
                  <w:gridSpan w:val="3"/>
                  <w:vMerge/>
                </w:tcPr>
                <w:p w14:paraId="442ED129" w14:textId="77777777" w:rsidR="0070276E" w:rsidRPr="00F16FE3" w:rsidRDefault="0070276E" w:rsidP="00F73863">
                  <w:pPr>
                    <w:framePr w:hSpace="180" w:wrap="around" w:vAnchor="text" w:hAnchor="margin" w:x="142" w:y="1"/>
                    <w:ind w:right="-234"/>
                    <w:suppressOverlap/>
                    <w:jc w:val="both"/>
                    <w:rPr>
                      <w:rFonts w:ascii="Arial" w:hAnsi="Arial" w:cs="Arial"/>
                      <w:b/>
                      <w:sz w:val="18"/>
                      <w:szCs w:val="18"/>
                    </w:rPr>
                  </w:pPr>
                </w:p>
              </w:tc>
              <w:tc>
                <w:tcPr>
                  <w:tcW w:w="2943" w:type="dxa"/>
                  <w:gridSpan w:val="4"/>
                  <w:vAlign w:val="center"/>
                </w:tcPr>
                <w:p w14:paraId="442ED12A" w14:textId="77777777" w:rsidR="0070276E" w:rsidRPr="00F16FE3" w:rsidRDefault="0070276E" w:rsidP="00F73863">
                  <w:pPr>
                    <w:framePr w:hSpace="180" w:wrap="around" w:vAnchor="text" w:hAnchor="margin" w:x="142" w:y="1"/>
                    <w:ind w:right="-234"/>
                    <w:suppressOverlap/>
                    <w:jc w:val="center"/>
                    <w:rPr>
                      <w:rFonts w:ascii="Arial" w:hAnsi="Arial" w:cs="Arial"/>
                      <w:sz w:val="18"/>
                      <w:szCs w:val="18"/>
                    </w:rPr>
                  </w:pPr>
                  <w:r w:rsidRPr="00F16FE3">
                    <w:rPr>
                      <w:rFonts w:ascii="Arial" w:hAnsi="Arial" w:cs="Arial"/>
                      <w:sz w:val="18"/>
                      <w:szCs w:val="18"/>
                    </w:rPr>
                    <w:t>50%</w:t>
                  </w:r>
                </w:p>
              </w:tc>
              <w:tc>
                <w:tcPr>
                  <w:tcW w:w="2990" w:type="dxa"/>
                  <w:gridSpan w:val="3"/>
                  <w:vMerge/>
                </w:tcPr>
                <w:p w14:paraId="442ED12B" w14:textId="77777777" w:rsidR="0070276E" w:rsidRPr="00F16FE3" w:rsidRDefault="0070276E" w:rsidP="00F73863">
                  <w:pPr>
                    <w:framePr w:hSpace="180" w:wrap="around" w:vAnchor="text" w:hAnchor="margin" w:x="142" w:y="1"/>
                    <w:ind w:right="-234"/>
                    <w:suppressOverlap/>
                    <w:jc w:val="both"/>
                    <w:rPr>
                      <w:rFonts w:ascii="Arial" w:hAnsi="Arial" w:cs="Arial"/>
                      <w:b/>
                      <w:sz w:val="18"/>
                      <w:szCs w:val="18"/>
                    </w:rPr>
                  </w:pPr>
                </w:p>
              </w:tc>
            </w:tr>
          </w:tbl>
          <w:p w14:paraId="442ED12D"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30" w14:textId="77777777" w:rsidTr="004C6359">
        <w:tc>
          <w:tcPr>
            <w:tcW w:w="9360" w:type="dxa"/>
            <w:shd w:val="clear" w:color="auto" w:fill="auto"/>
          </w:tcPr>
          <w:p w14:paraId="442ED12F"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4B" w14:textId="77777777" w:rsidTr="004C6359">
        <w:trPr>
          <w:trHeight w:val="182"/>
        </w:trPr>
        <w:tc>
          <w:tcPr>
            <w:tcW w:w="9360" w:type="dxa"/>
            <w:shd w:val="clear" w:color="auto" w:fill="auto"/>
          </w:tcPr>
          <w:p w14:paraId="442ED131" w14:textId="77777777" w:rsidR="0070276E" w:rsidRPr="00F16FE3" w:rsidRDefault="0070276E" w:rsidP="00F73863">
            <w:pPr>
              <w:tabs>
                <w:tab w:val="left" w:pos="945"/>
              </w:tabs>
              <w:spacing w:line="276" w:lineRule="auto"/>
              <w:rPr>
                <w:rFonts w:ascii="Arial" w:hAnsi="Arial" w:cs="Arial"/>
                <w:b/>
                <w:sz w:val="18"/>
                <w:szCs w:val="24"/>
              </w:rPr>
            </w:pPr>
          </w:p>
          <w:tbl>
            <w:tblPr>
              <w:tblStyle w:val="Tablaconcuadrcula"/>
              <w:tblW w:w="0" w:type="auto"/>
              <w:tblLayout w:type="fixed"/>
              <w:tblLook w:val="04A0" w:firstRow="1" w:lastRow="0" w:firstColumn="1" w:lastColumn="0" w:noHBand="0" w:noVBand="1"/>
            </w:tblPr>
            <w:tblGrid>
              <w:gridCol w:w="1765"/>
              <w:gridCol w:w="1765"/>
              <w:gridCol w:w="1766"/>
              <w:gridCol w:w="1766"/>
              <w:gridCol w:w="1766"/>
            </w:tblGrid>
            <w:tr w:rsidR="00C62C13" w:rsidRPr="00F16FE3" w14:paraId="442ED13C" w14:textId="77777777" w:rsidTr="005E3689">
              <w:tc>
                <w:tcPr>
                  <w:tcW w:w="1765" w:type="dxa"/>
                  <w:vMerge w:val="restart"/>
                  <w:vAlign w:val="center"/>
                </w:tcPr>
                <w:p w14:paraId="442ED132" w14:textId="77777777" w:rsidR="00C62C13" w:rsidRPr="00F16FE3" w:rsidRDefault="00C62C13" w:rsidP="00C7545D">
                  <w:pPr>
                    <w:framePr w:hSpace="180" w:wrap="around" w:vAnchor="text" w:hAnchor="margin" w:x="142" w:y="1"/>
                    <w:spacing w:line="276" w:lineRule="auto"/>
                    <w:ind w:right="-234"/>
                    <w:suppressOverlap/>
                    <w:jc w:val="both"/>
                    <w:rPr>
                      <w:rFonts w:ascii="Arial" w:hAnsi="Arial" w:cs="Arial"/>
                      <w:b/>
                      <w:sz w:val="18"/>
                      <w:szCs w:val="18"/>
                    </w:rPr>
                  </w:pPr>
                </w:p>
                <w:p w14:paraId="442ED133" w14:textId="77777777" w:rsidR="00C62C13" w:rsidRPr="00F16FE3" w:rsidRDefault="00C62C13" w:rsidP="00C7545D">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12.- Personas físicas.</w:t>
                  </w:r>
                </w:p>
                <w:p w14:paraId="442ED134" w14:textId="77777777" w:rsidR="004F0DAD" w:rsidRPr="00F16FE3" w:rsidRDefault="004F0DAD" w:rsidP="00C7545D">
                  <w:pPr>
                    <w:framePr w:hSpace="180" w:wrap="around" w:vAnchor="text" w:hAnchor="margin" w:x="142" w:y="1"/>
                    <w:spacing w:line="276" w:lineRule="auto"/>
                    <w:suppressOverlap/>
                    <w:jc w:val="both"/>
                    <w:rPr>
                      <w:rFonts w:ascii="Arial" w:hAnsi="Arial" w:cs="Arial"/>
                      <w:b/>
                      <w:sz w:val="18"/>
                      <w:szCs w:val="18"/>
                    </w:rPr>
                  </w:pPr>
                </w:p>
                <w:p w14:paraId="442ED135" w14:textId="77777777" w:rsidR="00C62C13" w:rsidRPr="00F16FE3" w:rsidRDefault="00C62C13" w:rsidP="00C7545D">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Estímulos fiscales verdes</w:t>
                  </w:r>
                  <w:r w:rsidR="004F0DAD" w:rsidRPr="00F16FE3">
                    <w:rPr>
                      <w:rFonts w:ascii="Arial" w:hAnsi="Arial" w:cs="Arial"/>
                      <w:b/>
                      <w:sz w:val="18"/>
                      <w:szCs w:val="18"/>
                    </w:rPr>
                    <w:t>.</w:t>
                  </w:r>
                </w:p>
              </w:tc>
              <w:tc>
                <w:tcPr>
                  <w:tcW w:w="1765" w:type="dxa"/>
                  <w:vAlign w:val="center"/>
                </w:tcPr>
                <w:p w14:paraId="442ED136" w14:textId="77777777" w:rsidR="00C62C13" w:rsidRPr="00F16FE3" w:rsidRDefault="00C62C13" w:rsidP="00C7545D">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tcPr>
                <w:p w14:paraId="442ED137" w14:textId="77777777" w:rsidR="00C62C13" w:rsidRPr="00F16FE3" w:rsidRDefault="00C62C13" w:rsidP="00C7545D">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EL EJERCICIO FISCAL 2023</w:t>
                  </w:r>
                </w:p>
              </w:tc>
              <w:tc>
                <w:tcPr>
                  <w:tcW w:w="1766" w:type="dxa"/>
                </w:tcPr>
                <w:p w14:paraId="442ED138" w14:textId="77777777" w:rsidR="00C62C13" w:rsidRPr="00F16FE3" w:rsidRDefault="00C62C13" w:rsidP="00C7545D">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Y MULTAS EN AÑOS ANTERIORES</w:t>
                  </w:r>
                </w:p>
              </w:tc>
              <w:tc>
                <w:tcPr>
                  <w:tcW w:w="1766" w:type="dxa"/>
                  <w:vMerge w:val="restart"/>
                </w:tcPr>
                <w:p w14:paraId="442ED139" w14:textId="77777777" w:rsidR="00C62C13" w:rsidRPr="00F16FE3" w:rsidRDefault="00C62C13" w:rsidP="00C7545D">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Ser propietario o copropietario o usufructuario vitalicio del inmueble.</w:t>
                  </w:r>
                </w:p>
                <w:p w14:paraId="442ED13A" w14:textId="77777777" w:rsidR="00181EBE" w:rsidRPr="00F16FE3" w:rsidRDefault="00181EBE" w:rsidP="00C7545D">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Que el inmueble cuente con azoteas verdes o paneles solares o área de composteo.</w:t>
                  </w:r>
                </w:p>
                <w:p w14:paraId="442ED13B" w14:textId="77777777" w:rsidR="00C62C13" w:rsidRPr="00F16FE3" w:rsidRDefault="00C62C13" w:rsidP="00C7545D">
                  <w:pPr>
                    <w:framePr w:hSpace="180" w:wrap="around" w:vAnchor="text" w:hAnchor="margin" w:x="142" w:y="1"/>
                    <w:spacing w:line="276" w:lineRule="auto"/>
                    <w:suppressOverlap/>
                    <w:jc w:val="both"/>
                    <w:rPr>
                      <w:rFonts w:ascii="Arial" w:hAnsi="Arial" w:cs="Arial"/>
                      <w:sz w:val="18"/>
                      <w:szCs w:val="18"/>
                    </w:rPr>
                  </w:pPr>
                </w:p>
              </w:tc>
            </w:tr>
            <w:tr w:rsidR="00C62C13" w:rsidRPr="00F16FE3" w14:paraId="442ED142" w14:textId="77777777" w:rsidTr="005E3689">
              <w:tc>
                <w:tcPr>
                  <w:tcW w:w="1765" w:type="dxa"/>
                  <w:vMerge/>
                </w:tcPr>
                <w:p w14:paraId="442ED13D" w14:textId="77777777" w:rsidR="00C62C13" w:rsidRPr="00F16FE3" w:rsidRDefault="00C62C13" w:rsidP="00C7545D">
                  <w:pPr>
                    <w:framePr w:hSpace="180" w:wrap="around" w:vAnchor="text" w:hAnchor="margin" w:x="142" w:y="1"/>
                    <w:spacing w:line="276" w:lineRule="auto"/>
                    <w:ind w:right="-234"/>
                    <w:suppressOverlap/>
                    <w:jc w:val="both"/>
                    <w:rPr>
                      <w:rFonts w:ascii="Arial" w:hAnsi="Arial" w:cs="Arial"/>
                      <w:sz w:val="18"/>
                      <w:szCs w:val="18"/>
                    </w:rPr>
                  </w:pPr>
                </w:p>
              </w:tc>
              <w:tc>
                <w:tcPr>
                  <w:tcW w:w="1765" w:type="dxa"/>
                  <w:vAlign w:val="center"/>
                </w:tcPr>
                <w:p w14:paraId="442ED13E" w14:textId="77777777" w:rsidR="00C62C13" w:rsidRPr="00F16FE3" w:rsidRDefault="00C62C13" w:rsidP="00C754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5%</w:t>
                  </w:r>
                </w:p>
              </w:tc>
              <w:tc>
                <w:tcPr>
                  <w:tcW w:w="1766" w:type="dxa"/>
                  <w:vAlign w:val="center"/>
                </w:tcPr>
                <w:p w14:paraId="442ED13F" w14:textId="77777777" w:rsidR="00C62C13" w:rsidRPr="00F16FE3" w:rsidRDefault="00C62C13" w:rsidP="00C754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vAlign w:val="center"/>
                </w:tcPr>
                <w:p w14:paraId="442ED140" w14:textId="77777777" w:rsidR="00C62C13" w:rsidRPr="00F16FE3" w:rsidRDefault="00C62C13" w:rsidP="00C754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vMerge/>
                </w:tcPr>
                <w:p w14:paraId="442ED141" w14:textId="77777777" w:rsidR="00C62C13" w:rsidRPr="00F16FE3" w:rsidRDefault="00C62C13" w:rsidP="00C7545D">
                  <w:pPr>
                    <w:framePr w:hSpace="180" w:wrap="around" w:vAnchor="text" w:hAnchor="margin" w:x="142" w:y="1"/>
                    <w:spacing w:line="276" w:lineRule="auto"/>
                    <w:ind w:right="-234"/>
                    <w:suppressOverlap/>
                    <w:jc w:val="both"/>
                    <w:rPr>
                      <w:rFonts w:ascii="Arial" w:hAnsi="Arial" w:cs="Arial"/>
                      <w:sz w:val="18"/>
                      <w:szCs w:val="18"/>
                    </w:rPr>
                  </w:pPr>
                </w:p>
              </w:tc>
            </w:tr>
            <w:tr w:rsidR="00C62C13" w:rsidRPr="00F16FE3" w14:paraId="442ED147" w14:textId="77777777" w:rsidTr="005E3689">
              <w:tc>
                <w:tcPr>
                  <w:tcW w:w="8828" w:type="dxa"/>
                  <w:gridSpan w:val="5"/>
                </w:tcPr>
                <w:p w14:paraId="442ED143" w14:textId="77777777" w:rsidR="00C62C13" w:rsidRPr="00F16FE3" w:rsidRDefault="00C62C13" w:rsidP="00C7545D">
                  <w:pPr>
                    <w:pStyle w:val="Prrafodelista"/>
                    <w:framePr w:hSpace="180" w:wrap="around" w:vAnchor="text" w:hAnchor="margin" w:x="142" w:y="1"/>
                    <w:numPr>
                      <w:ilvl w:val="0"/>
                      <w:numId w:val="299"/>
                    </w:numPr>
                    <w:spacing w:line="276" w:lineRule="auto"/>
                    <w:ind w:left="313" w:hanging="266"/>
                    <w:suppressOverlap/>
                    <w:jc w:val="both"/>
                    <w:rPr>
                      <w:rFonts w:ascii="Arial" w:hAnsi="Arial" w:cs="Arial"/>
                      <w:sz w:val="18"/>
                      <w:szCs w:val="18"/>
                    </w:rPr>
                  </w:pPr>
                  <w:r w:rsidRPr="00F16FE3">
                    <w:rPr>
                      <w:rFonts w:ascii="Arial" w:hAnsi="Arial" w:cs="Arial"/>
                      <w:sz w:val="18"/>
                      <w:szCs w:val="18"/>
                    </w:rPr>
                    <w:t xml:space="preserve">Este descuento será aplicable únicamente respecto al </w:t>
                  </w:r>
                  <w:r w:rsidR="00181EBE" w:rsidRPr="00F16FE3">
                    <w:rPr>
                      <w:rFonts w:ascii="Arial" w:hAnsi="Arial" w:cs="Arial"/>
                      <w:sz w:val="18"/>
                      <w:szCs w:val="18"/>
                    </w:rPr>
                    <w:t>pago de predial habitacional.</w:t>
                  </w:r>
                </w:p>
                <w:p w14:paraId="442ED144" w14:textId="77777777" w:rsidR="00871D6C" w:rsidRPr="00F16FE3" w:rsidRDefault="00871D6C" w:rsidP="00C7545D">
                  <w:pPr>
                    <w:pStyle w:val="Prrafodelista"/>
                    <w:framePr w:hSpace="180" w:wrap="around" w:vAnchor="text" w:hAnchor="margin" w:x="142" w:y="1"/>
                    <w:numPr>
                      <w:ilvl w:val="0"/>
                      <w:numId w:val="299"/>
                    </w:numPr>
                    <w:spacing w:line="276" w:lineRule="auto"/>
                    <w:ind w:left="313" w:hanging="266"/>
                    <w:suppressOverlap/>
                    <w:jc w:val="both"/>
                    <w:rPr>
                      <w:rFonts w:ascii="Arial" w:hAnsi="Arial" w:cs="Arial"/>
                      <w:sz w:val="18"/>
                      <w:szCs w:val="18"/>
                    </w:rPr>
                  </w:pPr>
                  <w:r w:rsidRPr="00F16FE3">
                    <w:rPr>
                      <w:rFonts w:ascii="Arial" w:hAnsi="Arial" w:cs="Arial"/>
                      <w:sz w:val="18"/>
                      <w:szCs w:val="18"/>
                    </w:rPr>
                    <w:t>El estímulo será aplicable por uno de los conceptos: azoteas verdes, paneles solares o área de composteo, no es acum</w:t>
                  </w:r>
                  <w:r w:rsidR="004F0DAD" w:rsidRPr="00F16FE3">
                    <w:rPr>
                      <w:rFonts w:ascii="Arial" w:hAnsi="Arial" w:cs="Arial"/>
                      <w:sz w:val="18"/>
                      <w:szCs w:val="18"/>
                    </w:rPr>
                    <w:t>ul</w:t>
                  </w:r>
                  <w:r w:rsidRPr="00F16FE3">
                    <w:rPr>
                      <w:rFonts w:ascii="Arial" w:hAnsi="Arial" w:cs="Arial"/>
                      <w:sz w:val="18"/>
                      <w:szCs w:val="18"/>
                    </w:rPr>
                    <w:t>able entre sí, pero si con otros estímu</w:t>
                  </w:r>
                  <w:r w:rsidR="004F0DAD" w:rsidRPr="00F16FE3">
                    <w:rPr>
                      <w:rFonts w:ascii="Arial" w:hAnsi="Arial" w:cs="Arial"/>
                      <w:sz w:val="18"/>
                      <w:szCs w:val="18"/>
                    </w:rPr>
                    <w:t>los otorgados en esta Ley de I</w:t>
                  </w:r>
                  <w:r w:rsidRPr="00F16FE3">
                    <w:rPr>
                      <w:rFonts w:ascii="Arial" w:hAnsi="Arial" w:cs="Arial"/>
                      <w:sz w:val="18"/>
                      <w:szCs w:val="18"/>
                    </w:rPr>
                    <w:t>ngresos</w:t>
                  </w:r>
                </w:p>
                <w:p w14:paraId="442ED145" w14:textId="77777777" w:rsidR="00871D6C" w:rsidRPr="00F16FE3" w:rsidRDefault="00871D6C" w:rsidP="00C7545D">
                  <w:pPr>
                    <w:pStyle w:val="Prrafodelista"/>
                    <w:framePr w:hSpace="180" w:wrap="around" w:vAnchor="text" w:hAnchor="margin" w:x="142" w:y="1"/>
                    <w:numPr>
                      <w:ilvl w:val="0"/>
                      <w:numId w:val="299"/>
                    </w:numPr>
                    <w:spacing w:line="276" w:lineRule="auto"/>
                    <w:ind w:left="313" w:hanging="266"/>
                    <w:suppressOverlap/>
                    <w:jc w:val="both"/>
                    <w:rPr>
                      <w:rFonts w:ascii="Arial" w:hAnsi="Arial" w:cs="Arial"/>
                      <w:sz w:val="18"/>
                      <w:szCs w:val="18"/>
                    </w:rPr>
                  </w:pPr>
                  <w:r w:rsidRPr="00F16FE3">
                    <w:rPr>
                      <w:rFonts w:ascii="Arial" w:hAnsi="Arial" w:cs="Arial"/>
                      <w:sz w:val="18"/>
                      <w:szCs w:val="18"/>
                    </w:rPr>
                    <w:t xml:space="preserve">La aplicación de este estímulo queda sujeta a la emisión de reglas de carácter general </w:t>
                  </w:r>
                  <w:r w:rsidR="004F0DAD" w:rsidRPr="00F16FE3">
                    <w:rPr>
                      <w:rFonts w:ascii="Arial" w:hAnsi="Arial" w:cs="Arial"/>
                      <w:sz w:val="18"/>
                      <w:szCs w:val="18"/>
                    </w:rPr>
                    <w:t>sobre el particular.</w:t>
                  </w:r>
                </w:p>
                <w:p w14:paraId="442ED146" w14:textId="77777777" w:rsidR="00181EBE" w:rsidRPr="00F16FE3" w:rsidRDefault="00181EBE" w:rsidP="00C7545D">
                  <w:pPr>
                    <w:framePr w:hSpace="180" w:wrap="around" w:vAnchor="text" w:hAnchor="margin" w:x="142" w:y="1"/>
                    <w:spacing w:line="276" w:lineRule="auto"/>
                    <w:suppressOverlap/>
                    <w:jc w:val="both"/>
                    <w:rPr>
                      <w:rFonts w:ascii="Arial" w:hAnsi="Arial" w:cs="Arial"/>
                      <w:sz w:val="18"/>
                      <w:szCs w:val="18"/>
                    </w:rPr>
                  </w:pPr>
                </w:p>
              </w:tc>
            </w:tr>
          </w:tbl>
          <w:p w14:paraId="442ED148" w14:textId="77777777" w:rsidR="00C62C13" w:rsidRPr="00F16FE3" w:rsidRDefault="00C62C13" w:rsidP="00F73863">
            <w:pPr>
              <w:tabs>
                <w:tab w:val="left" w:pos="945"/>
              </w:tabs>
              <w:spacing w:line="276" w:lineRule="auto"/>
              <w:rPr>
                <w:rFonts w:ascii="Arial" w:hAnsi="Arial" w:cs="Arial"/>
                <w:b/>
                <w:sz w:val="18"/>
                <w:szCs w:val="24"/>
              </w:rPr>
            </w:pPr>
          </w:p>
          <w:p w14:paraId="442ED149" w14:textId="77777777" w:rsidR="00C62C13" w:rsidRPr="00F16FE3" w:rsidRDefault="00C62C13" w:rsidP="00F73863">
            <w:pPr>
              <w:tabs>
                <w:tab w:val="left" w:pos="945"/>
              </w:tabs>
              <w:spacing w:line="276" w:lineRule="auto"/>
              <w:rPr>
                <w:rFonts w:ascii="Arial" w:hAnsi="Arial" w:cs="Arial"/>
                <w:b/>
                <w:sz w:val="18"/>
                <w:szCs w:val="24"/>
              </w:rPr>
            </w:pPr>
          </w:p>
          <w:p w14:paraId="442ED14A" w14:textId="07CE4E23" w:rsidR="0070276E" w:rsidRPr="00F16FE3" w:rsidRDefault="00A723A5" w:rsidP="00F73863">
            <w:pPr>
              <w:tabs>
                <w:tab w:val="left" w:pos="945"/>
              </w:tabs>
              <w:spacing w:line="276" w:lineRule="auto"/>
              <w:jc w:val="center"/>
              <w:rPr>
                <w:rFonts w:ascii="Arial" w:hAnsi="Arial" w:cs="Arial"/>
                <w:b/>
                <w:sz w:val="24"/>
                <w:szCs w:val="24"/>
              </w:rPr>
            </w:pPr>
            <w:r w:rsidRPr="00F16FE3">
              <w:rPr>
                <w:rFonts w:ascii="Arial" w:hAnsi="Arial" w:cs="Arial"/>
                <w:b/>
                <w:sz w:val="18"/>
                <w:szCs w:val="24"/>
              </w:rPr>
              <w:t xml:space="preserve">B) </w:t>
            </w:r>
            <w:r w:rsidR="0070276E" w:rsidRPr="00F16FE3">
              <w:rPr>
                <w:rFonts w:ascii="Arial" w:hAnsi="Arial" w:cs="Arial"/>
                <w:b/>
                <w:sz w:val="18"/>
                <w:szCs w:val="24"/>
              </w:rPr>
              <w:t>TRASLACIÓN DE DOMINIO</w:t>
            </w:r>
          </w:p>
        </w:tc>
      </w:tr>
      <w:tr w:rsidR="00850489" w:rsidRPr="00F16FE3" w14:paraId="442ED14D" w14:textId="77777777" w:rsidTr="004C6359">
        <w:tc>
          <w:tcPr>
            <w:tcW w:w="9360" w:type="dxa"/>
            <w:shd w:val="clear" w:color="auto" w:fill="auto"/>
          </w:tcPr>
          <w:p w14:paraId="442ED14C"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6C" w14:textId="77777777" w:rsidTr="004C6359">
        <w:tc>
          <w:tcPr>
            <w:tcW w:w="9360" w:type="dxa"/>
            <w:shd w:val="clear" w:color="auto" w:fill="auto"/>
          </w:tcPr>
          <w:tbl>
            <w:tblPr>
              <w:tblStyle w:val="Tablaconcuadrcula"/>
              <w:tblW w:w="9070" w:type="dxa"/>
              <w:tblLayout w:type="fixed"/>
              <w:tblLook w:val="04A0" w:firstRow="1" w:lastRow="0" w:firstColumn="1" w:lastColumn="0" w:noHBand="0" w:noVBand="1"/>
            </w:tblPr>
            <w:tblGrid>
              <w:gridCol w:w="1765"/>
              <w:gridCol w:w="1765"/>
              <w:gridCol w:w="1766"/>
              <w:gridCol w:w="1766"/>
              <w:gridCol w:w="2008"/>
            </w:tblGrid>
            <w:tr w:rsidR="0070276E" w:rsidRPr="00F16FE3" w14:paraId="442ED154" w14:textId="77777777" w:rsidTr="00D82091">
              <w:tc>
                <w:tcPr>
                  <w:tcW w:w="1765" w:type="dxa"/>
                  <w:vMerge w:val="restart"/>
                  <w:vAlign w:val="center"/>
                </w:tcPr>
                <w:p w14:paraId="442ED14E"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r w:rsidRPr="00F16FE3">
                    <w:rPr>
                      <w:rFonts w:ascii="Arial" w:hAnsi="Arial" w:cs="Arial"/>
                      <w:b/>
                      <w:sz w:val="18"/>
                      <w:szCs w:val="18"/>
                    </w:rPr>
                    <w:t>SUJETOS</w:t>
                  </w:r>
                </w:p>
              </w:tc>
              <w:tc>
                <w:tcPr>
                  <w:tcW w:w="1765" w:type="dxa"/>
                </w:tcPr>
                <w:p w14:paraId="442ED14F" w14:textId="77777777" w:rsidR="0070276E" w:rsidRPr="00F16FE3" w:rsidRDefault="0070276E" w:rsidP="00F73863">
                  <w:pPr>
                    <w:framePr w:hSpace="180" w:wrap="around" w:vAnchor="text" w:hAnchor="margin" w:x="142" w:y="1"/>
                    <w:ind w:right="102"/>
                    <w:suppressOverlap/>
                    <w:rPr>
                      <w:rFonts w:ascii="Arial" w:hAnsi="Arial" w:cs="Arial"/>
                      <w:b/>
                      <w:sz w:val="18"/>
                      <w:szCs w:val="18"/>
                    </w:rPr>
                  </w:pPr>
                  <w:r w:rsidRPr="00F16FE3">
                    <w:rPr>
                      <w:rFonts w:ascii="Arial" w:hAnsi="Arial" w:cs="Arial"/>
                      <w:b/>
                      <w:sz w:val="18"/>
                      <w:szCs w:val="18"/>
                    </w:rPr>
                    <w:t xml:space="preserve">PERIODO Y PORCENTAJE DE APLICACIÓN </w:t>
                  </w:r>
                </w:p>
              </w:tc>
              <w:tc>
                <w:tcPr>
                  <w:tcW w:w="1766" w:type="dxa"/>
                  <w:vMerge w:val="restart"/>
                  <w:vAlign w:val="center"/>
                </w:tcPr>
                <w:p w14:paraId="442ED150"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r w:rsidRPr="00F16FE3">
                    <w:rPr>
                      <w:rFonts w:ascii="Arial" w:hAnsi="Arial" w:cs="Arial"/>
                      <w:b/>
                      <w:sz w:val="18"/>
                      <w:szCs w:val="18"/>
                    </w:rPr>
                    <w:t>RECARGOS EN EL EJERCICIO FISCAL 2023</w:t>
                  </w:r>
                </w:p>
              </w:tc>
              <w:tc>
                <w:tcPr>
                  <w:tcW w:w="1766" w:type="dxa"/>
                  <w:vMerge w:val="restart"/>
                  <w:vAlign w:val="center"/>
                </w:tcPr>
                <w:p w14:paraId="442ED151"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r w:rsidRPr="00F16FE3">
                    <w:rPr>
                      <w:rFonts w:ascii="Arial" w:hAnsi="Arial" w:cs="Arial"/>
                      <w:b/>
                      <w:sz w:val="18"/>
                      <w:szCs w:val="18"/>
                    </w:rPr>
                    <w:t>RECARGOS EN AÑOS ANTERIORES</w:t>
                  </w:r>
                </w:p>
                <w:p w14:paraId="442ED152"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p>
              </w:tc>
              <w:tc>
                <w:tcPr>
                  <w:tcW w:w="2008" w:type="dxa"/>
                  <w:vMerge w:val="restart"/>
                  <w:vAlign w:val="center"/>
                </w:tcPr>
                <w:p w14:paraId="442ED153"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r w:rsidRPr="00F16FE3">
                    <w:rPr>
                      <w:rFonts w:ascii="Arial" w:hAnsi="Arial" w:cs="Arial"/>
                      <w:b/>
                      <w:sz w:val="18"/>
                      <w:szCs w:val="18"/>
                    </w:rPr>
                    <w:t>REQUISITOS</w:t>
                  </w:r>
                </w:p>
              </w:tc>
            </w:tr>
            <w:tr w:rsidR="0070276E" w:rsidRPr="00F16FE3" w14:paraId="442ED15B" w14:textId="77777777" w:rsidTr="00D82091">
              <w:tc>
                <w:tcPr>
                  <w:tcW w:w="1765" w:type="dxa"/>
                  <w:vMerge/>
                </w:tcPr>
                <w:p w14:paraId="442ED155" w14:textId="77777777" w:rsidR="0070276E" w:rsidRPr="00F16FE3" w:rsidRDefault="0070276E" w:rsidP="00F73863">
                  <w:pPr>
                    <w:framePr w:hSpace="180" w:wrap="around" w:vAnchor="text" w:hAnchor="margin" w:x="142" w:y="1"/>
                    <w:ind w:right="102"/>
                    <w:suppressOverlap/>
                    <w:rPr>
                      <w:rFonts w:ascii="Arial" w:hAnsi="Arial" w:cs="Arial"/>
                      <w:b/>
                      <w:sz w:val="18"/>
                      <w:szCs w:val="18"/>
                    </w:rPr>
                  </w:pPr>
                </w:p>
              </w:tc>
              <w:tc>
                <w:tcPr>
                  <w:tcW w:w="1765" w:type="dxa"/>
                </w:tcPr>
                <w:p w14:paraId="442ED156" w14:textId="77777777" w:rsidR="0070276E" w:rsidRPr="00F16FE3" w:rsidRDefault="0070276E" w:rsidP="00F73863">
                  <w:pPr>
                    <w:framePr w:hSpace="180" w:wrap="around" w:vAnchor="text" w:hAnchor="margin" w:x="142" w:y="1"/>
                    <w:ind w:right="102"/>
                    <w:suppressOverlap/>
                    <w:rPr>
                      <w:rFonts w:ascii="Arial" w:hAnsi="Arial" w:cs="Arial"/>
                      <w:b/>
                      <w:sz w:val="18"/>
                      <w:szCs w:val="18"/>
                    </w:rPr>
                  </w:pPr>
                  <w:r w:rsidRPr="00F16FE3">
                    <w:rPr>
                      <w:rFonts w:ascii="Arial" w:hAnsi="Arial" w:cs="Arial"/>
                      <w:b/>
                      <w:sz w:val="18"/>
                      <w:szCs w:val="18"/>
                    </w:rPr>
                    <w:t>EJERCICIO FISCAL 2023</w:t>
                  </w:r>
                </w:p>
                <w:p w14:paraId="442ED157" w14:textId="77777777" w:rsidR="0070276E" w:rsidRPr="00F16FE3" w:rsidRDefault="0070276E" w:rsidP="00F73863">
                  <w:pPr>
                    <w:framePr w:hSpace="180" w:wrap="around" w:vAnchor="text" w:hAnchor="margin" w:x="142" w:y="1"/>
                    <w:ind w:right="102"/>
                    <w:suppressOverlap/>
                    <w:rPr>
                      <w:rFonts w:ascii="Arial" w:hAnsi="Arial" w:cs="Arial"/>
                      <w:b/>
                      <w:sz w:val="18"/>
                      <w:szCs w:val="18"/>
                    </w:rPr>
                  </w:pPr>
                </w:p>
              </w:tc>
              <w:tc>
                <w:tcPr>
                  <w:tcW w:w="1766" w:type="dxa"/>
                  <w:vMerge/>
                </w:tcPr>
                <w:p w14:paraId="442ED158" w14:textId="77777777" w:rsidR="0070276E" w:rsidRPr="00F16FE3" w:rsidRDefault="0070276E" w:rsidP="00F73863">
                  <w:pPr>
                    <w:framePr w:hSpace="180" w:wrap="around" w:vAnchor="text" w:hAnchor="margin" w:x="142" w:y="1"/>
                    <w:ind w:right="102"/>
                    <w:suppressOverlap/>
                    <w:rPr>
                      <w:rFonts w:ascii="Arial" w:hAnsi="Arial" w:cs="Arial"/>
                      <w:b/>
                      <w:sz w:val="18"/>
                      <w:szCs w:val="18"/>
                    </w:rPr>
                  </w:pPr>
                </w:p>
              </w:tc>
              <w:tc>
                <w:tcPr>
                  <w:tcW w:w="1766" w:type="dxa"/>
                  <w:vMerge/>
                </w:tcPr>
                <w:p w14:paraId="442ED159" w14:textId="77777777" w:rsidR="0070276E" w:rsidRPr="00F16FE3" w:rsidRDefault="0070276E" w:rsidP="00F73863">
                  <w:pPr>
                    <w:framePr w:hSpace="180" w:wrap="around" w:vAnchor="text" w:hAnchor="margin" w:x="142" w:y="1"/>
                    <w:ind w:right="102"/>
                    <w:suppressOverlap/>
                    <w:rPr>
                      <w:rFonts w:ascii="Arial" w:hAnsi="Arial" w:cs="Arial"/>
                      <w:b/>
                      <w:sz w:val="18"/>
                      <w:szCs w:val="18"/>
                    </w:rPr>
                  </w:pPr>
                </w:p>
              </w:tc>
              <w:tc>
                <w:tcPr>
                  <w:tcW w:w="2008" w:type="dxa"/>
                  <w:vMerge/>
                </w:tcPr>
                <w:p w14:paraId="442ED15A" w14:textId="77777777" w:rsidR="0070276E" w:rsidRPr="00F16FE3" w:rsidRDefault="0070276E" w:rsidP="00F73863">
                  <w:pPr>
                    <w:framePr w:hSpace="180" w:wrap="around" w:vAnchor="text" w:hAnchor="margin" w:x="142" w:y="1"/>
                    <w:ind w:right="102"/>
                    <w:suppressOverlap/>
                    <w:rPr>
                      <w:rFonts w:ascii="Arial" w:hAnsi="Arial" w:cs="Arial"/>
                      <w:b/>
                      <w:sz w:val="18"/>
                      <w:szCs w:val="18"/>
                    </w:rPr>
                  </w:pPr>
                </w:p>
              </w:tc>
            </w:tr>
            <w:tr w:rsidR="0070276E" w:rsidRPr="00F16FE3" w14:paraId="442ED166" w14:textId="77777777" w:rsidTr="00D82091">
              <w:tc>
                <w:tcPr>
                  <w:tcW w:w="1765" w:type="dxa"/>
                </w:tcPr>
                <w:p w14:paraId="442ED15C" w14:textId="77777777" w:rsidR="0070276E" w:rsidRPr="00F16FE3" w:rsidRDefault="0070276E" w:rsidP="00F73863">
                  <w:pPr>
                    <w:framePr w:hSpace="180" w:wrap="around" w:vAnchor="text" w:hAnchor="margin" w:x="142" w:y="1"/>
                    <w:ind w:right="102"/>
                    <w:suppressOverlap/>
                    <w:jc w:val="both"/>
                    <w:rPr>
                      <w:rFonts w:ascii="Arial" w:hAnsi="Arial" w:cs="Arial"/>
                      <w:b/>
                      <w:sz w:val="18"/>
                      <w:szCs w:val="18"/>
                    </w:rPr>
                  </w:pPr>
                  <w:r w:rsidRPr="00F16FE3">
                    <w:rPr>
                      <w:rFonts w:ascii="Arial" w:hAnsi="Arial" w:cs="Arial"/>
                      <w:b/>
                      <w:sz w:val="18"/>
                      <w:szCs w:val="18"/>
                    </w:rPr>
                    <w:t>1.- Padres o madres solteras (os), personas viudas, divorciadas o separadas con hijos menores de edad o con discapacidad y adultos mayores</w:t>
                  </w:r>
                </w:p>
              </w:tc>
              <w:tc>
                <w:tcPr>
                  <w:tcW w:w="1765" w:type="dxa"/>
                  <w:vAlign w:val="center"/>
                </w:tcPr>
                <w:p w14:paraId="442ED15D" w14:textId="77777777" w:rsidR="0070276E" w:rsidRPr="00F16FE3" w:rsidRDefault="0070276E" w:rsidP="00F73863">
                  <w:pPr>
                    <w:framePr w:hSpace="180" w:wrap="around" w:vAnchor="text" w:hAnchor="margin" w:x="142" w:y="1"/>
                    <w:ind w:right="102"/>
                    <w:suppressOverlap/>
                    <w:jc w:val="center"/>
                    <w:rPr>
                      <w:rFonts w:ascii="Arial" w:hAnsi="Arial" w:cs="Arial"/>
                      <w:sz w:val="18"/>
                      <w:szCs w:val="18"/>
                    </w:rPr>
                  </w:pPr>
                  <w:r w:rsidRPr="00F16FE3">
                    <w:rPr>
                      <w:rFonts w:ascii="Arial" w:hAnsi="Arial" w:cs="Arial"/>
                      <w:sz w:val="18"/>
                      <w:szCs w:val="18"/>
                    </w:rPr>
                    <w:t>50%</w:t>
                  </w:r>
                </w:p>
              </w:tc>
              <w:tc>
                <w:tcPr>
                  <w:tcW w:w="1766" w:type="dxa"/>
                  <w:vAlign w:val="center"/>
                </w:tcPr>
                <w:p w14:paraId="442ED15E"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r w:rsidRPr="00F16FE3">
                    <w:rPr>
                      <w:rFonts w:ascii="Arial" w:hAnsi="Arial" w:cs="Arial"/>
                      <w:sz w:val="18"/>
                      <w:szCs w:val="18"/>
                    </w:rPr>
                    <w:t>50%</w:t>
                  </w:r>
                </w:p>
              </w:tc>
              <w:tc>
                <w:tcPr>
                  <w:tcW w:w="1766" w:type="dxa"/>
                  <w:vAlign w:val="center"/>
                </w:tcPr>
                <w:p w14:paraId="442ED15F" w14:textId="77777777" w:rsidR="0070276E" w:rsidRPr="00F16FE3" w:rsidRDefault="0070276E" w:rsidP="00F73863">
                  <w:pPr>
                    <w:framePr w:hSpace="180" w:wrap="around" w:vAnchor="text" w:hAnchor="margin" w:x="142" w:y="1"/>
                    <w:ind w:right="102"/>
                    <w:suppressOverlap/>
                    <w:jc w:val="center"/>
                    <w:rPr>
                      <w:rFonts w:ascii="Arial" w:hAnsi="Arial" w:cs="Arial"/>
                      <w:b/>
                      <w:sz w:val="18"/>
                      <w:szCs w:val="18"/>
                    </w:rPr>
                  </w:pPr>
                  <w:r w:rsidRPr="00F16FE3">
                    <w:rPr>
                      <w:rFonts w:ascii="Arial" w:hAnsi="Arial" w:cs="Arial"/>
                      <w:sz w:val="18"/>
                      <w:szCs w:val="18"/>
                    </w:rPr>
                    <w:t>30%</w:t>
                  </w:r>
                </w:p>
              </w:tc>
              <w:tc>
                <w:tcPr>
                  <w:tcW w:w="2008" w:type="dxa"/>
                </w:tcPr>
                <w:p w14:paraId="442ED160" w14:textId="77777777" w:rsidR="0070276E" w:rsidRPr="00F16FE3" w:rsidRDefault="0070276E" w:rsidP="00F73863">
                  <w:pPr>
                    <w:framePr w:hSpace="180" w:wrap="around" w:vAnchor="text" w:hAnchor="margin" w:x="142" w:y="1"/>
                    <w:ind w:right="102"/>
                    <w:suppressOverlap/>
                    <w:jc w:val="both"/>
                    <w:rPr>
                      <w:rFonts w:ascii="Arial" w:hAnsi="Arial" w:cs="Arial"/>
                      <w:sz w:val="18"/>
                      <w:szCs w:val="18"/>
                    </w:rPr>
                  </w:pPr>
                  <w:r w:rsidRPr="00F16FE3">
                    <w:rPr>
                      <w:rFonts w:ascii="Arial" w:hAnsi="Arial" w:cs="Arial"/>
                      <w:sz w:val="18"/>
                      <w:szCs w:val="18"/>
                    </w:rPr>
                    <w:t xml:space="preserve">-Ser propietario del inmueble. </w:t>
                  </w:r>
                </w:p>
                <w:p w14:paraId="442ED161" w14:textId="77777777" w:rsidR="0070276E" w:rsidRPr="00F16FE3" w:rsidRDefault="0070276E" w:rsidP="00F73863">
                  <w:pPr>
                    <w:framePr w:hSpace="180" w:wrap="around" w:vAnchor="text" w:hAnchor="margin" w:x="142" w:y="1"/>
                    <w:ind w:right="102"/>
                    <w:suppressOverlap/>
                    <w:jc w:val="both"/>
                    <w:rPr>
                      <w:rFonts w:ascii="Arial" w:hAnsi="Arial" w:cs="Arial"/>
                      <w:sz w:val="18"/>
                      <w:szCs w:val="18"/>
                    </w:rPr>
                  </w:pPr>
                </w:p>
                <w:p w14:paraId="442ED162" w14:textId="77777777" w:rsidR="0070276E" w:rsidRPr="00F16FE3" w:rsidRDefault="0070276E" w:rsidP="00F73863">
                  <w:pPr>
                    <w:framePr w:hSpace="180" w:wrap="around" w:vAnchor="text" w:hAnchor="margin" w:x="142" w:y="1"/>
                    <w:ind w:right="102"/>
                    <w:suppressOverlap/>
                    <w:jc w:val="both"/>
                    <w:rPr>
                      <w:rFonts w:ascii="Arial" w:hAnsi="Arial" w:cs="Arial"/>
                      <w:sz w:val="18"/>
                      <w:szCs w:val="18"/>
                    </w:rPr>
                  </w:pPr>
                  <w:r w:rsidRPr="00F16FE3">
                    <w:rPr>
                      <w:rFonts w:ascii="Arial" w:hAnsi="Arial" w:cs="Arial"/>
                      <w:sz w:val="18"/>
                      <w:szCs w:val="18"/>
                    </w:rPr>
                    <w:t xml:space="preserve">-Base gravable del inmueble no mayor a un millón de pesos ($1,000,000.00). </w:t>
                  </w:r>
                </w:p>
                <w:p w14:paraId="442ED163" w14:textId="77777777" w:rsidR="0070276E" w:rsidRPr="00F16FE3" w:rsidRDefault="0070276E" w:rsidP="00F73863">
                  <w:pPr>
                    <w:framePr w:hSpace="180" w:wrap="around" w:vAnchor="text" w:hAnchor="margin" w:x="142" w:y="1"/>
                    <w:ind w:right="102"/>
                    <w:suppressOverlap/>
                    <w:jc w:val="both"/>
                    <w:rPr>
                      <w:rFonts w:ascii="Arial" w:hAnsi="Arial" w:cs="Arial"/>
                      <w:sz w:val="18"/>
                      <w:szCs w:val="18"/>
                    </w:rPr>
                  </w:pPr>
                </w:p>
                <w:p w14:paraId="442ED164" w14:textId="77777777" w:rsidR="0070276E" w:rsidRPr="00F16FE3" w:rsidRDefault="0070276E" w:rsidP="00F73863">
                  <w:pPr>
                    <w:framePr w:hSpace="180" w:wrap="around" w:vAnchor="text" w:hAnchor="margin" w:x="142" w:y="1"/>
                    <w:ind w:right="102"/>
                    <w:suppressOverlap/>
                    <w:jc w:val="both"/>
                    <w:rPr>
                      <w:rFonts w:ascii="Arial" w:hAnsi="Arial" w:cs="Arial"/>
                      <w:sz w:val="18"/>
                      <w:szCs w:val="18"/>
                    </w:rPr>
                  </w:pPr>
                  <w:r w:rsidRPr="00F16FE3">
                    <w:rPr>
                      <w:rFonts w:ascii="Arial" w:hAnsi="Arial" w:cs="Arial"/>
                      <w:sz w:val="18"/>
                      <w:szCs w:val="18"/>
                    </w:rPr>
                    <w:t>-</w:t>
                  </w:r>
                  <w:r w:rsidR="00BE20C5" w:rsidRPr="00F16FE3">
                    <w:rPr>
                      <w:rFonts w:ascii="Arial" w:hAnsi="Arial" w:cs="Arial"/>
                      <w:sz w:val="18"/>
                      <w:szCs w:val="18"/>
                    </w:rPr>
                    <w:t xml:space="preserve"> Dirección General del Comité del Sistema Municipal para el Desarrollo Integral de la Familia </w:t>
                  </w:r>
                  <w:r w:rsidRPr="00F16FE3">
                    <w:rPr>
                      <w:rFonts w:ascii="Arial" w:hAnsi="Arial" w:cs="Arial"/>
                      <w:sz w:val="18"/>
                      <w:szCs w:val="18"/>
                    </w:rPr>
                    <w:t>en donde conste el estatus que presenta el contribuyente.</w:t>
                  </w:r>
                </w:p>
                <w:p w14:paraId="442ED165" w14:textId="77777777" w:rsidR="0070276E" w:rsidRPr="00F16FE3" w:rsidRDefault="0070276E" w:rsidP="00F73863">
                  <w:pPr>
                    <w:framePr w:hSpace="180" w:wrap="around" w:vAnchor="text" w:hAnchor="margin" w:x="142" w:y="1"/>
                    <w:ind w:right="102"/>
                    <w:suppressOverlap/>
                    <w:jc w:val="both"/>
                    <w:rPr>
                      <w:rFonts w:ascii="Arial" w:hAnsi="Arial" w:cs="Arial"/>
                      <w:sz w:val="18"/>
                      <w:szCs w:val="18"/>
                    </w:rPr>
                  </w:pPr>
                </w:p>
              </w:tc>
            </w:tr>
            <w:tr w:rsidR="0070276E" w:rsidRPr="00F16FE3" w14:paraId="442ED16A" w14:textId="77777777" w:rsidTr="00D82091">
              <w:tc>
                <w:tcPr>
                  <w:tcW w:w="9070" w:type="dxa"/>
                  <w:gridSpan w:val="5"/>
                </w:tcPr>
                <w:p w14:paraId="442ED167" w14:textId="77777777" w:rsidR="0070276E" w:rsidRPr="00F16FE3" w:rsidRDefault="0070276E" w:rsidP="00F73863">
                  <w:pPr>
                    <w:framePr w:hSpace="180" w:wrap="around" w:vAnchor="text" w:hAnchor="margin" w:x="142" w:y="1"/>
                    <w:ind w:right="78"/>
                    <w:suppressOverlap/>
                    <w:jc w:val="both"/>
                    <w:rPr>
                      <w:rFonts w:ascii="Arial" w:hAnsi="Arial" w:cs="Arial"/>
                      <w:sz w:val="18"/>
                      <w:szCs w:val="18"/>
                    </w:rPr>
                  </w:pPr>
                  <w:r w:rsidRPr="00F16FE3">
                    <w:rPr>
                      <w:rFonts w:ascii="Arial" w:hAnsi="Arial" w:cs="Arial"/>
                      <w:sz w:val="18"/>
                      <w:szCs w:val="18"/>
                    </w:rPr>
                    <w:t xml:space="preserve">La base gravable del inmueble es determinada de acuerdo al avalúo realizado por el personal autorizado de la Dirección de Ingresos. </w:t>
                  </w:r>
                </w:p>
                <w:p w14:paraId="442ED168" w14:textId="77777777" w:rsidR="0070276E" w:rsidRPr="00F16FE3" w:rsidRDefault="0070276E" w:rsidP="00F73863">
                  <w:pPr>
                    <w:framePr w:hSpace="180" w:wrap="around" w:vAnchor="text" w:hAnchor="margin" w:x="142" w:y="1"/>
                    <w:ind w:right="-234"/>
                    <w:suppressOverlap/>
                    <w:jc w:val="both"/>
                    <w:rPr>
                      <w:rFonts w:ascii="Arial" w:hAnsi="Arial" w:cs="Arial"/>
                      <w:sz w:val="18"/>
                      <w:szCs w:val="18"/>
                    </w:rPr>
                  </w:pPr>
                </w:p>
                <w:p w14:paraId="442ED169" w14:textId="77777777" w:rsidR="0070276E" w:rsidRPr="00F16FE3" w:rsidRDefault="0070276E" w:rsidP="00F73863">
                  <w:pPr>
                    <w:framePr w:hSpace="180" w:wrap="around" w:vAnchor="text" w:hAnchor="margin" w:x="142" w:y="1"/>
                    <w:ind w:right="78"/>
                    <w:suppressOverlap/>
                    <w:jc w:val="both"/>
                    <w:rPr>
                      <w:rFonts w:ascii="Arial" w:hAnsi="Arial" w:cs="Arial"/>
                      <w:sz w:val="18"/>
                      <w:szCs w:val="18"/>
                    </w:rPr>
                  </w:pPr>
                  <w:r w:rsidRPr="00F16FE3">
                    <w:rPr>
                      <w:rFonts w:ascii="Arial" w:hAnsi="Arial" w:cs="Arial"/>
                      <w:sz w:val="18"/>
                      <w:szCs w:val="18"/>
                    </w:rPr>
                    <w:t>Si el predio tiene una base gravable mayor a lo establecido, el descuento será únicamente del 30% de la suerte principal en el ejercicio fiscal 2023.</w:t>
                  </w:r>
                </w:p>
              </w:tc>
            </w:tr>
          </w:tbl>
          <w:p w14:paraId="442ED16B"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6E" w14:textId="77777777" w:rsidTr="004C6359">
        <w:tc>
          <w:tcPr>
            <w:tcW w:w="9360" w:type="dxa"/>
            <w:shd w:val="clear" w:color="auto" w:fill="auto"/>
          </w:tcPr>
          <w:p w14:paraId="442ED16D"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83" w14:textId="77777777" w:rsidTr="004C6359">
        <w:tc>
          <w:tcPr>
            <w:tcW w:w="9360" w:type="dxa"/>
            <w:shd w:val="clear" w:color="auto" w:fill="auto"/>
          </w:tcPr>
          <w:tbl>
            <w:tblPr>
              <w:tblStyle w:val="Tablaconcuadrcula"/>
              <w:tblW w:w="9070" w:type="dxa"/>
              <w:tblLayout w:type="fixed"/>
              <w:tblLook w:val="04A0" w:firstRow="1" w:lastRow="0" w:firstColumn="1" w:lastColumn="0" w:noHBand="0" w:noVBand="1"/>
            </w:tblPr>
            <w:tblGrid>
              <w:gridCol w:w="1765"/>
              <w:gridCol w:w="1765"/>
              <w:gridCol w:w="1766"/>
              <w:gridCol w:w="1766"/>
              <w:gridCol w:w="2008"/>
            </w:tblGrid>
            <w:tr w:rsidR="0070276E" w:rsidRPr="00F16FE3" w14:paraId="442ED175" w14:textId="77777777" w:rsidTr="00D82091">
              <w:trPr>
                <w:trHeight w:val="838"/>
              </w:trPr>
              <w:tc>
                <w:tcPr>
                  <w:tcW w:w="1765" w:type="dxa"/>
                  <w:vMerge w:val="restart"/>
                  <w:vAlign w:val="center"/>
                </w:tcPr>
                <w:p w14:paraId="442ED16F"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b/>
                      <w:sz w:val="18"/>
                      <w:szCs w:val="18"/>
                    </w:rPr>
                  </w:pPr>
                  <w:r w:rsidRPr="00F16FE3">
                    <w:rPr>
                      <w:rFonts w:ascii="Arial" w:hAnsi="Arial" w:cs="Arial"/>
                      <w:b/>
                      <w:sz w:val="18"/>
                      <w:szCs w:val="18"/>
                    </w:rPr>
                    <w:t>2.- Instituciones de asistencia privada.</w:t>
                  </w:r>
                </w:p>
              </w:tc>
              <w:tc>
                <w:tcPr>
                  <w:tcW w:w="1765" w:type="dxa"/>
                </w:tcPr>
                <w:p w14:paraId="442ED170" w14:textId="77777777" w:rsidR="0070276E" w:rsidRPr="00F16FE3" w:rsidRDefault="0070276E" w:rsidP="00F73863">
                  <w:pPr>
                    <w:framePr w:hSpace="180" w:wrap="around" w:vAnchor="text" w:hAnchor="margin" w:x="142" w:y="1"/>
                    <w:spacing w:line="276" w:lineRule="auto"/>
                    <w:ind w:right="-39"/>
                    <w:suppressOverlap/>
                    <w:rPr>
                      <w:rFonts w:ascii="Arial" w:hAnsi="Arial" w:cs="Arial"/>
                      <w:b/>
                      <w:sz w:val="18"/>
                      <w:szCs w:val="18"/>
                    </w:rPr>
                  </w:pPr>
                  <w:r w:rsidRPr="00F16FE3">
                    <w:rPr>
                      <w:rFonts w:ascii="Arial" w:hAnsi="Arial" w:cs="Arial"/>
                      <w:b/>
                      <w:sz w:val="18"/>
                      <w:szCs w:val="18"/>
                    </w:rPr>
                    <w:t>EJERCICIO FISCAL 2023</w:t>
                  </w:r>
                </w:p>
              </w:tc>
              <w:tc>
                <w:tcPr>
                  <w:tcW w:w="1766" w:type="dxa"/>
                  <w:vAlign w:val="center"/>
                </w:tcPr>
                <w:p w14:paraId="442ED171"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EN EL EJERCICIO FISCAL 2023</w:t>
                  </w:r>
                </w:p>
              </w:tc>
              <w:tc>
                <w:tcPr>
                  <w:tcW w:w="1766" w:type="dxa"/>
                  <w:vAlign w:val="center"/>
                </w:tcPr>
                <w:p w14:paraId="442ED172"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EN AÑOS ANTERIORES</w:t>
                  </w:r>
                </w:p>
                <w:p w14:paraId="442ED173"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p>
              </w:tc>
              <w:tc>
                <w:tcPr>
                  <w:tcW w:w="2008" w:type="dxa"/>
                  <w:vAlign w:val="center"/>
                </w:tcPr>
                <w:p w14:paraId="442ED174"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REQUISITOS</w:t>
                  </w:r>
                </w:p>
              </w:tc>
            </w:tr>
            <w:tr w:rsidR="0070276E" w:rsidRPr="00F16FE3" w14:paraId="442ED17D" w14:textId="77777777" w:rsidTr="00D82091">
              <w:tc>
                <w:tcPr>
                  <w:tcW w:w="1765" w:type="dxa"/>
                  <w:vMerge/>
                </w:tcPr>
                <w:p w14:paraId="442ED176"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b/>
                      <w:sz w:val="18"/>
                      <w:szCs w:val="18"/>
                    </w:rPr>
                  </w:pPr>
                </w:p>
              </w:tc>
              <w:tc>
                <w:tcPr>
                  <w:tcW w:w="1765" w:type="dxa"/>
                  <w:vAlign w:val="center"/>
                </w:tcPr>
                <w:p w14:paraId="442ED177"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sz w:val="18"/>
                      <w:szCs w:val="18"/>
                    </w:rPr>
                  </w:pPr>
                  <w:r w:rsidRPr="00F16FE3">
                    <w:rPr>
                      <w:rFonts w:ascii="Arial" w:hAnsi="Arial" w:cs="Arial"/>
                      <w:sz w:val="18"/>
                      <w:szCs w:val="18"/>
                    </w:rPr>
                    <w:t>80%</w:t>
                  </w:r>
                </w:p>
              </w:tc>
              <w:tc>
                <w:tcPr>
                  <w:tcW w:w="1766" w:type="dxa"/>
                  <w:vAlign w:val="center"/>
                </w:tcPr>
                <w:p w14:paraId="442ED178"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sz w:val="18"/>
                      <w:szCs w:val="18"/>
                    </w:rPr>
                    <w:t>N/A</w:t>
                  </w:r>
                </w:p>
              </w:tc>
              <w:tc>
                <w:tcPr>
                  <w:tcW w:w="1766" w:type="dxa"/>
                  <w:vAlign w:val="center"/>
                </w:tcPr>
                <w:p w14:paraId="442ED179"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sz w:val="18"/>
                      <w:szCs w:val="18"/>
                    </w:rPr>
                    <w:t>N/A</w:t>
                  </w:r>
                </w:p>
              </w:tc>
              <w:tc>
                <w:tcPr>
                  <w:tcW w:w="2008" w:type="dxa"/>
                </w:tcPr>
                <w:p w14:paraId="442ED17A"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-Dictamen emitido por la </w:t>
                  </w:r>
                  <w:r w:rsidR="00B46F22" w:rsidRPr="00F16FE3">
                    <w:rPr>
                      <w:rFonts w:ascii="Arial" w:hAnsi="Arial" w:cs="Arial"/>
                      <w:sz w:val="18"/>
                      <w:szCs w:val="18"/>
                    </w:rPr>
                    <w:t xml:space="preserve"> Dirección General del Comité del Sistema Municipal para el Desarrollo Integral de la Familia </w:t>
                  </w:r>
                  <w:r w:rsidRPr="00F16FE3">
                    <w:rPr>
                      <w:rFonts w:ascii="Arial" w:hAnsi="Arial" w:cs="Arial"/>
                      <w:sz w:val="18"/>
                      <w:szCs w:val="18"/>
                    </w:rPr>
                    <w:t>en donde conste el estatus</w:t>
                  </w:r>
                  <w:r w:rsidR="000E4B00" w:rsidRPr="00F16FE3">
                    <w:rPr>
                      <w:rFonts w:ascii="Arial" w:hAnsi="Arial" w:cs="Arial"/>
                      <w:sz w:val="18"/>
                      <w:szCs w:val="18"/>
                    </w:rPr>
                    <w:t xml:space="preserve"> que presenta el contribuyente.</w:t>
                  </w:r>
                </w:p>
                <w:p w14:paraId="442ED17B"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17C"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-El inmueble debe ser propiedad de la organización, destinado en su totalidad o parcialmente al cumpli</w:t>
                  </w:r>
                  <w:r w:rsidR="00DE551E" w:rsidRPr="00F16FE3">
                    <w:rPr>
                      <w:rFonts w:ascii="Arial" w:hAnsi="Arial" w:cs="Arial"/>
                      <w:sz w:val="18"/>
                      <w:szCs w:val="18"/>
                    </w:rPr>
                    <w:t xml:space="preserve">miento del objeto de la misma. </w:t>
                  </w:r>
                </w:p>
              </w:tc>
            </w:tr>
            <w:tr w:rsidR="0070276E" w:rsidRPr="00F16FE3" w14:paraId="442ED181" w14:textId="77777777" w:rsidTr="00D82091">
              <w:tc>
                <w:tcPr>
                  <w:tcW w:w="9070" w:type="dxa"/>
                  <w:gridSpan w:val="5"/>
                </w:tcPr>
                <w:p w14:paraId="442ED17E"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sz w:val="18"/>
                      <w:szCs w:val="18"/>
                    </w:rPr>
                  </w:pPr>
                  <w:r w:rsidRPr="00F16FE3">
                    <w:rPr>
                      <w:rFonts w:ascii="Arial" w:hAnsi="Arial" w:cs="Arial"/>
                      <w:sz w:val="18"/>
                      <w:szCs w:val="18"/>
                    </w:rPr>
                    <w:t xml:space="preserve">Instituciones de asistencia privada que apoyen a sectores de la población en condiciones de rezago social, extrema pobreza o lleven a cabo programas de desarrollo asistencial. </w:t>
                  </w:r>
                </w:p>
                <w:p w14:paraId="442ED17F"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sz w:val="18"/>
                      <w:szCs w:val="18"/>
                    </w:rPr>
                  </w:pPr>
                </w:p>
                <w:p w14:paraId="442ED180"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sz w:val="18"/>
                      <w:szCs w:val="18"/>
                    </w:rPr>
                  </w:pPr>
                  <w:r w:rsidRPr="00F16FE3">
                    <w:rPr>
                      <w:rFonts w:ascii="Arial" w:hAnsi="Arial" w:cs="Arial"/>
                      <w:sz w:val="18"/>
                      <w:szCs w:val="18"/>
                    </w:rPr>
                    <w:t>Las instituciones deben estar legalmente constituidas y ser donatarias autorizadas por la SHCP.</w:t>
                  </w:r>
                </w:p>
              </w:tc>
            </w:tr>
          </w:tbl>
          <w:p w14:paraId="442ED182"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85" w14:textId="77777777" w:rsidTr="004C6359">
        <w:tc>
          <w:tcPr>
            <w:tcW w:w="9360" w:type="dxa"/>
            <w:shd w:val="clear" w:color="auto" w:fill="auto"/>
          </w:tcPr>
          <w:p w14:paraId="442ED184"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95" w14:textId="77777777" w:rsidTr="004C6359">
        <w:tc>
          <w:tcPr>
            <w:tcW w:w="9360" w:type="dxa"/>
            <w:shd w:val="clear" w:color="auto" w:fill="auto"/>
          </w:tcPr>
          <w:tbl>
            <w:tblPr>
              <w:tblStyle w:val="Tablaconcuadrcula"/>
              <w:tblW w:w="9070" w:type="dxa"/>
              <w:tblLayout w:type="fixed"/>
              <w:tblLook w:val="04A0" w:firstRow="1" w:lastRow="0" w:firstColumn="1" w:lastColumn="0" w:noHBand="0" w:noVBand="1"/>
            </w:tblPr>
            <w:tblGrid>
              <w:gridCol w:w="1765"/>
              <w:gridCol w:w="1765"/>
              <w:gridCol w:w="1766"/>
              <w:gridCol w:w="1766"/>
              <w:gridCol w:w="2008"/>
            </w:tblGrid>
            <w:tr w:rsidR="0070276E" w:rsidRPr="00F16FE3" w14:paraId="442ED18C" w14:textId="77777777" w:rsidTr="00D82091">
              <w:trPr>
                <w:trHeight w:val="838"/>
              </w:trPr>
              <w:tc>
                <w:tcPr>
                  <w:tcW w:w="1765" w:type="dxa"/>
                  <w:vMerge w:val="restart"/>
                  <w:vAlign w:val="center"/>
                </w:tcPr>
                <w:p w14:paraId="442ED186"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3.Personas físicas que adquieran vivienda de interés social o equiparable</w:t>
                  </w:r>
                </w:p>
              </w:tc>
              <w:tc>
                <w:tcPr>
                  <w:tcW w:w="1765" w:type="dxa"/>
                </w:tcPr>
                <w:p w14:paraId="442ED187" w14:textId="77777777" w:rsidR="0070276E" w:rsidRPr="00F16FE3" w:rsidRDefault="0070276E" w:rsidP="00F73863">
                  <w:pPr>
                    <w:framePr w:hSpace="180" w:wrap="around" w:vAnchor="text" w:hAnchor="margin" w:x="142" w:y="1"/>
                    <w:spacing w:line="276" w:lineRule="auto"/>
                    <w:suppressOverlap/>
                    <w:rPr>
                      <w:rFonts w:ascii="Arial" w:hAnsi="Arial" w:cs="Arial"/>
                      <w:b/>
                      <w:sz w:val="18"/>
                      <w:szCs w:val="18"/>
                    </w:rPr>
                  </w:pPr>
                  <w:r w:rsidRPr="00F16FE3">
                    <w:rPr>
                      <w:rFonts w:ascii="Arial" w:hAnsi="Arial" w:cs="Arial"/>
                      <w:b/>
                      <w:sz w:val="18"/>
                      <w:szCs w:val="18"/>
                    </w:rPr>
                    <w:t>EJERCICIO FISCAL 2023</w:t>
                  </w:r>
                </w:p>
              </w:tc>
              <w:tc>
                <w:tcPr>
                  <w:tcW w:w="1766" w:type="dxa"/>
                  <w:vAlign w:val="center"/>
                </w:tcPr>
                <w:p w14:paraId="442ED188"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EL EJERCICIO FISCAL 2023</w:t>
                  </w:r>
                </w:p>
              </w:tc>
              <w:tc>
                <w:tcPr>
                  <w:tcW w:w="1766" w:type="dxa"/>
                  <w:vAlign w:val="center"/>
                </w:tcPr>
                <w:p w14:paraId="442ED189"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AÑOS ANTERIORES</w:t>
                  </w:r>
                </w:p>
                <w:p w14:paraId="442ED18A"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p>
              </w:tc>
              <w:tc>
                <w:tcPr>
                  <w:tcW w:w="2008" w:type="dxa"/>
                  <w:vAlign w:val="center"/>
                </w:tcPr>
                <w:p w14:paraId="442ED18B"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REQUISITOS</w:t>
                  </w:r>
                </w:p>
              </w:tc>
            </w:tr>
            <w:tr w:rsidR="0070276E" w:rsidRPr="00F16FE3" w14:paraId="442ED193" w14:textId="77777777" w:rsidTr="00D82091">
              <w:tc>
                <w:tcPr>
                  <w:tcW w:w="1765" w:type="dxa"/>
                  <w:vMerge/>
                </w:tcPr>
                <w:p w14:paraId="442ED18D" w14:textId="77777777"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p>
              </w:tc>
              <w:tc>
                <w:tcPr>
                  <w:tcW w:w="1765" w:type="dxa"/>
                  <w:vAlign w:val="center"/>
                </w:tcPr>
                <w:p w14:paraId="442ED18E"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766" w:type="dxa"/>
                  <w:vAlign w:val="center"/>
                </w:tcPr>
                <w:p w14:paraId="442ED18F" w14:textId="77777777" w:rsidR="0070276E" w:rsidRPr="00F16FE3" w:rsidRDefault="0070276E" w:rsidP="00F73863">
                  <w:pPr>
                    <w:framePr w:hSpace="180" w:wrap="around" w:vAnchor="text" w:hAnchor="margin" w:x="142" w:y="1"/>
                    <w:tabs>
                      <w:tab w:val="left" w:pos="1322"/>
                    </w:tabs>
                    <w:spacing w:line="276" w:lineRule="auto"/>
                    <w:suppressOverlap/>
                    <w:jc w:val="center"/>
                    <w:rPr>
                      <w:rFonts w:ascii="Arial" w:hAnsi="Arial" w:cs="Arial"/>
                      <w:b/>
                      <w:sz w:val="18"/>
                      <w:szCs w:val="18"/>
                    </w:rPr>
                  </w:pPr>
                  <w:r w:rsidRPr="00F16FE3">
                    <w:rPr>
                      <w:rFonts w:ascii="Arial" w:hAnsi="Arial" w:cs="Arial"/>
                      <w:sz w:val="18"/>
                      <w:szCs w:val="18"/>
                    </w:rPr>
                    <w:t>100%</w:t>
                  </w:r>
                </w:p>
              </w:tc>
              <w:tc>
                <w:tcPr>
                  <w:tcW w:w="1766" w:type="dxa"/>
                  <w:vAlign w:val="center"/>
                </w:tcPr>
                <w:p w14:paraId="442ED190"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sz w:val="18"/>
                      <w:szCs w:val="18"/>
                    </w:rPr>
                    <w:t>N/A</w:t>
                  </w:r>
                </w:p>
              </w:tc>
              <w:tc>
                <w:tcPr>
                  <w:tcW w:w="2008" w:type="dxa"/>
                </w:tcPr>
                <w:p w14:paraId="442ED19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El programa debe de estar autorizado por acuerdo específico de la Comisión de Hacienda donde se fijarán los parámetros y requisitos.</w:t>
                  </w:r>
                </w:p>
                <w:p w14:paraId="442ED19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r>
          </w:tbl>
          <w:p w14:paraId="442ED194"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98" w14:textId="77777777" w:rsidTr="004C6359">
        <w:trPr>
          <w:trHeight w:val="64"/>
        </w:trPr>
        <w:tc>
          <w:tcPr>
            <w:tcW w:w="9360" w:type="dxa"/>
            <w:shd w:val="clear" w:color="auto" w:fill="auto"/>
          </w:tcPr>
          <w:p w14:paraId="442ED196" w14:textId="77777777" w:rsidR="00882158" w:rsidRPr="00F16FE3" w:rsidRDefault="00882158" w:rsidP="00F73863">
            <w:pPr>
              <w:tabs>
                <w:tab w:val="left" w:pos="945"/>
              </w:tabs>
              <w:spacing w:line="276" w:lineRule="auto"/>
              <w:jc w:val="center"/>
              <w:rPr>
                <w:rFonts w:ascii="Arial" w:hAnsi="Arial" w:cs="Arial"/>
                <w:b/>
                <w:sz w:val="18"/>
                <w:szCs w:val="24"/>
              </w:rPr>
            </w:pPr>
          </w:p>
          <w:p w14:paraId="442ED197" w14:textId="7C3DACEE" w:rsidR="0070276E" w:rsidRPr="00F16FE3" w:rsidRDefault="00A723A5" w:rsidP="00F73863">
            <w:pPr>
              <w:tabs>
                <w:tab w:val="left" w:pos="945"/>
              </w:tabs>
              <w:spacing w:line="276" w:lineRule="auto"/>
              <w:jc w:val="center"/>
              <w:rPr>
                <w:rFonts w:ascii="Arial" w:hAnsi="Arial" w:cs="Arial"/>
                <w:b/>
                <w:sz w:val="24"/>
                <w:szCs w:val="24"/>
              </w:rPr>
            </w:pPr>
            <w:r w:rsidRPr="00F16FE3">
              <w:rPr>
                <w:rFonts w:ascii="Arial" w:hAnsi="Arial" w:cs="Arial"/>
                <w:b/>
                <w:sz w:val="18"/>
                <w:szCs w:val="24"/>
              </w:rPr>
              <w:t xml:space="preserve">D) </w:t>
            </w:r>
            <w:r w:rsidR="0070276E" w:rsidRPr="00F16FE3">
              <w:rPr>
                <w:rFonts w:ascii="Arial" w:hAnsi="Arial" w:cs="Arial"/>
                <w:b/>
                <w:sz w:val="18"/>
                <w:szCs w:val="24"/>
              </w:rPr>
              <w:t>DIVERSIONES Y ESPECTÁCULOS PÚBLICOS</w:t>
            </w:r>
          </w:p>
        </w:tc>
      </w:tr>
      <w:tr w:rsidR="00850489" w:rsidRPr="00F16FE3" w14:paraId="442ED19A" w14:textId="77777777" w:rsidTr="004C6359">
        <w:tc>
          <w:tcPr>
            <w:tcW w:w="9360" w:type="dxa"/>
            <w:shd w:val="clear" w:color="auto" w:fill="auto"/>
          </w:tcPr>
          <w:p w14:paraId="442ED199"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B5"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7"/>
            </w:tblGrid>
            <w:tr w:rsidR="0070276E" w:rsidRPr="00F16FE3" w14:paraId="442ED1A0" w14:textId="77777777" w:rsidTr="00D82091">
              <w:tc>
                <w:tcPr>
                  <w:tcW w:w="1765" w:type="dxa"/>
                  <w:vAlign w:val="center"/>
                </w:tcPr>
                <w:p w14:paraId="442ED19B"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SUJETOS</w:t>
                  </w:r>
                </w:p>
              </w:tc>
              <w:tc>
                <w:tcPr>
                  <w:tcW w:w="1765" w:type="dxa"/>
                  <w:vAlign w:val="center"/>
                </w:tcPr>
                <w:p w14:paraId="442ED19C"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PORCENTAJE DE APLICACIÓN EJERCICIO FISCAL 2023</w:t>
                  </w:r>
                </w:p>
              </w:tc>
              <w:tc>
                <w:tcPr>
                  <w:tcW w:w="1766" w:type="dxa"/>
                  <w:vAlign w:val="center"/>
                </w:tcPr>
                <w:p w14:paraId="442ED19D"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EN EL EJERCICIO FISCAL 2023</w:t>
                  </w:r>
                </w:p>
              </w:tc>
              <w:tc>
                <w:tcPr>
                  <w:tcW w:w="1766" w:type="dxa"/>
                  <w:vAlign w:val="center"/>
                </w:tcPr>
                <w:p w14:paraId="442ED19E"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RECARGOS EN AÑOS ANTERIORES</w:t>
                  </w:r>
                </w:p>
              </w:tc>
              <w:tc>
                <w:tcPr>
                  <w:tcW w:w="2007" w:type="dxa"/>
                  <w:vAlign w:val="center"/>
                </w:tcPr>
                <w:p w14:paraId="442ED19F"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b/>
                      <w:sz w:val="18"/>
                      <w:szCs w:val="18"/>
                    </w:rPr>
                  </w:pPr>
                  <w:r w:rsidRPr="00F16FE3">
                    <w:rPr>
                      <w:rFonts w:ascii="Arial" w:hAnsi="Arial" w:cs="Arial"/>
                      <w:b/>
                      <w:sz w:val="18"/>
                      <w:szCs w:val="18"/>
                    </w:rPr>
                    <w:t>REQUISITOS</w:t>
                  </w:r>
                </w:p>
              </w:tc>
            </w:tr>
            <w:tr w:rsidR="0070276E" w:rsidRPr="00F16FE3" w14:paraId="442ED1AD" w14:textId="77777777" w:rsidTr="00D82091">
              <w:tc>
                <w:tcPr>
                  <w:tcW w:w="1765" w:type="dxa"/>
                  <w:tcBorders>
                    <w:bottom w:val="single" w:sz="4" w:space="0" w:color="auto"/>
                  </w:tcBorders>
                </w:tcPr>
                <w:p w14:paraId="442ED1A1" w14:textId="77777777" w:rsidR="00DE551E" w:rsidRPr="00F16FE3" w:rsidRDefault="00DE551E" w:rsidP="00F73863">
                  <w:pPr>
                    <w:framePr w:hSpace="180" w:wrap="around" w:vAnchor="text" w:hAnchor="margin" w:x="142" w:y="1"/>
                    <w:spacing w:line="276" w:lineRule="auto"/>
                    <w:ind w:right="-39"/>
                    <w:suppressOverlap/>
                    <w:jc w:val="both"/>
                    <w:rPr>
                      <w:rFonts w:ascii="Arial" w:hAnsi="Arial" w:cs="Arial"/>
                      <w:b/>
                      <w:sz w:val="18"/>
                      <w:szCs w:val="18"/>
                    </w:rPr>
                  </w:pPr>
                </w:p>
                <w:p w14:paraId="442ED1A2"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b/>
                      <w:sz w:val="18"/>
                      <w:szCs w:val="18"/>
                    </w:rPr>
                  </w:pPr>
                  <w:r w:rsidRPr="00F16FE3">
                    <w:rPr>
                      <w:rFonts w:ascii="Arial" w:hAnsi="Arial" w:cs="Arial"/>
                      <w:b/>
                      <w:sz w:val="18"/>
                      <w:szCs w:val="18"/>
                    </w:rPr>
                    <w:t>1.- Personas físicas o morales que lleven a cabo programas para el desarrollo de las artes, cultura, deporte y promuevan la defensa de los derechos humanos y no discriminación conforme al artículo 1, último párrafo de la Constitución Política de los Estados Unidos Mexicanos</w:t>
                  </w:r>
                </w:p>
                <w:p w14:paraId="442ED1A3" w14:textId="77777777" w:rsidR="00DE551E" w:rsidRPr="00F16FE3" w:rsidRDefault="00DE551E" w:rsidP="00F73863">
                  <w:pPr>
                    <w:framePr w:hSpace="180" w:wrap="around" w:vAnchor="text" w:hAnchor="margin" w:x="142" w:y="1"/>
                    <w:spacing w:line="276" w:lineRule="auto"/>
                    <w:ind w:right="-39"/>
                    <w:suppressOverlap/>
                    <w:jc w:val="both"/>
                    <w:rPr>
                      <w:rFonts w:ascii="Arial" w:hAnsi="Arial" w:cs="Arial"/>
                      <w:b/>
                      <w:sz w:val="18"/>
                      <w:szCs w:val="18"/>
                    </w:rPr>
                  </w:pPr>
                </w:p>
              </w:tc>
              <w:tc>
                <w:tcPr>
                  <w:tcW w:w="1765" w:type="dxa"/>
                  <w:tcBorders>
                    <w:bottom w:val="single" w:sz="4" w:space="0" w:color="auto"/>
                  </w:tcBorders>
                  <w:vAlign w:val="center"/>
                </w:tcPr>
                <w:p w14:paraId="442ED1A4"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sz w:val="18"/>
                      <w:szCs w:val="18"/>
                    </w:rPr>
                  </w:pPr>
                  <w:r w:rsidRPr="00F16FE3">
                    <w:rPr>
                      <w:rFonts w:ascii="Arial" w:hAnsi="Arial" w:cs="Arial"/>
                      <w:sz w:val="18"/>
                      <w:szCs w:val="18"/>
                    </w:rPr>
                    <w:t>100%</w:t>
                  </w:r>
                </w:p>
              </w:tc>
              <w:tc>
                <w:tcPr>
                  <w:tcW w:w="1766" w:type="dxa"/>
                  <w:tcBorders>
                    <w:bottom w:val="single" w:sz="4" w:space="0" w:color="auto"/>
                  </w:tcBorders>
                  <w:vAlign w:val="center"/>
                </w:tcPr>
                <w:p w14:paraId="442ED1A5"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sz w:val="18"/>
                      <w:szCs w:val="18"/>
                    </w:rPr>
                  </w:pPr>
                  <w:r w:rsidRPr="00F16FE3">
                    <w:rPr>
                      <w:rFonts w:ascii="Arial" w:hAnsi="Arial" w:cs="Arial"/>
                      <w:sz w:val="18"/>
                      <w:szCs w:val="18"/>
                    </w:rPr>
                    <w:t>N/A</w:t>
                  </w:r>
                </w:p>
              </w:tc>
              <w:tc>
                <w:tcPr>
                  <w:tcW w:w="1766" w:type="dxa"/>
                  <w:tcBorders>
                    <w:bottom w:val="single" w:sz="4" w:space="0" w:color="auto"/>
                  </w:tcBorders>
                  <w:vAlign w:val="center"/>
                </w:tcPr>
                <w:p w14:paraId="442ED1A6" w14:textId="77777777" w:rsidR="0070276E" w:rsidRPr="00F16FE3" w:rsidRDefault="0070276E" w:rsidP="00F73863">
                  <w:pPr>
                    <w:framePr w:hSpace="180" w:wrap="around" w:vAnchor="text" w:hAnchor="margin" w:x="142" w:y="1"/>
                    <w:spacing w:line="276" w:lineRule="auto"/>
                    <w:ind w:right="-39"/>
                    <w:suppressOverlap/>
                    <w:jc w:val="center"/>
                    <w:rPr>
                      <w:rFonts w:ascii="Arial" w:hAnsi="Arial" w:cs="Arial"/>
                      <w:sz w:val="18"/>
                      <w:szCs w:val="18"/>
                    </w:rPr>
                  </w:pPr>
                  <w:r w:rsidRPr="00F16FE3">
                    <w:rPr>
                      <w:rFonts w:ascii="Arial" w:hAnsi="Arial" w:cs="Arial"/>
                      <w:sz w:val="18"/>
                      <w:szCs w:val="18"/>
                    </w:rPr>
                    <w:t>N/A</w:t>
                  </w:r>
                </w:p>
              </w:tc>
              <w:tc>
                <w:tcPr>
                  <w:tcW w:w="2007" w:type="dxa"/>
                  <w:tcBorders>
                    <w:bottom w:val="single" w:sz="4" w:space="0" w:color="auto"/>
                  </w:tcBorders>
                </w:tcPr>
                <w:p w14:paraId="442ED1A7"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1A8"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1A9"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 xml:space="preserve">-Costo general de la entrada menor a 1 UMA. </w:t>
                  </w:r>
                </w:p>
                <w:p w14:paraId="442ED1AA"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1AB"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p>
                <w:p w14:paraId="442ED1AC" w14:textId="77777777" w:rsidR="0070276E" w:rsidRPr="00F16FE3" w:rsidRDefault="0070276E" w:rsidP="00F73863">
                  <w:pPr>
                    <w:framePr w:hSpace="180" w:wrap="around" w:vAnchor="text" w:hAnchor="margin" w:x="142" w:y="1"/>
                    <w:spacing w:line="276" w:lineRule="auto"/>
                    <w:ind w:right="-39"/>
                    <w:suppressOverlap/>
                    <w:jc w:val="both"/>
                    <w:rPr>
                      <w:rFonts w:ascii="Arial" w:hAnsi="Arial" w:cs="Arial"/>
                      <w:sz w:val="18"/>
                      <w:szCs w:val="18"/>
                    </w:rPr>
                  </w:pPr>
                  <w:r w:rsidRPr="00F16FE3">
                    <w:rPr>
                      <w:rFonts w:ascii="Arial" w:hAnsi="Arial" w:cs="Arial"/>
                      <w:sz w:val="18"/>
                      <w:szCs w:val="18"/>
                    </w:rPr>
                    <w:t>-Dictamen otorgado por la Comisión de Gobierno y Espectáculos en el cual establezca que el evento promueve el desarrollo de las artes, cultura, deporte o promueve la defensa de los derechos humanos y no discriminación.</w:t>
                  </w:r>
                </w:p>
              </w:tc>
            </w:tr>
            <w:tr w:rsidR="0070276E" w:rsidRPr="00F16FE3" w14:paraId="442ED1AF" w14:textId="77777777" w:rsidTr="00D82091">
              <w:tc>
                <w:tcPr>
                  <w:tcW w:w="9069" w:type="dxa"/>
                  <w:gridSpan w:val="5"/>
                  <w:tcBorders>
                    <w:bottom w:val="single" w:sz="4" w:space="0" w:color="auto"/>
                  </w:tcBorders>
                </w:tcPr>
                <w:p w14:paraId="442ED1AE"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Las actividades se deben de llevar a cabo sin ningún fin lucrativo.</w:t>
                  </w:r>
                </w:p>
              </w:tc>
            </w:tr>
            <w:tr w:rsidR="001F2254" w:rsidRPr="00F16FE3" w14:paraId="442ED1B3" w14:textId="77777777" w:rsidTr="00D82091">
              <w:tc>
                <w:tcPr>
                  <w:tcW w:w="9069" w:type="dxa"/>
                  <w:gridSpan w:val="5"/>
                  <w:tcBorders>
                    <w:top w:val="single" w:sz="4" w:space="0" w:color="auto"/>
                    <w:left w:val="nil"/>
                    <w:bottom w:val="nil"/>
                    <w:right w:val="nil"/>
                  </w:tcBorders>
                </w:tcPr>
                <w:p w14:paraId="442ED1B0" w14:textId="77777777" w:rsidR="001F2254" w:rsidRDefault="001F2254" w:rsidP="00F73863">
                  <w:pPr>
                    <w:framePr w:hSpace="180" w:wrap="around" w:vAnchor="text" w:hAnchor="margin" w:x="142" w:y="1"/>
                    <w:spacing w:line="276" w:lineRule="auto"/>
                    <w:ind w:right="-234"/>
                    <w:suppressOverlap/>
                    <w:rPr>
                      <w:rFonts w:ascii="Arial" w:hAnsi="Arial" w:cs="Arial"/>
                      <w:sz w:val="18"/>
                      <w:szCs w:val="18"/>
                    </w:rPr>
                  </w:pPr>
                </w:p>
                <w:p w14:paraId="287C830C" w14:textId="77777777" w:rsidR="00850489" w:rsidRDefault="00850489" w:rsidP="00F73863">
                  <w:pPr>
                    <w:framePr w:hSpace="180" w:wrap="around" w:vAnchor="text" w:hAnchor="margin" w:x="142" w:y="1"/>
                    <w:spacing w:line="276" w:lineRule="auto"/>
                    <w:ind w:right="-234"/>
                    <w:suppressOverlap/>
                    <w:rPr>
                      <w:rFonts w:ascii="Arial" w:hAnsi="Arial" w:cs="Arial"/>
                      <w:sz w:val="18"/>
                      <w:szCs w:val="18"/>
                    </w:rPr>
                  </w:pPr>
                </w:p>
                <w:p w14:paraId="4BBC2752" w14:textId="77777777" w:rsidR="00850489" w:rsidRPr="00F16FE3" w:rsidRDefault="00850489" w:rsidP="00F73863">
                  <w:pPr>
                    <w:framePr w:hSpace="180" w:wrap="around" w:vAnchor="text" w:hAnchor="margin" w:x="142" w:y="1"/>
                    <w:spacing w:line="276" w:lineRule="auto"/>
                    <w:ind w:right="-234"/>
                    <w:suppressOverlap/>
                    <w:rPr>
                      <w:rFonts w:ascii="Arial" w:hAnsi="Arial" w:cs="Arial"/>
                      <w:sz w:val="18"/>
                      <w:szCs w:val="18"/>
                    </w:rPr>
                  </w:pPr>
                </w:p>
                <w:p w14:paraId="442ED1B1" w14:textId="08A6EE1B" w:rsidR="00DE551E" w:rsidRDefault="00DE551E" w:rsidP="00F73863">
                  <w:pPr>
                    <w:framePr w:hSpace="180" w:wrap="around" w:vAnchor="text" w:hAnchor="margin" w:x="142" w:y="1"/>
                    <w:spacing w:line="276" w:lineRule="auto"/>
                    <w:ind w:right="-234"/>
                    <w:suppressOverlap/>
                    <w:rPr>
                      <w:rFonts w:ascii="Arial" w:hAnsi="Arial" w:cs="Arial"/>
                      <w:sz w:val="18"/>
                      <w:szCs w:val="18"/>
                    </w:rPr>
                  </w:pPr>
                </w:p>
                <w:p w14:paraId="07092AA6" w14:textId="05B5D58F" w:rsidR="00BF3EA2" w:rsidRDefault="00BF3EA2" w:rsidP="00F73863">
                  <w:pPr>
                    <w:framePr w:hSpace="180" w:wrap="around" w:vAnchor="text" w:hAnchor="margin" w:x="142" w:y="1"/>
                    <w:spacing w:line="276" w:lineRule="auto"/>
                    <w:ind w:right="-234"/>
                    <w:suppressOverlap/>
                    <w:rPr>
                      <w:rFonts w:ascii="Arial" w:hAnsi="Arial" w:cs="Arial"/>
                      <w:sz w:val="18"/>
                      <w:szCs w:val="18"/>
                    </w:rPr>
                  </w:pPr>
                </w:p>
                <w:p w14:paraId="2BCE8BB8" w14:textId="2DD2D13C" w:rsidR="00BF3EA2" w:rsidRDefault="00BF3EA2" w:rsidP="00F73863">
                  <w:pPr>
                    <w:framePr w:hSpace="180" w:wrap="around" w:vAnchor="text" w:hAnchor="margin" w:x="142" w:y="1"/>
                    <w:spacing w:line="276" w:lineRule="auto"/>
                    <w:ind w:right="-234"/>
                    <w:suppressOverlap/>
                    <w:rPr>
                      <w:rFonts w:ascii="Arial" w:hAnsi="Arial" w:cs="Arial"/>
                      <w:sz w:val="18"/>
                      <w:szCs w:val="18"/>
                    </w:rPr>
                  </w:pPr>
                </w:p>
                <w:p w14:paraId="0BB1B7E7" w14:textId="3BE8C8DF" w:rsidR="00BF3EA2" w:rsidRDefault="00BF3EA2" w:rsidP="00F73863">
                  <w:pPr>
                    <w:framePr w:hSpace="180" w:wrap="around" w:vAnchor="text" w:hAnchor="margin" w:x="142" w:y="1"/>
                    <w:spacing w:line="276" w:lineRule="auto"/>
                    <w:ind w:right="-234"/>
                    <w:suppressOverlap/>
                    <w:rPr>
                      <w:rFonts w:ascii="Arial" w:hAnsi="Arial" w:cs="Arial"/>
                      <w:sz w:val="18"/>
                      <w:szCs w:val="18"/>
                    </w:rPr>
                  </w:pPr>
                </w:p>
                <w:p w14:paraId="6C6EF670" w14:textId="77777777" w:rsidR="00BF3EA2" w:rsidRPr="00F16FE3" w:rsidRDefault="00BF3EA2" w:rsidP="00F73863">
                  <w:pPr>
                    <w:framePr w:hSpace="180" w:wrap="around" w:vAnchor="text" w:hAnchor="margin" w:x="142" w:y="1"/>
                    <w:spacing w:line="276" w:lineRule="auto"/>
                    <w:ind w:right="-234"/>
                    <w:suppressOverlap/>
                    <w:rPr>
                      <w:rFonts w:ascii="Arial" w:hAnsi="Arial" w:cs="Arial"/>
                      <w:sz w:val="18"/>
                      <w:szCs w:val="18"/>
                    </w:rPr>
                  </w:pPr>
                </w:p>
                <w:p w14:paraId="442ED1B2" w14:textId="77777777" w:rsidR="00DE551E" w:rsidRPr="00F16FE3" w:rsidRDefault="00DE551E" w:rsidP="00F73863">
                  <w:pPr>
                    <w:framePr w:hSpace="180" w:wrap="around" w:vAnchor="text" w:hAnchor="margin" w:x="142" w:y="1"/>
                    <w:spacing w:line="276" w:lineRule="auto"/>
                    <w:ind w:right="-234"/>
                    <w:suppressOverlap/>
                    <w:rPr>
                      <w:rFonts w:ascii="Arial" w:hAnsi="Arial" w:cs="Arial"/>
                      <w:sz w:val="18"/>
                      <w:szCs w:val="18"/>
                    </w:rPr>
                  </w:pPr>
                </w:p>
              </w:tc>
            </w:tr>
          </w:tbl>
          <w:p w14:paraId="442ED1B4"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D0"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7"/>
            </w:tblGrid>
            <w:tr w:rsidR="0070276E" w:rsidRPr="00F16FE3" w14:paraId="442ED1BF" w14:textId="77777777" w:rsidTr="00D82091">
              <w:tc>
                <w:tcPr>
                  <w:tcW w:w="1765" w:type="dxa"/>
                  <w:vMerge w:val="restart"/>
                </w:tcPr>
                <w:p w14:paraId="442ED1B6"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b/>
                      <w:sz w:val="18"/>
                      <w:szCs w:val="18"/>
                    </w:rPr>
                  </w:pPr>
                </w:p>
                <w:p w14:paraId="442ED1B7"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b/>
                      <w:sz w:val="18"/>
                      <w:szCs w:val="18"/>
                    </w:rPr>
                  </w:pPr>
                </w:p>
                <w:p w14:paraId="442ED1B8"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b/>
                      <w:sz w:val="18"/>
                      <w:szCs w:val="18"/>
                    </w:rPr>
                  </w:pPr>
                </w:p>
                <w:p w14:paraId="442ED1B9"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b/>
                      <w:sz w:val="18"/>
                      <w:szCs w:val="18"/>
                    </w:rPr>
                  </w:pPr>
                </w:p>
                <w:p w14:paraId="442ED1BA"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b/>
                      <w:sz w:val="18"/>
                      <w:szCs w:val="18"/>
                    </w:rPr>
                  </w:pPr>
                  <w:r w:rsidRPr="00F16FE3">
                    <w:rPr>
                      <w:rFonts w:ascii="Arial" w:hAnsi="Arial" w:cs="Arial"/>
                      <w:b/>
                      <w:sz w:val="18"/>
                      <w:szCs w:val="18"/>
                    </w:rPr>
                    <w:t>2.- Instituciones que celebren espectáculos públicos y canalicen los ingresos a otras instituciones</w:t>
                  </w:r>
                </w:p>
              </w:tc>
              <w:tc>
                <w:tcPr>
                  <w:tcW w:w="1765" w:type="dxa"/>
                  <w:vAlign w:val="center"/>
                </w:tcPr>
                <w:p w14:paraId="442ED1BB" w14:textId="77777777" w:rsidR="0070276E" w:rsidRPr="00F16FE3" w:rsidRDefault="0070276E" w:rsidP="001F2254">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EJERCICIO FISCAL 2023</w:t>
                  </w:r>
                </w:p>
              </w:tc>
              <w:tc>
                <w:tcPr>
                  <w:tcW w:w="1766" w:type="dxa"/>
                  <w:vAlign w:val="center"/>
                </w:tcPr>
                <w:p w14:paraId="442ED1BC" w14:textId="77777777" w:rsidR="0070276E" w:rsidRPr="00F16FE3" w:rsidRDefault="0070276E" w:rsidP="001F2254">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EL EJERCICIO FISCAL 2023</w:t>
                  </w:r>
                </w:p>
              </w:tc>
              <w:tc>
                <w:tcPr>
                  <w:tcW w:w="1766" w:type="dxa"/>
                  <w:vAlign w:val="center"/>
                </w:tcPr>
                <w:p w14:paraId="442ED1BD" w14:textId="77777777" w:rsidR="0070276E" w:rsidRPr="00F16FE3" w:rsidRDefault="0070276E" w:rsidP="001F2254">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RECARGOS EN AÑOS ANTERIORES</w:t>
                  </w:r>
                </w:p>
              </w:tc>
              <w:tc>
                <w:tcPr>
                  <w:tcW w:w="2007" w:type="dxa"/>
                  <w:vAlign w:val="center"/>
                </w:tcPr>
                <w:p w14:paraId="442ED1BE" w14:textId="77777777" w:rsidR="0070276E" w:rsidRPr="00F16FE3" w:rsidRDefault="0070276E" w:rsidP="001F2254">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REQUISITOS</w:t>
                  </w:r>
                </w:p>
              </w:tc>
            </w:tr>
            <w:tr w:rsidR="0070276E" w:rsidRPr="00F16FE3" w14:paraId="442ED1CA" w14:textId="77777777" w:rsidTr="00D82091">
              <w:tc>
                <w:tcPr>
                  <w:tcW w:w="1765" w:type="dxa"/>
                  <w:vMerge/>
                </w:tcPr>
                <w:p w14:paraId="442ED1C0"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b/>
                      <w:sz w:val="18"/>
                      <w:szCs w:val="18"/>
                    </w:rPr>
                  </w:pPr>
                </w:p>
              </w:tc>
              <w:tc>
                <w:tcPr>
                  <w:tcW w:w="1765" w:type="dxa"/>
                  <w:vAlign w:val="center"/>
                </w:tcPr>
                <w:p w14:paraId="442ED1C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c>
                <w:tcPr>
                  <w:tcW w:w="1766" w:type="dxa"/>
                  <w:vAlign w:val="center"/>
                </w:tcPr>
                <w:p w14:paraId="442ED1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1766" w:type="dxa"/>
                  <w:vAlign w:val="center"/>
                </w:tcPr>
                <w:p w14:paraId="442ED1C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N/A</w:t>
                  </w:r>
                </w:p>
              </w:tc>
              <w:tc>
                <w:tcPr>
                  <w:tcW w:w="2007" w:type="dxa"/>
                </w:tcPr>
                <w:p w14:paraId="442ED1C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p w14:paraId="442ED1C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p w14:paraId="442ED1C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-Costo general de la entrada menor a 5 UMA </w:t>
                  </w:r>
                </w:p>
                <w:p w14:paraId="442ED1C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D1C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-Solicitud por escrito de reducción de pago</w:t>
                  </w:r>
                </w:p>
                <w:p w14:paraId="442ED1C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r>
            <w:tr w:rsidR="0070276E" w:rsidRPr="00F16FE3" w14:paraId="442ED1CE" w14:textId="77777777" w:rsidTr="00D82091">
              <w:tc>
                <w:tcPr>
                  <w:tcW w:w="9069" w:type="dxa"/>
                  <w:gridSpan w:val="5"/>
                </w:tcPr>
                <w:p w14:paraId="442ED1CB"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sz w:val="18"/>
                      <w:szCs w:val="18"/>
                    </w:rPr>
                  </w:pPr>
                  <w:r w:rsidRPr="00F16FE3">
                    <w:rPr>
                      <w:rFonts w:ascii="Arial" w:hAnsi="Arial" w:cs="Arial"/>
                      <w:sz w:val="18"/>
                      <w:szCs w:val="18"/>
                    </w:rPr>
                    <w:t xml:space="preserve">Las instituciones a las que se canalicen los ingresos deben ser de asistencia pública o privada, escuelas públicas o partidos políticos. Las instituciones de asistencia social privada deben presentar acta constitutiva de la institución a la que se canalizarán los recursos. Para el caso de escuelas públicas, copia de la clave expedida por la SEP; y para Partidos Políticos, copia de la constancia de vigencia del registro ante el Instituto Nacional Electoral u Organismo Público Local Electoral. </w:t>
                  </w:r>
                </w:p>
                <w:p w14:paraId="442ED1CC"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sz w:val="18"/>
                      <w:szCs w:val="18"/>
                    </w:rPr>
                  </w:pPr>
                </w:p>
                <w:p w14:paraId="442ED1CD" w14:textId="77777777" w:rsidR="0070276E" w:rsidRPr="00F16FE3" w:rsidRDefault="0070276E" w:rsidP="00F73863">
                  <w:pPr>
                    <w:framePr w:hSpace="180" w:wrap="around" w:vAnchor="text" w:hAnchor="margin" w:x="142" w:y="1"/>
                    <w:spacing w:line="276" w:lineRule="auto"/>
                    <w:ind w:right="78"/>
                    <w:suppressOverlap/>
                    <w:jc w:val="both"/>
                    <w:rPr>
                      <w:rFonts w:ascii="Arial" w:hAnsi="Arial" w:cs="Arial"/>
                      <w:sz w:val="18"/>
                      <w:szCs w:val="18"/>
                    </w:rPr>
                  </w:pPr>
                  <w:r w:rsidRPr="00F16FE3">
                    <w:rPr>
                      <w:rFonts w:ascii="Arial" w:hAnsi="Arial" w:cs="Arial"/>
                      <w:sz w:val="18"/>
                      <w:szCs w:val="18"/>
                    </w:rPr>
                    <w:t>En todos los casos se tiene que presentar copia del documento celebrado entre las partes, que estipule el destino de los fondos recaudados. Los cuales deberán acreditarse fehacientemente, mediante el comprobante del depósito correspondiente.</w:t>
                  </w:r>
                </w:p>
              </w:tc>
            </w:tr>
          </w:tbl>
          <w:p w14:paraId="442ED1CF"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D6" w14:textId="77777777" w:rsidTr="004C6359">
        <w:tc>
          <w:tcPr>
            <w:tcW w:w="9360" w:type="dxa"/>
            <w:shd w:val="clear" w:color="auto" w:fill="auto"/>
          </w:tcPr>
          <w:p w14:paraId="442ED1D1" w14:textId="77777777" w:rsidR="001F2254" w:rsidRPr="00F16FE3" w:rsidRDefault="001F2254" w:rsidP="00F73863">
            <w:pPr>
              <w:tabs>
                <w:tab w:val="left" w:pos="945"/>
              </w:tabs>
              <w:spacing w:line="276" w:lineRule="auto"/>
              <w:jc w:val="center"/>
              <w:rPr>
                <w:rFonts w:ascii="Arial" w:hAnsi="Arial" w:cs="Arial"/>
                <w:b/>
                <w:sz w:val="18"/>
                <w:szCs w:val="24"/>
              </w:rPr>
            </w:pPr>
          </w:p>
          <w:p w14:paraId="442ED1D2" w14:textId="77777777" w:rsidR="00DE551E" w:rsidRPr="00F16FE3" w:rsidRDefault="00DE551E" w:rsidP="00F73863">
            <w:pPr>
              <w:tabs>
                <w:tab w:val="left" w:pos="945"/>
              </w:tabs>
              <w:spacing w:line="276" w:lineRule="auto"/>
              <w:jc w:val="center"/>
              <w:rPr>
                <w:rFonts w:ascii="Arial" w:hAnsi="Arial" w:cs="Arial"/>
                <w:b/>
                <w:sz w:val="18"/>
                <w:szCs w:val="24"/>
              </w:rPr>
            </w:pPr>
          </w:p>
          <w:p w14:paraId="442ED1D3" w14:textId="77777777" w:rsidR="00DE551E" w:rsidRPr="00F16FE3" w:rsidRDefault="00DE551E" w:rsidP="00F73863">
            <w:pPr>
              <w:tabs>
                <w:tab w:val="left" w:pos="945"/>
              </w:tabs>
              <w:spacing w:line="276" w:lineRule="auto"/>
              <w:jc w:val="center"/>
              <w:rPr>
                <w:rFonts w:ascii="Arial" w:hAnsi="Arial" w:cs="Arial"/>
                <w:b/>
                <w:sz w:val="18"/>
                <w:szCs w:val="24"/>
              </w:rPr>
            </w:pPr>
          </w:p>
          <w:p w14:paraId="442ED1D4" w14:textId="77777777" w:rsidR="00DE551E" w:rsidRPr="00F16FE3" w:rsidRDefault="00DE551E" w:rsidP="00F73863">
            <w:pPr>
              <w:tabs>
                <w:tab w:val="left" w:pos="945"/>
              </w:tabs>
              <w:spacing w:line="276" w:lineRule="auto"/>
              <w:jc w:val="center"/>
              <w:rPr>
                <w:rFonts w:ascii="Arial" w:hAnsi="Arial" w:cs="Arial"/>
                <w:b/>
                <w:sz w:val="18"/>
                <w:szCs w:val="24"/>
              </w:rPr>
            </w:pPr>
          </w:p>
          <w:p w14:paraId="442ED1D5" w14:textId="08FA3CF2" w:rsidR="0070276E" w:rsidRPr="00F16FE3" w:rsidRDefault="0070276E" w:rsidP="00A723A5">
            <w:pPr>
              <w:pStyle w:val="Prrafodelista"/>
              <w:numPr>
                <w:ilvl w:val="0"/>
                <w:numId w:val="301"/>
              </w:numPr>
              <w:tabs>
                <w:tab w:val="left" w:pos="945"/>
              </w:tabs>
              <w:spacing w:line="276" w:lineRule="auto"/>
              <w:jc w:val="center"/>
              <w:rPr>
                <w:rFonts w:ascii="Arial" w:hAnsi="Arial" w:cs="Arial"/>
                <w:b/>
                <w:sz w:val="24"/>
                <w:szCs w:val="24"/>
              </w:rPr>
            </w:pPr>
            <w:r w:rsidRPr="00F16FE3">
              <w:rPr>
                <w:rFonts w:ascii="Arial" w:hAnsi="Arial" w:cs="Arial"/>
                <w:b/>
                <w:sz w:val="18"/>
                <w:szCs w:val="24"/>
              </w:rPr>
              <w:t>DERECHOS</w:t>
            </w:r>
          </w:p>
        </w:tc>
      </w:tr>
      <w:tr w:rsidR="00850489" w:rsidRPr="00F16FE3" w14:paraId="442ED1D8" w14:textId="77777777" w:rsidTr="004C6359">
        <w:tc>
          <w:tcPr>
            <w:tcW w:w="9360" w:type="dxa"/>
            <w:shd w:val="clear" w:color="auto" w:fill="auto"/>
          </w:tcPr>
          <w:p w14:paraId="442ED1D7" w14:textId="2AA1FEA4" w:rsidR="0070276E" w:rsidRPr="00F16FE3" w:rsidRDefault="0070276E" w:rsidP="00A723A5">
            <w:pPr>
              <w:pStyle w:val="Prrafodelista"/>
              <w:numPr>
                <w:ilvl w:val="0"/>
                <w:numId w:val="302"/>
              </w:numPr>
              <w:tabs>
                <w:tab w:val="left" w:pos="945"/>
              </w:tabs>
              <w:spacing w:line="276" w:lineRule="auto"/>
              <w:jc w:val="center"/>
              <w:rPr>
                <w:rFonts w:ascii="Arial" w:hAnsi="Arial" w:cs="Arial"/>
                <w:b/>
                <w:sz w:val="24"/>
                <w:szCs w:val="24"/>
              </w:rPr>
            </w:pPr>
            <w:r w:rsidRPr="00F16FE3">
              <w:rPr>
                <w:rFonts w:ascii="Arial" w:hAnsi="Arial" w:cs="Arial"/>
                <w:b/>
                <w:sz w:val="18"/>
                <w:szCs w:val="24"/>
              </w:rPr>
              <w:t>ASEO PÚBLICO</w:t>
            </w:r>
          </w:p>
        </w:tc>
      </w:tr>
      <w:tr w:rsidR="00850489" w:rsidRPr="00F16FE3" w14:paraId="442ED1DA" w14:textId="77777777" w:rsidTr="004C6359">
        <w:tc>
          <w:tcPr>
            <w:tcW w:w="9360" w:type="dxa"/>
            <w:shd w:val="clear" w:color="auto" w:fill="auto"/>
          </w:tcPr>
          <w:p w14:paraId="442ED1D9"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1F6" w14:textId="77777777" w:rsidTr="004C6359">
        <w:tc>
          <w:tcPr>
            <w:tcW w:w="9360" w:type="dxa"/>
            <w:shd w:val="clear" w:color="auto" w:fill="auto"/>
          </w:tcPr>
          <w:tbl>
            <w:tblPr>
              <w:tblStyle w:val="Tablaconcuadrcula"/>
              <w:tblW w:w="9077" w:type="dxa"/>
              <w:tblLayout w:type="fixed"/>
              <w:tblLook w:val="04A0" w:firstRow="1" w:lastRow="0" w:firstColumn="1" w:lastColumn="0" w:noHBand="0" w:noVBand="1"/>
            </w:tblPr>
            <w:tblGrid>
              <w:gridCol w:w="1507"/>
              <w:gridCol w:w="1305"/>
              <w:gridCol w:w="1194"/>
              <w:gridCol w:w="1141"/>
              <w:gridCol w:w="1257"/>
              <w:gridCol w:w="1397"/>
              <w:gridCol w:w="1276"/>
            </w:tblGrid>
            <w:tr w:rsidR="0070276E" w:rsidRPr="00F16FE3" w14:paraId="442ED1E0" w14:textId="77777777" w:rsidTr="00D82091">
              <w:tc>
                <w:tcPr>
                  <w:tcW w:w="1507" w:type="dxa"/>
                  <w:vMerge w:val="restart"/>
                  <w:vAlign w:val="center"/>
                </w:tcPr>
                <w:p w14:paraId="442ED1DB" w14:textId="77777777" w:rsidR="0070276E" w:rsidRPr="00F16FE3" w:rsidRDefault="0070276E" w:rsidP="00F73863">
                  <w:pPr>
                    <w:framePr w:hSpace="180" w:wrap="around" w:vAnchor="text" w:hAnchor="margin" w:x="142" w:y="1"/>
                    <w:ind w:right="171"/>
                    <w:suppressOverlap/>
                    <w:jc w:val="center"/>
                    <w:rPr>
                      <w:rFonts w:ascii="Arial" w:hAnsi="Arial" w:cs="Arial"/>
                      <w:b/>
                      <w:sz w:val="18"/>
                      <w:szCs w:val="18"/>
                    </w:rPr>
                  </w:pPr>
                  <w:r w:rsidRPr="00F16FE3">
                    <w:rPr>
                      <w:rFonts w:ascii="Arial" w:hAnsi="Arial" w:cs="Arial"/>
                      <w:b/>
                      <w:sz w:val="18"/>
                      <w:szCs w:val="18"/>
                    </w:rPr>
                    <w:t>SUJETOS</w:t>
                  </w:r>
                </w:p>
              </w:tc>
              <w:tc>
                <w:tcPr>
                  <w:tcW w:w="3640" w:type="dxa"/>
                  <w:gridSpan w:val="3"/>
                </w:tcPr>
                <w:p w14:paraId="442ED1DC" w14:textId="77777777" w:rsidR="0070276E" w:rsidRPr="00F16FE3" w:rsidRDefault="0070276E" w:rsidP="001F2254">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PERIODO Y PORCENTAJE DE APLICACIÓN</w:t>
                  </w:r>
                </w:p>
              </w:tc>
              <w:tc>
                <w:tcPr>
                  <w:tcW w:w="1257" w:type="dxa"/>
                  <w:vMerge w:val="restart"/>
                </w:tcPr>
                <w:p w14:paraId="442ED1DD" w14:textId="77777777" w:rsidR="0070276E" w:rsidRPr="00F16FE3" w:rsidRDefault="0070276E" w:rsidP="001F2254">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RECARGOS EN EL EJERCICIO FISCAL 2023</w:t>
                  </w:r>
                </w:p>
              </w:tc>
              <w:tc>
                <w:tcPr>
                  <w:tcW w:w="1397" w:type="dxa"/>
                  <w:vMerge w:val="restart"/>
                </w:tcPr>
                <w:p w14:paraId="442ED1DE" w14:textId="77777777" w:rsidR="0070276E" w:rsidRPr="00F16FE3" w:rsidRDefault="0070276E" w:rsidP="001F2254">
                  <w:pPr>
                    <w:framePr w:hSpace="180" w:wrap="around" w:vAnchor="text" w:hAnchor="margin" w:x="142" w:y="1"/>
                    <w:tabs>
                      <w:tab w:val="left" w:pos="1114"/>
                    </w:tabs>
                    <w:ind w:right="-3"/>
                    <w:suppressOverlap/>
                    <w:jc w:val="center"/>
                    <w:rPr>
                      <w:rFonts w:ascii="Arial" w:hAnsi="Arial" w:cs="Arial"/>
                      <w:b/>
                      <w:sz w:val="18"/>
                      <w:szCs w:val="18"/>
                    </w:rPr>
                  </w:pPr>
                  <w:r w:rsidRPr="00F16FE3">
                    <w:rPr>
                      <w:rFonts w:ascii="Arial" w:hAnsi="Arial" w:cs="Arial"/>
                      <w:b/>
                      <w:sz w:val="18"/>
                      <w:szCs w:val="18"/>
                    </w:rPr>
                    <w:t>RECARGOS EN AÑOS ANTERIORES</w:t>
                  </w:r>
                </w:p>
              </w:tc>
              <w:tc>
                <w:tcPr>
                  <w:tcW w:w="1276" w:type="dxa"/>
                  <w:vMerge w:val="restart"/>
                  <w:vAlign w:val="center"/>
                </w:tcPr>
                <w:p w14:paraId="442ED1DF" w14:textId="77777777" w:rsidR="0070276E" w:rsidRPr="00F16FE3" w:rsidRDefault="0070276E" w:rsidP="001F2254">
                  <w:pPr>
                    <w:framePr w:hSpace="180" w:wrap="around" w:vAnchor="text" w:hAnchor="margin" w:x="142" w:y="1"/>
                    <w:ind w:right="171"/>
                    <w:suppressOverlap/>
                    <w:jc w:val="center"/>
                    <w:rPr>
                      <w:rFonts w:ascii="Arial" w:hAnsi="Arial" w:cs="Arial"/>
                      <w:b/>
                      <w:sz w:val="18"/>
                      <w:szCs w:val="18"/>
                    </w:rPr>
                  </w:pPr>
                  <w:r w:rsidRPr="00F16FE3">
                    <w:rPr>
                      <w:rFonts w:ascii="Arial" w:hAnsi="Arial" w:cs="Arial"/>
                      <w:b/>
                      <w:sz w:val="18"/>
                      <w:szCs w:val="18"/>
                    </w:rPr>
                    <w:t>REQUISITOS</w:t>
                  </w:r>
                </w:p>
              </w:tc>
            </w:tr>
            <w:tr w:rsidR="0070276E" w:rsidRPr="00F16FE3" w14:paraId="442ED1E8" w14:textId="77777777" w:rsidTr="00D82091">
              <w:tc>
                <w:tcPr>
                  <w:tcW w:w="1507" w:type="dxa"/>
                  <w:vMerge/>
                </w:tcPr>
                <w:p w14:paraId="442ED1E1" w14:textId="77777777" w:rsidR="0070276E" w:rsidRPr="00F16FE3" w:rsidRDefault="0070276E" w:rsidP="00F73863">
                  <w:pPr>
                    <w:framePr w:hSpace="180" w:wrap="around" w:vAnchor="text" w:hAnchor="margin" w:x="142" w:y="1"/>
                    <w:ind w:right="171"/>
                    <w:suppressOverlap/>
                    <w:rPr>
                      <w:rFonts w:ascii="Arial" w:hAnsi="Arial" w:cs="Arial"/>
                      <w:b/>
                      <w:sz w:val="18"/>
                      <w:szCs w:val="18"/>
                    </w:rPr>
                  </w:pPr>
                </w:p>
              </w:tc>
              <w:tc>
                <w:tcPr>
                  <w:tcW w:w="1305" w:type="dxa"/>
                </w:tcPr>
                <w:p w14:paraId="442ED1E2" w14:textId="77777777" w:rsidR="0070276E" w:rsidRPr="00F16FE3" w:rsidRDefault="0070276E" w:rsidP="00F73863">
                  <w:pPr>
                    <w:framePr w:hSpace="180" w:wrap="around" w:vAnchor="text" w:hAnchor="margin" w:x="142" w:y="1"/>
                    <w:ind w:right="-160"/>
                    <w:suppressOverlap/>
                    <w:rPr>
                      <w:rFonts w:ascii="Arial" w:hAnsi="Arial" w:cs="Arial"/>
                      <w:b/>
                      <w:sz w:val="18"/>
                      <w:szCs w:val="18"/>
                    </w:rPr>
                  </w:pPr>
                  <w:r w:rsidRPr="00F16FE3">
                    <w:rPr>
                      <w:rFonts w:ascii="Arial" w:hAnsi="Arial" w:cs="Arial"/>
                      <w:b/>
                      <w:sz w:val="18"/>
                      <w:szCs w:val="18"/>
                    </w:rPr>
                    <w:t xml:space="preserve">ENERO </w:t>
                  </w:r>
                </w:p>
              </w:tc>
              <w:tc>
                <w:tcPr>
                  <w:tcW w:w="1194" w:type="dxa"/>
                </w:tcPr>
                <w:p w14:paraId="442ED1E3" w14:textId="77777777" w:rsidR="0070276E" w:rsidRPr="00F16FE3" w:rsidRDefault="0070276E" w:rsidP="00F73863">
                  <w:pPr>
                    <w:framePr w:hSpace="180" w:wrap="around" w:vAnchor="text" w:hAnchor="margin" w:x="142" w:y="1"/>
                    <w:ind w:right="-160"/>
                    <w:suppressOverlap/>
                    <w:rPr>
                      <w:rFonts w:ascii="Arial" w:hAnsi="Arial" w:cs="Arial"/>
                      <w:b/>
                      <w:sz w:val="18"/>
                      <w:szCs w:val="18"/>
                    </w:rPr>
                  </w:pPr>
                  <w:r w:rsidRPr="00F16FE3">
                    <w:rPr>
                      <w:rFonts w:ascii="Arial" w:hAnsi="Arial" w:cs="Arial"/>
                      <w:b/>
                      <w:sz w:val="18"/>
                      <w:szCs w:val="18"/>
                    </w:rPr>
                    <w:t xml:space="preserve">FEBRERO </w:t>
                  </w:r>
                </w:p>
              </w:tc>
              <w:tc>
                <w:tcPr>
                  <w:tcW w:w="1141" w:type="dxa"/>
                </w:tcPr>
                <w:p w14:paraId="442ED1E4" w14:textId="77777777" w:rsidR="0070276E" w:rsidRPr="00F16FE3" w:rsidRDefault="0070276E" w:rsidP="00F73863">
                  <w:pPr>
                    <w:framePr w:hSpace="180" w:wrap="around" w:vAnchor="text" w:hAnchor="margin" w:x="142" w:y="1"/>
                    <w:ind w:right="-160"/>
                    <w:suppressOverlap/>
                    <w:rPr>
                      <w:rFonts w:ascii="Arial" w:hAnsi="Arial" w:cs="Arial"/>
                      <w:b/>
                      <w:sz w:val="18"/>
                      <w:szCs w:val="18"/>
                    </w:rPr>
                  </w:pPr>
                  <w:r w:rsidRPr="00F16FE3">
                    <w:rPr>
                      <w:rFonts w:ascii="Arial" w:hAnsi="Arial" w:cs="Arial"/>
                      <w:b/>
                      <w:sz w:val="18"/>
                      <w:szCs w:val="18"/>
                    </w:rPr>
                    <w:t>MARZO</w:t>
                  </w:r>
                </w:p>
              </w:tc>
              <w:tc>
                <w:tcPr>
                  <w:tcW w:w="1257" w:type="dxa"/>
                  <w:vMerge/>
                </w:tcPr>
                <w:p w14:paraId="442ED1E5" w14:textId="77777777" w:rsidR="0070276E" w:rsidRPr="00F16FE3" w:rsidRDefault="0070276E" w:rsidP="00F73863">
                  <w:pPr>
                    <w:framePr w:hSpace="180" w:wrap="around" w:vAnchor="text" w:hAnchor="margin" w:x="142" w:y="1"/>
                    <w:ind w:right="-160"/>
                    <w:suppressOverlap/>
                    <w:rPr>
                      <w:rFonts w:ascii="Arial" w:hAnsi="Arial" w:cs="Arial"/>
                      <w:b/>
                      <w:sz w:val="18"/>
                      <w:szCs w:val="18"/>
                    </w:rPr>
                  </w:pPr>
                </w:p>
              </w:tc>
              <w:tc>
                <w:tcPr>
                  <w:tcW w:w="1397" w:type="dxa"/>
                  <w:vMerge/>
                </w:tcPr>
                <w:p w14:paraId="442ED1E6" w14:textId="77777777" w:rsidR="0070276E" w:rsidRPr="00F16FE3" w:rsidRDefault="0070276E" w:rsidP="00F73863">
                  <w:pPr>
                    <w:framePr w:hSpace="180" w:wrap="around" w:vAnchor="text" w:hAnchor="margin" w:x="142" w:y="1"/>
                    <w:ind w:right="-160"/>
                    <w:suppressOverlap/>
                    <w:rPr>
                      <w:rFonts w:ascii="Arial" w:hAnsi="Arial" w:cs="Arial"/>
                      <w:b/>
                      <w:sz w:val="18"/>
                      <w:szCs w:val="18"/>
                    </w:rPr>
                  </w:pPr>
                </w:p>
              </w:tc>
              <w:tc>
                <w:tcPr>
                  <w:tcW w:w="1276" w:type="dxa"/>
                  <w:vMerge/>
                </w:tcPr>
                <w:p w14:paraId="442ED1E7" w14:textId="77777777" w:rsidR="0070276E" w:rsidRPr="00F16FE3" w:rsidRDefault="0070276E" w:rsidP="00F73863">
                  <w:pPr>
                    <w:framePr w:hSpace="180" w:wrap="around" w:vAnchor="text" w:hAnchor="margin" w:x="142" w:y="1"/>
                    <w:ind w:right="171"/>
                    <w:suppressOverlap/>
                    <w:rPr>
                      <w:rFonts w:ascii="Arial" w:hAnsi="Arial" w:cs="Arial"/>
                      <w:b/>
                      <w:sz w:val="18"/>
                      <w:szCs w:val="18"/>
                    </w:rPr>
                  </w:pPr>
                </w:p>
              </w:tc>
            </w:tr>
            <w:tr w:rsidR="0070276E" w:rsidRPr="00F16FE3" w14:paraId="442ED1F0" w14:textId="77777777" w:rsidTr="00D82091">
              <w:tc>
                <w:tcPr>
                  <w:tcW w:w="1507" w:type="dxa"/>
                  <w:tcBorders>
                    <w:bottom w:val="single" w:sz="4" w:space="0" w:color="auto"/>
                  </w:tcBorders>
                </w:tcPr>
                <w:p w14:paraId="442ED1E9" w14:textId="77777777" w:rsidR="0070276E" w:rsidRPr="00F16FE3" w:rsidRDefault="0070276E" w:rsidP="00F73863">
                  <w:pPr>
                    <w:framePr w:hSpace="180" w:wrap="around" w:vAnchor="text" w:hAnchor="margin" w:x="142" w:y="1"/>
                    <w:ind w:right="171"/>
                    <w:suppressOverlap/>
                    <w:jc w:val="both"/>
                    <w:rPr>
                      <w:rFonts w:ascii="Arial" w:hAnsi="Arial" w:cs="Arial"/>
                      <w:b/>
                      <w:sz w:val="18"/>
                      <w:szCs w:val="18"/>
                    </w:rPr>
                  </w:pPr>
                  <w:r w:rsidRPr="00F16FE3">
                    <w:rPr>
                      <w:rFonts w:ascii="Arial" w:hAnsi="Arial" w:cs="Arial"/>
                      <w:b/>
                      <w:sz w:val="18"/>
                      <w:szCs w:val="18"/>
                    </w:rPr>
                    <w:t>1.- Persona física o moral que efectúe su pago por anualidad anticipada</w:t>
                  </w:r>
                </w:p>
              </w:tc>
              <w:tc>
                <w:tcPr>
                  <w:tcW w:w="1305" w:type="dxa"/>
                  <w:tcBorders>
                    <w:bottom w:val="single" w:sz="4" w:space="0" w:color="auto"/>
                  </w:tcBorders>
                  <w:vAlign w:val="center"/>
                </w:tcPr>
                <w:p w14:paraId="442ED1EA" w14:textId="77777777" w:rsidR="0070276E" w:rsidRPr="00F16FE3" w:rsidRDefault="0070276E" w:rsidP="00F73863">
                  <w:pPr>
                    <w:framePr w:hSpace="180" w:wrap="around" w:vAnchor="text" w:hAnchor="margin" w:x="142" w:y="1"/>
                    <w:ind w:right="171"/>
                    <w:suppressOverlap/>
                    <w:jc w:val="center"/>
                    <w:rPr>
                      <w:rFonts w:ascii="Arial" w:hAnsi="Arial" w:cs="Arial"/>
                      <w:sz w:val="18"/>
                      <w:szCs w:val="18"/>
                    </w:rPr>
                  </w:pPr>
                  <w:r w:rsidRPr="00F16FE3">
                    <w:rPr>
                      <w:rFonts w:ascii="Arial" w:hAnsi="Arial" w:cs="Arial"/>
                      <w:sz w:val="18"/>
                      <w:szCs w:val="18"/>
                    </w:rPr>
                    <w:t>10%</w:t>
                  </w:r>
                </w:p>
              </w:tc>
              <w:tc>
                <w:tcPr>
                  <w:tcW w:w="1194" w:type="dxa"/>
                  <w:tcBorders>
                    <w:bottom w:val="single" w:sz="4" w:space="0" w:color="auto"/>
                  </w:tcBorders>
                  <w:vAlign w:val="center"/>
                </w:tcPr>
                <w:p w14:paraId="442ED1EB" w14:textId="77777777" w:rsidR="0070276E" w:rsidRPr="00F16FE3" w:rsidRDefault="0070276E" w:rsidP="00F73863">
                  <w:pPr>
                    <w:framePr w:hSpace="180" w:wrap="around" w:vAnchor="text" w:hAnchor="margin" w:x="142" w:y="1"/>
                    <w:ind w:right="171"/>
                    <w:suppressOverlap/>
                    <w:jc w:val="center"/>
                    <w:rPr>
                      <w:rFonts w:ascii="Arial" w:hAnsi="Arial" w:cs="Arial"/>
                      <w:b/>
                      <w:sz w:val="18"/>
                      <w:szCs w:val="18"/>
                    </w:rPr>
                  </w:pPr>
                  <w:r w:rsidRPr="00F16FE3">
                    <w:rPr>
                      <w:rFonts w:ascii="Arial" w:hAnsi="Arial" w:cs="Arial"/>
                      <w:sz w:val="18"/>
                      <w:szCs w:val="18"/>
                    </w:rPr>
                    <w:t>8%</w:t>
                  </w:r>
                </w:p>
              </w:tc>
              <w:tc>
                <w:tcPr>
                  <w:tcW w:w="1141" w:type="dxa"/>
                  <w:tcBorders>
                    <w:bottom w:val="single" w:sz="4" w:space="0" w:color="auto"/>
                  </w:tcBorders>
                  <w:vAlign w:val="center"/>
                </w:tcPr>
                <w:p w14:paraId="442ED1EC" w14:textId="77777777" w:rsidR="0070276E" w:rsidRPr="00F16FE3" w:rsidRDefault="0070276E" w:rsidP="00F73863">
                  <w:pPr>
                    <w:framePr w:hSpace="180" w:wrap="around" w:vAnchor="text" w:hAnchor="margin" w:x="142" w:y="1"/>
                    <w:ind w:right="171"/>
                    <w:suppressOverlap/>
                    <w:jc w:val="center"/>
                    <w:rPr>
                      <w:rFonts w:ascii="Arial" w:hAnsi="Arial" w:cs="Arial"/>
                      <w:b/>
                      <w:sz w:val="18"/>
                      <w:szCs w:val="18"/>
                    </w:rPr>
                  </w:pPr>
                  <w:r w:rsidRPr="00F16FE3">
                    <w:rPr>
                      <w:rFonts w:ascii="Arial" w:hAnsi="Arial" w:cs="Arial"/>
                      <w:sz w:val="18"/>
                      <w:szCs w:val="18"/>
                    </w:rPr>
                    <w:t>6%</w:t>
                  </w:r>
                </w:p>
              </w:tc>
              <w:tc>
                <w:tcPr>
                  <w:tcW w:w="1257" w:type="dxa"/>
                  <w:tcBorders>
                    <w:bottom w:val="single" w:sz="4" w:space="0" w:color="auto"/>
                  </w:tcBorders>
                  <w:vAlign w:val="center"/>
                </w:tcPr>
                <w:p w14:paraId="442ED1ED" w14:textId="77777777" w:rsidR="0070276E" w:rsidRPr="00F16FE3" w:rsidRDefault="0070276E" w:rsidP="00F73863">
                  <w:pPr>
                    <w:framePr w:hSpace="180" w:wrap="around" w:vAnchor="text" w:hAnchor="margin" w:x="142" w:y="1"/>
                    <w:ind w:right="171"/>
                    <w:suppressOverlap/>
                    <w:jc w:val="center"/>
                    <w:rPr>
                      <w:rFonts w:ascii="Arial" w:hAnsi="Arial" w:cs="Arial"/>
                      <w:sz w:val="18"/>
                      <w:szCs w:val="18"/>
                    </w:rPr>
                  </w:pPr>
                  <w:r w:rsidRPr="00F16FE3">
                    <w:rPr>
                      <w:rFonts w:ascii="Arial" w:hAnsi="Arial" w:cs="Arial"/>
                      <w:sz w:val="18"/>
                      <w:szCs w:val="18"/>
                    </w:rPr>
                    <w:t>N/A</w:t>
                  </w:r>
                </w:p>
              </w:tc>
              <w:tc>
                <w:tcPr>
                  <w:tcW w:w="1397" w:type="dxa"/>
                  <w:tcBorders>
                    <w:bottom w:val="single" w:sz="4" w:space="0" w:color="auto"/>
                  </w:tcBorders>
                  <w:vAlign w:val="center"/>
                </w:tcPr>
                <w:p w14:paraId="442ED1EE" w14:textId="77777777" w:rsidR="0070276E" w:rsidRPr="00F16FE3" w:rsidRDefault="0070276E" w:rsidP="00F73863">
                  <w:pPr>
                    <w:framePr w:hSpace="180" w:wrap="around" w:vAnchor="text" w:hAnchor="margin" w:x="142" w:y="1"/>
                    <w:ind w:right="171"/>
                    <w:suppressOverlap/>
                    <w:jc w:val="center"/>
                    <w:rPr>
                      <w:rFonts w:ascii="Arial" w:hAnsi="Arial" w:cs="Arial"/>
                      <w:b/>
                      <w:sz w:val="18"/>
                      <w:szCs w:val="18"/>
                    </w:rPr>
                  </w:pPr>
                  <w:r w:rsidRPr="00F16FE3">
                    <w:rPr>
                      <w:rFonts w:ascii="Arial" w:hAnsi="Arial" w:cs="Arial"/>
                      <w:sz w:val="18"/>
                      <w:szCs w:val="18"/>
                    </w:rPr>
                    <w:t>N/A</w:t>
                  </w:r>
                </w:p>
              </w:tc>
              <w:tc>
                <w:tcPr>
                  <w:tcW w:w="1276" w:type="dxa"/>
                  <w:tcBorders>
                    <w:bottom w:val="single" w:sz="4" w:space="0" w:color="auto"/>
                  </w:tcBorders>
                </w:tcPr>
                <w:p w14:paraId="442ED1EF" w14:textId="77777777" w:rsidR="0070276E" w:rsidRPr="00F16FE3" w:rsidRDefault="0070276E" w:rsidP="00F73863">
                  <w:pPr>
                    <w:framePr w:hSpace="180" w:wrap="around" w:vAnchor="text" w:hAnchor="margin" w:x="142" w:y="1"/>
                    <w:suppressOverlap/>
                    <w:jc w:val="both"/>
                    <w:rPr>
                      <w:rFonts w:ascii="Arial" w:hAnsi="Arial" w:cs="Arial"/>
                      <w:sz w:val="18"/>
                      <w:szCs w:val="18"/>
                    </w:rPr>
                  </w:pPr>
                  <w:r w:rsidRPr="00F16FE3">
                    <w:rPr>
                      <w:rFonts w:ascii="Arial" w:hAnsi="Arial" w:cs="Arial"/>
                      <w:sz w:val="18"/>
                      <w:szCs w:val="18"/>
                    </w:rPr>
                    <w:t>-El pago se debe efectuar durante los tres primeros meses del año.</w:t>
                  </w:r>
                </w:p>
              </w:tc>
            </w:tr>
            <w:tr w:rsidR="0070276E" w:rsidRPr="00F16FE3" w14:paraId="442ED1F2" w14:textId="77777777" w:rsidTr="00D82091">
              <w:tc>
                <w:tcPr>
                  <w:tcW w:w="9077" w:type="dxa"/>
                  <w:gridSpan w:val="7"/>
                  <w:tcBorders>
                    <w:bottom w:val="single" w:sz="4" w:space="0" w:color="auto"/>
                  </w:tcBorders>
                </w:tcPr>
                <w:p w14:paraId="442ED1F1" w14:textId="77777777" w:rsidR="0070276E" w:rsidRPr="00F16FE3" w:rsidRDefault="0070276E" w:rsidP="00F73863">
                  <w:pPr>
                    <w:framePr w:hSpace="180" w:wrap="around" w:vAnchor="text" w:hAnchor="margin" w:x="142" w:y="1"/>
                    <w:ind w:right="78"/>
                    <w:suppressOverlap/>
                    <w:jc w:val="both"/>
                    <w:rPr>
                      <w:rFonts w:ascii="Arial" w:hAnsi="Arial" w:cs="Arial"/>
                      <w:sz w:val="18"/>
                      <w:szCs w:val="18"/>
                    </w:rPr>
                  </w:pPr>
                  <w:r w:rsidRPr="00F16FE3">
                    <w:rPr>
                      <w:rFonts w:ascii="Arial" w:hAnsi="Arial" w:cs="Arial"/>
                      <w:sz w:val="18"/>
                      <w:szCs w:val="18"/>
                    </w:rPr>
                    <w:t>A los contribuyentes que se encuentren al corriente en sus contribuciones al 31 de diciembre del ejercicio fiscal inmediato anterior y que no tengan adeudos se les hará una bonificación adicional del 5% aplicable en los meses de enero y febrero.</w:t>
                  </w:r>
                </w:p>
              </w:tc>
            </w:tr>
            <w:tr w:rsidR="001F2254" w:rsidRPr="00F16FE3" w14:paraId="442ED1F4" w14:textId="77777777" w:rsidTr="00D82091">
              <w:tc>
                <w:tcPr>
                  <w:tcW w:w="9077" w:type="dxa"/>
                  <w:gridSpan w:val="7"/>
                  <w:tcBorders>
                    <w:top w:val="single" w:sz="4" w:space="0" w:color="auto"/>
                    <w:left w:val="nil"/>
                    <w:bottom w:val="nil"/>
                    <w:right w:val="nil"/>
                  </w:tcBorders>
                </w:tcPr>
                <w:p w14:paraId="539F53F8" w14:textId="77777777" w:rsidR="001F2254" w:rsidRDefault="001F2254" w:rsidP="00F73863">
                  <w:pPr>
                    <w:framePr w:hSpace="180" w:wrap="around" w:vAnchor="text" w:hAnchor="margin" w:x="142" w:y="1"/>
                    <w:ind w:right="78"/>
                    <w:suppressOverlap/>
                    <w:jc w:val="both"/>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1754"/>
                    <w:gridCol w:w="1754"/>
                    <w:gridCol w:w="1754"/>
                    <w:gridCol w:w="1754"/>
                    <w:gridCol w:w="1755"/>
                  </w:tblGrid>
                  <w:tr w:rsidR="00F37660" w14:paraId="08581341" w14:textId="77777777" w:rsidTr="00F1642C">
                    <w:trPr>
                      <w:trHeight w:val="1597"/>
                    </w:trPr>
                    <w:tc>
                      <w:tcPr>
                        <w:tcW w:w="1754" w:type="dxa"/>
                        <w:vMerge w:val="restart"/>
                      </w:tcPr>
                      <w:p w14:paraId="6A5FEF0F" w14:textId="57A8D6A3" w:rsidR="00F37660" w:rsidRPr="00E8027E" w:rsidRDefault="00F37660" w:rsidP="00F37660">
                        <w:pPr>
                          <w:framePr w:hSpace="180" w:wrap="around" w:vAnchor="text" w:hAnchor="margin" w:x="142" w:y="1"/>
                          <w:suppressOverlap/>
                          <w:rPr>
                            <w:rFonts w:ascii="Arial" w:hAnsi="Arial" w:cs="Arial"/>
                            <w:b/>
                            <w:bCs/>
                            <w:sz w:val="18"/>
                            <w:szCs w:val="18"/>
                          </w:rPr>
                        </w:pPr>
                        <w:r w:rsidRPr="00E8027E">
                          <w:rPr>
                            <w:rFonts w:ascii="Arial" w:hAnsi="Arial" w:cs="Arial"/>
                            <w:b/>
                            <w:bCs/>
                            <w:sz w:val="18"/>
                            <w:szCs w:val="18"/>
                          </w:rPr>
                          <w:t>2</w:t>
                        </w:r>
                        <w:r w:rsidR="00E8027E" w:rsidRPr="00E8027E">
                          <w:rPr>
                            <w:rFonts w:ascii="Arial" w:hAnsi="Arial" w:cs="Arial"/>
                            <w:b/>
                            <w:bCs/>
                            <w:sz w:val="18"/>
                            <w:szCs w:val="18"/>
                          </w:rPr>
                          <w:t xml:space="preserve">.- </w:t>
                        </w:r>
                        <w:r w:rsidRPr="00E8027E">
                          <w:rPr>
                            <w:rFonts w:ascii="Arial" w:hAnsi="Arial" w:cs="Arial"/>
                            <w:b/>
                            <w:bCs/>
                            <w:sz w:val="18"/>
                            <w:szCs w:val="18"/>
                          </w:rPr>
                          <w:t>Personas jubiladas, pensionadas y adultos mayores</w:t>
                        </w:r>
                        <w:r w:rsidR="00E8027E" w:rsidRPr="00E8027E">
                          <w:rPr>
                            <w:rFonts w:ascii="Arial" w:hAnsi="Arial" w:cs="Arial"/>
                            <w:b/>
                            <w:bCs/>
                            <w:sz w:val="18"/>
                            <w:szCs w:val="18"/>
                          </w:rPr>
                          <w:t>.</w:t>
                        </w:r>
                      </w:p>
                    </w:tc>
                    <w:tc>
                      <w:tcPr>
                        <w:tcW w:w="1754" w:type="dxa"/>
                      </w:tcPr>
                      <w:p w14:paraId="7D630B88" w14:textId="13DE2027" w:rsidR="00F37660" w:rsidRPr="00E8027E" w:rsidRDefault="00F37660" w:rsidP="00F37660">
                        <w:pPr>
                          <w:framePr w:hSpace="180" w:wrap="around" w:vAnchor="text" w:hAnchor="margin" w:x="142" w:y="1"/>
                          <w:suppressOverlap/>
                          <w:jc w:val="center"/>
                          <w:rPr>
                            <w:rFonts w:ascii="Arial" w:hAnsi="Arial" w:cs="Arial"/>
                            <w:b/>
                            <w:bCs/>
                            <w:sz w:val="18"/>
                            <w:szCs w:val="18"/>
                          </w:rPr>
                        </w:pPr>
                        <w:r w:rsidRPr="00E8027E">
                          <w:rPr>
                            <w:rFonts w:ascii="Arial" w:hAnsi="Arial" w:cs="Arial"/>
                            <w:b/>
                            <w:bCs/>
                            <w:sz w:val="18"/>
                            <w:szCs w:val="18"/>
                          </w:rPr>
                          <w:t>EJERCICIO FISCAL 2023</w:t>
                        </w:r>
                      </w:p>
                    </w:tc>
                    <w:tc>
                      <w:tcPr>
                        <w:tcW w:w="1754" w:type="dxa"/>
                      </w:tcPr>
                      <w:p w14:paraId="5BBE4EA0" w14:textId="5DBD5595" w:rsidR="00F37660" w:rsidRPr="00E8027E" w:rsidRDefault="00F37660" w:rsidP="00F37660">
                        <w:pPr>
                          <w:framePr w:hSpace="180" w:wrap="around" w:vAnchor="text" w:hAnchor="margin" w:x="142" w:y="1"/>
                          <w:suppressOverlap/>
                          <w:jc w:val="center"/>
                          <w:rPr>
                            <w:rFonts w:ascii="Arial" w:hAnsi="Arial" w:cs="Arial"/>
                            <w:b/>
                            <w:bCs/>
                            <w:sz w:val="18"/>
                            <w:szCs w:val="18"/>
                          </w:rPr>
                        </w:pPr>
                        <w:r w:rsidRPr="00E8027E">
                          <w:rPr>
                            <w:rFonts w:ascii="Arial" w:hAnsi="Arial" w:cs="Arial"/>
                            <w:b/>
                            <w:bCs/>
                            <w:sz w:val="18"/>
                            <w:szCs w:val="18"/>
                          </w:rPr>
                          <w:t>RECARGOS Y MULTAS EN EL EJERCICIO FISCAL 2023</w:t>
                        </w:r>
                      </w:p>
                    </w:tc>
                    <w:tc>
                      <w:tcPr>
                        <w:tcW w:w="1754" w:type="dxa"/>
                      </w:tcPr>
                      <w:p w14:paraId="2EDB3175" w14:textId="1B923FF6" w:rsidR="00F37660" w:rsidRPr="00E8027E" w:rsidRDefault="00F37660" w:rsidP="00F37660">
                        <w:pPr>
                          <w:framePr w:hSpace="180" w:wrap="around" w:vAnchor="text" w:hAnchor="margin" w:x="142" w:y="1"/>
                          <w:suppressOverlap/>
                          <w:jc w:val="center"/>
                          <w:rPr>
                            <w:rFonts w:ascii="Arial" w:hAnsi="Arial" w:cs="Arial"/>
                            <w:b/>
                            <w:bCs/>
                            <w:sz w:val="18"/>
                            <w:szCs w:val="18"/>
                          </w:rPr>
                        </w:pPr>
                        <w:r w:rsidRPr="00E8027E">
                          <w:rPr>
                            <w:rFonts w:ascii="Arial" w:hAnsi="Arial" w:cs="Arial"/>
                            <w:b/>
                            <w:bCs/>
                            <w:sz w:val="18"/>
                            <w:szCs w:val="18"/>
                          </w:rPr>
                          <w:t>RECARGOS AÑOS ANTERIORES</w:t>
                        </w:r>
                      </w:p>
                    </w:tc>
                    <w:tc>
                      <w:tcPr>
                        <w:tcW w:w="1755" w:type="dxa"/>
                        <w:vMerge w:val="restart"/>
                      </w:tcPr>
                      <w:p w14:paraId="2A052D79" w14:textId="171466B3" w:rsidR="00F37660" w:rsidRPr="00E8027E" w:rsidRDefault="00F37660" w:rsidP="00F37660">
                        <w:pPr>
                          <w:framePr w:hSpace="180" w:wrap="around" w:vAnchor="text" w:hAnchor="margin" w:x="142" w:y="1"/>
                          <w:suppressOverlap/>
                          <w:rPr>
                            <w:rFonts w:ascii="Arial" w:hAnsi="Arial" w:cs="Arial"/>
                            <w:sz w:val="18"/>
                            <w:szCs w:val="18"/>
                          </w:rPr>
                        </w:pPr>
                        <w:r w:rsidRPr="00E8027E">
                          <w:rPr>
                            <w:rFonts w:ascii="Arial" w:hAnsi="Arial" w:cs="Arial"/>
                            <w:sz w:val="18"/>
                            <w:szCs w:val="18"/>
                          </w:rPr>
                          <w:t>-Ser propietario, copropietario o usufructurario vitalicio  del inmueble.</w:t>
                        </w:r>
                      </w:p>
                    </w:tc>
                  </w:tr>
                  <w:tr w:rsidR="00F37660" w14:paraId="566AEECD" w14:textId="77777777" w:rsidTr="00F1642C">
                    <w:trPr>
                      <w:trHeight w:val="260"/>
                    </w:trPr>
                    <w:tc>
                      <w:tcPr>
                        <w:tcW w:w="1754" w:type="dxa"/>
                        <w:vMerge/>
                      </w:tcPr>
                      <w:p w14:paraId="35E75564" w14:textId="77777777" w:rsidR="00F37660" w:rsidRPr="00E8027E" w:rsidRDefault="00F37660" w:rsidP="00F1642C">
                        <w:pPr>
                          <w:framePr w:hSpace="180" w:wrap="around" w:vAnchor="text" w:hAnchor="margin" w:x="142" w:y="1"/>
                          <w:suppressOverlap/>
                          <w:rPr>
                            <w:rFonts w:ascii="Arial" w:hAnsi="Arial" w:cs="Arial"/>
                            <w:sz w:val="18"/>
                            <w:szCs w:val="18"/>
                          </w:rPr>
                        </w:pPr>
                      </w:p>
                    </w:tc>
                    <w:tc>
                      <w:tcPr>
                        <w:tcW w:w="1754" w:type="dxa"/>
                      </w:tcPr>
                      <w:p w14:paraId="06C3C0B0" w14:textId="12276134" w:rsidR="00F37660" w:rsidRPr="00E8027E" w:rsidRDefault="00F37660" w:rsidP="00F1642C">
                        <w:pPr>
                          <w:framePr w:hSpace="180" w:wrap="around" w:vAnchor="text" w:hAnchor="margin" w:x="142" w:y="1"/>
                          <w:suppressOverlap/>
                          <w:rPr>
                            <w:rFonts w:ascii="Arial" w:hAnsi="Arial" w:cs="Arial"/>
                            <w:sz w:val="18"/>
                            <w:szCs w:val="18"/>
                          </w:rPr>
                        </w:pPr>
                        <w:r w:rsidRPr="00E8027E">
                          <w:rPr>
                            <w:rFonts w:ascii="Arial" w:hAnsi="Arial" w:cs="Arial"/>
                            <w:sz w:val="18"/>
                            <w:szCs w:val="18"/>
                          </w:rPr>
                          <w:t>50%</w:t>
                        </w:r>
                      </w:p>
                    </w:tc>
                    <w:tc>
                      <w:tcPr>
                        <w:tcW w:w="1754" w:type="dxa"/>
                      </w:tcPr>
                      <w:p w14:paraId="1EC3CDDF" w14:textId="57EE3F5B" w:rsidR="00F37660" w:rsidRPr="00E8027E" w:rsidRDefault="00F37660" w:rsidP="00F1642C">
                        <w:pPr>
                          <w:framePr w:hSpace="180" w:wrap="around" w:vAnchor="text" w:hAnchor="margin" w:x="142" w:y="1"/>
                          <w:suppressOverlap/>
                          <w:rPr>
                            <w:rFonts w:ascii="Arial" w:hAnsi="Arial" w:cs="Arial"/>
                            <w:sz w:val="18"/>
                            <w:szCs w:val="18"/>
                          </w:rPr>
                        </w:pPr>
                        <w:r w:rsidRPr="00E8027E">
                          <w:rPr>
                            <w:rFonts w:ascii="Arial" w:hAnsi="Arial" w:cs="Arial"/>
                            <w:sz w:val="18"/>
                            <w:szCs w:val="18"/>
                          </w:rPr>
                          <w:t>80%</w:t>
                        </w:r>
                      </w:p>
                    </w:tc>
                    <w:tc>
                      <w:tcPr>
                        <w:tcW w:w="1754" w:type="dxa"/>
                      </w:tcPr>
                      <w:p w14:paraId="58BDA4C0" w14:textId="7402AFC5" w:rsidR="00F37660" w:rsidRPr="00E8027E" w:rsidRDefault="00F37660" w:rsidP="00F1642C">
                        <w:pPr>
                          <w:framePr w:hSpace="180" w:wrap="around" w:vAnchor="text" w:hAnchor="margin" w:x="142" w:y="1"/>
                          <w:suppressOverlap/>
                          <w:rPr>
                            <w:rFonts w:ascii="Arial" w:hAnsi="Arial" w:cs="Arial"/>
                            <w:sz w:val="18"/>
                            <w:szCs w:val="18"/>
                          </w:rPr>
                        </w:pPr>
                        <w:r w:rsidRPr="00E8027E">
                          <w:rPr>
                            <w:rFonts w:ascii="Arial" w:hAnsi="Arial" w:cs="Arial"/>
                            <w:sz w:val="18"/>
                            <w:szCs w:val="18"/>
                          </w:rPr>
                          <w:t>30%</w:t>
                        </w:r>
                      </w:p>
                    </w:tc>
                    <w:tc>
                      <w:tcPr>
                        <w:tcW w:w="1755" w:type="dxa"/>
                        <w:vMerge/>
                      </w:tcPr>
                      <w:p w14:paraId="7E663130" w14:textId="77777777" w:rsidR="00F37660" w:rsidRPr="00E8027E" w:rsidRDefault="00F37660" w:rsidP="00F1642C">
                        <w:pPr>
                          <w:framePr w:hSpace="180" w:wrap="around" w:vAnchor="text" w:hAnchor="margin" w:x="142" w:y="1"/>
                          <w:suppressOverlap/>
                          <w:rPr>
                            <w:rFonts w:ascii="Arial" w:hAnsi="Arial" w:cs="Arial"/>
                            <w:sz w:val="18"/>
                            <w:szCs w:val="18"/>
                          </w:rPr>
                        </w:pPr>
                      </w:p>
                    </w:tc>
                  </w:tr>
                  <w:tr w:rsidR="00F37660" w14:paraId="1A24E5DE" w14:textId="77777777" w:rsidTr="005322CA">
                    <w:trPr>
                      <w:trHeight w:val="260"/>
                    </w:trPr>
                    <w:tc>
                      <w:tcPr>
                        <w:tcW w:w="8771" w:type="dxa"/>
                        <w:gridSpan w:val="5"/>
                      </w:tcPr>
                      <w:p w14:paraId="51CF7774" w14:textId="296EDA4B" w:rsidR="00F37660" w:rsidRPr="00E8027E" w:rsidRDefault="00F37660" w:rsidP="00F1642C">
                        <w:pPr>
                          <w:framePr w:hSpace="180" w:wrap="around" w:vAnchor="text" w:hAnchor="margin" w:x="142" w:y="1"/>
                          <w:suppressOverlap/>
                          <w:rPr>
                            <w:rFonts w:ascii="Arial" w:hAnsi="Arial" w:cs="Arial"/>
                            <w:sz w:val="18"/>
                            <w:szCs w:val="18"/>
                          </w:rPr>
                        </w:pPr>
                        <w:r w:rsidRPr="00E8027E">
                          <w:rPr>
                            <w:rFonts w:ascii="Arial" w:hAnsi="Arial" w:cs="Arial"/>
                            <w:sz w:val="18"/>
                            <w:szCs w:val="18"/>
                          </w:rPr>
                          <w:t>La base gravable del inmueble es determinada de aceurdo al avaluo realizado pro personla autorizado de la dirección de ingresos.</w:t>
                        </w:r>
                      </w:p>
                      <w:p w14:paraId="1CB945CA" w14:textId="6FE72278" w:rsidR="00F37660" w:rsidRPr="00E8027E" w:rsidRDefault="00F37660" w:rsidP="00F1642C">
                        <w:pPr>
                          <w:framePr w:hSpace="180" w:wrap="around" w:vAnchor="text" w:hAnchor="margin" w:x="142" w:y="1"/>
                          <w:suppressOverlap/>
                          <w:rPr>
                            <w:rFonts w:ascii="Arial" w:hAnsi="Arial" w:cs="Arial"/>
                            <w:sz w:val="18"/>
                            <w:szCs w:val="18"/>
                          </w:rPr>
                        </w:pPr>
                        <w:r w:rsidRPr="00E8027E">
                          <w:rPr>
                            <w:rFonts w:ascii="Arial" w:hAnsi="Arial" w:cs="Arial"/>
                            <w:sz w:val="18"/>
                            <w:szCs w:val="18"/>
                          </w:rPr>
                          <w:t>Este descuento será aplicable</w:t>
                        </w:r>
                        <w:r w:rsidR="00E8027E" w:rsidRPr="00E8027E">
                          <w:rPr>
                            <w:rFonts w:ascii="Arial" w:hAnsi="Arial" w:cs="Arial"/>
                            <w:sz w:val="18"/>
                            <w:szCs w:val="18"/>
                          </w:rPr>
                          <w:t xml:space="preserve">, únicamente respecto de un bien inmueble de uso </w:t>
                        </w:r>
                        <w:r w:rsidR="00E8027E">
                          <w:rPr>
                            <w:rFonts w:ascii="Arial" w:hAnsi="Arial" w:cs="Arial"/>
                            <w:sz w:val="18"/>
                            <w:szCs w:val="18"/>
                          </w:rPr>
                          <w:t>habitacional.</w:t>
                        </w:r>
                      </w:p>
                      <w:p w14:paraId="4AE4652B" w14:textId="77777777" w:rsidR="00F37660" w:rsidRPr="00E8027E" w:rsidRDefault="00F37660" w:rsidP="00F1642C">
                        <w:pPr>
                          <w:framePr w:hSpace="180" w:wrap="around" w:vAnchor="text" w:hAnchor="margin" w:x="142" w:y="1"/>
                          <w:suppressOverlap/>
                          <w:rPr>
                            <w:rFonts w:ascii="Arial" w:hAnsi="Arial" w:cs="Arial"/>
                            <w:sz w:val="18"/>
                            <w:szCs w:val="18"/>
                          </w:rPr>
                        </w:pPr>
                      </w:p>
                    </w:tc>
                  </w:tr>
                </w:tbl>
                <w:p w14:paraId="206EAA81" w14:textId="77777777" w:rsidR="00F1642C" w:rsidRPr="00F1642C" w:rsidRDefault="00F1642C" w:rsidP="00F1642C"/>
                <w:p w14:paraId="3999C306" w14:textId="77777777" w:rsidR="00F1642C" w:rsidRDefault="00F1642C" w:rsidP="00F73863">
                  <w:pPr>
                    <w:framePr w:hSpace="180" w:wrap="around" w:vAnchor="text" w:hAnchor="margin" w:x="142" w:y="1"/>
                    <w:ind w:right="78"/>
                    <w:suppressOverlap/>
                    <w:jc w:val="both"/>
                    <w:rPr>
                      <w:rFonts w:ascii="Arial" w:hAnsi="Arial" w:cs="Arial"/>
                      <w:sz w:val="18"/>
                      <w:szCs w:val="18"/>
                    </w:rPr>
                  </w:pPr>
                </w:p>
                <w:p w14:paraId="3648C076" w14:textId="77777777" w:rsidR="00F1642C" w:rsidRDefault="00F1642C" w:rsidP="00F73863">
                  <w:pPr>
                    <w:framePr w:hSpace="180" w:wrap="around" w:vAnchor="text" w:hAnchor="margin" w:x="142" w:y="1"/>
                    <w:ind w:right="78"/>
                    <w:suppressOverlap/>
                    <w:jc w:val="both"/>
                    <w:rPr>
                      <w:rFonts w:ascii="Arial" w:hAnsi="Arial" w:cs="Arial"/>
                      <w:sz w:val="18"/>
                      <w:szCs w:val="18"/>
                    </w:rPr>
                  </w:pPr>
                </w:p>
                <w:p w14:paraId="124B398F" w14:textId="77777777" w:rsidR="00F1642C" w:rsidRDefault="00F1642C" w:rsidP="00F73863">
                  <w:pPr>
                    <w:framePr w:hSpace="180" w:wrap="around" w:vAnchor="text" w:hAnchor="margin" w:x="142" w:y="1"/>
                    <w:ind w:right="78"/>
                    <w:suppressOverlap/>
                    <w:jc w:val="both"/>
                    <w:rPr>
                      <w:rFonts w:ascii="Arial" w:hAnsi="Arial" w:cs="Arial"/>
                      <w:sz w:val="18"/>
                      <w:szCs w:val="18"/>
                    </w:rPr>
                  </w:pPr>
                </w:p>
                <w:p w14:paraId="751ABEEE" w14:textId="77777777" w:rsidR="00F1642C" w:rsidRDefault="00F1642C" w:rsidP="00F73863">
                  <w:pPr>
                    <w:framePr w:hSpace="180" w:wrap="around" w:vAnchor="text" w:hAnchor="margin" w:x="142" w:y="1"/>
                    <w:ind w:right="78"/>
                    <w:suppressOverlap/>
                    <w:jc w:val="both"/>
                    <w:rPr>
                      <w:rFonts w:ascii="Arial" w:hAnsi="Arial" w:cs="Arial"/>
                      <w:sz w:val="18"/>
                      <w:szCs w:val="18"/>
                    </w:rPr>
                  </w:pPr>
                </w:p>
                <w:p w14:paraId="442ED1F3" w14:textId="6AEBDA18" w:rsidR="00F1642C" w:rsidRPr="00F16FE3" w:rsidRDefault="00F1642C" w:rsidP="00F73863">
                  <w:pPr>
                    <w:framePr w:hSpace="180" w:wrap="around" w:vAnchor="text" w:hAnchor="margin" w:x="142" w:y="1"/>
                    <w:ind w:right="78"/>
                    <w:suppressOverlap/>
                    <w:jc w:val="both"/>
                    <w:rPr>
                      <w:rFonts w:ascii="Arial" w:hAnsi="Arial" w:cs="Arial"/>
                      <w:sz w:val="18"/>
                      <w:szCs w:val="18"/>
                    </w:rPr>
                  </w:pPr>
                </w:p>
              </w:tc>
            </w:tr>
          </w:tbl>
          <w:p w14:paraId="442ED1F5"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0F"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5"/>
            </w:tblGrid>
            <w:tr w:rsidR="0070276E" w:rsidRPr="00F16FE3" w14:paraId="442ED202" w14:textId="77777777" w:rsidTr="00D82091">
              <w:tc>
                <w:tcPr>
                  <w:tcW w:w="1765" w:type="dxa"/>
                  <w:vMerge w:val="restart"/>
                </w:tcPr>
                <w:p w14:paraId="442ED1F7"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1F8"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1F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1FA" w14:textId="6A3D07B8" w:rsidR="0070276E" w:rsidRPr="00F16FE3" w:rsidRDefault="00E8027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Pr>
                      <w:rFonts w:ascii="Arial" w:eastAsiaTheme="minorEastAsia" w:hAnsi="Arial" w:cs="Arial"/>
                      <w:b/>
                      <w:sz w:val="18"/>
                      <w:szCs w:val="18"/>
                      <w:lang w:eastAsia="es-MX"/>
                    </w:rPr>
                    <w:t>3</w:t>
                  </w:r>
                  <w:r w:rsidR="001F2254"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Padres o madres solteros (as), personas viudas, divorciadas o separadas con hijos menores de edad o con discapacidad</w:t>
                  </w:r>
                </w:p>
              </w:tc>
              <w:tc>
                <w:tcPr>
                  <w:tcW w:w="1765" w:type="dxa"/>
                  <w:vAlign w:val="center"/>
                </w:tcPr>
                <w:p w14:paraId="442ED1FB"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66" w:type="dxa"/>
                  <w:vAlign w:val="center"/>
                </w:tcPr>
                <w:p w14:paraId="442ED1FC"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766" w:type="dxa"/>
                  <w:vAlign w:val="center"/>
                </w:tcPr>
                <w:p w14:paraId="442ED1FD"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005" w:type="dxa"/>
                  <w:vMerge w:val="restart"/>
                </w:tcPr>
                <w:p w14:paraId="442ED1FE" w14:textId="77777777" w:rsidR="0070276E" w:rsidRPr="00F16FE3" w:rsidRDefault="0070276E" w:rsidP="00F73863">
                  <w:pPr>
                    <w:framePr w:hSpace="180" w:wrap="around" w:vAnchor="text" w:hAnchor="margin" w:x="142" w:y="1"/>
                    <w:spacing w:after="120" w:line="276" w:lineRule="auto"/>
                    <w:ind w:right="42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Ser propietario del inmueble. </w:t>
                  </w:r>
                </w:p>
                <w:p w14:paraId="442ED1FF" w14:textId="77777777" w:rsidR="0070276E" w:rsidRPr="00F16FE3" w:rsidRDefault="0070276E" w:rsidP="00F73863">
                  <w:pPr>
                    <w:framePr w:hSpace="180" w:wrap="around" w:vAnchor="text" w:hAnchor="margin" w:x="142" w:y="1"/>
                    <w:spacing w:after="120" w:line="276" w:lineRule="auto"/>
                    <w:ind w:right="42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Base gravable del inmueble no mayor a un millón de pesos ($1,000,000.00). </w:t>
                  </w:r>
                </w:p>
                <w:p w14:paraId="442ED200" w14:textId="77777777" w:rsidR="0070276E" w:rsidRPr="00F16FE3" w:rsidRDefault="0070276E" w:rsidP="00F73863">
                  <w:pPr>
                    <w:framePr w:hSpace="180" w:wrap="around" w:vAnchor="text" w:hAnchor="margin" w:x="142" w:y="1"/>
                    <w:spacing w:after="120" w:line="276" w:lineRule="auto"/>
                    <w:ind w:right="42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Contar con superficie de construcción. </w:t>
                  </w:r>
                </w:p>
                <w:p w14:paraId="442ED201" w14:textId="77777777" w:rsidR="0070276E" w:rsidRPr="00F16FE3" w:rsidRDefault="0070276E" w:rsidP="00F73863">
                  <w:pPr>
                    <w:framePr w:hSpace="180" w:wrap="around" w:vAnchor="text" w:hAnchor="margin" w:x="142" w:y="1"/>
                    <w:spacing w:after="120" w:line="276" w:lineRule="auto"/>
                    <w:ind w:right="42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Dictamen emitido por la </w:t>
                  </w:r>
                  <w:r w:rsidR="00B46F22" w:rsidRPr="00F16FE3">
                    <w:rPr>
                      <w:rFonts w:ascii="Arial" w:hAnsi="Arial" w:cs="Arial"/>
                      <w:sz w:val="18"/>
                      <w:szCs w:val="18"/>
                      <w:highlight w:val="green"/>
                    </w:rPr>
                    <w:t xml:space="preserve"> </w:t>
                  </w:r>
                  <w:r w:rsidR="00B46F22" w:rsidRPr="00F16FE3">
                    <w:rPr>
                      <w:rFonts w:ascii="Arial" w:hAnsi="Arial" w:cs="Arial"/>
                      <w:sz w:val="18"/>
                      <w:szCs w:val="18"/>
                    </w:rPr>
                    <w:t>Dirección General del Comité del Sistema Municipal para el Desarrollo Integral de la Familia</w:t>
                  </w:r>
                  <w:r w:rsidR="00B46F22"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en donde conste el estatus que presenta el contribuyente.</w:t>
                  </w:r>
                </w:p>
              </w:tc>
            </w:tr>
            <w:tr w:rsidR="0070276E" w:rsidRPr="00F16FE3" w14:paraId="442ED208" w14:textId="77777777" w:rsidTr="00D82091">
              <w:tc>
                <w:tcPr>
                  <w:tcW w:w="1765" w:type="dxa"/>
                  <w:vMerge/>
                  <w:tcBorders>
                    <w:bottom w:val="single" w:sz="4" w:space="0" w:color="auto"/>
                  </w:tcBorders>
                </w:tcPr>
                <w:p w14:paraId="442ED20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c>
                <w:tcPr>
                  <w:tcW w:w="1765" w:type="dxa"/>
                  <w:tcBorders>
                    <w:bottom w:val="single" w:sz="4" w:space="0" w:color="auto"/>
                  </w:tcBorders>
                  <w:vAlign w:val="center"/>
                </w:tcPr>
                <w:p w14:paraId="442ED204" w14:textId="77777777" w:rsidR="0070276E" w:rsidRPr="00F16FE3" w:rsidRDefault="0070276E" w:rsidP="00F73863">
                  <w:pPr>
                    <w:framePr w:hSpace="180" w:wrap="around" w:vAnchor="text" w:hAnchor="margin" w:x="142" w:y="1"/>
                    <w:spacing w:after="120" w:line="276" w:lineRule="auto"/>
                    <w:ind w:firstLine="2"/>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66" w:type="dxa"/>
                  <w:tcBorders>
                    <w:bottom w:val="single" w:sz="4" w:space="0" w:color="auto"/>
                  </w:tcBorders>
                  <w:vAlign w:val="center"/>
                </w:tcPr>
                <w:p w14:paraId="442ED205" w14:textId="77777777" w:rsidR="0070276E" w:rsidRPr="00F16FE3" w:rsidRDefault="0070276E" w:rsidP="00F73863">
                  <w:pPr>
                    <w:framePr w:hSpace="180" w:wrap="around" w:vAnchor="text" w:hAnchor="margin" w:x="142" w:y="1"/>
                    <w:spacing w:after="120" w:line="276" w:lineRule="auto"/>
                    <w:ind w:firstLine="2"/>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66" w:type="dxa"/>
                  <w:tcBorders>
                    <w:bottom w:val="single" w:sz="4" w:space="0" w:color="auto"/>
                  </w:tcBorders>
                  <w:vAlign w:val="center"/>
                </w:tcPr>
                <w:p w14:paraId="442ED206" w14:textId="77777777" w:rsidR="0070276E" w:rsidRPr="00F16FE3" w:rsidRDefault="0070276E" w:rsidP="00F73863">
                  <w:pPr>
                    <w:framePr w:hSpace="180" w:wrap="around" w:vAnchor="text" w:hAnchor="margin" w:x="142" w:y="1"/>
                    <w:spacing w:after="120" w:line="276" w:lineRule="auto"/>
                    <w:ind w:firstLine="6"/>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2005" w:type="dxa"/>
                  <w:vMerge/>
                  <w:tcBorders>
                    <w:bottom w:val="single" w:sz="4" w:space="0" w:color="auto"/>
                  </w:tcBorders>
                </w:tcPr>
                <w:p w14:paraId="442ED207"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0B" w14:textId="77777777" w:rsidTr="00D82091">
              <w:tc>
                <w:tcPr>
                  <w:tcW w:w="9067" w:type="dxa"/>
                  <w:gridSpan w:val="5"/>
                  <w:tcBorders>
                    <w:bottom w:val="single" w:sz="4" w:space="0" w:color="auto"/>
                  </w:tcBorders>
                </w:tcPr>
                <w:p w14:paraId="442ED20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La base gravable del inmueble es determinada de acuerdo al avalúo realizado por el personal autorizado de la Dirección de Ingresos. </w:t>
                  </w:r>
                </w:p>
                <w:p w14:paraId="442ED20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Si el predio tiene una base gravable mayor a lo establecido, el descuento será únicamente del 30% de la suerte principal en el ejercicio fiscal 2023.</w:t>
                  </w:r>
                </w:p>
              </w:tc>
            </w:tr>
            <w:tr w:rsidR="001F2254" w:rsidRPr="00F16FE3" w14:paraId="442ED20D" w14:textId="77777777" w:rsidTr="00D82091">
              <w:tc>
                <w:tcPr>
                  <w:tcW w:w="9067" w:type="dxa"/>
                  <w:gridSpan w:val="5"/>
                  <w:tcBorders>
                    <w:top w:val="single" w:sz="4" w:space="0" w:color="auto"/>
                    <w:left w:val="nil"/>
                    <w:bottom w:val="nil"/>
                    <w:right w:val="nil"/>
                  </w:tcBorders>
                </w:tcPr>
                <w:p w14:paraId="442ED20C" w14:textId="77777777" w:rsidR="001F2254" w:rsidRPr="00F16FE3" w:rsidRDefault="001F2254"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bl>
          <w:p w14:paraId="442ED20E"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29"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5"/>
            </w:tblGrid>
            <w:tr w:rsidR="0070276E" w:rsidRPr="00F16FE3" w14:paraId="442ED21C" w14:textId="77777777" w:rsidTr="00D82091">
              <w:tc>
                <w:tcPr>
                  <w:tcW w:w="1765" w:type="dxa"/>
                  <w:vMerge w:val="restart"/>
                  <w:vAlign w:val="center"/>
                </w:tcPr>
                <w:p w14:paraId="442ED210"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p>
                <w:p w14:paraId="442ED211"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p>
                <w:p w14:paraId="442ED212" w14:textId="2B60D5D3" w:rsidR="0070276E" w:rsidRPr="00F16FE3" w:rsidRDefault="00E8027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Pr>
                      <w:rFonts w:ascii="Arial" w:eastAsiaTheme="minorEastAsia" w:hAnsi="Arial" w:cs="Arial"/>
                      <w:b/>
                      <w:sz w:val="18"/>
                      <w:szCs w:val="18"/>
                      <w:lang w:eastAsia="es-MX"/>
                    </w:rPr>
                    <w:t>4</w:t>
                  </w:r>
                  <w:r w:rsidR="001F2254"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Personas con discapacidad</w:t>
                  </w:r>
                </w:p>
              </w:tc>
              <w:tc>
                <w:tcPr>
                  <w:tcW w:w="1765" w:type="dxa"/>
                  <w:vAlign w:val="center"/>
                </w:tcPr>
                <w:p w14:paraId="442ED213"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66" w:type="dxa"/>
                  <w:vAlign w:val="center"/>
                </w:tcPr>
                <w:p w14:paraId="442ED214"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766" w:type="dxa"/>
                  <w:vAlign w:val="center"/>
                </w:tcPr>
                <w:p w14:paraId="442ED215"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005" w:type="dxa"/>
                  <w:vMerge w:val="restart"/>
                </w:tcPr>
                <w:p w14:paraId="442ED216"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p>
                <w:p w14:paraId="442ED217"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p>
                <w:p w14:paraId="442ED218"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-Ser propietario del inmueble. </w:t>
                  </w:r>
                </w:p>
                <w:p w14:paraId="442ED219"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-Base gravable del inmueble no mayor a un millón quinientos mil pesos ($1,500,000.00) </w:t>
                  </w:r>
                </w:p>
                <w:p w14:paraId="442ED21A"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-Contar con superficie de construcción. </w:t>
                  </w:r>
                </w:p>
                <w:p w14:paraId="442ED21B"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-Dictamen emitido por la </w:t>
                  </w:r>
                  <w:r w:rsidR="00B46F22" w:rsidRPr="00F16FE3">
                    <w:rPr>
                      <w:rFonts w:ascii="Arial" w:hAnsi="Arial" w:cs="Arial"/>
                      <w:sz w:val="18"/>
                      <w:szCs w:val="18"/>
                    </w:rPr>
                    <w:t xml:space="preserve"> Dirección General del Comité del Sistema Municipal para el Desarrollo Integral de la Familia</w:t>
                  </w:r>
                  <w:r w:rsidR="00B46F22"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 xml:space="preserve"> en donde conste el estatus que presenta el contribuyente.</w:t>
                  </w:r>
                </w:p>
              </w:tc>
            </w:tr>
            <w:tr w:rsidR="0070276E" w:rsidRPr="00F16FE3" w14:paraId="442ED222" w14:textId="77777777" w:rsidTr="00D82091">
              <w:tc>
                <w:tcPr>
                  <w:tcW w:w="1765" w:type="dxa"/>
                  <w:vMerge/>
                  <w:tcBorders>
                    <w:bottom w:val="single" w:sz="4" w:space="0" w:color="auto"/>
                  </w:tcBorders>
                </w:tcPr>
                <w:p w14:paraId="442ED21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c>
                <w:tcPr>
                  <w:tcW w:w="1765" w:type="dxa"/>
                  <w:tcBorders>
                    <w:bottom w:val="single" w:sz="4" w:space="0" w:color="auto"/>
                  </w:tcBorders>
                  <w:vAlign w:val="center"/>
                </w:tcPr>
                <w:p w14:paraId="442ED21E"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66" w:type="dxa"/>
                  <w:tcBorders>
                    <w:bottom w:val="single" w:sz="4" w:space="0" w:color="auto"/>
                  </w:tcBorders>
                  <w:vAlign w:val="center"/>
                </w:tcPr>
                <w:p w14:paraId="442ED21F"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66" w:type="dxa"/>
                  <w:tcBorders>
                    <w:bottom w:val="single" w:sz="4" w:space="0" w:color="auto"/>
                  </w:tcBorders>
                  <w:vAlign w:val="center"/>
                </w:tcPr>
                <w:p w14:paraId="442ED220"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2005" w:type="dxa"/>
                  <w:vMerge/>
                  <w:tcBorders>
                    <w:bottom w:val="single" w:sz="4" w:space="0" w:color="auto"/>
                  </w:tcBorders>
                </w:tcPr>
                <w:p w14:paraId="442ED22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25" w14:textId="77777777" w:rsidTr="00D82091">
              <w:tc>
                <w:tcPr>
                  <w:tcW w:w="9067" w:type="dxa"/>
                  <w:gridSpan w:val="5"/>
                  <w:tcBorders>
                    <w:bottom w:val="single" w:sz="4" w:space="0" w:color="auto"/>
                  </w:tcBorders>
                </w:tcPr>
                <w:p w14:paraId="442ED22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La base gravable del inmueble es determinada de acuerdo al avalúo realizado por el personal autorizado de la Dirección de Ingresos. </w:t>
                  </w:r>
                </w:p>
                <w:p w14:paraId="442ED224"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Si el predio tiene una base gravable mayor a lo establecido, el descuento será únicamente del 30% de la suerte principal en el ejercicio fiscal 2023.</w:t>
                  </w:r>
                </w:p>
              </w:tc>
            </w:tr>
            <w:tr w:rsidR="001F2254" w:rsidRPr="00F16FE3" w14:paraId="442ED227" w14:textId="77777777" w:rsidTr="00D82091">
              <w:tc>
                <w:tcPr>
                  <w:tcW w:w="9067" w:type="dxa"/>
                  <w:gridSpan w:val="5"/>
                  <w:tcBorders>
                    <w:top w:val="single" w:sz="4" w:space="0" w:color="auto"/>
                    <w:left w:val="nil"/>
                    <w:bottom w:val="nil"/>
                    <w:right w:val="nil"/>
                  </w:tcBorders>
                </w:tcPr>
                <w:p w14:paraId="0C3D44F7" w14:textId="77777777" w:rsidR="001F2254" w:rsidRDefault="001F2254"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26" w14:textId="77777777" w:rsidR="00850489" w:rsidRPr="00F16FE3" w:rsidRDefault="00850489"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bl>
          <w:p w14:paraId="442ED228"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42"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5"/>
            </w:tblGrid>
            <w:tr w:rsidR="0070276E" w:rsidRPr="00F16FE3" w14:paraId="442ED234" w14:textId="77777777" w:rsidTr="00D82091">
              <w:tc>
                <w:tcPr>
                  <w:tcW w:w="1765" w:type="dxa"/>
                  <w:vMerge w:val="restart"/>
                  <w:tcBorders>
                    <w:bottom w:val="single" w:sz="4" w:space="0" w:color="auto"/>
                  </w:tcBorders>
                  <w:vAlign w:val="center"/>
                </w:tcPr>
                <w:p w14:paraId="442ED22A" w14:textId="079C93C6" w:rsidR="0070276E" w:rsidRPr="00F16FE3" w:rsidRDefault="00E8027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Pr>
                      <w:rFonts w:ascii="Arial" w:eastAsiaTheme="minorEastAsia" w:hAnsi="Arial" w:cs="Arial"/>
                      <w:b/>
                      <w:sz w:val="18"/>
                      <w:szCs w:val="18"/>
                      <w:lang w:eastAsia="es-MX"/>
                    </w:rPr>
                    <w:t>5</w:t>
                  </w:r>
                  <w:r w:rsidR="001F2254"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Personas e Instituciones de asistencia privada</w:t>
                  </w:r>
                </w:p>
              </w:tc>
              <w:tc>
                <w:tcPr>
                  <w:tcW w:w="1765" w:type="dxa"/>
                  <w:tcBorders>
                    <w:bottom w:val="single" w:sz="4" w:space="0" w:color="auto"/>
                  </w:tcBorders>
                  <w:vAlign w:val="center"/>
                </w:tcPr>
                <w:p w14:paraId="442ED22B"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66" w:type="dxa"/>
                  <w:tcBorders>
                    <w:bottom w:val="single" w:sz="4" w:space="0" w:color="auto"/>
                  </w:tcBorders>
                  <w:vAlign w:val="center"/>
                </w:tcPr>
                <w:p w14:paraId="442ED22C"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766" w:type="dxa"/>
                  <w:tcBorders>
                    <w:bottom w:val="single" w:sz="4" w:space="0" w:color="auto"/>
                  </w:tcBorders>
                  <w:vAlign w:val="center"/>
                </w:tcPr>
                <w:p w14:paraId="442ED22D" w14:textId="77777777" w:rsidR="0070276E" w:rsidRPr="00F16FE3" w:rsidRDefault="0070276E" w:rsidP="001F22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005" w:type="dxa"/>
                  <w:vMerge w:val="restart"/>
                  <w:tcBorders>
                    <w:bottom w:val="single" w:sz="4" w:space="0" w:color="auto"/>
                  </w:tcBorders>
                </w:tcPr>
                <w:p w14:paraId="442ED22E"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2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30"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31"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Dictamen emitido por la </w:t>
                  </w:r>
                  <w:r w:rsidR="00B46F22" w:rsidRPr="00F16FE3">
                    <w:rPr>
                      <w:rFonts w:ascii="Arial" w:hAnsi="Arial" w:cs="Arial"/>
                      <w:sz w:val="18"/>
                      <w:szCs w:val="18"/>
                    </w:rPr>
                    <w:t xml:space="preserve"> Dirección General del Comité del Sistema Municipal para el Desarrollo Integral de la Familia</w:t>
                  </w:r>
                  <w:r w:rsidR="00B46F22"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 xml:space="preserve"> en donde conste el estatus que presenta el contribuyente. </w:t>
                  </w:r>
                </w:p>
                <w:p w14:paraId="442ED232"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p>
                <w:p w14:paraId="442ED233" w14:textId="77777777" w:rsidR="0070276E" w:rsidRPr="00F16FE3" w:rsidRDefault="0070276E" w:rsidP="00F73863">
                  <w:pPr>
                    <w:framePr w:hSpace="180" w:wrap="around" w:vAnchor="text" w:hAnchor="margin" w:x="142" w:y="1"/>
                    <w:spacing w:after="120" w:line="276" w:lineRule="auto"/>
                    <w:ind w:right="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El inmueble debe ser propiedad de la organización, destinado en su totalidad o parcialmente al cumplimiento del objeto de la misma. </w:t>
                  </w:r>
                </w:p>
              </w:tc>
            </w:tr>
            <w:tr w:rsidR="0070276E" w:rsidRPr="00F16FE3" w14:paraId="442ED23A" w14:textId="77777777" w:rsidTr="00D82091">
              <w:tc>
                <w:tcPr>
                  <w:tcW w:w="1765" w:type="dxa"/>
                  <w:vMerge/>
                  <w:tcBorders>
                    <w:top w:val="single" w:sz="4" w:space="0" w:color="auto"/>
                    <w:bottom w:val="single" w:sz="4" w:space="0" w:color="auto"/>
                  </w:tcBorders>
                </w:tcPr>
                <w:p w14:paraId="442ED235"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c>
                <w:tcPr>
                  <w:tcW w:w="1765" w:type="dxa"/>
                  <w:tcBorders>
                    <w:top w:val="single" w:sz="4" w:space="0" w:color="auto"/>
                    <w:bottom w:val="single" w:sz="4" w:space="0" w:color="auto"/>
                  </w:tcBorders>
                  <w:vAlign w:val="center"/>
                </w:tcPr>
                <w:p w14:paraId="442ED236"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766" w:type="dxa"/>
                  <w:tcBorders>
                    <w:top w:val="single" w:sz="4" w:space="0" w:color="auto"/>
                    <w:bottom w:val="single" w:sz="4" w:space="0" w:color="auto"/>
                  </w:tcBorders>
                  <w:vAlign w:val="center"/>
                </w:tcPr>
                <w:p w14:paraId="442ED237"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766" w:type="dxa"/>
                  <w:tcBorders>
                    <w:top w:val="single" w:sz="4" w:space="0" w:color="auto"/>
                    <w:bottom w:val="single" w:sz="4" w:space="0" w:color="auto"/>
                  </w:tcBorders>
                  <w:vAlign w:val="center"/>
                </w:tcPr>
                <w:p w14:paraId="442ED238"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2005" w:type="dxa"/>
                  <w:vMerge/>
                  <w:tcBorders>
                    <w:top w:val="single" w:sz="4" w:space="0" w:color="auto"/>
                    <w:bottom w:val="single" w:sz="4" w:space="0" w:color="auto"/>
                  </w:tcBorders>
                </w:tcPr>
                <w:p w14:paraId="442ED23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1F2254" w:rsidRPr="00F16FE3" w14:paraId="442ED240" w14:textId="77777777" w:rsidTr="00D82091">
              <w:tc>
                <w:tcPr>
                  <w:tcW w:w="1765" w:type="dxa"/>
                  <w:tcBorders>
                    <w:top w:val="single" w:sz="4" w:space="0" w:color="auto"/>
                    <w:left w:val="nil"/>
                    <w:bottom w:val="nil"/>
                    <w:right w:val="nil"/>
                  </w:tcBorders>
                </w:tcPr>
                <w:p w14:paraId="442ED23B" w14:textId="77777777" w:rsidR="001F2254" w:rsidRPr="00F16FE3" w:rsidRDefault="001F2254"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c>
                <w:tcPr>
                  <w:tcW w:w="1765" w:type="dxa"/>
                  <w:tcBorders>
                    <w:top w:val="single" w:sz="4" w:space="0" w:color="auto"/>
                    <w:left w:val="nil"/>
                    <w:bottom w:val="nil"/>
                    <w:right w:val="nil"/>
                  </w:tcBorders>
                  <w:vAlign w:val="center"/>
                </w:tcPr>
                <w:p w14:paraId="442ED23C" w14:textId="77777777" w:rsidR="001F2254" w:rsidRPr="00F16FE3" w:rsidRDefault="001F2254"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p>
              </w:tc>
              <w:tc>
                <w:tcPr>
                  <w:tcW w:w="1766" w:type="dxa"/>
                  <w:tcBorders>
                    <w:top w:val="single" w:sz="4" w:space="0" w:color="auto"/>
                    <w:left w:val="nil"/>
                    <w:bottom w:val="nil"/>
                    <w:right w:val="nil"/>
                  </w:tcBorders>
                  <w:vAlign w:val="center"/>
                </w:tcPr>
                <w:p w14:paraId="442ED23D" w14:textId="77777777" w:rsidR="001F2254" w:rsidRPr="00F16FE3" w:rsidRDefault="001F2254"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p>
              </w:tc>
              <w:tc>
                <w:tcPr>
                  <w:tcW w:w="1766" w:type="dxa"/>
                  <w:tcBorders>
                    <w:top w:val="single" w:sz="4" w:space="0" w:color="auto"/>
                    <w:left w:val="nil"/>
                    <w:bottom w:val="nil"/>
                    <w:right w:val="nil"/>
                  </w:tcBorders>
                  <w:vAlign w:val="center"/>
                </w:tcPr>
                <w:p w14:paraId="442ED23E" w14:textId="77777777" w:rsidR="001F2254" w:rsidRPr="00F16FE3" w:rsidRDefault="001F2254"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p>
              </w:tc>
              <w:tc>
                <w:tcPr>
                  <w:tcW w:w="2005" w:type="dxa"/>
                  <w:tcBorders>
                    <w:top w:val="single" w:sz="4" w:space="0" w:color="auto"/>
                    <w:left w:val="nil"/>
                    <w:bottom w:val="nil"/>
                    <w:right w:val="nil"/>
                  </w:tcBorders>
                </w:tcPr>
                <w:p w14:paraId="442ED23F" w14:textId="77777777" w:rsidR="001F2254" w:rsidRPr="00F16FE3" w:rsidRDefault="001F2254"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bl>
          <w:p w14:paraId="442ED241"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53"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7"/>
            </w:tblGrid>
            <w:tr w:rsidR="0070276E" w:rsidRPr="00F16FE3" w14:paraId="442ED249" w14:textId="77777777" w:rsidTr="00D82091">
              <w:tc>
                <w:tcPr>
                  <w:tcW w:w="1765" w:type="dxa"/>
                  <w:vMerge w:val="restart"/>
                  <w:vAlign w:val="center"/>
                </w:tcPr>
                <w:p w14:paraId="442ED243" w14:textId="02EBF723" w:rsidR="0070276E" w:rsidRPr="00F16FE3" w:rsidRDefault="00E8027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Pr>
                      <w:rFonts w:ascii="Arial" w:eastAsiaTheme="minorEastAsia" w:hAnsi="Arial" w:cs="Arial"/>
                      <w:b/>
                      <w:sz w:val="18"/>
                      <w:szCs w:val="18"/>
                      <w:lang w:eastAsia="es-MX"/>
                    </w:rPr>
                    <w:t>6</w:t>
                  </w:r>
                  <w:r w:rsidR="00F44E54"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Comerciantes en vía pública que opten por integrarse al comercio establecido</w:t>
                  </w:r>
                </w:p>
              </w:tc>
              <w:tc>
                <w:tcPr>
                  <w:tcW w:w="1765" w:type="dxa"/>
                  <w:vAlign w:val="center"/>
                </w:tcPr>
                <w:p w14:paraId="442ED244" w14:textId="77777777" w:rsidR="0070276E" w:rsidRPr="00F16FE3" w:rsidRDefault="0070276E" w:rsidP="00F44E54">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66" w:type="dxa"/>
                  <w:vAlign w:val="center"/>
                </w:tcPr>
                <w:p w14:paraId="442ED245" w14:textId="77777777" w:rsidR="0070276E" w:rsidRPr="00F16FE3" w:rsidRDefault="0070276E" w:rsidP="00F44E54">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766" w:type="dxa"/>
                  <w:vAlign w:val="center"/>
                </w:tcPr>
                <w:p w14:paraId="442ED246" w14:textId="77777777" w:rsidR="0070276E" w:rsidRPr="00F16FE3" w:rsidRDefault="0070276E" w:rsidP="00F44E54">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007" w:type="dxa"/>
                  <w:vMerge w:val="restart"/>
                </w:tcPr>
                <w:p w14:paraId="442ED247"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p w14:paraId="442ED248"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Constancia expedida por la Secretaría de Gobierno.</w:t>
                  </w:r>
                </w:p>
              </w:tc>
            </w:tr>
            <w:tr w:rsidR="0070276E" w:rsidRPr="00F16FE3" w14:paraId="442ED24F" w14:textId="77777777" w:rsidTr="00D82091">
              <w:trPr>
                <w:trHeight w:val="303"/>
              </w:trPr>
              <w:tc>
                <w:tcPr>
                  <w:tcW w:w="1765" w:type="dxa"/>
                  <w:vMerge/>
                </w:tcPr>
                <w:p w14:paraId="442ED24A"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c>
                <w:tcPr>
                  <w:tcW w:w="1765" w:type="dxa"/>
                  <w:vAlign w:val="center"/>
                </w:tcPr>
                <w:p w14:paraId="442ED24B"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766" w:type="dxa"/>
                  <w:vAlign w:val="center"/>
                </w:tcPr>
                <w:p w14:paraId="442ED24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766" w:type="dxa"/>
                  <w:vAlign w:val="center"/>
                </w:tcPr>
                <w:p w14:paraId="442ED24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2007" w:type="dxa"/>
                  <w:vMerge/>
                </w:tcPr>
                <w:p w14:paraId="442ED24E"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D251" w14:textId="77777777" w:rsidTr="00D82091">
              <w:tc>
                <w:tcPr>
                  <w:tcW w:w="9069" w:type="dxa"/>
                  <w:gridSpan w:val="5"/>
                </w:tcPr>
                <w:p w14:paraId="442ED25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incentivo es aplicable solo si adquieren un bien inmueble en el ejercicio fiscal 2023 y se aplicará a partir del bimestre siguiente al que se haya emitido la constancia y hasta por el periodo de un año, después de éste periodo tributarán el impuesto conforme a la tasa establecida en la Ley de Ingresos respectiva.</w:t>
                  </w:r>
                </w:p>
              </w:tc>
            </w:tr>
          </w:tbl>
          <w:p w14:paraId="442ED252"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66"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7"/>
            </w:tblGrid>
            <w:tr w:rsidR="0070276E" w:rsidRPr="00F16FE3" w14:paraId="442ED25C" w14:textId="77777777" w:rsidTr="00D82091">
              <w:tc>
                <w:tcPr>
                  <w:tcW w:w="1765" w:type="dxa"/>
                  <w:vMerge w:val="restart"/>
                  <w:vAlign w:val="center"/>
                </w:tcPr>
                <w:p w14:paraId="442ED254"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p>
                <w:p w14:paraId="442ED255" w14:textId="665B48FF" w:rsidR="0070276E" w:rsidRPr="00F16FE3" w:rsidRDefault="00E8027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Pr>
                      <w:rFonts w:ascii="Arial" w:eastAsiaTheme="minorEastAsia" w:hAnsi="Arial" w:cs="Arial"/>
                      <w:b/>
                      <w:sz w:val="18"/>
                      <w:szCs w:val="18"/>
                      <w:lang w:eastAsia="es-MX"/>
                    </w:rPr>
                    <w:t>7</w:t>
                  </w:r>
                  <w:r w:rsidR="00BF5E9E"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Personas pertenecientes a núcleos agrarios de población</w:t>
                  </w:r>
                </w:p>
              </w:tc>
              <w:tc>
                <w:tcPr>
                  <w:tcW w:w="1765" w:type="dxa"/>
                  <w:vAlign w:val="center"/>
                </w:tcPr>
                <w:p w14:paraId="442ED256" w14:textId="77777777" w:rsidR="0070276E" w:rsidRPr="00F16FE3" w:rsidRDefault="0070276E" w:rsidP="00F44E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66" w:type="dxa"/>
                  <w:vAlign w:val="center"/>
                </w:tcPr>
                <w:p w14:paraId="442ED257" w14:textId="77777777" w:rsidR="0070276E" w:rsidRPr="00F16FE3" w:rsidRDefault="0070276E" w:rsidP="00F44E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766" w:type="dxa"/>
                  <w:vAlign w:val="center"/>
                </w:tcPr>
                <w:p w14:paraId="442ED258" w14:textId="77777777" w:rsidR="0070276E" w:rsidRPr="00F16FE3" w:rsidRDefault="0070276E" w:rsidP="00F44E5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007" w:type="dxa"/>
                  <w:vMerge w:val="restart"/>
                </w:tcPr>
                <w:p w14:paraId="442ED25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5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5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Estar en programas masivos de regularización de tenencia de la tierra, promovidos por entidades de los gobiernos federal, estatal y municipal.</w:t>
                  </w:r>
                </w:p>
              </w:tc>
            </w:tr>
            <w:tr w:rsidR="0070276E" w:rsidRPr="00F16FE3" w14:paraId="442ED262" w14:textId="77777777" w:rsidTr="00D82091">
              <w:tc>
                <w:tcPr>
                  <w:tcW w:w="1765" w:type="dxa"/>
                  <w:vMerge/>
                </w:tcPr>
                <w:p w14:paraId="442ED25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c>
                <w:tcPr>
                  <w:tcW w:w="1765" w:type="dxa"/>
                  <w:vAlign w:val="center"/>
                </w:tcPr>
                <w:p w14:paraId="442ED25E"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$50,000.00 (Cincuenta mil pesos 00/100 M.N.) sobre la base gravable del inmueble, para efectos del pago del Impuesto Predial </w:t>
                  </w:r>
                </w:p>
              </w:tc>
              <w:tc>
                <w:tcPr>
                  <w:tcW w:w="1766" w:type="dxa"/>
                  <w:vAlign w:val="center"/>
                </w:tcPr>
                <w:p w14:paraId="442ED25F"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766" w:type="dxa"/>
                  <w:vAlign w:val="center"/>
                </w:tcPr>
                <w:p w14:paraId="442ED260"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2007" w:type="dxa"/>
                  <w:vMerge/>
                </w:tcPr>
                <w:p w14:paraId="442ED26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64" w14:textId="77777777" w:rsidTr="00D82091">
              <w:tc>
                <w:tcPr>
                  <w:tcW w:w="9069" w:type="dxa"/>
                  <w:gridSpan w:val="5"/>
                </w:tcPr>
                <w:p w14:paraId="442ED26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descuento en la base gravable es aplicable siempre y cuando el inmueble se ubique en colonias denominadas Zona Baja, de acuerdo a lo estipulado en la Ley de Ingresos.</w:t>
                  </w:r>
                </w:p>
              </w:tc>
            </w:tr>
          </w:tbl>
          <w:p w14:paraId="442ED265"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68" w14:textId="77777777" w:rsidTr="004C6359">
        <w:tc>
          <w:tcPr>
            <w:tcW w:w="9360" w:type="dxa"/>
            <w:shd w:val="clear" w:color="auto" w:fill="auto"/>
          </w:tcPr>
          <w:p w14:paraId="442ED267" w14:textId="77777777" w:rsidR="00F44E54" w:rsidRPr="00F16FE3" w:rsidRDefault="00F44E54" w:rsidP="00F73863">
            <w:pPr>
              <w:spacing w:after="120" w:line="276" w:lineRule="auto"/>
              <w:jc w:val="center"/>
              <w:rPr>
                <w:rFonts w:ascii="Arial" w:eastAsiaTheme="minorEastAsia" w:hAnsi="Arial" w:cs="Arial"/>
                <w:b/>
                <w:sz w:val="18"/>
                <w:szCs w:val="18"/>
                <w:lang w:eastAsia="es-MX"/>
              </w:rPr>
            </w:pPr>
          </w:p>
        </w:tc>
      </w:tr>
      <w:tr w:rsidR="00850489" w:rsidRPr="00F16FE3" w14:paraId="442ED283"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1765"/>
              <w:gridCol w:w="1765"/>
              <w:gridCol w:w="1766"/>
              <w:gridCol w:w="1766"/>
              <w:gridCol w:w="2007"/>
            </w:tblGrid>
            <w:tr w:rsidR="0070276E" w:rsidRPr="00F16FE3" w14:paraId="442ED279" w14:textId="77777777" w:rsidTr="00D82091">
              <w:tc>
                <w:tcPr>
                  <w:tcW w:w="1765" w:type="dxa"/>
                  <w:vMerge w:val="restart"/>
                  <w:vAlign w:val="center"/>
                </w:tcPr>
                <w:p w14:paraId="442ED26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6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6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6C" w14:textId="0D5215CD" w:rsidR="0070276E" w:rsidRPr="00F16FE3" w:rsidRDefault="00E8027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Pr>
                      <w:rFonts w:ascii="Arial" w:eastAsiaTheme="minorEastAsia" w:hAnsi="Arial" w:cs="Arial"/>
                      <w:b/>
                      <w:sz w:val="18"/>
                      <w:szCs w:val="18"/>
                      <w:lang w:eastAsia="es-MX"/>
                    </w:rPr>
                    <w:t>8</w:t>
                  </w:r>
                  <w:r w:rsidR="002C0224"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 xml:space="preserve">Las personas físicas y morales que realicen como fin único los siguientes giros comerciales: </w:t>
                  </w:r>
                </w:p>
                <w:p w14:paraId="442ED26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6E"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a. Museos </w:t>
                  </w:r>
                </w:p>
                <w:p w14:paraId="442ED26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70"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b. Bibliotecas</w:t>
                  </w:r>
                </w:p>
              </w:tc>
              <w:tc>
                <w:tcPr>
                  <w:tcW w:w="1765" w:type="dxa"/>
                  <w:vAlign w:val="center"/>
                </w:tcPr>
                <w:p w14:paraId="442ED271" w14:textId="77777777" w:rsidR="0070276E" w:rsidRPr="00F16FE3" w:rsidRDefault="0070276E" w:rsidP="00BF5E9E">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66" w:type="dxa"/>
                  <w:vAlign w:val="center"/>
                </w:tcPr>
                <w:p w14:paraId="442ED272" w14:textId="77777777" w:rsidR="0070276E" w:rsidRPr="00F16FE3" w:rsidRDefault="0070276E" w:rsidP="00BF5E9E">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766" w:type="dxa"/>
                  <w:vAlign w:val="center"/>
                </w:tcPr>
                <w:p w14:paraId="442ED273" w14:textId="77777777" w:rsidR="0070276E" w:rsidRPr="00F16FE3" w:rsidRDefault="0070276E" w:rsidP="00BF5E9E">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007" w:type="dxa"/>
                  <w:vMerge w:val="restart"/>
                </w:tcPr>
                <w:p w14:paraId="442ED274"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75"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76"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Acreditar la propiedad del inmueble, mediante escritura pública, en donde se realiza la actividad comercial. </w:t>
                  </w:r>
                </w:p>
                <w:p w14:paraId="442ED277"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78"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Tener actualizada la base gravable del bien inmueble objeto del incentivo.</w:t>
                  </w:r>
                </w:p>
              </w:tc>
            </w:tr>
            <w:tr w:rsidR="0070276E" w:rsidRPr="00F16FE3" w14:paraId="442ED27F" w14:textId="77777777" w:rsidTr="00D82091">
              <w:tc>
                <w:tcPr>
                  <w:tcW w:w="1765" w:type="dxa"/>
                  <w:vMerge/>
                </w:tcPr>
                <w:p w14:paraId="442ED27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c>
                <w:tcPr>
                  <w:tcW w:w="1765" w:type="dxa"/>
                  <w:vAlign w:val="center"/>
                </w:tcPr>
                <w:p w14:paraId="442ED27B"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66" w:type="dxa"/>
                  <w:vAlign w:val="center"/>
                </w:tcPr>
                <w:p w14:paraId="442ED27C"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766" w:type="dxa"/>
                  <w:vAlign w:val="center"/>
                </w:tcPr>
                <w:p w14:paraId="442ED27D"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2007" w:type="dxa"/>
                  <w:vMerge/>
                </w:tcPr>
                <w:p w14:paraId="442ED27E"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81" w14:textId="77777777" w:rsidTr="00D82091">
              <w:tc>
                <w:tcPr>
                  <w:tcW w:w="9069" w:type="dxa"/>
                  <w:gridSpan w:val="5"/>
                </w:tcPr>
                <w:p w14:paraId="442ED280"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Esta reducción será aplicable únicamente para el caso del acceso a todo público sea completamente gratuito.</w:t>
                  </w:r>
                </w:p>
              </w:tc>
            </w:tr>
          </w:tbl>
          <w:p w14:paraId="442ED282"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86" w14:textId="77777777" w:rsidTr="004C6359">
        <w:tc>
          <w:tcPr>
            <w:tcW w:w="9360" w:type="dxa"/>
            <w:shd w:val="clear" w:color="auto" w:fill="auto"/>
          </w:tcPr>
          <w:p w14:paraId="442ED284" w14:textId="77777777" w:rsidR="00DE43BF" w:rsidRPr="00F16FE3" w:rsidRDefault="00DE43BF" w:rsidP="00F73863">
            <w:pPr>
              <w:spacing w:after="120" w:line="276" w:lineRule="auto"/>
              <w:jc w:val="both"/>
              <w:rPr>
                <w:rFonts w:ascii="Arial" w:eastAsiaTheme="minorEastAsia" w:hAnsi="Arial" w:cs="Arial"/>
                <w:b/>
                <w:sz w:val="18"/>
                <w:szCs w:val="18"/>
                <w:lang w:eastAsia="es-MX"/>
              </w:rPr>
            </w:pPr>
          </w:p>
          <w:p w14:paraId="442ED285" w14:textId="77777777" w:rsidR="000E4B00" w:rsidRPr="00F16FE3" w:rsidRDefault="000E4B00" w:rsidP="00F73863">
            <w:pPr>
              <w:spacing w:after="120" w:line="276" w:lineRule="auto"/>
              <w:jc w:val="both"/>
              <w:rPr>
                <w:rFonts w:ascii="Arial" w:eastAsiaTheme="minorEastAsia" w:hAnsi="Arial" w:cs="Arial"/>
                <w:b/>
                <w:sz w:val="18"/>
                <w:szCs w:val="18"/>
                <w:lang w:eastAsia="es-MX"/>
              </w:rPr>
            </w:pPr>
          </w:p>
        </w:tc>
      </w:tr>
      <w:tr w:rsidR="00850489" w:rsidRPr="00F16FE3" w14:paraId="442ED2DC" w14:textId="77777777" w:rsidTr="004C6359">
        <w:tc>
          <w:tcPr>
            <w:tcW w:w="9360" w:type="dxa"/>
            <w:shd w:val="clear" w:color="auto" w:fill="auto"/>
          </w:tcPr>
          <w:tbl>
            <w:tblPr>
              <w:tblStyle w:val="Tablaconcuadrcula14"/>
              <w:tblW w:w="9069" w:type="dxa"/>
              <w:tblLayout w:type="fixed"/>
              <w:tblLook w:val="04A0" w:firstRow="1" w:lastRow="0" w:firstColumn="1" w:lastColumn="0" w:noHBand="0" w:noVBand="1"/>
            </w:tblPr>
            <w:tblGrid>
              <w:gridCol w:w="1776"/>
              <w:gridCol w:w="1776"/>
              <w:gridCol w:w="1777"/>
              <w:gridCol w:w="1776"/>
              <w:gridCol w:w="1964"/>
            </w:tblGrid>
            <w:tr w:rsidR="0070276E" w:rsidRPr="00F16FE3" w14:paraId="442ED292" w14:textId="77777777" w:rsidTr="00845568">
              <w:trPr>
                <w:cantSplit/>
                <w:trHeight w:val="756"/>
              </w:trPr>
              <w:tc>
                <w:tcPr>
                  <w:tcW w:w="1776" w:type="dxa"/>
                  <w:vMerge w:val="restart"/>
                  <w:vAlign w:val="center"/>
                </w:tcPr>
                <w:p w14:paraId="442ED287" w14:textId="2913F230" w:rsidR="0070276E" w:rsidRPr="00F16FE3" w:rsidRDefault="00E8027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Pr>
                      <w:rFonts w:ascii="Arial" w:eastAsiaTheme="minorEastAsia" w:hAnsi="Arial" w:cs="Arial"/>
                      <w:b/>
                      <w:sz w:val="18"/>
                      <w:szCs w:val="18"/>
                      <w:lang w:eastAsia="es-MX"/>
                    </w:rPr>
                    <w:t>9</w:t>
                  </w:r>
                  <w:r w:rsidR="002C0224"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Personas físicas y morales</w:t>
                  </w:r>
                </w:p>
              </w:tc>
              <w:tc>
                <w:tcPr>
                  <w:tcW w:w="3553" w:type="dxa"/>
                  <w:gridSpan w:val="2"/>
                  <w:vAlign w:val="center"/>
                </w:tcPr>
                <w:p w14:paraId="442ED288" w14:textId="77777777" w:rsidR="0070276E" w:rsidRPr="00F16FE3" w:rsidRDefault="0070276E" w:rsidP="002C0224">
                  <w:pPr>
                    <w:framePr w:hSpace="180" w:wrap="around" w:vAnchor="text" w:hAnchor="margin" w:x="142" w:y="1"/>
                    <w:spacing w:after="120" w:line="276" w:lineRule="auto"/>
                    <w:ind w:hanging="20"/>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PRIMEROS SEIS MESES DEL EJERCICIO FISCAL 2023</w:t>
                  </w:r>
                </w:p>
              </w:tc>
              <w:tc>
                <w:tcPr>
                  <w:tcW w:w="1776" w:type="dxa"/>
                  <w:vAlign w:val="center"/>
                </w:tcPr>
                <w:p w14:paraId="442ED289" w14:textId="77777777" w:rsidR="0070276E" w:rsidRPr="00F16FE3" w:rsidRDefault="0070276E" w:rsidP="002C0224">
                  <w:pPr>
                    <w:framePr w:hSpace="180" w:wrap="around" w:vAnchor="text" w:hAnchor="margin" w:x="142" w:y="1"/>
                    <w:spacing w:after="120" w:line="276" w:lineRule="auto"/>
                    <w:ind w:hanging="20"/>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1964" w:type="dxa"/>
                  <w:vMerge w:val="restart"/>
                  <w:shd w:val="clear" w:color="auto" w:fill="FFFFFF" w:themeFill="background1"/>
                </w:tcPr>
                <w:p w14:paraId="442ED28A" w14:textId="77777777" w:rsidR="0070276E" w:rsidRPr="00F16FE3" w:rsidRDefault="0070276E" w:rsidP="00F73863">
                  <w:pPr>
                    <w:framePr w:hSpace="180" w:wrap="around" w:vAnchor="text" w:hAnchor="margin" w:x="142" w:y="1"/>
                    <w:suppressOverlap/>
                    <w:jc w:val="both"/>
                    <w:rPr>
                      <w:rFonts w:ascii="Arial" w:eastAsia="Times New Roman" w:hAnsi="Arial" w:cs="Arial"/>
                      <w:sz w:val="18"/>
                      <w:szCs w:val="16"/>
                      <w:lang w:eastAsia="es-MX"/>
                    </w:rPr>
                  </w:pPr>
                  <w:r w:rsidRPr="00F16FE3">
                    <w:rPr>
                      <w:rFonts w:ascii="Arial" w:eastAsia="Times New Roman" w:hAnsi="Arial" w:cs="Arial"/>
                      <w:sz w:val="18"/>
                      <w:szCs w:val="18"/>
                      <w:lang w:eastAsia="es-MX"/>
                    </w:rPr>
                    <w:t>-</w:t>
                  </w:r>
                  <w:r w:rsidRPr="00F16FE3">
                    <w:rPr>
                      <w:rFonts w:ascii="Arial" w:eastAsia="Times New Roman" w:hAnsi="Arial" w:cs="Arial"/>
                      <w:sz w:val="18"/>
                      <w:szCs w:val="16"/>
                      <w:lang w:eastAsia="es-MX"/>
                    </w:rPr>
                    <w:t>Presen</w:t>
                  </w:r>
                  <w:r w:rsidR="00B46F22" w:rsidRPr="00F16FE3">
                    <w:rPr>
                      <w:rFonts w:ascii="Arial" w:eastAsia="Times New Roman" w:hAnsi="Arial" w:cs="Arial"/>
                      <w:sz w:val="18"/>
                      <w:szCs w:val="16"/>
                      <w:lang w:eastAsia="es-MX"/>
                    </w:rPr>
                    <w:t>tar dictamen emitido por la Secretaría de Medio Ambiente y Cambio Climático.</w:t>
                  </w:r>
                </w:p>
                <w:p w14:paraId="442ED28B" w14:textId="77777777" w:rsidR="0070276E" w:rsidRPr="00F16FE3" w:rsidRDefault="0070276E" w:rsidP="00F73863">
                  <w:pPr>
                    <w:framePr w:hSpace="180" w:wrap="around" w:vAnchor="text" w:hAnchor="margin" w:x="142" w:y="1"/>
                    <w:suppressOverlap/>
                    <w:jc w:val="both"/>
                    <w:rPr>
                      <w:rFonts w:ascii="Arial" w:eastAsia="Times New Roman" w:hAnsi="Arial" w:cs="Arial"/>
                      <w:sz w:val="18"/>
                      <w:szCs w:val="16"/>
                      <w:lang w:eastAsia="es-MX"/>
                    </w:rPr>
                  </w:pPr>
                  <w:r w:rsidRPr="00F16FE3">
                    <w:rPr>
                      <w:rFonts w:ascii="Arial" w:eastAsia="Times New Roman" w:hAnsi="Arial" w:cs="Arial"/>
                      <w:sz w:val="18"/>
                      <w:szCs w:val="16"/>
                      <w:lang w:eastAsia="es-MX"/>
                    </w:rPr>
                    <w:t xml:space="preserve"> </w:t>
                  </w:r>
                </w:p>
                <w:p w14:paraId="442ED28C" w14:textId="77777777" w:rsidR="0070276E" w:rsidRPr="00F16FE3" w:rsidRDefault="0070276E" w:rsidP="00F73863">
                  <w:pPr>
                    <w:framePr w:hSpace="180" w:wrap="around" w:vAnchor="text" w:hAnchor="margin" w:x="142" w:y="1"/>
                    <w:suppressOverlap/>
                    <w:jc w:val="both"/>
                    <w:rPr>
                      <w:rFonts w:ascii="Arial" w:eastAsia="Times New Roman" w:hAnsi="Arial" w:cs="Arial"/>
                      <w:sz w:val="18"/>
                      <w:szCs w:val="16"/>
                      <w:lang w:eastAsia="es-MX"/>
                    </w:rPr>
                  </w:pPr>
                  <w:r w:rsidRPr="00F16FE3">
                    <w:rPr>
                      <w:rFonts w:ascii="Arial" w:eastAsia="Times New Roman" w:hAnsi="Arial" w:cs="Arial"/>
                      <w:sz w:val="18"/>
                      <w:szCs w:val="16"/>
                      <w:lang w:eastAsia="es-MX"/>
                    </w:rPr>
                    <w:t>-Para ser considerada como área verde deberá darse el mantenimiento y conservación correspondiente.</w:t>
                  </w:r>
                </w:p>
                <w:p w14:paraId="442ED28D" w14:textId="77777777" w:rsidR="0070276E" w:rsidRPr="00F16FE3" w:rsidRDefault="0070276E" w:rsidP="00F73863">
                  <w:pPr>
                    <w:framePr w:hSpace="180" w:wrap="around" w:vAnchor="text" w:hAnchor="margin" w:x="142" w:y="1"/>
                    <w:suppressOverlap/>
                    <w:jc w:val="both"/>
                    <w:rPr>
                      <w:rFonts w:ascii="Arial" w:eastAsia="Times New Roman" w:hAnsi="Arial" w:cs="Arial"/>
                      <w:sz w:val="18"/>
                      <w:szCs w:val="16"/>
                      <w:lang w:eastAsia="es-MX"/>
                    </w:rPr>
                  </w:pPr>
                </w:p>
                <w:p w14:paraId="442ED28E" w14:textId="77777777" w:rsidR="0070276E" w:rsidRPr="00F16FE3" w:rsidRDefault="000E4B00" w:rsidP="00F73863">
                  <w:pPr>
                    <w:framePr w:hSpace="180" w:wrap="around" w:vAnchor="text" w:hAnchor="margin" w:x="142" w:y="1"/>
                    <w:suppressOverlap/>
                    <w:jc w:val="both"/>
                    <w:rPr>
                      <w:rFonts w:ascii="Arial" w:eastAsia="Times New Roman" w:hAnsi="Arial" w:cs="Arial"/>
                      <w:sz w:val="18"/>
                      <w:szCs w:val="16"/>
                      <w:lang w:eastAsia="es-MX"/>
                    </w:rPr>
                  </w:pPr>
                  <w:r w:rsidRPr="00F16FE3">
                    <w:rPr>
                      <w:rFonts w:ascii="Arial" w:eastAsia="Times New Roman" w:hAnsi="Arial" w:cs="Arial"/>
                      <w:sz w:val="18"/>
                      <w:szCs w:val="16"/>
                      <w:lang w:eastAsia="es-MX"/>
                    </w:rPr>
                    <w:t>-Base gravable actualizada.</w:t>
                  </w:r>
                </w:p>
                <w:p w14:paraId="442ED28F" w14:textId="77777777" w:rsidR="000E4B00" w:rsidRPr="00F16FE3" w:rsidRDefault="000E4B00" w:rsidP="00F73863">
                  <w:pPr>
                    <w:framePr w:hSpace="180" w:wrap="around" w:vAnchor="text" w:hAnchor="margin" w:x="142" w:y="1"/>
                    <w:suppressOverlap/>
                    <w:jc w:val="both"/>
                    <w:rPr>
                      <w:rFonts w:ascii="Arial" w:eastAsia="Times New Roman" w:hAnsi="Arial" w:cs="Arial"/>
                      <w:sz w:val="18"/>
                      <w:szCs w:val="16"/>
                      <w:lang w:eastAsia="es-MX"/>
                    </w:rPr>
                  </w:pPr>
                </w:p>
                <w:p w14:paraId="442ED290" w14:textId="77777777" w:rsidR="0070276E" w:rsidRPr="00F16FE3" w:rsidRDefault="0070276E" w:rsidP="00F73863">
                  <w:pPr>
                    <w:framePr w:hSpace="180" w:wrap="around" w:vAnchor="text" w:hAnchor="margin" w:x="142" w:y="1"/>
                    <w:suppressOverlap/>
                    <w:rPr>
                      <w:rFonts w:ascii="Calibri" w:eastAsia="Calibri" w:hAnsi="Calibri" w:cs="Times New Roman"/>
                      <w:sz w:val="18"/>
                      <w:szCs w:val="16"/>
                    </w:rPr>
                  </w:pPr>
                  <w:r w:rsidRPr="00F16FE3">
                    <w:rPr>
                      <w:rFonts w:ascii="Arial" w:eastAsia="Times New Roman" w:hAnsi="Arial" w:cs="Arial"/>
                      <w:sz w:val="18"/>
                      <w:szCs w:val="16"/>
                      <w:lang w:eastAsia="es-MX"/>
                    </w:rPr>
                    <w:t>-Estar al corriente en su pago predial del año inmediato anterior</w:t>
                  </w:r>
                </w:p>
                <w:p w14:paraId="442ED29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98" w14:textId="77777777" w:rsidTr="00D82091">
              <w:trPr>
                <w:trHeight w:val="178"/>
              </w:trPr>
              <w:tc>
                <w:tcPr>
                  <w:tcW w:w="1776" w:type="dxa"/>
                  <w:vMerge/>
                </w:tcPr>
                <w:p w14:paraId="442ED29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vAlign w:val="center"/>
                </w:tcPr>
                <w:p w14:paraId="442ED294" w14:textId="77777777" w:rsidR="0070276E" w:rsidRPr="00F16FE3" w:rsidRDefault="0070276E" w:rsidP="002C022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Porcentaje de Descuento</w:t>
                  </w:r>
                </w:p>
              </w:tc>
              <w:tc>
                <w:tcPr>
                  <w:tcW w:w="1777" w:type="dxa"/>
                  <w:vAlign w:val="center"/>
                </w:tcPr>
                <w:p w14:paraId="442ED295" w14:textId="77777777" w:rsidR="0070276E" w:rsidRPr="00F16FE3" w:rsidRDefault="0070276E" w:rsidP="002C0224">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No. De árboles</w:t>
                  </w:r>
                </w:p>
              </w:tc>
              <w:tc>
                <w:tcPr>
                  <w:tcW w:w="1776" w:type="dxa"/>
                  <w:vMerge w:val="restart"/>
                  <w:vAlign w:val="center"/>
                </w:tcPr>
                <w:p w14:paraId="442ED296"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964" w:type="dxa"/>
                  <w:vMerge/>
                  <w:shd w:val="clear" w:color="auto" w:fill="FFFFFF" w:themeFill="background1"/>
                </w:tcPr>
                <w:p w14:paraId="442ED297"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9E" w14:textId="77777777" w:rsidTr="00D82091">
              <w:trPr>
                <w:trHeight w:val="192"/>
              </w:trPr>
              <w:tc>
                <w:tcPr>
                  <w:tcW w:w="1776" w:type="dxa"/>
                  <w:vMerge/>
                </w:tcPr>
                <w:p w14:paraId="442ED29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Pr>
                <w:p w14:paraId="442ED29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1777" w:type="dxa"/>
                </w:tcPr>
                <w:p w14:paraId="442ED29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 a 10</w:t>
                  </w:r>
                </w:p>
              </w:tc>
              <w:tc>
                <w:tcPr>
                  <w:tcW w:w="1776" w:type="dxa"/>
                  <w:vMerge/>
                </w:tcPr>
                <w:p w14:paraId="442ED29C"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9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A4" w14:textId="77777777" w:rsidTr="00D82091">
              <w:trPr>
                <w:trHeight w:val="178"/>
              </w:trPr>
              <w:tc>
                <w:tcPr>
                  <w:tcW w:w="1776" w:type="dxa"/>
                  <w:vMerge/>
                </w:tcPr>
                <w:p w14:paraId="442ED29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Pr>
                <w:p w14:paraId="442ED2A0"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777" w:type="dxa"/>
                </w:tcPr>
                <w:p w14:paraId="442ED2A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20</w:t>
                  </w:r>
                </w:p>
              </w:tc>
              <w:tc>
                <w:tcPr>
                  <w:tcW w:w="1776" w:type="dxa"/>
                  <w:vMerge/>
                </w:tcPr>
                <w:p w14:paraId="442ED2A2"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A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AA" w14:textId="77777777" w:rsidTr="00D82091">
              <w:trPr>
                <w:trHeight w:val="192"/>
              </w:trPr>
              <w:tc>
                <w:tcPr>
                  <w:tcW w:w="1776" w:type="dxa"/>
                  <w:vMerge/>
                </w:tcPr>
                <w:p w14:paraId="442ED2A5"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Pr>
                <w:p w14:paraId="442ED2A6"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c>
                <w:tcPr>
                  <w:tcW w:w="1777" w:type="dxa"/>
                </w:tcPr>
                <w:p w14:paraId="442ED2A7"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21 en adelante </w:t>
                  </w:r>
                </w:p>
              </w:tc>
              <w:tc>
                <w:tcPr>
                  <w:tcW w:w="1776" w:type="dxa"/>
                  <w:vMerge/>
                </w:tcPr>
                <w:p w14:paraId="442ED2A8"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A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B0" w14:textId="77777777" w:rsidTr="00D82091">
              <w:trPr>
                <w:trHeight w:val="178"/>
              </w:trPr>
              <w:tc>
                <w:tcPr>
                  <w:tcW w:w="1776" w:type="dxa"/>
                  <w:vMerge/>
                </w:tcPr>
                <w:p w14:paraId="442ED2A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Pr>
                <w:p w14:paraId="442ED2AC"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Porcentaje con Descuento </w:t>
                  </w:r>
                </w:p>
              </w:tc>
              <w:tc>
                <w:tcPr>
                  <w:tcW w:w="1777" w:type="dxa"/>
                </w:tcPr>
                <w:p w14:paraId="442ED2A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área verde en m</w:t>
                  </w:r>
                  <w:r w:rsidRPr="00F16FE3">
                    <w:rPr>
                      <w:rFonts w:ascii="Arial" w:eastAsiaTheme="minorEastAsia" w:hAnsi="Arial" w:cs="Arial"/>
                      <w:sz w:val="18"/>
                      <w:szCs w:val="18"/>
                      <w:vertAlign w:val="superscript"/>
                      <w:lang w:eastAsia="es-MX"/>
                    </w:rPr>
                    <w:t>2</w:t>
                  </w:r>
                </w:p>
              </w:tc>
              <w:tc>
                <w:tcPr>
                  <w:tcW w:w="1776" w:type="dxa"/>
                  <w:vMerge/>
                </w:tcPr>
                <w:p w14:paraId="442ED2AE"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A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B6" w14:textId="77777777" w:rsidTr="00D82091">
              <w:trPr>
                <w:trHeight w:val="192"/>
              </w:trPr>
              <w:tc>
                <w:tcPr>
                  <w:tcW w:w="1776" w:type="dxa"/>
                  <w:vMerge/>
                </w:tcPr>
                <w:p w14:paraId="442ED2B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Borders>
                    <w:bottom w:val="single" w:sz="4" w:space="0" w:color="auto"/>
                  </w:tcBorders>
                </w:tcPr>
                <w:p w14:paraId="442ED2B2"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1777" w:type="dxa"/>
                  <w:tcBorders>
                    <w:bottom w:val="single" w:sz="4" w:space="0" w:color="auto"/>
                  </w:tcBorders>
                </w:tcPr>
                <w:p w14:paraId="442ED2B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 a 100 m</w:t>
                  </w:r>
                  <w:r w:rsidRPr="00F16FE3">
                    <w:rPr>
                      <w:rFonts w:ascii="Arial" w:eastAsiaTheme="minorEastAsia" w:hAnsi="Arial" w:cs="Arial"/>
                      <w:sz w:val="18"/>
                      <w:szCs w:val="18"/>
                      <w:vertAlign w:val="superscript"/>
                      <w:lang w:eastAsia="es-MX"/>
                    </w:rPr>
                    <w:t>2</w:t>
                  </w:r>
                </w:p>
              </w:tc>
              <w:tc>
                <w:tcPr>
                  <w:tcW w:w="1776" w:type="dxa"/>
                  <w:vMerge/>
                </w:tcPr>
                <w:p w14:paraId="442ED2B4"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B5"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BC" w14:textId="77777777" w:rsidTr="00D82091">
              <w:trPr>
                <w:trHeight w:val="192"/>
              </w:trPr>
              <w:tc>
                <w:tcPr>
                  <w:tcW w:w="1776" w:type="dxa"/>
                  <w:vMerge/>
                  <w:tcBorders>
                    <w:right w:val="single" w:sz="4" w:space="0" w:color="auto"/>
                  </w:tcBorders>
                </w:tcPr>
                <w:p w14:paraId="442ED2B7"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Borders>
                    <w:top w:val="single" w:sz="4" w:space="0" w:color="auto"/>
                    <w:left w:val="single" w:sz="4" w:space="0" w:color="auto"/>
                    <w:bottom w:val="single" w:sz="4" w:space="0" w:color="auto"/>
                    <w:right w:val="single" w:sz="4" w:space="0" w:color="auto"/>
                  </w:tcBorders>
                </w:tcPr>
                <w:p w14:paraId="442ED2B8"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777" w:type="dxa"/>
                  <w:tcBorders>
                    <w:top w:val="single" w:sz="4" w:space="0" w:color="auto"/>
                    <w:left w:val="single" w:sz="4" w:space="0" w:color="auto"/>
                    <w:bottom w:val="single" w:sz="4" w:space="0" w:color="auto"/>
                    <w:right w:val="single" w:sz="4" w:space="0" w:color="auto"/>
                  </w:tcBorders>
                </w:tcPr>
                <w:p w14:paraId="442ED2B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101 a 200 m</w:t>
                  </w:r>
                  <w:r w:rsidRPr="00F16FE3">
                    <w:rPr>
                      <w:rFonts w:ascii="Arial" w:eastAsiaTheme="minorEastAsia" w:hAnsi="Arial" w:cs="Arial"/>
                      <w:sz w:val="18"/>
                      <w:szCs w:val="18"/>
                      <w:vertAlign w:val="superscript"/>
                      <w:lang w:eastAsia="es-MX"/>
                    </w:rPr>
                    <w:t>2</w:t>
                  </w:r>
                </w:p>
              </w:tc>
              <w:tc>
                <w:tcPr>
                  <w:tcW w:w="1776" w:type="dxa"/>
                  <w:vMerge/>
                  <w:tcBorders>
                    <w:left w:val="single" w:sz="4" w:space="0" w:color="auto"/>
                  </w:tcBorders>
                </w:tcPr>
                <w:p w14:paraId="442ED2B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B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C2" w14:textId="77777777" w:rsidTr="00D82091">
              <w:trPr>
                <w:trHeight w:val="190"/>
              </w:trPr>
              <w:tc>
                <w:tcPr>
                  <w:tcW w:w="1776" w:type="dxa"/>
                  <w:vMerge/>
                </w:tcPr>
                <w:p w14:paraId="442ED2B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776" w:type="dxa"/>
                  <w:tcBorders>
                    <w:top w:val="single" w:sz="4" w:space="0" w:color="auto"/>
                  </w:tcBorders>
                </w:tcPr>
                <w:p w14:paraId="442ED2BE"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c>
                <w:tcPr>
                  <w:tcW w:w="1777" w:type="dxa"/>
                  <w:tcBorders>
                    <w:top w:val="single" w:sz="4" w:space="0" w:color="auto"/>
                  </w:tcBorders>
                </w:tcPr>
                <w:p w14:paraId="442ED2B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201 m</w:t>
                  </w:r>
                  <w:r w:rsidRPr="00F16FE3">
                    <w:rPr>
                      <w:rFonts w:ascii="Arial" w:eastAsiaTheme="minorEastAsia" w:hAnsi="Arial" w:cs="Arial"/>
                      <w:sz w:val="18"/>
                      <w:szCs w:val="18"/>
                      <w:vertAlign w:val="superscript"/>
                      <w:lang w:eastAsia="es-MX"/>
                    </w:rPr>
                    <w:t>2</w:t>
                  </w:r>
                  <w:r w:rsidRPr="00F16FE3">
                    <w:rPr>
                      <w:rFonts w:ascii="Arial" w:eastAsiaTheme="minorEastAsia" w:hAnsi="Arial" w:cs="Arial"/>
                      <w:sz w:val="18"/>
                      <w:szCs w:val="18"/>
                      <w:lang w:eastAsia="es-MX"/>
                    </w:rPr>
                    <w:t xml:space="preserve"> en adelante </w:t>
                  </w:r>
                </w:p>
              </w:tc>
              <w:tc>
                <w:tcPr>
                  <w:tcW w:w="1776" w:type="dxa"/>
                  <w:vMerge/>
                </w:tcPr>
                <w:p w14:paraId="442ED2C0"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1964" w:type="dxa"/>
                  <w:vMerge/>
                  <w:shd w:val="clear" w:color="auto" w:fill="FFFFFF" w:themeFill="background1"/>
                </w:tcPr>
                <w:p w14:paraId="442ED2C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C5" w14:textId="77777777" w:rsidTr="00D82091">
              <w:trPr>
                <w:trHeight w:val="192"/>
              </w:trPr>
              <w:tc>
                <w:tcPr>
                  <w:tcW w:w="9069" w:type="dxa"/>
                  <w:gridSpan w:val="5"/>
                </w:tcPr>
                <w:p w14:paraId="442ED2C3" w14:textId="77777777" w:rsidR="0070276E" w:rsidRPr="00F16FE3" w:rsidRDefault="0070276E" w:rsidP="00F73863">
                  <w:pPr>
                    <w:framePr w:hSpace="180" w:wrap="around" w:vAnchor="text" w:hAnchor="margin" w:x="142" w:y="1"/>
                    <w:spacing w:after="120" w:line="276" w:lineRule="auto"/>
                    <w:ind w:right="10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Este descuento será aplicable, únicamente respecto a un bien inmueble de uso habitacional o habitacional y comercial. </w:t>
                  </w:r>
                </w:p>
                <w:p w14:paraId="442ED2C4" w14:textId="77777777" w:rsidR="0070276E" w:rsidRPr="00F16FE3" w:rsidRDefault="0070276E" w:rsidP="00F73863">
                  <w:pPr>
                    <w:framePr w:hSpace="180" w:wrap="around" w:vAnchor="text" w:hAnchor="margin" w:x="142" w:y="1"/>
                    <w:spacing w:after="120" w:line="276" w:lineRule="auto"/>
                    <w:ind w:right="10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Este incentivo es adicional a cualquier otro incentivo otorgado.</w:t>
                  </w:r>
                </w:p>
              </w:tc>
            </w:tr>
          </w:tbl>
          <w:tbl>
            <w:tblPr>
              <w:tblStyle w:val="Tablaconcuadrcula"/>
              <w:tblW w:w="0" w:type="auto"/>
              <w:tblLayout w:type="fixed"/>
              <w:tblLook w:val="04A0" w:firstRow="1" w:lastRow="0" w:firstColumn="1" w:lastColumn="0" w:noHBand="0" w:noVBand="1"/>
            </w:tblPr>
            <w:tblGrid>
              <w:gridCol w:w="2088"/>
              <w:gridCol w:w="2019"/>
              <w:gridCol w:w="2047"/>
              <w:gridCol w:w="2930"/>
            </w:tblGrid>
            <w:tr w:rsidR="002C0224" w:rsidRPr="00F16FE3" w14:paraId="442ED2CA" w14:textId="77777777" w:rsidTr="00D82091">
              <w:tc>
                <w:tcPr>
                  <w:tcW w:w="2088" w:type="dxa"/>
                  <w:tcBorders>
                    <w:top w:val="nil"/>
                    <w:left w:val="nil"/>
                    <w:bottom w:val="single" w:sz="4" w:space="0" w:color="auto"/>
                    <w:right w:val="nil"/>
                  </w:tcBorders>
                </w:tcPr>
                <w:p w14:paraId="442ED2C6" w14:textId="77777777" w:rsidR="002C0224" w:rsidRPr="00F16FE3" w:rsidRDefault="002C0224"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2019" w:type="dxa"/>
                  <w:tcBorders>
                    <w:top w:val="nil"/>
                    <w:left w:val="nil"/>
                    <w:bottom w:val="single" w:sz="4" w:space="0" w:color="auto"/>
                    <w:right w:val="nil"/>
                  </w:tcBorders>
                </w:tcPr>
                <w:p w14:paraId="442ED2C7" w14:textId="77777777" w:rsidR="002C0224" w:rsidRPr="00F16FE3" w:rsidRDefault="002C0224"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2047" w:type="dxa"/>
                  <w:tcBorders>
                    <w:top w:val="nil"/>
                    <w:left w:val="nil"/>
                    <w:bottom w:val="single" w:sz="4" w:space="0" w:color="auto"/>
                    <w:right w:val="nil"/>
                  </w:tcBorders>
                </w:tcPr>
                <w:p w14:paraId="442ED2C8" w14:textId="77777777" w:rsidR="002C0224" w:rsidRPr="00F16FE3" w:rsidRDefault="002C0224"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2930" w:type="dxa"/>
                  <w:tcBorders>
                    <w:top w:val="nil"/>
                    <w:left w:val="nil"/>
                    <w:bottom w:val="single" w:sz="4" w:space="0" w:color="auto"/>
                    <w:right w:val="nil"/>
                  </w:tcBorders>
                </w:tcPr>
                <w:p w14:paraId="442ED2C9" w14:textId="77777777" w:rsidR="002C0224" w:rsidRPr="00F16FE3" w:rsidRDefault="002C0224"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r w:rsidR="0070276E" w:rsidRPr="00F16FE3" w14:paraId="442ED2D5" w14:textId="77777777" w:rsidTr="00D82091">
              <w:tc>
                <w:tcPr>
                  <w:tcW w:w="2088" w:type="dxa"/>
                  <w:vMerge w:val="restart"/>
                  <w:tcBorders>
                    <w:top w:val="single" w:sz="4" w:space="0" w:color="auto"/>
                  </w:tcBorders>
                </w:tcPr>
                <w:p w14:paraId="442ED2C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CC"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CD"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p w14:paraId="442ED2CE" w14:textId="78F54DD4" w:rsidR="0070276E" w:rsidRPr="00F16FE3" w:rsidRDefault="00E8027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Pr>
                      <w:rFonts w:ascii="Arial" w:eastAsiaTheme="minorEastAsia" w:hAnsi="Arial" w:cs="Arial"/>
                      <w:b/>
                      <w:sz w:val="18"/>
                      <w:szCs w:val="18"/>
                      <w:lang w:eastAsia="es-MX"/>
                    </w:rPr>
                    <w:t>10</w:t>
                  </w:r>
                  <w:r w:rsidR="00C727B5"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Personas físicas y morales que voluntariamente actualicen información de la base gravable de sus inmuebles</w:t>
                  </w:r>
                </w:p>
              </w:tc>
              <w:tc>
                <w:tcPr>
                  <w:tcW w:w="2019" w:type="dxa"/>
                  <w:tcBorders>
                    <w:top w:val="single" w:sz="4" w:space="0" w:color="auto"/>
                  </w:tcBorders>
                </w:tcPr>
                <w:p w14:paraId="442ED2C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 2023</w:t>
                  </w:r>
                </w:p>
              </w:tc>
              <w:tc>
                <w:tcPr>
                  <w:tcW w:w="2047" w:type="dxa"/>
                  <w:tcBorders>
                    <w:top w:val="single" w:sz="4" w:space="0" w:color="auto"/>
                  </w:tcBorders>
                </w:tcPr>
                <w:p w14:paraId="442ED2D0"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Y MULTAS EN EL EJERCICIO FISCALES ANTERIORES</w:t>
                  </w:r>
                </w:p>
              </w:tc>
              <w:tc>
                <w:tcPr>
                  <w:tcW w:w="2930" w:type="dxa"/>
                  <w:vMerge w:val="restart"/>
                  <w:tcBorders>
                    <w:top w:val="single" w:sz="4" w:space="0" w:color="auto"/>
                  </w:tcBorders>
                </w:tcPr>
                <w:p w14:paraId="442ED2D1"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D2"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p w14:paraId="442ED2D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Acreditar la propiedad del inmueble.</w:t>
                  </w:r>
                </w:p>
                <w:p w14:paraId="442ED2D4"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Realizar el trámite de actualización de datos  ante el Registro Fiscal Inmobiliario.</w:t>
                  </w:r>
                </w:p>
              </w:tc>
            </w:tr>
            <w:tr w:rsidR="0070276E" w:rsidRPr="00F16FE3" w14:paraId="442ED2DA" w14:textId="77777777" w:rsidTr="00D82091">
              <w:tc>
                <w:tcPr>
                  <w:tcW w:w="2088" w:type="dxa"/>
                  <w:vMerge/>
                </w:tcPr>
                <w:p w14:paraId="442ED2D6"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c>
                <w:tcPr>
                  <w:tcW w:w="2019" w:type="dxa"/>
                </w:tcPr>
                <w:p w14:paraId="442ED2D7"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2047" w:type="dxa"/>
                </w:tcPr>
                <w:p w14:paraId="442ED2D8"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2930" w:type="dxa"/>
                  <w:vMerge/>
                </w:tcPr>
                <w:p w14:paraId="442ED2D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p>
              </w:tc>
            </w:tr>
          </w:tbl>
          <w:p w14:paraId="442ED2DB"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DE" w14:textId="77777777" w:rsidTr="004C6359">
        <w:tc>
          <w:tcPr>
            <w:tcW w:w="9360" w:type="dxa"/>
            <w:shd w:val="clear" w:color="auto" w:fill="auto"/>
          </w:tcPr>
          <w:p w14:paraId="442ED2DD" w14:textId="77777777" w:rsidR="002C0224" w:rsidRPr="00F16FE3" w:rsidRDefault="002C0224" w:rsidP="00F73863">
            <w:pPr>
              <w:spacing w:after="120" w:line="276" w:lineRule="auto"/>
              <w:rPr>
                <w:rFonts w:ascii="Arial" w:eastAsiaTheme="minorEastAsia" w:hAnsi="Arial" w:cs="Arial"/>
                <w:b/>
                <w:strike/>
                <w:sz w:val="18"/>
                <w:szCs w:val="18"/>
                <w:highlight w:val="yellow"/>
                <w:lang w:eastAsia="es-MX"/>
              </w:rPr>
            </w:pPr>
          </w:p>
        </w:tc>
      </w:tr>
      <w:tr w:rsidR="00850489" w:rsidRPr="00F16FE3" w14:paraId="442ED2E8" w14:textId="77777777" w:rsidTr="004C6359">
        <w:tc>
          <w:tcPr>
            <w:tcW w:w="9360" w:type="dxa"/>
            <w:shd w:val="clear" w:color="auto" w:fill="auto"/>
          </w:tcPr>
          <w:tbl>
            <w:tblPr>
              <w:tblStyle w:val="Tablaconcuadrcula"/>
              <w:tblW w:w="0" w:type="auto"/>
              <w:tblLayout w:type="fixed"/>
              <w:tblLook w:val="04A0" w:firstRow="1" w:lastRow="0" w:firstColumn="1" w:lastColumn="0" w:noHBand="0" w:noVBand="1"/>
            </w:tblPr>
            <w:tblGrid>
              <w:gridCol w:w="2942"/>
              <w:gridCol w:w="2943"/>
              <w:gridCol w:w="3184"/>
            </w:tblGrid>
            <w:tr w:rsidR="0070276E" w:rsidRPr="00F16FE3" w14:paraId="442ED2E2" w14:textId="77777777" w:rsidTr="00D82091">
              <w:tc>
                <w:tcPr>
                  <w:tcW w:w="2942" w:type="dxa"/>
                  <w:vMerge w:val="restart"/>
                </w:tcPr>
                <w:p w14:paraId="442ED2DF" w14:textId="23E9C906" w:rsidR="0070276E" w:rsidRPr="00F16FE3" w:rsidRDefault="00C727B5"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w:t>
                  </w:r>
                  <w:r w:rsidR="00E8027E">
                    <w:rPr>
                      <w:rFonts w:ascii="Arial" w:eastAsiaTheme="minorEastAsia" w:hAnsi="Arial" w:cs="Arial"/>
                      <w:b/>
                      <w:sz w:val="18"/>
                      <w:szCs w:val="18"/>
                      <w:lang w:eastAsia="es-MX"/>
                    </w:rPr>
                    <w:t>1</w:t>
                  </w:r>
                  <w:r w:rsidRPr="00F16FE3">
                    <w:rPr>
                      <w:rFonts w:ascii="Arial" w:eastAsiaTheme="minorEastAsia" w:hAnsi="Arial" w:cs="Arial"/>
                      <w:b/>
                      <w:sz w:val="18"/>
                      <w:szCs w:val="18"/>
                      <w:lang w:eastAsia="es-MX"/>
                    </w:rPr>
                    <w:t xml:space="preserve">.- </w:t>
                  </w:r>
                  <w:r w:rsidR="0070276E" w:rsidRPr="00F16FE3">
                    <w:rPr>
                      <w:rFonts w:ascii="Arial" w:eastAsiaTheme="minorEastAsia" w:hAnsi="Arial" w:cs="Arial"/>
                      <w:b/>
                      <w:sz w:val="18"/>
                      <w:szCs w:val="18"/>
                      <w:lang w:eastAsia="es-MX"/>
                    </w:rPr>
                    <w:t>Personas físicas y morales que voluntariamente actualicen su información fiscal</w:t>
                  </w:r>
                </w:p>
              </w:tc>
              <w:tc>
                <w:tcPr>
                  <w:tcW w:w="2943" w:type="dxa"/>
                </w:tcPr>
                <w:p w14:paraId="442ED2E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RECARGOS Y MULTAS EN LOS EJERCICIOS FISCALES ANTERIORES </w:t>
                  </w:r>
                </w:p>
              </w:tc>
              <w:tc>
                <w:tcPr>
                  <w:tcW w:w="3184" w:type="dxa"/>
                  <w:vMerge w:val="restart"/>
                </w:tcPr>
                <w:p w14:paraId="442ED2E1"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Requisitar el formulario correspondiente emitido por la Tesorería y entregarlo en la ventanilla de la Dirección de Ingresos.</w:t>
                  </w:r>
                </w:p>
              </w:tc>
            </w:tr>
            <w:tr w:rsidR="0070276E" w:rsidRPr="00F16FE3" w14:paraId="442ED2E6" w14:textId="77777777" w:rsidTr="00D82091">
              <w:tc>
                <w:tcPr>
                  <w:tcW w:w="2942" w:type="dxa"/>
                  <w:vMerge/>
                </w:tcPr>
                <w:p w14:paraId="442ED2E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c>
                <w:tcPr>
                  <w:tcW w:w="2943" w:type="dxa"/>
                </w:tcPr>
                <w:p w14:paraId="442ED2E4"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3184" w:type="dxa"/>
                  <w:vMerge/>
                </w:tcPr>
                <w:p w14:paraId="442ED2E5"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r>
          </w:tbl>
          <w:p w14:paraId="442ED2E7" w14:textId="77777777" w:rsidR="0070276E" w:rsidRPr="00F16FE3" w:rsidRDefault="0070276E" w:rsidP="00F73863">
            <w:pPr>
              <w:tabs>
                <w:tab w:val="left" w:pos="945"/>
              </w:tabs>
              <w:spacing w:line="276" w:lineRule="auto"/>
              <w:jc w:val="both"/>
              <w:rPr>
                <w:rFonts w:ascii="Arial" w:hAnsi="Arial" w:cs="Arial"/>
                <w:b/>
                <w:sz w:val="24"/>
                <w:szCs w:val="24"/>
              </w:rPr>
            </w:pPr>
          </w:p>
        </w:tc>
      </w:tr>
      <w:tr w:rsidR="00850489" w:rsidRPr="00F16FE3" w14:paraId="442ED2EA" w14:textId="77777777" w:rsidTr="004C6359">
        <w:tc>
          <w:tcPr>
            <w:tcW w:w="9360" w:type="dxa"/>
            <w:shd w:val="clear" w:color="auto" w:fill="auto"/>
          </w:tcPr>
          <w:p w14:paraId="442ED2E9" w14:textId="77777777" w:rsidR="0070276E" w:rsidRPr="00F16FE3" w:rsidRDefault="0070276E" w:rsidP="00F73863">
            <w:pPr>
              <w:jc w:val="both"/>
              <w:rPr>
                <w:rFonts w:ascii="Arial" w:hAnsi="Arial" w:cs="Arial"/>
                <w:sz w:val="24"/>
                <w:szCs w:val="24"/>
              </w:rPr>
            </w:pPr>
          </w:p>
        </w:tc>
      </w:tr>
      <w:tr w:rsidR="00850489" w:rsidRPr="00F16FE3" w14:paraId="442ED2EC" w14:textId="77777777" w:rsidTr="004C6359">
        <w:tc>
          <w:tcPr>
            <w:tcW w:w="9360" w:type="dxa"/>
            <w:shd w:val="clear" w:color="auto" w:fill="auto"/>
          </w:tcPr>
          <w:p w14:paraId="442ED2EB" w14:textId="0929C533"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PANTEONES</w:t>
            </w:r>
          </w:p>
        </w:tc>
      </w:tr>
      <w:tr w:rsidR="00850489" w:rsidRPr="00F16FE3" w14:paraId="442ED2EE" w14:textId="77777777" w:rsidTr="004C6359">
        <w:tc>
          <w:tcPr>
            <w:tcW w:w="9360" w:type="dxa"/>
            <w:shd w:val="clear" w:color="auto" w:fill="auto"/>
          </w:tcPr>
          <w:p w14:paraId="442ED2ED" w14:textId="77777777" w:rsidR="0070276E" w:rsidRPr="00F16FE3" w:rsidRDefault="0070276E" w:rsidP="00F73863">
            <w:pPr>
              <w:jc w:val="both"/>
              <w:rPr>
                <w:rFonts w:ascii="Arial" w:hAnsi="Arial" w:cs="Arial"/>
                <w:sz w:val="24"/>
                <w:szCs w:val="24"/>
              </w:rPr>
            </w:pPr>
          </w:p>
        </w:tc>
      </w:tr>
      <w:tr w:rsidR="00850489" w:rsidRPr="00F16FE3" w14:paraId="442ED309" w14:textId="77777777" w:rsidTr="004C6359">
        <w:tc>
          <w:tcPr>
            <w:tcW w:w="9360" w:type="dxa"/>
            <w:shd w:val="clear" w:color="auto" w:fill="auto"/>
          </w:tcPr>
          <w:tbl>
            <w:tblPr>
              <w:tblStyle w:val="Tablaconcuadrcula"/>
              <w:tblW w:w="8678" w:type="dxa"/>
              <w:tblInd w:w="108" w:type="dxa"/>
              <w:tblLayout w:type="fixed"/>
              <w:tblLook w:val="04A0" w:firstRow="1" w:lastRow="0" w:firstColumn="1" w:lastColumn="0" w:noHBand="0" w:noVBand="1"/>
            </w:tblPr>
            <w:tblGrid>
              <w:gridCol w:w="1096"/>
              <w:gridCol w:w="1198"/>
              <w:gridCol w:w="1433"/>
              <w:gridCol w:w="986"/>
              <w:gridCol w:w="1292"/>
              <w:gridCol w:w="1429"/>
              <w:gridCol w:w="1244"/>
            </w:tblGrid>
            <w:tr w:rsidR="0070276E" w:rsidRPr="00F16FE3" w14:paraId="442ED2F4" w14:textId="77777777" w:rsidTr="00D82091">
              <w:tc>
                <w:tcPr>
                  <w:tcW w:w="1096" w:type="dxa"/>
                  <w:vMerge w:val="restart"/>
                  <w:vAlign w:val="center"/>
                </w:tcPr>
                <w:p w14:paraId="442ED2EF"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SUJETOS</w:t>
                  </w:r>
                </w:p>
              </w:tc>
              <w:tc>
                <w:tcPr>
                  <w:tcW w:w="3617" w:type="dxa"/>
                  <w:gridSpan w:val="3"/>
                  <w:vAlign w:val="center"/>
                </w:tcPr>
                <w:p w14:paraId="442ED2F0"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PERIODO Y PORCENTAJE DE APLICACIÓN</w:t>
                  </w:r>
                </w:p>
              </w:tc>
              <w:tc>
                <w:tcPr>
                  <w:tcW w:w="1292" w:type="dxa"/>
                  <w:vMerge w:val="restart"/>
                  <w:vAlign w:val="center"/>
                </w:tcPr>
                <w:p w14:paraId="442ED2F1"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RECARGOS EN EL EJERCICIO FISCAL 2023</w:t>
                  </w:r>
                </w:p>
              </w:tc>
              <w:tc>
                <w:tcPr>
                  <w:tcW w:w="1429" w:type="dxa"/>
                  <w:vMerge w:val="restart"/>
                  <w:vAlign w:val="center"/>
                </w:tcPr>
                <w:p w14:paraId="442ED2F2"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RECARGOS EN AÑOS ANTERIORES</w:t>
                  </w:r>
                </w:p>
              </w:tc>
              <w:tc>
                <w:tcPr>
                  <w:tcW w:w="1244" w:type="dxa"/>
                  <w:vMerge w:val="restart"/>
                  <w:vAlign w:val="center"/>
                </w:tcPr>
                <w:p w14:paraId="442ED2F3"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REQUISITOS</w:t>
                  </w:r>
                </w:p>
              </w:tc>
            </w:tr>
            <w:tr w:rsidR="0070276E" w:rsidRPr="00F16FE3" w14:paraId="442ED2FC" w14:textId="77777777" w:rsidTr="00D82091">
              <w:tc>
                <w:tcPr>
                  <w:tcW w:w="1096" w:type="dxa"/>
                  <w:vMerge/>
                  <w:vAlign w:val="center"/>
                </w:tcPr>
                <w:p w14:paraId="442ED2F5"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p>
              </w:tc>
              <w:tc>
                <w:tcPr>
                  <w:tcW w:w="1198" w:type="dxa"/>
                  <w:vAlign w:val="center"/>
                </w:tcPr>
                <w:p w14:paraId="442ED2F6"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ENERO</w:t>
                  </w:r>
                </w:p>
              </w:tc>
              <w:tc>
                <w:tcPr>
                  <w:tcW w:w="1433" w:type="dxa"/>
                  <w:vAlign w:val="center"/>
                </w:tcPr>
                <w:p w14:paraId="442ED2F7"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FEBRERO</w:t>
                  </w:r>
                </w:p>
              </w:tc>
              <w:tc>
                <w:tcPr>
                  <w:tcW w:w="986" w:type="dxa"/>
                  <w:vAlign w:val="center"/>
                </w:tcPr>
                <w:p w14:paraId="442ED2F8"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MARZO</w:t>
                  </w:r>
                </w:p>
              </w:tc>
              <w:tc>
                <w:tcPr>
                  <w:tcW w:w="1292" w:type="dxa"/>
                  <w:vMerge/>
                  <w:vAlign w:val="center"/>
                </w:tcPr>
                <w:p w14:paraId="442ED2F9"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p>
              </w:tc>
              <w:tc>
                <w:tcPr>
                  <w:tcW w:w="1429" w:type="dxa"/>
                  <w:vMerge/>
                  <w:vAlign w:val="center"/>
                </w:tcPr>
                <w:p w14:paraId="442ED2FA"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p>
              </w:tc>
              <w:tc>
                <w:tcPr>
                  <w:tcW w:w="1244" w:type="dxa"/>
                  <w:vMerge/>
                </w:tcPr>
                <w:p w14:paraId="442ED2FB"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r>
            <w:tr w:rsidR="0070276E" w:rsidRPr="00F16FE3" w14:paraId="442ED304" w14:textId="77777777" w:rsidTr="00D82091">
              <w:tc>
                <w:tcPr>
                  <w:tcW w:w="1096" w:type="dxa"/>
                  <w:vAlign w:val="center"/>
                </w:tcPr>
                <w:p w14:paraId="442ED2FD" w14:textId="77777777" w:rsidR="0070276E" w:rsidRPr="00F16FE3" w:rsidRDefault="0070276E" w:rsidP="00C727B5">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1.-Persona física que efectúe su pago por anualidad anticipada</w:t>
                  </w:r>
                </w:p>
              </w:tc>
              <w:tc>
                <w:tcPr>
                  <w:tcW w:w="1198" w:type="dxa"/>
                  <w:vAlign w:val="center"/>
                </w:tcPr>
                <w:p w14:paraId="442ED2FE"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33" w:type="dxa"/>
                  <w:vAlign w:val="center"/>
                </w:tcPr>
                <w:p w14:paraId="442ED2FF"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986" w:type="dxa"/>
                  <w:vAlign w:val="center"/>
                </w:tcPr>
                <w:p w14:paraId="442ED300"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292" w:type="dxa"/>
                  <w:vAlign w:val="center"/>
                </w:tcPr>
                <w:p w14:paraId="442ED301"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29" w:type="dxa"/>
                  <w:vAlign w:val="center"/>
                </w:tcPr>
                <w:p w14:paraId="442ED302"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244" w:type="dxa"/>
                </w:tcPr>
                <w:p w14:paraId="442ED30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Estar al corriente con sus obligaciones fiscales. El pago se debe efectuar durante los tres primeros meses del año (enero, febrero o marzo</w:t>
                  </w:r>
                  <w:r w:rsidRPr="00F16FE3">
                    <w:rPr>
                      <w:rFonts w:ascii="Arial" w:eastAsiaTheme="minorEastAsia" w:hAnsi="Arial" w:cs="Arial"/>
                      <w:b/>
                      <w:sz w:val="18"/>
                      <w:szCs w:val="18"/>
                      <w:lang w:eastAsia="es-MX"/>
                    </w:rPr>
                    <w:t>)</w:t>
                  </w:r>
                </w:p>
              </w:tc>
            </w:tr>
            <w:tr w:rsidR="0070276E" w:rsidRPr="00F16FE3" w14:paraId="442ED307" w14:textId="77777777" w:rsidTr="00D82091">
              <w:tc>
                <w:tcPr>
                  <w:tcW w:w="8678" w:type="dxa"/>
                  <w:gridSpan w:val="7"/>
                </w:tcPr>
                <w:p w14:paraId="442ED305"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Este estímulo fiscal aplica en una sola fosa cuando se trate de lotes familiares. </w:t>
                  </w:r>
                </w:p>
                <w:p w14:paraId="442ED306"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el pago de derechos en cuanto a cambio de titular, se hará una reducción de hasta el 30% en el costo del trámite, siempre y cuando el cambio de la titularidad se dé entre familiares de primer grado.</w:t>
                  </w:r>
                </w:p>
              </w:tc>
            </w:tr>
          </w:tbl>
          <w:p w14:paraId="442ED308" w14:textId="77777777" w:rsidR="0070276E" w:rsidRPr="00F16FE3" w:rsidRDefault="0070276E" w:rsidP="00F73863">
            <w:pPr>
              <w:jc w:val="both"/>
              <w:rPr>
                <w:rFonts w:ascii="Arial" w:hAnsi="Arial" w:cs="Arial"/>
                <w:sz w:val="24"/>
                <w:szCs w:val="24"/>
              </w:rPr>
            </w:pPr>
          </w:p>
        </w:tc>
      </w:tr>
      <w:tr w:rsidR="00850489" w:rsidRPr="00F16FE3" w14:paraId="442ED322" w14:textId="77777777" w:rsidTr="004C6359">
        <w:tc>
          <w:tcPr>
            <w:tcW w:w="9360" w:type="dxa"/>
            <w:shd w:val="clear" w:color="auto" w:fill="auto"/>
          </w:tcPr>
          <w:tbl>
            <w:tblPr>
              <w:tblStyle w:val="Tablaconcuadrcula"/>
              <w:tblW w:w="8672" w:type="dxa"/>
              <w:tblInd w:w="130" w:type="dxa"/>
              <w:tblLayout w:type="fixed"/>
              <w:tblLook w:val="04A0" w:firstRow="1" w:lastRow="0" w:firstColumn="1" w:lastColumn="0" w:noHBand="0" w:noVBand="1"/>
            </w:tblPr>
            <w:tblGrid>
              <w:gridCol w:w="1785"/>
              <w:gridCol w:w="1785"/>
              <w:gridCol w:w="1785"/>
              <w:gridCol w:w="1785"/>
              <w:gridCol w:w="1532"/>
            </w:tblGrid>
            <w:tr w:rsidR="00DE551E" w:rsidRPr="00F16FE3" w14:paraId="442ED30F" w14:textId="77777777" w:rsidTr="006301BE">
              <w:trPr>
                <w:trHeight w:val="687"/>
              </w:trPr>
              <w:tc>
                <w:tcPr>
                  <w:tcW w:w="1785" w:type="dxa"/>
                  <w:tcBorders>
                    <w:left w:val="nil"/>
                    <w:right w:val="nil"/>
                  </w:tcBorders>
                </w:tcPr>
                <w:p w14:paraId="442ED30A" w14:textId="77777777" w:rsidR="00DE551E" w:rsidRPr="00F16FE3" w:rsidRDefault="00DE551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c>
                <w:tcPr>
                  <w:tcW w:w="1785" w:type="dxa"/>
                  <w:tcBorders>
                    <w:left w:val="nil"/>
                    <w:right w:val="nil"/>
                  </w:tcBorders>
                  <w:vAlign w:val="center"/>
                </w:tcPr>
                <w:p w14:paraId="442ED30B" w14:textId="77777777" w:rsidR="00DE551E" w:rsidRPr="00F16FE3" w:rsidRDefault="00DE551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p>
              </w:tc>
              <w:tc>
                <w:tcPr>
                  <w:tcW w:w="1785" w:type="dxa"/>
                  <w:tcBorders>
                    <w:left w:val="nil"/>
                    <w:right w:val="nil"/>
                  </w:tcBorders>
                  <w:vAlign w:val="center"/>
                </w:tcPr>
                <w:p w14:paraId="442ED30C" w14:textId="77777777" w:rsidR="00DE551E" w:rsidRPr="00F16FE3" w:rsidRDefault="00DE551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p>
              </w:tc>
              <w:tc>
                <w:tcPr>
                  <w:tcW w:w="1785" w:type="dxa"/>
                  <w:tcBorders>
                    <w:left w:val="nil"/>
                    <w:right w:val="nil"/>
                  </w:tcBorders>
                  <w:vAlign w:val="center"/>
                </w:tcPr>
                <w:p w14:paraId="442ED30D" w14:textId="77777777" w:rsidR="00DE551E" w:rsidRPr="00F16FE3" w:rsidRDefault="00DE551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p>
              </w:tc>
              <w:tc>
                <w:tcPr>
                  <w:tcW w:w="1532" w:type="dxa"/>
                  <w:tcBorders>
                    <w:left w:val="nil"/>
                    <w:right w:val="nil"/>
                  </w:tcBorders>
                </w:tcPr>
                <w:p w14:paraId="442ED30E" w14:textId="77777777" w:rsidR="00DE551E" w:rsidRPr="00F16FE3" w:rsidRDefault="00DE551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D315" w14:textId="77777777" w:rsidTr="00D82091">
              <w:trPr>
                <w:trHeight w:val="687"/>
              </w:trPr>
              <w:tc>
                <w:tcPr>
                  <w:tcW w:w="1785" w:type="dxa"/>
                  <w:vMerge w:val="restart"/>
                </w:tcPr>
                <w:p w14:paraId="442ED31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2.- Personas jubiladas, pensionadas y adultos mayores</w:t>
                  </w:r>
                </w:p>
              </w:tc>
              <w:tc>
                <w:tcPr>
                  <w:tcW w:w="1785" w:type="dxa"/>
                  <w:vAlign w:val="center"/>
                </w:tcPr>
                <w:p w14:paraId="442ED311"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85" w:type="dxa"/>
                  <w:vAlign w:val="center"/>
                </w:tcPr>
                <w:p w14:paraId="442ED312"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785" w:type="dxa"/>
                  <w:vAlign w:val="center"/>
                </w:tcPr>
                <w:p w14:paraId="442ED313"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532" w:type="dxa"/>
                  <w:vMerge w:val="restart"/>
                </w:tcPr>
                <w:p w14:paraId="442ED31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Tener a su nombre la Póliza de perpetuidad</w:t>
                  </w:r>
                </w:p>
              </w:tc>
            </w:tr>
            <w:tr w:rsidR="0070276E" w:rsidRPr="00F16FE3" w14:paraId="442ED31B" w14:textId="77777777" w:rsidTr="00D82091">
              <w:trPr>
                <w:trHeight w:val="162"/>
              </w:trPr>
              <w:tc>
                <w:tcPr>
                  <w:tcW w:w="1785" w:type="dxa"/>
                  <w:vMerge/>
                  <w:tcBorders>
                    <w:bottom w:val="single" w:sz="4" w:space="0" w:color="auto"/>
                  </w:tcBorders>
                </w:tcPr>
                <w:p w14:paraId="442ED316"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c>
                <w:tcPr>
                  <w:tcW w:w="1785" w:type="dxa"/>
                  <w:tcBorders>
                    <w:bottom w:val="single" w:sz="4" w:space="0" w:color="auto"/>
                  </w:tcBorders>
                  <w:vAlign w:val="center"/>
                </w:tcPr>
                <w:p w14:paraId="442ED317"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85" w:type="dxa"/>
                  <w:tcBorders>
                    <w:bottom w:val="single" w:sz="4" w:space="0" w:color="auto"/>
                  </w:tcBorders>
                  <w:vAlign w:val="center"/>
                </w:tcPr>
                <w:p w14:paraId="442ED318"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50%</w:t>
                  </w:r>
                </w:p>
              </w:tc>
              <w:tc>
                <w:tcPr>
                  <w:tcW w:w="1785" w:type="dxa"/>
                  <w:tcBorders>
                    <w:bottom w:val="single" w:sz="4" w:space="0" w:color="auto"/>
                  </w:tcBorders>
                  <w:vAlign w:val="center"/>
                </w:tcPr>
                <w:p w14:paraId="442ED319"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30%</w:t>
                  </w:r>
                </w:p>
              </w:tc>
              <w:tc>
                <w:tcPr>
                  <w:tcW w:w="1532" w:type="dxa"/>
                  <w:vMerge/>
                  <w:tcBorders>
                    <w:bottom w:val="single" w:sz="4" w:space="0" w:color="auto"/>
                  </w:tcBorders>
                </w:tcPr>
                <w:p w14:paraId="442ED31A"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r>
            <w:tr w:rsidR="0070276E" w:rsidRPr="00F16FE3" w14:paraId="442ED31E" w14:textId="77777777" w:rsidTr="00D82091">
              <w:trPr>
                <w:trHeight w:val="70"/>
              </w:trPr>
              <w:tc>
                <w:tcPr>
                  <w:tcW w:w="8672" w:type="dxa"/>
                  <w:gridSpan w:val="5"/>
                  <w:tcBorders>
                    <w:bottom w:val="single" w:sz="4" w:space="0" w:color="auto"/>
                  </w:tcBorders>
                </w:tcPr>
                <w:p w14:paraId="442ED31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Este estímulo fiscal aplica en una sola fosa cuando se trate de lotes familiares. </w:t>
                  </w:r>
                </w:p>
                <w:p w14:paraId="442ED31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pago se debe realizar en una sola exhibición, debiendo acreditar ser padre o madre, hijo(a), cónyuge o concubino(a) del extinto.</w:t>
                  </w:r>
                </w:p>
              </w:tc>
            </w:tr>
            <w:tr w:rsidR="00C727B5" w:rsidRPr="00F16FE3" w14:paraId="442ED320" w14:textId="77777777" w:rsidTr="00D82091">
              <w:trPr>
                <w:trHeight w:val="70"/>
              </w:trPr>
              <w:tc>
                <w:tcPr>
                  <w:tcW w:w="8672" w:type="dxa"/>
                  <w:gridSpan w:val="5"/>
                  <w:tcBorders>
                    <w:top w:val="single" w:sz="4" w:space="0" w:color="auto"/>
                    <w:left w:val="nil"/>
                    <w:bottom w:val="nil"/>
                    <w:right w:val="nil"/>
                  </w:tcBorders>
                </w:tcPr>
                <w:p w14:paraId="442ED31F" w14:textId="77777777" w:rsidR="00C727B5" w:rsidRPr="00F16FE3" w:rsidRDefault="00C727B5"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bl>
          <w:p w14:paraId="442ED321" w14:textId="77777777" w:rsidR="0070276E" w:rsidRPr="00F16FE3" w:rsidRDefault="0070276E" w:rsidP="00F73863">
            <w:pPr>
              <w:jc w:val="both"/>
              <w:rPr>
                <w:rFonts w:ascii="Arial" w:hAnsi="Arial" w:cs="Arial"/>
                <w:sz w:val="24"/>
                <w:szCs w:val="24"/>
              </w:rPr>
            </w:pPr>
          </w:p>
        </w:tc>
      </w:tr>
      <w:tr w:rsidR="00850489" w:rsidRPr="00F16FE3" w14:paraId="442ED336" w14:textId="77777777" w:rsidTr="004C6359">
        <w:tc>
          <w:tcPr>
            <w:tcW w:w="9360" w:type="dxa"/>
            <w:shd w:val="clear" w:color="auto" w:fill="auto"/>
          </w:tcPr>
          <w:tbl>
            <w:tblPr>
              <w:tblStyle w:val="Tablaconcuadrcula"/>
              <w:tblW w:w="8679" w:type="dxa"/>
              <w:tblInd w:w="108" w:type="dxa"/>
              <w:tblLayout w:type="fixed"/>
              <w:tblLook w:val="04A0" w:firstRow="1" w:lastRow="0" w:firstColumn="1" w:lastColumn="0" w:noHBand="0" w:noVBand="1"/>
            </w:tblPr>
            <w:tblGrid>
              <w:gridCol w:w="1785"/>
              <w:gridCol w:w="1785"/>
              <w:gridCol w:w="1785"/>
              <w:gridCol w:w="1785"/>
              <w:gridCol w:w="1539"/>
            </w:tblGrid>
            <w:tr w:rsidR="0070276E" w:rsidRPr="00F16FE3" w14:paraId="442ED329" w14:textId="77777777" w:rsidTr="00D82091">
              <w:trPr>
                <w:trHeight w:val="687"/>
              </w:trPr>
              <w:tc>
                <w:tcPr>
                  <w:tcW w:w="1785" w:type="dxa"/>
                  <w:vMerge w:val="restart"/>
                  <w:vAlign w:val="center"/>
                </w:tcPr>
                <w:p w14:paraId="442ED32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3.- Padres o madres solteras, personas viudas o divorciadas o separadas con hijos menores de edad o con discapacidad.</w:t>
                  </w:r>
                </w:p>
              </w:tc>
              <w:tc>
                <w:tcPr>
                  <w:tcW w:w="1785" w:type="dxa"/>
                  <w:vAlign w:val="center"/>
                </w:tcPr>
                <w:p w14:paraId="442ED324"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85" w:type="dxa"/>
                  <w:vAlign w:val="center"/>
                </w:tcPr>
                <w:p w14:paraId="442ED325"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785" w:type="dxa"/>
                  <w:vAlign w:val="center"/>
                </w:tcPr>
                <w:p w14:paraId="442ED326" w14:textId="77777777" w:rsidR="0070276E" w:rsidRPr="00F16FE3" w:rsidRDefault="0070276E" w:rsidP="00C727B5">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539" w:type="dxa"/>
                  <w:vMerge w:val="restart"/>
                </w:tcPr>
                <w:p w14:paraId="442ED327"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Tener a su nombre la póliza de perpetuidad </w:t>
                  </w:r>
                </w:p>
                <w:p w14:paraId="442ED328"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-Dictamen emitido por la </w:t>
                  </w:r>
                  <w:r w:rsidR="000E4B00" w:rsidRPr="00F16FE3">
                    <w:rPr>
                      <w:rFonts w:ascii="Arial" w:hAnsi="Arial" w:cs="Arial"/>
                      <w:sz w:val="18"/>
                      <w:szCs w:val="18"/>
                      <w:highlight w:val="green"/>
                    </w:rPr>
                    <w:t xml:space="preserve"> </w:t>
                  </w:r>
                  <w:r w:rsidR="000E4B00" w:rsidRPr="00F16FE3">
                    <w:rPr>
                      <w:rFonts w:ascii="Arial" w:hAnsi="Arial" w:cs="Arial"/>
                      <w:sz w:val="18"/>
                      <w:szCs w:val="18"/>
                    </w:rPr>
                    <w:t>Dirección General del Comité del Sistema Municipal para el Desarrollo Integral de la Familia</w:t>
                  </w:r>
                  <w:r w:rsidRPr="00F16FE3">
                    <w:rPr>
                      <w:rFonts w:ascii="Arial" w:eastAsiaTheme="minorEastAsia" w:hAnsi="Arial" w:cs="Arial"/>
                      <w:sz w:val="18"/>
                      <w:szCs w:val="18"/>
                      <w:lang w:eastAsia="es-MX"/>
                    </w:rPr>
                    <w:t xml:space="preserve"> en donde conste el estatus que presenta el contribuyente.</w:t>
                  </w:r>
                </w:p>
              </w:tc>
            </w:tr>
            <w:tr w:rsidR="0070276E" w:rsidRPr="00F16FE3" w14:paraId="442ED32F" w14:textId="77777777" w:rsidTr="00D82091">
              <w:trPr>
                <w:trHeight w:val="162"/>
              </w:trPr>
              <w:tc>
                <w:tcPr>
                  <w:tcW w:w="1785" w:type="dxa"/>
                  <w:vMerge/>
                  <w:tcBorders>
                    <w:bottom w:val="single" w:sz="4" w:space="0" w:color="auto"/>
                  </w:tcBorders>
                  <w:vAlign w:val="center"/>
                </w:tcPr>
                <w:p w14:paraId="442ED32A"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c>
                <w:tcPr>
                  <w:tcW w:w="1785" w:type="dxa"/>
                  <w:tcBorders>
                    <w:bottom w:val="single" w:sz="4" w:space="0" w:color="auto"/>
                  </w:tcBorders>
                  <w:vAlign w:val="center"/>
                </w:tcPr>
                <w:p w14:paraId="442ED32B"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85" w:type="dxa"/>
                  <w:tcBorders>
                    <w:bottom w:val="single" w:sz="4" w:space="0" w:color="auto"/>
                  </w:tcBorders>
                  <w:vAlign w:val="center"/>
                </w:tcPr>
                <w:p w14:paraId="442ED32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50%</w:t>
                  </w:r>
                </w:p>
              </w:tc>
              <w:tc>
                <w:tcPr>
                  <w:tcW w:w="1785" w:type="dxa"/>
                  <w:tcBorders>
                    <w:bottom w:val="single" w:sz="4" w:space="0" w:color="auto"/>
                  </w:tcBorders>
                  <w:vAlign w:val="center"/>
                </w:tcPr>
                <w:p w14:paraId="442ED32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30%</w:t>
                  </w:r>
                </w:p>
              </w:tc>
              <w:tc>
                <w:tcPr>
                  <w:tcW w:w="1539" w:type="dxa"/>
                  <w:vMerge/>
                  <w:tcBorders>
                    <w:bottom w:val="single" w:sz="4" w:space="0" w:color="auto"/>
                  </w:tcBorders>
                </w:tcPr>
                <w:p w14:paraId="442ED32E"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r>
            <w:tr w:rsidR="0070276E" w:rsidRPr="00F16FE3" w14:paraId="442ED332" w14:textId="77777777" w:rsidTr="00D82091">
              <w:trPr>
                <w:trHeight w:val="70"/>
              </w:trPr>
              <w:tc>
                <w:tcPr>
                  <w:tcW w:w="8679" w:type="dxa"/>
                  <w:gridSpan w:val="5"/>
                  <w:tcBorders>
                    <w:bottom w:val="single" w:sz="4" w:space="0" w:color="auto"/>
                  </w:tcBorders>
                </w:tcPr>
                <w:p w14:paraId="442ED33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Este estímulo fiscal aplica en una sola fosa cuando se trate de lotes familiares. </w:t>
                  </w:r>
                </w:p>
                <w:p w14:paraId="442ED331"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el pago de derechos en cuanto a cambio de titular, se hará una reducción de hasta el 30% en el costo del trámite, siempre y cuando el cambio de la titularidad se dé entre familiares de primer grado.</w:t>
                  </w:r>
                </w:p>
              </w:tc>
            </w:tr>
            <w:tr w:rsidR="00C727B5" w:rsidRPr="00F16FE3" w14:paraId="442ED334" w14:textId="77777777" w:rsidTr="00D82091">
              <w:trPr>
                <w:trHeight w:val="70"/>
              </w:trPr>
              <w:tc>
                <w:tcPr>
                  <w:tcW w:w="8679" w:type="dxa"/>
                  <w:gridSpan w:val="5"/>
                  <w:tcBorders>
                    <w:top w:val="single" w:sz="4" w:space="0" w:color="auto"/>
                    <w:left w:val="nil"/>
                    <w:bottom w:val="nil"/>
                    <w:right w:val="nil"/>
                  </w:tcBorders>
                </w:tcPr>
                <w:p w14:paraId="442ED333" w14:textId="77777777" w:rsidR="00C727B5" w:rsidRPr="00F16FE3" w:rsidRDefault="00C727B5"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bl>
          <w:p w14:paraId="442ED335" w14:textId="77777777" w:rsidR="0070276E" w:rsidRPr="00F16FE3" w:rsidRDefault="0070276E" w:rsidP="00F73863">
            <w:pPr>
              <w:jc w:val="both"/>
              <w:rPr>
                <w:rFonts w:ascii="Arial" w:hAnsi="Arial" w:cs="Arial"/>
                <w:sz w:val="24"/>
                <w:szCs w:val="24"/>
              </w:rPr>
            </w:pPr>
          </w:p>
        </w:tc>
      </w:tr>
      <w:tr w:rsidR="00850489" w:rsidRPr="00F16FE3" w14:paraId="442ED34B" w14:textId="77777777" w:rsidTr="004C6359">
        <w:tc>
          <w:tcPr>
            <w:tcW w:w="9360" w:type="dxa"/>
            <w:shd w:val="clear" w:color="auto" w:fill="auto"/>
          </w:tcPr>
          <w:tbl>
            <w:tblPr>
              <w:tblStyle w:val="Tablaconcuadrcula"/>
              <w:tblW w:w="8676" w:type="dxa"/>
              <w:tblInd w:w="108" w:type="dxa"/>
              <w:tblLayout w:type="fixed"/>
              <w:tblLook w:val="04A0" w:firstRow="1" w:lastRow="0" w:firstColumn="1" w:lastColumn="0" w:noHBand="0" w:noVBand="1"/>
            </w:tblPr>
            <w:tblGrid>
              <w:gridCol w:w="1785"/>
              <w:gridCol w:w="1785"/>
              <w:gridCol w:w="1785"/>
              <w:gridCol w:w="1785"/>
              <w:gridCol w:w="1536"/>
            </w:tblGrid>
            <w:tr w:rsidR="0070276E" w:rsidRPr="00F16FE3" w14:paraId="442ED33F" w14:textId="77777777" w:rsidTr="00D82091">
              <w:trPr>
                <w:trHeight w:val="687"/>
              </w:trPr>
              <w:tc>
                <w:tcPr>
                  <w:tcW w:w="1785" w:type="dxa"/>
                  <w:vMerge w:val="restart"/>
                </w:tcPr>
                <w:p w14:paraId="442ED337"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b/>
                      <w:sz w:val="18"/>
                      <w:szCs w:val="18"/>
                      <w:lang w:eastAsia="es-MX"/>
                    </w:rPr>
                  </w:pPr>
                </w:p>
                <w:p w14:paraId="442ED338"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b/>
                      <w:sz w:val="18"/>
                      <w:szCs w:val="18"/>
                      <w:lang w:eastAsia="es-MX"/>
                    </w:rPr>
                  </w:pPr>
                </w:p>
                <w:p w14:paraId="442ED339"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4.- Personas con alguna discapacidad</w:t>
                  </w:r>
                </w:p>
              </w:tc>
              <w:tc>
                <w:tcPr>
                  <w:tcW w:w="1785" w:type="dxa"/>
                  <w:vAlign w:val="center"/>
                </w:tcPr>
                <w:p w14:paraId="442ED33A" w14:textId="77777777" w:rsidR="0070276E" w:rsidRPr="00F16FE3" w:rsidRDefault="0070276E" w:rsidP="00C727B5">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785" w:type="dxa"/>
                  <w:vAlign w:val="center"/>
                </w:tcPr>
                <w:p w14:paraId="442ED33B" w14:textId="77777777" w:rsidR="0070276E" w:rsidRPr="00F16FE3" w:rsidRDefault="0070276E" w:rsidP="00C727B5">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785" w:type="dxa"/>
                  <w:vAlign w:val="center"/>
                </w:tcPr>
                <w:p w14:paraId="442ED33C" w14:textId="77777777" w:rsidR="0070276E" w:rsidRPr="00F16FE3" w:rsidRDefault="0070276E" w:rsidP="00C727B5">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536" w:type="dxa"/>
                  <w:vMerge w:val="restart"/>
                </w:tcPr>
                <w:p w14:paraId="442ED33D"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Tener a su nombre la póliza de perpetuidad</w:t>
                  </w:r>
                </w:p>
                <w:p w14:paraId="442ED33E"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D345" w14:textId="77777777" w:rsidTr="00D82091">
              <w:trPr>
                <w:trHeight w:val="162"/>
              </w:trPr>
              <w:tc>
                <w:tcPr>
                  <w:tcW w:w="1785" w:type="dxa"/>
                  <w:vMerge/>
                </w:tcPr>
                <w:p w14:paraId="442ED34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b/>
                      <w:sz w:val="18"/>
                      <w:szCs w:val="18"/>
                      <w:lang w:eastAsia="es-MX"/>
                    </w:rPr>
                  </w:pPr>
                </w:p>
              </w:tc>
              <w:tc>
                <w:tcPr>
                  <w:tcW w:w="1785" w:type="dxa"/>
                  <w:vAlign w:val="center"/>
                </w:tcPr>
                <w:p w14:paraId="442ED34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785" w:type="dxa"/>
                  <w:vAlign w:val="center"/>
                </w:tcPr>
                <w:p w14:paraId="442ED34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50%</w:t>
                  </w:r>
                </w:p>
              </w:tc>
              <w:tc>
                <w:tcPr>
                  <w:tcW w:w="1785" w:type="dxa"/>
                  <w:vAlign w:val="center"/>
                </w:tcPr>
                <w:p w14:paraId="442ED34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30%</w:t>
                  </w:r>
                </w:p>
              </w:tc>
              <w:tc>
                <w:tcPr>
                  <w:tcW w:w="1536" w:type="dxa"/>
                  <w:vMerge/>
                </w:tcPr>
                <w:p w14:paraId="442ED344"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b/>
                      <w:sz w:val="18"/>
                      <w:szCs w:val="18"/>
                      <w:lang w:eastAsia="es-MX"/>
                    </w:rPr>
                  </w:pPr>
                </w:p>
              </w:tc>
            </w:tr>
            <w:tr w:rsidR="0070276E" w:rsidRPr="00F16FE3" w14:paraId="442ED349" w14:textId="77777777" w:rsidTr="00D82091">
              <w:trPr>
                <w:trHeight w:val="70"/>
              </w:trPr>
              <w:tc>
                <w:tcPr>
                  <w:tcW w:w="8676" w:type="dxa"/>
                  <w:gridSpan w:val="5"/>
                </w:tcPr>
                <w:p w14:paraId="442ED346"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Este estímulo fiscal aplica en una sola fosa cuando se trate de lotes familiares. </w:t>
                  </w:r>
                </w:p>
                <w:p w14:paraId="442ED347"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p w14:paraId="442ED348" w14:textId="77777777" w:rsidR="0070276E" w:rsidRPr="00F16FE3" w:rsidRDefault="0070276E" w:rsidP="006301BE">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El pago se debe realizar en una sola exhibición, debiendo acreditar ser padre o madre, hijo(a), cónyuge o concubino(a) del extinto. Es necesario presentar el dictamen emitido por </w:t>
                  </w:r>
                  <w:r w:rsidR="000E4B00" w:rsidRPr="00F16FE3">
                    <w:rPr>
                      <w:rFonts w:ascii="Arial" w:eastAsiaTheme="minorEastAsia" w:hAnsi="Arial" w:cs="Arial"/>
                      <w:sz w:val="18"/>
                      <w:szCs w:val="18"/>
                      <w:lang w:eastAsia="es-MX"/>
                    </w:rPr>
                    <w:t xml:space="preserve">la </w:t>
                  </w:r>
                  <w:r w:rsidR="000E4B00" w:rsidRPr="00F16FE3">
                    <w:rPr>
                      <w:rFonts w:ascii="Arial" w:hAnsi="Arial" w:cs="Arial"/>
                      <w:sz w:val="18"/>
                      <w:szCs w:val="18"/>
                    </w:rPr>
                    <w:t>Dirección General del Comité del Sistema Municipal para el Desarrollo Integral de la Familia</w:t>
                  </w:r>
                  <w:r w:rsidR="000E4B00" w:rsidRPr="00F16FE3">
                    <w:rPr>
                      <w:rFonts w:ascii="Arial" w:eastAsiaTheme="minorEastAsia" w:hAnsi="Arial" w:cs="Arial"/>
                      <w:sz w:val="18"/>
                      <w:szCs w:val="18"/>
                      <w:lang w:eastAsia="es-MX"/>
                    </w:rPr>
                    <w:t>,</w:t>
                  </w:r>
                  <w:r w:rsidRPr="00F16FE3">
                    <w:rPr>
                      <w:rFonts w:ascii="Arial" w:eastAsiaTheme="minorEastAsia" w:hAnsi="Arial" w:cs="Arial"/>
                      <w:sz w:val="18"/>
                      <w:szCs w:val="18"/>
                      <w:lang w:eastAsia="es-MX"/>
                    </w:rPr>
                    <w:t xml:space="preserve"> en donde se acredite la discapacidad física de la persona.</w:t>
                  </w:r>
                </w:p>
              </w:tc>
            </w:tr>
          </w:tbl>
          <w:p w14:paraId="442ED34A" w14:textId="77777777" w:rsidR="0070276E" w:rsidRPr="00F16FE3" w:rsidRDefault="0070276E" w:rsidP="00F73863">
            <w:pPr>
              <w:jc w:val="both"/>
              <w:rPr>
                <w:rFonts w:ascii="Arial" w:hAnsi="Arial" w:cs="Arial"/>
                <w:sz w:val="24"/>
                <w:szCs w:val="24"/>
              </w:rPr>
            </w:pPr>
          </w:p>
        </w:tc>
      </w:tr>
      <w:tr w:rsidR="00850489" w:rsidRPr="00F16FE3" w14:paraId="442ED34E" w14:textId="77777777" w:rsidTr="004C6359">
        <w:tc>
          <w:tcPr>
            <w:tcW w:w="9360" w:type="dxa"/>
            <w:shd w:val="clear" w:color="auto" w:fill="auto"/>
          </w:tcPr>
          <w:p w14:paraId="442ED34C" w14:textId="77777777" w:rsidR="00C727B5" w:rsidRPr="00F16FE3" w:rsidRDefault="00C727B5" w:rsidP="00F73863">
            <w:pPr>
              <w:jc w:val="both"/>
              <w:rPr>
                <w:rFonts w:ascii="Arial" w:eastAsia="Times New Roman" w:hAnsi="Arial" w:cs="Arial"/>
                <w:b/>
                <w:sz w:val="18"/>
                <w:szCs w:val="24"/>
                <w:lang w:val="es-ES" w:eastAsia="es-ES"/>
              </w:rPr>
            </w:pPr>
          </w:p>
          <w:p w14:paraId="442ED34D" w14:textId="38F93BF4"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SERVICIOS PRESTADOS EN MATERIA DE SALUD Y CONTROL DE ENFERMEDADES</w:t>
            </w:r>
          </w:p>
        </w:tc>
      </w:tr>
      <w:tr w:rsidR="00850489" w:rsidRPr="00F16FE3" w14:paraId="442ED350" w14:textId="77777777" w:rsidTr="004C6359">
        <w:tc>
          <w:tcPr>
            <w:tcW w:w="9360" w:type="dxa"/>
            <w:shd w:val="clear" w:color="auto" w:fill="auto"/>
          </w:tcPr>
          <w:p w14:paraId="442ED34F" w14:textId="77777777" w:rsidR="00C727B5" w:rsidRPr="00F16FE3" w:rsidRDefault="00C727B5" w:rsidP="00F73863">
            <w:pPr>
              <w:jc w:val="both"/>
              <w:rPr>
                <w:rFonts w:ascii="Arial" w:hAnsi="Arial" w:cs="Arial"/>
                <w:sz w:val="24"/>
                <w:szCs w:val="24"/>
              </w:rPr>
            </w:pPr>
          </w:p>
        </w:tc>
      </w:tr>
      <w:tr w:rsidR="00850489" w:rsidRPr="00F16FE3" w14:paraId="442ED361" w14:textId="77777777" w:rsidTr="004C6359">
        <w:tc>
          <w:tcPr>
            <w:tcW w:w="9360" w:type="dxa"/>
            <w:shd w:val="clear" w:color="auto" w:fill="auto"/>
          </w:tcPr>
          <w:tbl>
            <w:tblPr>
              <w:tblStyle w:val="Tablaconcuadrcula"/>
              <w:tblW w:w="8806" w:type="dxa"/>
              <w:tblInd w:w="130" w:type="dxa"/>
              <w:tblLayout w:type="fixed"/>
              <w:tblLook w:val="04A0" w:firstRow="1" w:lastRow="0" w:firstColumn="1" w:lastColumn="0" w:noHBand="0" w:noVBand="1"/>
            </w:tblPr>
            <w:tblGrid>
              <w:gridCol w:w="1765"/>
              <w:gridCol w:w="1765"/>
              <w:gridCol w:w="1766"/>
              <w:gridCol w:w="1766"/>
              <w:gridCol w:w="1744"/>
            </w:tblGrid>
            <w:tr w:rsidR="0070276E" w:rsidRPr="00F16FE3" w14:paraId="442ED356" w14:textId="77777777" w:rsidTr="00D82091">
              <w:trPr>
                <w:cantSplit/>
                <w:trHeight w:val="907"/>
              </w:trPr>
              <w:tc>
                <w:tcPr>
                  <w:tcW w:w="1765" w:type="dxa"/>
                  <w:vAlign w:val="center"/>
                </w:tcPr>
                <w:p w14:paraId="442ED35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1765" w:type="dxa"/>
                  <w:vAlign w:val="center"/>
                </w:tcPr>
                <w:p w14:paraId="442ED35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PERIODO Y PORCENTAJE DE APLICACIÓN EJERCICIO FISCAL 2023</w:t>
                  </w:r>
                </w:p>
              </w:tc>
              <w:tc>
                <w:tcPr>
                  <w:tcW w:w="1766" w:type="dxa"/>
                  <w:vAlign w:val="center"/>
                </w:tcPr>
                <w:p w14:paraId="442ED353"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766" w:type="dxa"/>
                  <w:vAlign w:val="center"/>
                </w:tcPr>
                <w:p w14:paraId="442ED354"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744" w:type="dxa"/>
                  <w:vAlign w:val="center"/>
                </w:tcPr>
                <w:p w14:paraId="442ED355"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REQUISITOS</w:t>
                  </w:r>
                </w:p>
              </w:tc>
            </w:tr>
            <w:tr w:rsidR="0070276E" w:rsidRPr="00F16FE3" w14:paraId="442ED35D" w14:textId="77777777" w:rsidTr="00D82091">
              <w:tc>
                <w:tcPr>
                  <w:tcW w:w="1765" w:type="dxa"/>
                </w:tcPr>
                <w:p w14:paraId="442ED357"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1.-Sexo trabajadoras o sexo trabajadores mayores de 50 años</w:t>
                  </w:r>
                </w:p>
              </w:tc>
              <w:tc>
                <w:tcPr>
                  <w:tcW w:w="1765" w:type="dxa"/>
                  <w:vAlign w:val="center"/>
                </w:tcPr>
                <w:p w14:paraId="442ED358"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Exentos del pago de derechos </w:t>
                  </w:r>
                </w:p>
              </w:tc>
              <w:tc>
                <w:tcPr>
                  <w:tcW w:w="1766" w:type="dxa"/>
                  <w:vAlign w:val="center"/>
                </w:tcPr>
                <w:p w14:paraId="442ED359"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766" w:type="dxa"/>
                  <w:vAlign w:val="center"/>
                </w:tcPr>
                <w:p w14:paraId="442ED35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N/A</w:t>
                  </w:r>
                </w:p>
              </w:tc>
              <w:tc>
                <w:tcPr>
                  <w:tcW w:w="1744" w:type="dxa"/>
                </w:tcPr>
                <w:p w14:paraId="442ED35B" w14:textId="77777777" w:rsidR="0070276E" w:rsidRPr="00F16FE3" w:rsidRDefault="0070276E" w:rsidP="00F73863">
                  <w:pPr>
                    <w:framePr w:hSpace="180" w:wrap="around" w:vAnchor="text" w:hAnchor="margin" w:x="142" w:y="1"/>
                    <w:spacing w:after="200" w:line="276" w:lineRule="auto"/>
                    <w:ind w:right="42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Acreditación de su edad. </w:t>
                  </w:r>
                </w:p>
                <w:p w14:paraId="442ED35C" w14:textId="77777777" w:rsidR="0070276E" w:rsidRPr="00F16FE3" w:rsidRDefault="0070276E" w:rsidP="000E4B00">
                  <w:pPr>
                    <w:framePr w:hSpace="180" w:wrap="around" w:vAnchor="text" w:hAnchor="margin" w:x="142" w:y="1"/>
                    <w:spacing w:after="200" w:line="276" w:lineRule="auto"/>
                    <w:ind w:right="186"/>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Presentación del carnet médico</w:t>
                  </w:r>
                </w:p>
              </w:tc>
            </w:tr>
            <w:tr w:rsidR="0070276E" w:rsidRPr="00F16FE3" w14:paraId="442ED35F" w14:textId="77777777" w:rsidTr="00D82091">
              <w:tc>
                <w:tcPr>
                  <w:tcW w:w="8806" w:type="dxa"/>
                  <w:gridSpan w:val="5"/>
                </w:tcPr>
                <w:p w14:paraId="442ED35E" w14:textId="77777777" w:rsidR="0070276E" w:rsidRPr="00F16FE3" w:rsidRDefault="0070276E" w:rsidP="00F73863">
                  <w:pPr>
                    <w:framePr w:hSpace="180" w:wrap="around" w:vAnchor="text" w:hAnchor="margin" w:x="142" w:y="1"/>
                    <w:spacing w:after="200" w:line="276" w:lineRule="auto"/>
                    <w:ind w:right="567"/>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estar exentos del pago de estos derechos no es óbice para que se realicen la revisión y exámenes respectivos.</w:t>
                  </w:r>
                </w:p>
              </w:tc>
            </w:tr>
          </w:tbl>
          <w:p w14:paraId="442ED360" w14:textId="77777777" w:rsidR="0070276E" w:rsidRPr="00F16FE3" w:rsidRDefault="0070276E" w:rsidP="00F73863">
            <w:pPr>
              <w:jc w:val="both"/>
              <w:rPr>
                <w:rFonts w:ascii="Arial" w:hAnsi="Arial" w:cs="Arial"/>
                <w:sz w:val="24"/>
                <w:szCs w:val="24"/>
              </w:rPr>
            </w:pPr>
          </w:p>
        </w:tc>
      </w:tr>
      <w:tr w:rsidR="00850489" w:rsidRPr="00F16FE3" w14:paraId="442ED363" w14:textId="77777777" w:rsidTr="004C6359">
        <w:tc>
          <w:tcPr>
            <w:tcW w:w="9360" w:type="dxa"/>
            <w:shd w:val="clear" w:color="auto" w:fill="auto"/>
          </w:tcPr>
          <w:p w14:paraId="442ED362" w14:textId="77777777" w:rsidR="0070276E" w:rsidRPr="00F16FE3" w:rsidRDefault="0070276E" w:rsidP="00F73863">
            <w:pPr>
              <w:jc w:val="both"/>
              <w:rPr>
                <w:rFonts w:ascii="Arial" w:hAnsi="Arial" w:cs="Arial"/>
                <w:sz w:val="24"/>
                <w:szCs w:val="24"/>
              </w:rPr>
            </w:pPr>
          </w:p>
        </w:tc>
      </w:tr>
      <w:tr w:rsidR="00850489" w:rsidRPr="00F16FE3" w14:paraId="442ED376" w14:textId="77777777" w:rsidTr="004C6359">
        <w:tc>
          <w:tcPr>
            <w:tcW w:w="9360" w:type="dxa"/>
            <w:shd w:val="clear" w:color="auto" w:fill="auto"/>
          </w:tcPr>
          <w:p w14:paraId="442ED364" w14:textId="77777777" w:rsidR="00C727B5" w:rsidRPr="00F16FE3" w:rsidRDefault="00C727B5" w:rsidP="00F73863">
            <w:pPr>
              <w:jc w:val="center"/>
              <w:rPr>
                <w:rFonts w:ascii="Arial" w:eastAsia="Times New Roman" w:hAnsi="Arial" w:cs="Arial"/>
                <w:b/>
                <w:sz w:val="18"/>
                <w:szCs w:val="24"/>
                <w:lang w:val="es-ES" w:eastAsia="es-ES"/>
              </w:rPr>
            </w:pPr>
          </w:p>
          <w:tbl>
            <w:tblPr>
              <w:tblStyle w:val="Tablaconcuadrcula"/>
              <w:tblW w:w="0" w:type="auto"/>
              <w:tblLayout w:type="fixed"/>
              <w:tblLook w:val="04A0" w:firstRow="1" w:lastRow="0" w:firstColumn="1" w:lastColumn="0" w:noHBand="0" w:noVBand="1"/>
            </w:tblPr>
            <w:tblGrid>
              <w:gridCol w:w="1826"/>
              <w:gridCol w:w="1827"/>
              <w:gridCol w:w="1827"/>
              <w:gridCol w:w="1827"/>
              <w:gridCol w:w="1619"/>
            </w:tblGrid>
            <w:tr w:rsidR="00D82091" w:rsidRPr="00F16FE3" w14:paraId="442ED36A" w14:textId="77777777" w:rsidTr="00D82091">
              <w:tc>
                <w:tcPr>
                  <w:tcW w:w="1826" w:type="dxa"/>
                  <w:vMerge w:val="restart"/>
                  <w:vAlign w:val="center"/>
                </w:tcPr>
                <w:p w14:paraId="442ED365" w14:textId="77777777" w:rsidR="00D82091" w:rsidRPr="00F16FE3" w:rsidRDefault="00D82091" w:rsidP="00C7545D">
                  <w:pPr>
                    <w:framePr w:hSpace="180" w:wrap="around" w:vAnchor="text" w:hAnchor="margin" w:x="142" w:y="1"/>
                    <w:suppressOverlap/>
                    <w:jc w:val="center"/>
                    <w:rPr>
                      <w:rFonts w:ascii="Arial" w:eastAsia="Times New Roman" w:hAnsi="Arial" w:cs="Arial"/>
                      <w:b/>
                      <w:sz w:val="18"/>
                      <w:szCs w:val="24"/>
                      <w:lang w:val="es-ES" w:eastAsia="es-ES"/>
                    </w:rPr>
                  </w:pPr>
                  <w:r w:rsidRPr="00F16FE3">
                    <w:rPr>
                      <w:rFonts w:ascii="Arial" w:eastAsiaTheme="minorEastAsia" w:hAnsi="Arial" w:cs="Arial"/>
                      <w:b/>
                      <w:sz w:val="18"/>
                      <w:szCs w:val="18"/>
                      <w:lang w:eastAsia="es-MX"/>
                    </w:rPr>
                    <w:t>2.- Personas físicas en condiciones económicas precarias</w:t>
                  </w:r>
                </w:p>
              </w:tc>
              <w:tc>
                <w:tcPr>
                  <w:tcW w:w="1827" w:type="dxa"/>
                  <w:vAlign w:val="center"/>
                </w:tcPr>
                <w:p w14:paraId="442ED366"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827" w:type="dxa"/>
                  <w:vAlign w:val="center"/>
                </w:tcPr>
                <w:p w14:paraId="442ED367"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827" w:type="dxa"/>
                  <w:vAlign w:val="center"/>
                </w:tcPr>
                <w:p w14:paraId="442ED368"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619" w:type="dxa"/>
                  <w:vAlign w:val="center"/>
                </w:tcPr>
                <w:p w14:paraId="442ED369"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REQUISITOS</w:t>
                  </w:r>
                </w:p>
              </w:tc>
            </w:tr>
            <w:tr w:rsidR="00D82091" w:rsidRPr="00F16FE3" w14:paraId="442ED370" w14:textId="77777777" w:rsidTr="00D82091">
              <w:tc>
                <w:tcPr>
                  <w:tcW w:w="1826" w:type="dxa"/>
                  <w:vMerge/>
                </w:tcPr>
                <w:p w14:paraId="442ED36B" w14:textId="77777777" w:rsidR="00D82091" w:rsidRPr="00F16FE3" w:rsidRDefault="00D82091" w:rsidP="00C7545D">
                  <w:pPr>
                    <w:framePr w:hSpace="180" w:wrap="around" w:vAnchor="text" w:hAnchor="margin" w:x="142" w:y="1"/>
                    <w:suppressOverlap/>
                    <w:jc w:val="center"/>
                    <w:rPr>
                      <w:rFonts w:ascii="Arial" w:eastAsia="Times New Roman" w:hAnsi="Arial" w:cs="Arial"/>
                      <w:b/>
                      <w:sz w:val="18"/>
                      <w:szCs w:val="24"/>
                      <w:lang w:val="es-ES" w:eastAsia="es-ES"/>
                    </w:rPr>
                  </w:pPr>
                </w:p>
              </w:tc>
              <w:tc>
                <w:tcPr>
                  <w:tcW w:w="1827" w:type="dxa"/>
                  <w:vAlign w:val="center"/>
                </w:tcPr>
                <w:p w14:paraId="442ED36C"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Exentos del pago de derechos </w:t>
                  </w:r>
                </w:p>
              </w:tc>
              <w:tc>
                <w:tcPr>
                  <w:tcW w:w="1827" w:type="dxa"/>
                  <w:vAlign w:val="center"/>
                </w:tcPr>
                <w:p w14:paraId="442ED36D"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827" w:type="dxa"/>
                  <w:vAlign w:val="center"/>
                </w:tcPr>
                <w:p w14:paraId="442ED36E" w14:textId="77777777" w:rsidR="00D82091" w:rsidRPr="00F16FE3" w:rsidRDefault="00D82091" w:rsidP="00C7545D">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N/A</w:t>
                  </w:r>
                </w:p>
              </w:tc>
              <w:tc>
                <w:tcPr>
                  <w:tcW w:w="1619" w:type="dxa"/>
                </w:tcPr>
                <w:p w14:paraId="442ED36F" w14:textId="77777777" w:rsidR="00D82091" w:rsidRPr="00F16FE3" w:rsidRDefault="00D82091" w:rsidP="00C7545D">
                  <w:pPr>
                    <w:framePr w:hSpace="180" w:wrap="around" w:vAnchor="text" w:hAnchor="margin" w:x="142" w:y="1"/>
                    <w:spacing w:after="200" w:line="276" w:lineRule="auto"/>
                    <w:ind w:right="426"/>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 xml:space="preserve">Dictamen emitido por la </w:t>
                  </w:r>
                  <w:r w:rsidR="000E4B00" w:rsidRPr="00F16FE3">
                    <w:rPr>
                      <w:rFonts w:ascii="Arial" w:hAnsi="Arial" w:cs="Arial"/>
                      <w:sz w:val="18"/>
                      <w:szCs w:val="18"/>
                    </w:rPr>
                    <w:t xml:space="preserve"> Dirección General del Comité del Sistema Municipal para el Desarrollo Integral de la Familia</w:t>
                  </w:r>
                  <w:r w:rsidR="000E4B00"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en donde conste el estatus que presenta el contribuyente.</w:t>
                  </w:r>
                </w:p>
              </w:tc>
            </w:tr>
            <w:tr w:rsidR="00D82091" w:rsidRPr="00F16FE3" w14:paraId="442ED372" w14:textId="77777777" w:rsidTr="00D82091">
              <w:tc>
                <w:tcPr>
                  <w:tcW w:w="8926" w:type="dxa"/>
                  <w:gridSpan w:val="5"/>
                </w:tcPr>
                <w:p w14:paraId="442ED371" w14:textId="77777777" w:rsidR="00D82091" w:rsidRPr="00F16FE3" w:rsidRDefault="00D82091" w:rsidP="00C7545D">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descuento se hace sobre las Tarifas a las que hace mención el artículo 141 de la Ley de Ingresos.</w:t>
                  </w:r>
                </w:p>
              </w:tc>
            </w:tr>
          </w:tbl>
          <w:p w14:paraId="442ED373" w14:textId="77777777" w:rsidR="00C727B5" w:rsidRPr="00F16FE3" w:rsidRDefault="00C727B5" w:rsidP="00F73863">
            <w:pPr>
              <w:jc w:val="center"/>
              <w:rPr>
                <w:rFonts w:ascii="Arial" w:eastAsia="Times New Roman" w:hAnsi="Arial" w:cs="Arial"/>
                <w:b/>
                <w:sz w:val="18"/>
                <w:szCs w:val="24"/>
                <w:lang w:val="es-ES" w:eastAsia="es-ES"/>
              </w:rPr>
            </w:pPr>
          </w:p>
          <w:p w14:paraId="442ED374" w14:textId="77777777" w:rsidR="00C727B5" w:rsidRPr="00F16FE3" w:rsidRDefault="00C727B5" w:rsidP="00F73863">
            <w:pPr>
              <w:jc w:val="center"/>
              <w:rPr>
                <w:rFonts w:ascii="Arial" w:eastAsia="Times New Roman" w:hAnsi="Arial" w:cs="Arial"/>
                <w:b/>
                <w:sz w:val="18"/>
                <w:szCs w:val="24"/>
                <w:lang w:val="es-ES" w:eastAsia="es-ES"/>
              </w:rPr>
            </w:pPr>
          </w:p>
          <w:p w14:paraId="442ED375" w14:textId="0CA224BA"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ANUNCIOS Y PUBLICIDAD</w:t>
            </w:r>
          </w:p>
        </w:tc>
      </w:tr>
      <w:tr w:rsidR="00850489" w:rsidRPr="00F16FE3" w14:paraId="442ED378" w14:textId="77777777" w:rsidTr="004C6359">
        <w:tc>
          <w:tcPr>
            <w:tcW w:w="9360" w:type="dxa"/>
            <w:shd w:val="clear" w:color="auto" w:fill="auto"/>
          </w:tcPr>
          <w:p w14:paraId="442ED377" w14:textId="77777777" w:rsidR="0070276E" w:rsidRPr="00F16FE3" w:rsidRDefault="0070276E" w:rsidP="00F73863">
            <w:pPr>
              <w:jc w:val="both"/>
              <w:rPr>
                <w:rFonts w:ascii="Arial" w:hAnsi="Arial" w:cs="Arial"/>
                <w:sz w:val="24"/>
                <w:szCs w:val="24"/>
              </w:rPr>
            </w:pPr>
          </w:p>
        </w:tc>
      </w:tr>
      <w:tr w:rsidR="00850489" w:rsidRPr="00F16FE3" w14:paraId="442ED38E" w14:textId="77777777" w:rsidTr="004C6359">
        <w:tc>
          <w:tcPr>
            <w:tcW w:w="9360" w:type="dxa"/>
            <w:shd w:val="clear" w:color="auto" w:fill="auto"/>
          </w:tcPr>
          <w:tbl>
            <w:tblPr>
              <w:tblStyle w:val="Tablaconcuadrcula"/>
              <w:tblW w:w="8796" w:type="dxa"/>
              <w:tblInd w:w="135" w:type="dxa"/>
              <w:tblLayout w:type="fixed"/>
              <w:tblLook w:val="04A0" w:firstRow="1" w:lastRow="0" w:firstColumn="1" w:lastColumn="0" w:noHBand="0" w:noVBand="1"/>
            </w:tblPr>
            <w:tblGrid>
              <w:gridCol w:w="2218"/>
              <w:gridCol w:w="1821"/>
              <w:gridCol w:w="1676"/>
              <w:gridCol w:w="1417"/>
              <w:gridCol w:w="1664"/>
            </w:tblGrid>
            <w:tr w:rsidR="0070276E" w:rsidRPr="00F16FE3" w14:paraId="442ED37E" w14:textId="77777777" w:rsidTr="00D82091">
              <w:tc>
                <w:tcPr>
                  <w:tcW w:w="2218" w:type="dxa"/>
                  <w:vAlign w:val="center"/>
                </w:tcPr>
                <w:p w14:paraId="442ED379"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1821" w:type="dxa"/>
                  <w:vAlign w:val="center"/>
                </w:tcPr>
                <w:p w14:paraId="442ED37A"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PORCENTAJE DE APLICACIÓN EN EL EJERCICIO FISCAL 2023</w:t>
                  </w:r>
                </w:p>
              </w:tc>
              <w:tc>
                <w:tcPr>
                  <w:tcW w:w="1676" w:type="dxa"/>
                  <w:vAlign w:val="center"/>
                </w:tcPr>
                <w:p w14:paraId="442ED37B"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417" w:type="dxa"/>
                  <w:vAlign w:val="center"/>
                </w:tcPr>
                <w:p w14:paraId="442ED37C"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664" w:type="dxa"/>
                  <w:vAlign w:val="center"/>
                </w:tcPr>
                <w:p w14:paraId="442ED37D"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REQUISITOS</w:t>
                  </w:r>
                </w:p>
              </w:tc>
            </w:tr>
            <w:tr w:rsidR="0070276E" w:rsidRPr="00F16FE3" w14:paraId="442ED389" w14:textId="77777777" w:rsidTr="00D82091">
              <w:tc>
                <w:tcPr>
                  <w:tcW w:w="2218" w:type="dxa"/>
                </w:tcPr>
                <w:p w14:paraId="442ED37F"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Personas físicas o morales que lleven a cabo programas para el desarrollo de la cultura, deporte sin fines de lucro y promuevan la defensa de los derechos humanos y no discriminación conforme al artículo 1, último párrafo de la Constitución Política de los Estados Unidos Mexicanos.</w:t>
                  </w:r>
                </w:p>
              </w:tc>
              <w:tc>
                <w:tcPr>
                  <w:tcW w:w="1821" w:type="dxa"/>
                  <w:vAlign w:val="center"/>
                </w:tcPr>
                <w:p w14:paraId="442ED380"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100% </w:t>
                  </w:r>
                </w:p>
              </w:tc>
              <w:tc>
                <w:tcPr>
                  <w:tcW w:w="1676" w:type="dxa"/>
                  <w:vAlign w:val="center"/>
                </w:tcPr>
                <w:p w14:paraId="442ED381"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7" w:type="dxa"/>
                  <w:vAlign w:val="center"/>
                </w:tcPr>
                <w:p w14:paraId="442ED382"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N/A</w:t>
                  </w:r>
                </w:p>
              </w:tc>
              <w:tc>
                <w:tcPr>
                  <w:tcW w:w="1664" w:type="dxa"/>
                </w:tcPr>
                <w:p w14:paraId="442ED383" w14:textId="77777777" w:rsidR="0070276E" w:rsidRPr="00F16FE3" w:rsidRDefault="0070276E" w:rsidP="00F73863">
                  <w:pPr>
                    <w:framePr w:hSpace="180" w:wrap="around" w:vAnchor="text" w:hAnchor="margin" w:x="142" w:y="1"/>
                    <w:spacing w:after="120" w:line="276" w:lineRule="auto"/>
                    <w:ind w:right="3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Costo general de la entrada menor a 2 UMA. </w:t>
                  </w:r>
                </w:p>
                <w:p w14:paraId="442ED384" w14:textId="77777777" w:rsidR="0070276E" w:rsidRPr="00F16FE3" w:rsidRDefault="0070276E" w:rsidP="00F73863">
                  <w:pPr>
                    <w:framePr w:hSpace="180" w:wrap="around" w:vAnchor="text" w:hAnchor="margin" w:x="142" w:y="1"/>
                    <w:spacing w:after="120" w:line="276" w:lineRule="auto"/>
                    <w:ind w:right="35"/>
                    <w:suppressOverlap/>
                    <w:jc w:val="both"/>
                    <w:rPr>
                      <w:rFonts w:ascii="Arial" w:eastAsiaTheme="minorEastAsia" w:hAnsi="Arial" w:cs="Arial"/>
                      <w:sz w:val="18"/>
                      <w:szCs w:val="18"/>
                      <w:lang w:eastAsia="es-MX"/>
                    </w:rPr>
                  </w:pPr>
                </w:p>
                <w:p w14:paraId="442ED385" w14:textId="77777777" w:rsidR="0070276E" w:rsidRPr="00F16FE3" w:rsidRDefault="0070276E" w:rsidP="00F73863">
                  <w:pPr>
                    <w:framePr w:hSpace="180" w:wrap="around" w:vAnchor="text" w:hAnchor="margin" w:x="142" w:y="1"/>
                    <w:spacing w:after="120" w:line="276" w:lineRule="auto"/>
                    <w:ind w:right="3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Tener los permisos correspondientes. </w:t>
                  </w:r>
                </w:p>
                <w:p w14:paraId="442ED386" w14:textId="77777777" w:rsidR="0070276E" w:rsidRPr="00F16FE3" w:rsidRDefault="0070276E" w:rsidP="00F73863">
                  <w:pPr>
                    <w:framePr w:hSpace="180" w:wrap="around" w:vAnchor="text" w:hAnchor="margin" w:x="142" w:y="1"/>
                    <w:spacing w:after="120" w:line="276" w:lineRule="auto"/>
                    <w:ind w:right="35"/>
                    <w:suppressOverlap/>
                    <w:jc w:val="both"/>
                    <w:rPr>
                      <w:rFonts w:ascii="Arial" w:eastAsiaTheme="minorEastAsia" w:hAnsi="Arial" w:cs="Arial"/>
                      <w:sz w:val="18"/>
                      <w:szCs w:val="18"/>
                      <w:lang w:eastAsia="es-MX"/>
                    </w:rPr>
                  </w:pPr>
                </w:p>
                <w:p w14:paraId="442ED387" w14:textId="77777777" w:rsidR="0070276E" w:rsidRPr="00F16FE3" w:rsidRDefault="0070276E" w:rsidP="00F73863">
                  <w:pPr>
                    <w:framePr w:hSpace="180" w:wrap="around" w:vAnchor="text" w:hAnchor="margin" w:x="142" w:y="1"/>
                    <w:spacing w:after="120" w:line="276" w:lineRule="auto"/>
                    <w:ind w:right="35"/>
                    <w:suppressOverlap/>
                    <w:jc w:val="both"/>
                    <w:rPr>
                      <w:rFonts w:ascii="Arial" w:eastAsiaTheme="minorEastAsia" w:hAnsi="Arial" w:cs="Arial"/>
                      <w:sz w:val="18"/>
                      <w:szCs w:val="18"/>
                      <w:lang w:eastAsia="es-MX"/>
                    </w:rPr>
                  </w:pPr>
                </w:p>
                <w:p w14:paraId="442ED388" w14:textId="77777777" w:rsidR="0070276E" w:rsidRPr="00F16FE3" w:rsidRDefault="0070276E" w:rsidP="00F73863">
                  <w:pPr>
                    <w:framePr w:hSpace="180" w:wrap="around" w:vAnchor="text" w:hAnchor="margin" w:x="142" w:y="1"/>
                    <w:spacing w:after="120" w:line="276" w:lineRule="auto"/>
                    <w:ind w:right="35"/>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Presentar solicitud por escrito.</w:t>
                  </w:r>
                </w:p>
              </w:tc>
            </w:tr>
            <w:tr w:rsidR="0070276E" w:rsidRPr="00F16FE3" w14:paraId="442ED38C" w14:textId="77777777" w:rsidTr="00D82091">
              <w:tc>
                <w:tcPr>
                  <w:tcW w:w="8796" w:type="dxa"/>
                  <w:gridSpan w:val="5"/>
                </w:tcPr>
                <w:p w14:paraId="442ED38A"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La solicitud de exención de pago del derecho deberá hacerse por escrito 5 días hábiles antes de la fecha del evento. </w:t>
                  </w:r>
                </w:p>
                <w:p w14:paraId="442ED38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Las actividades se deben de llevar a cabo sin fines lucrativos.</w:t>
                  </w:r>
                </w:p>
              </w:tc>
            </w:tr>
          </w:tbl>
          <w:p w14:paraId="442ED38D" w14:textId="77777777" w:rsidR="0070276E" w:rsidRPr="00F16FE3" w:rsidRDefault="0070276E" w:rsidP="00F73863">
            <w:pPr>
              <w:jc w:val="both"/>
              <w:rPr>
                <w:rFonts w:ascii="Arial" w:hAnsi="Arial" w:cs="Arial"/>
                <w:sz w:val="24"/>
                <w:szCs w:val="24"/>
              </w:rPr>
            </w:pPr>
          </w:p>
        </w:tc>
      </w:tr>
      <w:tr w:rsidR="00850489" w:rsidRPr="00F16FE3" w14:paraId="442ED3A3" w14:textId="77777777" w:rsidTr="004C6359">
        <w:tc>
          <w:tcPr>
            <w:tcW w:w="9360" w:type="dxa"/>
            <w:shd w:val="clear" w:color="auto" w:fill="auto"/>
          </w:tcPr>
          <w:p w14:paraId="442ED38F" w14:textId="77777777" w:rsidR="00D82091" w:rsidRPr="00F16FE3" w:rsidRDefault="00D82091" w:rsidP="00F73863">
            <w:pPr>
              <w:jc w:val="center"/>
              <w:rPr>
                <w:rFonts w:ascii="Arial" w:eastAsia="Times New Roman" w:hAnsi="Arial" w:cs="Arial"/>
                <w:b/>
                <w:sz w:val="18"/>
                <w:szCs w:val="24"/>
                <w:lang w:val="es-ES" w:eastAsia="es-ES"/>
              </w:rPr>
            </w:pPr>
          </w:p>
          <w:tbl>
            <w:tblPr>
              <w:tblStyle w:val="Tablaconcuadrcula"/>
              <w:tblW w:w="8796" w:type="dxa"/>
              <w:tblInd w:w="135" w:type="dxa"/>
              <w:tblLayout w:type="fixed"/>
              <w:tblLook w:val="04A0" w:firstRow="1" w:lastRow="0" w:firstColumn="1" w:lastColumn="0" w:noHBand="0" w:noVBand="1"/>
            </w:tblPr>
            <w:tblGrid>
              <w:gridCol w:w="2218"/>
              <w:gridCol w:w="1821"/>
              <w:gridCol w:w="1676"/>
              <w:gridCol w:w="1417"/>
              <w:gridCol w:w="1664"/>
            </w:tblGrid>
            <w:tr w:rsidR="00D84042" w:rsidRPr="00F16FE3" w14:paraId="442ED395" w14:textId="77777777" w:rsidTr="005E3689">
              <w:tc>
                <w:tcPr>
                  <w:tcW w:w="2218" w:type="dxa"/>
                  <w:vAlign w:val="center"/>
                </w:tcPr>
                <w:p w14:paraId="442ED390"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1821" w:type="dxa"/>
                  <w:vAlign w:val="center"/>
                </w:tcPr>
                <w:p w14:paraId="442ED391"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PORCENTAJE DE APLICACIÓN EN EL EJERCICIO FISCAL 2023</w:t>
                  </w:r>
                </w:p>
              </w:tc>
              <w:tc>
                <w:tcPr>
                  <w:tcW w:w="1676" w:type="dxa"/>
                  <w:vAlign w:val="center"/>
                </w:tcPr>
                <w:p w14:paraId="442ED392"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417" w:type="dxa"/>
                  <w:vAlign w:val="center"/>
                </w:tcPr>
                <w:p w14:paraId="442ED393"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664" w:type="dxa"/>
                  <w:vAlign w:val="center"/>
                </w:tcPr>
                <w:p w14:paraId="442ED394"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REQUISITOS</w:t>
                  </w:r>
                </w:p>
              </w:tc>
            </w:tr>
            <w:tr w:rsidR="00D84042" w:rsidRPr="00F16FE3" w14:paraId="442ED39C" w14:textId="77777777" w:rsidTr="00D84042">
              <w:tc>
                <w:tcPr>
                  <w:tcW w:w="2218" w:type="dxa"/>
                  <w:vAlign w:val="center"/>
                </w:tcPr>
                <w:p w14:paraId="442ED396" w14:textId="77777777" w:rsidR="00D84042" w:rsidRPr="00F16FE3" w:rsidRDefault="00D84042" w:rsidP="00C7545D">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Tahoma" w:eastAsiaTheme="minorEastAsia" w:hAnsi="Tahoma" w:cs="Tahoma"/>
                      <w:b/>
                      <w:sz w:val="18"/>
                      <w:szCs w:val="18"/>
                      <w:lang w:eastAsia="es-MX"/>
                    </w:rPr>
                    <w:t xml:space="preserve">2.- Las personas </w:t>
                  </w:r>
                  <w:r w:rsidR="006571B6" w:rsidRPr="00F16FE3">
                    <w:rPr>
                      <w:rFonts w:ascii="Tahoma" w:eastAsiaTheme="minorEastAsia" w:hAnsi="Tahoma" w:cs="Tahoma"/>
                      <w:b/>
                      <w:sz w:val="18"/>
                      <w:szCs w:val="18"/>
                      <w:lang w:eastAsia="es-MX"/>
                    </w:rPr>
                    <w:t>físicas</w:t>
                  </w:r>
                  <w:r w:rsidRPr="00F16FE3">
                    <w:rPr>
                      <w:rFonts w:ascii="Tahoma" w:eastAsiaTheme="minorEastAsia" w:hAnsi="Tahoma" w:cs="Tahoma"/>
                      <w:b/>
                      <w:sz w:val="18"/>
                      <w:szCs w:val="18"/>
                      <w:lang w:eastAsia="es-MX"/>
                    </w:rPr>
                    <w:t>, morales o unidades económicas sujetas al impuesto sobre diversiones y espectáculos públicos</w:t>
                  </w:r>
                </w:p>
              </w:tc>
              <w:tc>
                <w:tcPr>
                  <w:tcW w:w="1821" w:type="dxa"/>
                  <w:vAlign w:val="center"/>
                </w:tcPr>
                <w:p w14:paraId="442ED397"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100% </w:t>
                  </w:r>
                </w:p>
              </w:tc>
              <w:tc>
                <w:tcPr>
                  <w:tcW w:w="1676" w:type="dxa"/>
                  <w:vAlign w:val="center"/>
                </w:tcPr>
                <w:p w14:paraId="442ED398"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7" w:type="dxa"/>
                  <w:vAlign w:val="center"/>
                </w:tcPr>
                <w:p w14:paraId="442ED399" w14:textId="77777777" w:rsidR="00D84042" w:rsidRPr="00F16FE3" w:rsidRDefault="00D84042"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N/A</w:t>
                  </w:r>
                </w:p>
              </w:tc>
              <w:tc>
                <w:tcPr>
                  <w:tcW w:w="1664" w:type="dxa"/>
                </w:tcPr>
                <w:p w14:paraId="442ED39A" w14:textId="77777777" w:rsidR="00D84042" w:rsidRPr="00F16FE3" w:rsidRDefault="00D84042" w:rsidP="00C7545D">
                  <w:pPr>
                    <w:pStyle w:val="Prrafodelista"/>
                    <w:framePr w:hSpace="180" w:wrap="around" w:vAnchor="text" w:hAnchor="margin" w:x="142" w:y="1"/>
                    <w:numPr>
                      <w:ilvl w:val="0"/>
                      <w:numId w:val="298"/>
                    </w:numPr>
                    <w:ind w:left="175" w:hanging="142"/>
                    <w:suppressOverlap/>
                    <w:jc w:val="both"/>
                    <w:rPr>
                      <w:rFonts w:ascii="Tahoma" w:hAnsi="Tahoma" w:cs="Tahoma"/>
                      <w:sz w:val="18"/>
                      <w:szCs w:val="18"/>
                    </w:rPr>
                  </w:pPr>
                  <w:r w:rsidRPr="00F16FE3">
                    <w:rPr>
                      <w:rFonts w:ascii="Tahoma" w:hAnsi="Tahoma" w:cs="Tahoma"/>
                      <w:sz w:val="18"/>
                      <w:szCs w:val="18"/>
                    </w:rPr>
                    <w:t>Realicen o exploten diversiones o espectáculos públicos dentro de la jurisdicción del Municipio.</w:t>
                  </w:r>
                </w:p>
                <w:p w14:paraId="442ED39B" w14:textId="77777777" w:rsidR="00D84042" w:rsidRPr="00F16FE3" w:rsidRDefault="00D84042" w:rsidP="00C7545D">
                  <w:pPr>
                    <w:pStyle w:val="Prrafodelista"/>
                    <w:framePr w:hSpace="180" w:wrap="around" w:vAnchor="text" w:hAnchor="margin" w:x="142" w:y="1"/>
                    <w:numPr>
                      <w:ilvl w:val="0"/>
                      <w:numId w:val="298"/>
                    </w:numPr>
                    <w:ind w:left="175" w:hanging="142"/>
                    <w:suppressOverlap/>
                    <w:jc w:val="both"/>
                    <w:rPr>
                      <w:rFonts w:ascii="Tahoma" w:hAnsi="Tahoma" w:cs="Tahoma"/>
                      <w:sz w:val="18"/>
                      <w:szCs w:val="18"/>
                    </w:rPr>
                  </w:pPr>
                  <w:r w:rsidRPr="00F16FE3">
                    <w:rPr>
                      <w:rFonts w:ascii="Tahoma" w:hAnsi="Tahoma" w:cs="Tahoma"/>
                      <w:sz w:val="18"/>
                      <w:szCs w:val="18"/>
                    </w:rPr>
                    <w:t>Acrediten la prestación de servicios de anuncios y/o publicidad a través de tercera persona.</w:t>
                  </w:r>
                </w:p>
              </w:tc>
            </w:tr>
            <w:tr w:rsidR="00D84042" w:rsidRPr="00F16FE3" w14:paraId="442ED39E" w14:textId="77777777" w:rsidTr="005E3689">
              <w:tc>
                <w:tcPr>
                  <w:tcW w:w="8796" w:type="dxa"/>
                  <w:gridSpan w:val="5"/>
                </w:tcPr>
                <w:p w14:paraId="442ED39D" w14:textId="77777777" w:rsidR="00D84042" w:rsidRPr="00F16FE3" w:rsidRDefault="00D84042" w:rsidP="00C7545D">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Tahoma" w:eastAsiaTheme="minorEastAsia" w:hAnsi="Tahoma" w:cs="Tahoma"/>
                      <w:sz w:val="18"/>
                      <w:szCs w:val="18"/>
                      <w:lang w:eastAsia="es-MX"/>
                    </w:rPr>
                    <w:t>La acreditación de la prestación de servicios anuncios y/o o publicidad a través de tercera persona, se realizará presentando el comprobante de pago que por este concepto, la tercera persona haya realizado al Municipio de Oaxaca de Juárez.</w:t>
                  </w:r>
                </w:p>
              </w:tc>
            </w:tr>
          </w:tbl>
          <w:p w14:paraId="442ED39F" w14:textId="77777777" w:rsidR="006301BE" w:rsidRPr="00F16FE3" w:rsidRDefault="006301BE" w:rsidP="00F73863">
            <w:pPr>
              <w:jc w:val="center"/>
              <w:rPr>
                <w:rFonts w:ascii="Arial" w:eastAsia="Times New Roman" w:hAnsi="Arial" w:cs="Arial"/>
                <w:b/>
                <w:sz w:val="18"/>
                <w:szCs w:val="24"/>
                <w:lang w:val="es-ES" w:eastAsia="es-ES"/>
              </w:rPr>
            </w:pPr>
          </w:p>
          <w:p w14:paraId="442ED3A0" w14:textId="77777777" w:rsidR="00D46DAA" w:rsidRPr="00F16FE3" w:rsidRDefault="00D46DAA" w:rsidP="00F73863">
            <w:pPr>
              <w:jc w:val="center"/>
              <w:rPr>
                <w:rFonts w:ascii="Arial" w:eastAsia="Times New Roman" w:hAnsi="Arial" w:cs="Arial"/>
                <w:b/>
                <w:sz w:val="18"/>
                <w:szCs w:val="24"/>
                <w:lang w:val="es-ES" w:eastAsia="es-ES"/>
              </w:rPr>
            </w:pPr>
          </w:p>
          <w:p w14:paraId="442ED3A1" w14:textId="77777777" w:rsidR="00D46DAA" w:rsidRPr="00F16FE3" w:rsidRDefault="00D46DAA" w:rsidP="00F73863">
            <w:pPr>
              <w:jc w:val="center"/>
              <w:rPr>
                <w:rFonts w:ascii="Arial" w:eastAsia="Times New Roman" w:hAnsi="Arial" w:cs="Arial"/>
                <w:b/>
                <w:sz w:val="18"/>
                <w:szCs w:val="24"/>
                <w:lang w:val="es-ES" w:eastAsia="es-ES"/>
              </w:rPr>
            </w:pPr>
          </w:p>
          <w:p w14:paraId="442ED3A2" w14:textId="4C3C4766"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DEL FUNCIONAMIENTO DE LOS ESTABLECIMIENTOS COMERCIALES, INDUSTRIALES Y DE SERVICIOS CON GIROS DE CONTROL NORMAL</w:t>
            </w:r>
          </w:p>
        </w:tc>
      </w:tr>
      <w:tr w:rsidR="00850489" w:rsidRPr="00F16FE3" w14:paraId="442ED3A5" w14:textId="77777777" w:rsidTr="004C6359">
        <w:tc>
          <w:tcPr>
            <w:tcW w:w="9360" w:type="dxa"/>
            <w:shd w:val="clear" w:color="auto" w:fill="auto"/>
          </w:tcPr>
          <w:p w14:paraId="442ED3A4" w14:textId="77777777" w:rsidR="0070276E" w:rsidRPr="00F16FE3" w:rsidRDefault="0070276E" w:rsidP="00F73863">
            <w:pPr>
              <w:jc w:val="both"/>
              <w:rPr>
                <w:rFonts w:ascii="Arial" w:hAnsi="Arial" w:cs="Arial"/>
                <w:sz w:val="24"/>
                <w:szCs w:val="24"/>
              </w:rPr>
            </w:pPr>
          </w:p>
        </w:tc>
      </w:tr>
      <w:tr w:rsidR="00850489" w:rsidRPr="00F16FE3" w14:paraId="442ED3B4" w14:textId="77777777" w:rsidTr="004C6359">
        <w:tc>
          <w:tcPr>
            <w:tcW w:w="9360" w:type="dxa"/>
            <w:shd w:val="clear" w:color="auto" w:fill="auto"/>
          </w:tcPr>
          <w:tbl>
            <w:tblPr>
              <w:tblStyle w:val="Tablaconcuadrcula"/>
              <w:tblW w:w="8839" w:type="dxa"/>
              <w:tblInd w:w="108" w:type="dxa"/>
              <w:tblLayout w:type="fixed"/>
              <w:tblLook w:val="04A0" w:firstRow="1" w:lastRow="0" w:firstColumn="1" w:lastColumn="0" w:noHBand="0" w:noVBand="1"/>
            </w:tblPr>
            <w:tblGrid>
              <w:gridCol w:w="2942"/>
              <w:gridCol w:w="2943"/>
              <w:gridCol w:w="2954"/>
            </w:tblGrid>
            <w:tr w:rsidR="0070276E" w:rsidRPr="00F16FE3" w14:paraId="442ED3A9" w14:textId="77777777" w:rsidTr="00D82091">
              <w:tc>
                <w:tcPr>
                  <w:tcW w:w="2942" w:type="dxa"/>
                  <w:vAlign w:val="center"/>
                </w:tcPr>
                <w:p w14:paraId="442ED3A6"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2943" w:type="dxa"/>
                </w:tcPr>
                <w:p w14:paraId="442ED3A7"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PORCENTAJE DE APLICACIÓN EN EL EJERCICIO FISCAL 2023 AL PAGO DE DERECHOS POR EL REGISTRO</w:t>
                  </w:r>
                </w:p>
              </w:tc>
              <w:tc>
                <w:tcPr>
                  <w:tcW w:w="2954" w:type="dxa"/>
                  <w:vAlign w:val="center"/>
                </w:tcPr>
                <w:p w14:paraId="442ED3A8"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REQUISITOS</w:t>
                  </w:r>
                </w:p>
              </w:tc>
            </w:tr>
            <w:tr w:rsidR="0070276E" w:rsidRPr="00F16FE3" w14:paraId="442ED3AE" w14:textId="77777777" w:rsidTr="00D82091">
              <w:tc>
                <w:tcPr>
                  <w:tcW w:w="2942" w:type="dxa"/>
                  <w:tcBorders>
                    <w:bottom w:val="single" w:sz="4" w:space="0" w:color="auto"/>
                  </w:tcBorders>
                </w:tcPr>
                <w:p w14:paraId="442ED3AA"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Personas físicas y</w:t>
                  </w:r>
                  <w:r w:rsidR="000E4B00" w:rsidRPr="00F16FE3">
                    <w:rPr>
                      <w:rFonts w:ascii="Arial" w:eastAsiaTheme="minorEastAsia" w:hAnsi="Arial" w:cs="Arial"/>
                      <w:b/>
                      <w:sz w:val="18"/>
                      <w:szCs w:val="18"/>
                      <w:lang w:eastAsia="es-MX"/>
                    </w:rPr>
                    <w:t xml:space="preserve"> morales que se incorporen al</w:t>
                  </w:r>
                  <w:r w:rsidRPr="00F16FE3">
                    <w:rPr>
                      <w:rFonts w:ascii="Arial" w:eastAsiaTheme="minorEastAsia" w:hAnsi="Arial" w:cs="Arial"/>
                      <w:b/>
                      <w:sz w:val="18"/>
                      <w:szCs w:val="18"/>
                      <w:lang w:eastAsia="es-MX"/>
                    </w:rPr>
                    <w:t xml:space="preserve"> padrón fiscal de establecimientos comerciales</w:t>
                  </w:r>
                </w:p>
              </w:tc>
              <w:tc>
                <w:tcPr>
                  <w:tcW w:w="2943" w:type="dxa"/>
                  <w:tcBorders>
                    <w:bottom w:val="single" w:sz="4" w:space="0" w:color="auto"/>
                  </w:tcBorders>
                  <w:vAlign w:val="center"/>
                </w:tcPr>
                <w:p w14:paraId="442ED3AB"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Enero-septiembre</w:t>
                  </w:r>
                </w:p>
                <w:p w14:paraId="442ED3A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50%</w:t>
                  </w:r>
                </w:p>
              </w:tc>
              <w:tc>
                <w:tcPr>
                  <w:tcW w:w="2954" w:type="dxa"/>
                  <w:tcBorders>
                    <w:bottom w:val="single" w:sz="4" w:space="0" w:color="auto"/>
                  </w:tcBorders>
                </w:tcPr>
                <w:p w14:paraId="442ED3AD" w14:textId="77777777" w:rsidR="0070276E" w:rsidRPr="00F16FE3" w:rsidRDefault="0070276E" w:rsidP="00F73863">
                  <w:pPr>
                    <w:framePr w:hSpace="180" w:wrap="around" w:vAnchor="text" w:hAnchor="margin" w:x="142" w:y="1"/>
                    <w:spacing w:after="200" w:line="276" w:lineRule="auto"/>
                    <w:ind w:right="3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Solo aplicable a los establecimientos con menos de 200 m</w:t>
                  </w:r>
                  <w:r w:rsidRPr="00F16FE3">
                    <w:rPr>
                      <w:rFonts w:ascii="Arial" w:eastAsiaTheme="minorEastAsia" w:hAnsi="Arial" w:cs="Arial"/>
                      <w:sz w:val="18"/>
                      <w:szCs w:val="18"/>
                      <w:vertAlign w:val="superscript"/>
                      <w:lang w:eastAsia="es-MX"/>
                    </w:rPr>
                    <w:t>2</w:t>
                  </w:r>
                  <w:r w:rsidRPr="00F16FE3">
                    <w:rPr>
                      <w:rFonts w:ascii="Arial" w:eastAsiaTheme="minorEastAsia" w:hAnsi="Arial" w:cs="Arial"/>
                      <w:sz w:val="18"/>
                      <w:szCs w:val="18"/>
                      <w:lang w:eastAsia="es-MX"/>
                    </w:rPr>
                    <w:t xml:space="preserve"> y clasificados como control normal de conformidad al Reglamento municipal en la materia.</w:t>
                  </w:r>
                </w:p>
              </w:tc>
            </w:tr>
            <w:tr w:rsidR="0070276E" w:rsidRPr="00F16FE3" w14:paraId="442ED3B0" w14:textId="77777777" w:rsidTr="00D82091">
              <w:tc>
                <w:tcPr>
                  <w:tcW w:w="8839" w:type="dxa"/>
                  <w:gridSpan w:val="3"/>
                  <w:tcBorders>
                    <w:bottom w:val="single" w:sz="4" w:space="0" w:color="auto"/>
                  </w:tcBorders>
                </w:tcPr>
                <w:p w14:paraId="442ED3AF" w14:textId="77777777" w:rsidR="0070276E" w:rsidRPr="00F16FE3" w:rsidRDefault="0070276E" w:rsidP="00F73863">
                  <w:pPr>
                    <w:framePr w:hSpace="180" w:wrap="around" w:vAnchor="text" w:hAnchor="margin" w:x="142" w:y="1"/>
                    <w:spacing w:after="200" w:line="276" w:lineRule="auto"/>
                    <w:ind w:right="34"/>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El importe que resulte podrá liquidarse durante los tres meses siguientes al registro, siempre y cuando dicho registro se realice durante los primeros nueve meses del presente ejercicio, lo cual no implicará la generación de accesorios sobre la suerte principal. Fuera del plazo antes mencionado dará lugar a la generación de accesorios</w:t>
                  </w:r>
                  <w:r w:rsidRPr="00F16FE3">
                    <w:rPr>
                      <w:rFonts w:ascii="Arial" w:eastAsiaTheme="minorEastAsia" w:hAnsi="Arial" w:cs="Arial"/>
                      <w:b/>
                      <w:sz w:val="18"/>
                      <w:szCs w:val="18"/>
                      <w:lang w:eastAsia="es-MX"/>
                    </w:rPr>
                    <w:t>.</w:t>
                  </w:r>
                </w:p>
              </w:tc>
            </w:tr>
            <w:tr w:rsidR="00D82091" w:rsidRPr="00F16FE3" w14:paraId="442ED3B2" w14:textId="77777777" w:rsidTr="00D82091">
              <w:tc>
                <w:tcPr>
                  <w:tcW w:w="8839" w:type="dxa"/>
                  <w:gridSpan w:val="3"/>
                  <w:tcBorders>
                    <w:top w:val="single" w:sz="4" w:space="0" w:color="auto"/>
                    <w:left w:val="nil"/>
                    <w:bottom w:val="nil"/>
                    <w:right w:val="nil"/>
                  </w:tcBorders>
                </w:tcPr>
                <w:p w14:paraId="442ED3B1" w14:textId="77777777" w:rsidR="00D82091" w:rsidRPr="00F16FE3" w:rsidRDefault="00D82091" w:rsidP="00F73863">
                  <w:pPr>
                    <w:framePr w:hSpace="180" w:wrap="around" w:vAnchor="text" w:hAnchor="margin" w:x="142" w:y="1"/>
                    <w:spacing w:after="200" w:line="276" w:lineRule="auto"/>
                    <w:ind w:right="34"/>
                    <w:suppressOverlap/>
                    <w:jc w:val="both"/>
                    <w:rPr>
                      <w:rFonts w:ascii="Arial" w:eastAsiaTheme="minorEastAsia" w:hAnsi="Arial" w:cs="Arial"/>
                      <w:sz w:val="18"/>
                      <w:szCs w:val="18"/>
                      <w:lang w:eastAsia="es-MX"/>
                    </w:rPr>
                  </w:pPr>
                </w:p>
              </w:tc>
            </w:tr>
          </w:tbl>
          <w:p w14:paraId="442ED3B3" w14:textId="77777777" w:rsidR="0070276E" w:rsidRPr="00F16FE3" w:rsidRDefault="0070276E" w:rsidP="00F73863">
            <w:pPr>
              <w:jc w:val="both"/>
              <w:rPr>
                <w:rFonts w:ascii="Arial" w:hAnsi="Arial" w:cs="Arial"/>
                <w:sz w:val="24"/>
                <w:szCs w:val="24"/>
              </w:rPr>
            </w:pPr>
          </w:p>
        </w:tc>
      </w:tr>
      <w:tr w:rsidR="00850489" w:rsidRPr="00F16FE3" w14:paraId="442ED3D2" w14:textId="77777777" w:rsidTr="004C6359">
        <w:tc>
          <w:tcPr>
            <w:tcW w:w="9360" w:type="dxa"/>
            <w:shd w:val="clear" w:color="auto" w:fill="auto"/>
          </w:tcPr>
          <w:tbl>
            <w:tblPr>
              <w:tblStyle w:val="Tablaconcuadrcula"/>
              <w:tblW w:w="8830" w:type="dxa"/>
              <w:tblInd w:w="108" w:type="dxa"/>
              <w:tblLayout w:type="fixed"/>
              <w:tblLook w:val="04A0" w:firstRow="1" w:lastRow="0" w:firstColumn="1" w:lastColumn="0" w:noHBand="0" w:noVBand="1"/>
            </w:tblPr>
            <w:tblGrid>
              <w:gridCol w:w="1184"/>
              <w:gridCol w:w="1190"/>
              <w:gridCol w:w="1423"/>
              <w:gridCol w:w="1208"/>
              <w:gridCol w:w="1228"/>
              <w:gridCol w:w="1365"/>
              <w:gridCol w:w="1232"/>
            </w:tblGrid>
            <w:tr w:rsidR="0070276E" w:rsidRPr="00F16FE3" w14:paraId="442ED3BA" w14:textId="77777777" w:rsidTr="00D82091">
              <w:tc>
                <w:tcPr>
                  <w:tcW w:w="1184" w:type="dxa"/>
                  <w:vMerge w:val="restart"/>
                  <w:vAlign w:val="center"/>
                </w:tcPr>
                <w:p w14:paraId="442ED3B5"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3821" w:type="dxa"/>
                  <w:gridSpan w:val="3"/>
                  <w:vAlign w:val="center"/>
                </w:tcPr>
                <w:p w14:paraId="442ED3B6"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6"/>
                      <w:szCs w:val="18"/>
                      <w:lang w:eastAsia="es-MX"/>
                    </w:rPr>
                  </w:pPr>
                  <w:r w:rsidRPr="00F16FE3">
                    <w:rPr>
                      <w:rFonts w:ascii="Arial" w:eastAsiaTheme="minorEastAsia" w:hAnsi="Arial" w:cs="Arial"/>
                      <w:b/>
                      <w:sz w:val="16"/>
                      <w:szCs w:val="18"/>
                      <w:lang w:eastAsia="es-MX"/>
                    </w:rPr>
                    <w:t>PERIODO Y PORCENTAJE DE APLICACIÓN</w:t>
                  </w:r>
                </w:p>
              </w:tc>
              <w:tc>
                <w:tcPr>
                  <w:tcW w:w="1228" w:type="dxa"/>
                  <w:vMerge w:val="restart"/>
                  <w:vAlign w:val="center"/>
                </w:tcPr>
                <w:p w14:paraId="442ED3B7"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6"/>
                      <w:szCs w:val="18"/>
                      <w:lang w:eastAsia="es-MX"/>
                    </w:rPr>
                  </w:pPr>
                  <w:r w:rsidRPr="00F16FE3">
                    <w:rPr>
                      <w:rFonts w:ascii="Arial" w:eastAsiaTheme="minorEastAsia" w:hAnsi="Arial" w:cs="Arial"/>
                      <w:b/>
                      <w:sz w:val="16"/>
                      <w:szCs w:val="18"/>
                      <w:lang w:eastAsia="es-MX"/>
                    </w:rPr>
                    <w:t>RECARGOS EN EL EJERCICIO FISCAL 2023</w:t>
                  </w:r>
                </w:p>
              </w:tc>
              <w:tc>
                <w:tcPr>
                  <w:tcW w:w="1365" w:type="dxa"/>
                  <w:vMerge w:val="restart"/>
                  <w:vAlign w:val="center"/>
                </w:tcPr>
                <w:p w14:paraId="442ED3B8"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6"/>
                      <w:szCs w:val="18"/>
                      <w:lang w:eastAsia="es-MX"/>
                    </w:rPr>
                  </w:pPr>
                  <w:r w:rsidRPr="00F16FE3">
                    <w:rPr>
                      <w:rFonts w:ascii="Arial" w:eastAsiaTheme="minorEastAsia" w:hAnsi="Arial" w:cs="Arial"/>
                      <w:b/>
                      <w:sz w:val="16"/>
                      <w:szCs w:val="18"/>
                      <w:lang w:eastAsia="es-MX"/>
                    </w:rPr>
                    <w:t>RECARGOS EN AÑOS ANTERIORES</w:t>
                  </w:r>
                </w:p>
              </w:tc>
              <w:tc>
                <w:tcPr>
                  <w:tcW w:w="1232" w:type="dxa"/>
                  <w:vMerge w:val="restart"/>
                  <w:vAlign w:val="center"/>
                </w:tcPr>
                <w:p w14:paraId="442ED3B9"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6"/>
                      <w:szCs w:val="18"/>
                      <w:lang w:eastAsia="es-MX"/>
                    </w:rPr>
                  </w:pPr>
                  <w:r w:rsidRPr="00F16FE3">
                    <w:rPr>
                      <w:rFonts w:ascii="Arial" w:eastAsiaTheme="minorEastAsia" w:hAnsi="Arial" w:cs="Arial"/>
                      <w:b/>
                      <w:sz w:val="16"/>
                      <w:szCs w:val="18"/>
                      <w:lang w:eastAsia="es-MX"/>
                    </w:rPr>
                    <w:t>REQUISITOS</w:t>
                  </w:r>
                </w:p>
              </w:tc>
            </w:tr>
            <w:tr w:rsidR="0070276E" w:rsidRPr="00F16FE3" w14:paraId="442ED3C2" w14:textId="77777777" w:rsidTr="00D82091">
              <w:tc>
                <w:tcPr>
                  <w:tcW w:w="1184" w:type="dxa"/>
                  <w:vMerge/>
                </w:tcPr>
                <w:p w14:paraId="442ED3BB"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c>
                <w:tcPr>
                  <w:tcW w:w="1190" w:type="dxa"/>
                </w:tcPr>
                <w:p w14:paraId="442ED3BC"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ENERO </w:t>
                  </w:r>
                </w:p>
              </w:tc>
              <w:tc>
                <w:tcPr>
                  <w:tcW w:w="1423" w:type="dxa"/>
                </w:tcPr>
                <w:p w14:paraId="442ED3BD"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FEBRERO</w:t>
                  </w:r>
                </w:p>
              </w:tc>
              <w:tc>
                <w:tcPr>
                  <w:tcW w:w="1208" w:type="dxa"/>
                </w:tcPr>
                <w:p w14:paraId="442ED3BE"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MARZO</w:t>
                  </w:r>
                </w:p>
              </w:tc>
              <w:tc>
                <w:tcPr>
                  <w:tcW w:w="1228" w:type="dxa"/>
                  <w:vMerge/>
                </w:tcPr>
                <w:p w14:paraId="442ED3BF"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c>
                <w:tcPr>
                  <w:tcW w:w="1365" w:type="dxa"/>
                  <w:vMerge/>
                </w:tcPr>
                <w:p w14:paraId="442ED3C0"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c>
                <w:tcPr>
                  <w:tcW w:w="1232" w:type="dxa"/>
                  <w:vMerge/>
                </w:tcPr>
                <w:p w14:paraId="442ED3C1"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r>
            <w:tr w:rsidR="0070276E" w:rsidRPr="00F16FE3" w14:paraId="442ED3CA" w14:textId="77777777" w:rsidTr="00D82091">
              <w:trPr>
                <w:trHeight w:val="1361"/>
              </w:trPr>
              <w:tc>
                <w:tcPr>
                  <w:tcW w:w="1184" w:type="dxa"/>
                  <w:tcBorders>
                    <w:bottom w:val="single" w:sz="4" w:space="0" w:color="auto"/>
                  </w:tcBorders>
                </w:tcPr>
                <w:p w14:paraId="442ED3C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2.- Persona física o moral que efectúe el pago por concepto de actualización</w:t>
                  </w:r>
                </w:p>
              </w:tc>
              <w:tc>
                <w:tcPr>
                  <w:tcW w:w="1190" w:type="dxa"/>
                  <w:tcBorders>
                    <w:bottom w:val="single" w:sz="4" w:space="0" w:color="auto"/>
                  </w:tcBorders>
                  <w:vAlign w:val="center"/>
                </w:tcPr>
                <w:p w14:paraId="442ED3C4"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423" w:type="dxa"/>
                  <w:tcBorders>
                    <w:bottom w:val="single" w:sz="4" w:space="0" w:color="auto"/>
                  </w:tcBorders>
                  <w:vAlign w:val="center"/>
                </w:tcPr>
                <w:p w14:paraId="442ED3C5"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208" w:type="dxa"/>
                  <w:tcBorders>
                    <w:bottom w:val="single" w:sz="4" w:space="0" w:color="auto"/>
                  </w:tcBorders>
                  <w:vAlign w:val="center"/>
                </w:tcPr>
                <w:p w14:paraId="442ED3C6"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228" w:type="dxa"/>
                  <w:tcBorders>
                    <w:bottom w:val="single" w:sz="4" w:space="0" w:color="auto"/>
                  </w:tcBorders>
                  <w:vAlign w:val="center"/>
                </w:tcPr>
                <w:p w14:paraId="442ED3C7"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65" w:type="dxa"/>
                  <w:tcBorders>
                    <w:bottom w:val="single" w:sz="4" w:space="0" w:color="auto"/>
                  </w:tcBorders>
                  <w:vAlign w:val="center"/>
                </w:tcPr>
                <w:p w14:paraId="442ED3C8"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c>
                <w:tcPr>
                  <w:tcW w:w="1232" w:type="dxa"/>
                  <w:tcBorders>
                    <w:bottom w:val="single" w:sz="4" w:space="0" w:color="auto"/>
                  </w:tcBorders>
                </w:tcPr>
                <w:p w14:paraId="442ED3C9"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pago se debe efectuar durante los tres primeros meses del año (enero, febrero o marzo)</w:t>
                  </w:r>
                </w:p>
              </w:tc>
            </w:tr>
            <w:tr w:rsidR="0070276E" w:rsidRPr="00F16FE3" w14:paraId="442ED3CD" w14:textId="77777777" w:rsidTr="00D82091">
              <w:tc>
                <w:tcPr>
                  <w:tcW w:w="8830" w:type="dxa"/>
                  <w:gridSpan w:val="7"/>
                  <w:tcBorders>
                    <w:bottom w:val="single" w:sz="4" w:space="0" w:color="auto"/>
                  </w:tcBorders>
                </w:tcPr>
                <w:p w14:paraId="442ED3CB"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El incentivo previsto en el presente numeral será aplicable únicamente sobre el concepto de actualización al padrón fiscal 2023. </w:t>
                  </w:r>
                </w:p>
                <w:p w14:paraId="442ED3CC"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los contribuyentes que se encuentren al corriente en sus contribuciones al 31 de diciembre del ejercicio fiscal inmediato anterior y que no tengan adeudos se les hará una bonificación adicional del 5% aplicable en los meses de enero y febrero.</w:t>
                  </w:r>
                </w:p>
              </w:tc>
            </w:tr>
            <w:tr w:rsidR="00D82091" w:rsidRPr="00F16FE3" w14:paraId="442ED3D0" w14:textId="77777777" w:rsidTr="00D82091">
              <w:tc>
                <w:tcPr>
                  <w:tcW w:w="8830" w:type="dxa"/>
                  <w:gridSpan w:val="7"/>
                  <w:tcBorders>
                    <w:top w:val="single" w:sz="4" w:space="0" w:color="auto"/>
                    <w:left w:val="nil"/>
                    <w:bottom w:val="nil"/>
                    <w:right w:val="nil"/>
                  </w:tcBorders>
                </w:tcPr>
                <w:p w14:paraId="442ED3CF" w14:textId="77777777" w:rsidR="000B6C3F" w:rsidRPr="00F16FE3" w:rsidRDefault="000B6C3F"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p>
              </w:tc>
            </w:tr>
          </w:tbl>
          <w:p w14:paraId="442ED3D1" w14:textId="77777777" w:rsidR="0070276E" w:rsidRPr="00F16FE3" w:rsidRDefault="0070276E" w:rsidP="00F73863">
            <w:pPr>
              <w:jc w:val="both"/>
              <w:rPr>
                <w:rFonts w:ascii="Arial" w:hAnsi="Arial" w:cs="Arial"/>
                <w:sz w:val="24"/>
                <w:szCs w:val="24"/>
              </w:rPr>
            </w:pPr>
          </w:p>
        </w:tc>
      </w:tr>
      <w:tr w:rsidR="00850489" w:rsidRPr="00F16FE3" w14:paraId="442ED3E6" w14:textId="77777777" w:rsidTr="004C6359">
        <w:tc>
          <w:tcPr>
            <w:tcW w:w="9360" w:type="dxa"/>
            <w:shd w:val="clear" w:color="auto" w:fill="auto"/>
          </w:tcPr>
          <w:tbl>
            <w:tblPr>
              <w:tblStyle w:val="Tablaconcuadrcula"/>
              <w:tblW w:w="8818" w:type="dxa"/>
              <w:tblInd w:w="108" w:type="dxa"/>
              <w:tblLayout w:type="fixed"/>
              <w:tblLook w:val="04A0" w:firstRow="1" w:lastRow="0" w:firstColumn="1" w:lastColumn="0" w:noHBand="0" w:noVBand="1"/>
            </w:tblPr>
            <w:tblGrid>
              <w:gridCol w:w="1305"/>
              <w:gridCol w:w="1667"/>
              <w:gridCol w:w="1559"/>
              <w:gridCol w:w="1397"/>
              <w:gridCol w:w="2890"/>
            </w:tblGrid>
            <w:tr w:rsidR="0070276E" w:rsidRPr="00F16FE3" w14:paraId="442ED3D8" w14:textId="77777777" w:rsidTr="000B6C3F">
              <w:trPr>
                <w:cantSplit/>
              </w:trPr>
              <w:tc>
                <w:tcPr>
                  <w:tcW w:w="1305" w:type="dxa"/>
                  <w:vMerge w:val="restart"/>
                  <w:vAlign w:val="center"/>
                </w:tcPr>
                <w:p w14:paraId="442ED3D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3.-Adultos mayores</w:t>
                  </w:r>
                </w:p>
              </w:tc>
              <w:tc>
                <w:tcPr>
                  <w:tcW w:w="1667" w:type="dxa"/>
                  <w:vAlign w:val="center"/>
                </w:tcPr>
                <w:p w14:paraId="442ED3D4"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1559" w:type="dxa"/>
                  <w:vAlign w:val="center"/>
                </w:tcPr>
                <w:p w14:paraId="442ED3D5"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397" w:type="dxa"/>
                  <w:vAlign w:val="center"/>
                </w:tcPr>
                <w:p w14:paraId="442ED3D6"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2890" w:type="dxa"/>
                  <w:vMerge w:val="restart"/>
                  <w:vAlign w:val="center"/>
                </w:tcPr>
                <w:p w14:paraId="442ED3D7" w14:textId="77777777" w:rsidR="0070276E" w:rsidRPr="00F16FE3" w:rsidRDefault="0070276E" w:rsidP="000B6C3F">
                  <w:pPr>
                    <w:framePr w:hSpace="180" w:wrap="around" w:vAnchor="text" w:hAnchor="margin" w:x="142" w:y="1"/>
                    <w:spacing w:after="200" w:line="276" w:lineRule="auto"/>
                    <w:ind w:right="34"/>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El establecimiento comercial y de servicios no debe rebasar los 50 metros cuadrados de superficie. Aplica para los conceptos de registro o actualización.</w:t>
                  </w:r>
                </w:p>
              </w:tc>
            </w:tr>
            <w:tr w:rsidR="0070276E" w:rsidRPr="00F16FE3" w14:paraId="442ED3DE" w14:textId="77777777" w:rsidTr="000B6C3F">
              <w:tc>
                <w:tcPr>
                  <w:tcW w:w="1305" w:type="dxa"/>
                  <w:vMerge/>
                  <w:tcBorders>
                    <w:bottom w:val="single" w:sz="4" w:space="0" w:color="auto"/>
                  </w:tcBorders>
                </w:tcPr>
                <w:p w14:paraId="442ED3D9"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c>
                <w:tcPr>
                  <w:tcW w:w="1667" w:type="dxa"/>
                  <w:tcBorders>
                    <w:bottom w:val="single" w:sz="4" w:space="0" w:color="auto"/>
                  </w:tcBorders>
                  <w:vAlign w:val="center"/>
                </w:tcPr>
                <w:p w14:paraId="442ED3D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50% </w:t>
                  </w:r>
                </w:p>
              </w:tc>
              <w:tc>
                <w:tcPr>
                  <w:tcW w:w="1559" w:type="dxa"/>
                  <w:tcBorders>
                    <w:bottom w:val="single" w:sz="4" w:space="0" w:color="auto"/>
                  </w:tcBorders>
                  <w:vAlign w:val="center"/>
                </w:tcPr>
                <w:p w14:paraId="442ED3DB"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97" w:type="dxa"/>
                  <w:tcBorders>
                    <w:bottom w:val="single" w:sz="4" w:space="0" w:color="auto"/>
                  </w:tcBorders>
                  <w:vAlign w:val="center"/>
                </w:tcPr>
                <w:p w14:paraId="442ED3D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N/A</w:t>
                  </w:r>
                </w:p>
              </w:tc>
              <w:tc>
                <w:tcPr>
                  <w:tcW w:w="2890" w:type="dxa"/>
                  <w:vMerge/>
                  <w:tcBorders>
                    <w:bottom w:val="single" w:sz="4" w:space="0" w:color="auto"/>
                  </w:tcBorders>
                </w:tcPr>
                <w:p w14:paraId="442ED3D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r>
            <w:tr w:rsidR="000B6C3F" w:rsidRPr="00F16FE3" w14:paraId="442ED3E4" w14:textId="77777777" w:rsidTr="000B6C3F">
              <w:tc>
                <w:tcPr>
                  <w:tcW w:w="1305" w:type="dxa"/>
                  <w:tcBorders>
                    <w:top w:val="single" w:sz="4" w:space="0" w:color="auto"/>
                    <w:left w:val="nil"/>
                    <w:bottom w:val="nil"/>
                    <w:right w:val="nil"/>
                  </w:tcBorders>
                </w:tcPr>
                <w:p w14:paraId="442ED3DF" w14:textId="77777777" w:rsidR="000B6C3F" w:rsidRPr="00F16FE3" w:rsidRDefault="000B6C3F"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c>
                <w:tcPr>
                  <w:tcW w:w="1667" w:type="dxa"/>
                  <w:tcBorders>
                    <w:top w:val="single" w:sz="4" w:space="0" w:color="auto"/>
                    <w:left w:val="nil"/>
                    <w:bottom w:val="nil"/>
                    <w:right w:val="nil"/>
                  </w:tcBorders>
                  <w:vAlign w:val="center"/>
                </w:tcPr>
                <w:p w14:paraId="442ED3E0" w14:textId="77777777" w:rsidR="000B6C3F" w:rsidRPr="00F16FE3" w:rsidRDefault="000B6C3F"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c>
                <w:tcPr>
                  <w:tcW w:w="1559" w:type="dxa"/>
                  <w:tcBorders>
                    <w:top w:val="single" w:sz="4" w:space="0" w:color="auto"/>
                    <w:left w:val="nil"/>
                    <w:bottom w:val="nil"/>
                    <w:right w:val="nil"/>
                  </w:tcBorders>
                  <w:vAlign w:val="center"/>
                </w:tcPr>
                <w:p w14:paraId="442ED3E1" w14:textId="77777777" w:rsidR="000B6C3F" w:rsidRPr="00F16FE3" w:rsidRDefault="000B6C3F"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c>
                <w:tcPr>
                  <w:tcW w:w="1397" w:type="dxa"/>
                  <w:tcBorders>
                    <w:top w:val="single" w:sz="4" w:space="0" w:color="auto"/>
                    <w:left w:val="nil"/>
                    <w:bottom w:val="nil"/>
                    <w:right w:val="nil"/>
                  </w:tcBorders>
                  <w:vAlign w:val="center"/>
                </w:tcPr>
                <w:p w14:paraId="442ED3E2" w14:textId="77777777" w:rsidR="000B6C3F" w:rsidRPr="00F16FE3" w:rsidRDefault="000B6C3F"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c>
                <w:tcPr>
                  <w:tcW w:w="2890" w:type="dxa"/>
                  <w:tcBorders>
                    <w:top w:val="single" w:sz="4" w:space="0" w:color="auto"/>
                    <w:left w:val="nil"/>
                    <w:bottom w:val="nil"/>
                    <w:right w:val="nil"/>
                  </w:tcBorders>
                </w:tcPr>
                <w:p w14:paraId="442ED3E3" w14:textId="77777777" w:rsidR="000B6C3F" w:rsidRPr="00F16FE3" w:rsidRDefault="000B6C3F"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r>
          </w:tbl>
          <w:p w14:paraId="442ED3E5" w14:textId="77777777" w:rsidR="0070276E" w:rsidRPr="00F16FE3" w:rsidRDefault="0070276E" w:rsidP="00F73863">
            <w:pPr>
              <w:jc w:val="both"/>
              <w:rPr>
                <w:rFonts w:ascii="Arial" w:hAnsi="Arial" w:cs="Arial"/>
                <w:sz w:val="24"/>
                <w:szCs w:val="24"/>
              </w:rPr>
            </w:pPr>
          </w:p>
        </w:tc>
      </w:tr>
      <w:tr w:rsidR="00850489" w:rsidRPr="00F16FE3" w14:paraId="442ED3EB" w14:textId="77777777" w:rsidTr="004C6359">
        <w:tc>
          <w:tcPr>
            <w:tcW w:w="9360" w:type="dxa"/>
            <w:shd w:val="clear" w:color="auto" w:fill="auto"/>
          </w:tcPr>
          <w:p w14:paraId="442ED3E9" w14:textId="77777777" w:rsidR="000B6C3F" w:rsidRPr="00F16FE3" w:rsidRDefault="000B6C3F" w:rsidP="00F73863">
            <w:pPr>
              <w:jc w:val="center"/>
              <w:rPr>
                <w:rFonts w:ascii="Arial" w:eastAsia="Times New Roman" w:hAnsi="Arial" w:cs="Arial"/>
                <w:b/>
                <w:sz w:val="18"/>
                <w:szCs w:val="24"/>
                <w:lang w:val="es-ES" w:eastAsia="es-ES"/>
              </w:rPr>
            </w:pPr>
          </w:p>
          <w:p w14:paraId="442ED3EA" w14:textId="1FBDF0A9"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FUNCIONAMIENTO DE LOS ESTABLECIMIENTOS COMERCIALES, INDUSTRIALES Y DE SERVICIOS CON GIROS DE CONTROL ESPECIAL</w:t>
            </w:r>
          </w:p>
        </w:tc>
      </w:tr>
      <w:tr w:rsidR="00850489" w:rsidRPr="00F16FE3" w14:paraId="442ED3ED" w14:textId="77777777" w:rsidTr="004C6359">
        <w:tc>
          <w:tcPr>
            <w:tcW w:w="9360" w:type="dxa"/>
            <w:shd w:val="clear" w:color="auto" w:fill="auto"/>
          </w:tcPr>
          <w:p w14:paraId="442ED3EC" w14:textId="77777777" w:rsidR="0070276E" w:rsidRPr="00F16FE3" w:rsidRDefault="0070276E" w:rsidP="00F73863">
            <w:pPr>
              <w:jc w:val="both"/>
              <w:rPr>
                <w:rFonts w:ascii="Arial" w:hAnsi="Arial" w:cs="Arial"/>
                <w:sz w:val="24"/>
                <w:szCs w:val="24"/>
              </w:rPr>
            </w:pPr>
          </w:p>
        </w:tc>
      </w:tr>
      <w:tr w:rsidR="00850489" w:rsidRPr="00F16FE3" w14:paraId="442ED407" w14:textId="77777777" w:rsidTr="004C6359">
        <w:tc>
          <w:tcPr>
            <w:tcW w:w="9360" w:type="dxa"/>
            <w:shd w:val="clear" w:color="auto" w:fill="auto"/>
          </w:tcPr>
          <w:tbl>
            <w:tblPr>
              <w:tblStyle w:val="Tablaconcuadrcula"/>
              <w:tblW w:w="8790" w:type="dxa"/>
              <w:tblLayout w:type="fixed"/>
              <w:tblLook w:val="04A0" w:firstRow="1" w:lastRow="0" w:firstColumn="1" w:lastColumn="0" w:noHBand="0" w:noVBand="1"/>
            </w:tblPr>
            <w:tblGrid>
              <w:gridCol w:w="1405"/>
              <w:gridCol w:w="1062"/>
              <w:gridCol w:w="1141"/>
              <w:gridCol w:w="997"/>
              <w:gridCol w:w="1257"/>
              <w:gridCol w:w="1397"/>
              <w:gridCol w:w="1531"/>
            </w:tblGrid>
            <w:tr w:rsidR="00850489" w:rsidRPr="00F16FE3" w14:paraId="442ED3F3" w14:textId="77777777" w:rsidTr="00D82091">
              <w:tc>
                <w:tcPr>
                  <w:tcW w:w="1405" w:type="dxa"/>
                  <w:vMerge w:val="restart"/>
                  <w:vAlign w:val="center"/>
                </w:tcPr>
                <w:p w14:paraId="442ED3EE"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3200" w:type="dxa"/>
                  <w:gridSpan w:val="3"/>
                  <w:vAlign w:val="center"/>
                </w:tcPr>
                <w:p w14:paraId="442ED3EF"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PERIODO Y PORCENTAJE DE APLICACIÓN</w:t>
                  </w:r>
                </w:p>
              </w:tc>
              <w:tc>
                <w:tcPr>
                  <w:tcW w:w="1257" w:type="dxa"/>
                  <w:vMerge w:val="restart"/>
                  <w:vAlign w:val="center"/>
                </w:tcPr>
                <w:p w14:paraId="442ED3F0"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397" w:type="dxa"/>
                  <w:vMerge w:val="restart"/>
                  <w:vAlign w:val="center"/>
                </w:tcPr>
                <w:p w14:paraId="442ED3F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c>
                <w:tcPr>
                  <w:tcW w:w="1531" w:type="dxa"/>
                  <w:vMerge w:val="restart"/>
                  <w:vAlign w:val="center"/>
                </w:tcPr>
                <w:p w14:paraId="442ED3F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REQUISITOS</w:t>
                  </w:r>
                </w:p>
              </w:tc>
            </w:tr>
            <w:tr w:rsidR="00850489" w:rsidRPr="00F16FE3" w14:paraId="442ED3FB" w14:textId="77777777" w:rsidTr="00D82091">
              <w:tc>
                <w:tcPr>
                  <w:tcW w:w="1405" w:type="dxa"/>
                  <w:vMerge/>
                </w:tcPr>
                <w:p w14:paraId="442ED3F4"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c>
                <w:tcPr>
                  <w:tcW w:w="1062" w:type="dxa"/>
                </w:tcPr>
                <w:p w14:paraId="442ED3F5"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ENERO </w:t>
                  </w:r>
                </w:p>
              </w:tc>
              <w:tc>
                <w:tcPr>
                  <w:tcW w:w="1141" w:type="dxa"/>
                </w:tcPr>
                <w:p w14:paraId="442ED3F6"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FEBRERO</w:t>
                  </w:r>
                </w:p>
              </w:tc>
              <w:tc>
                <w:tcPr>
                  <w:tcW w:w="997" w:type="dxa"/>
                </w:tcPr>
                <w:p w14:paraId="442ED3F7"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MARZO</w:t>
                  </w:r>
                </w:p>
              </w:tc>
              <w:tc>
                <w:tcPr>
                  <w:tcW w:w="1257" w:type="dxa"/>
                  <w:vMerge/>
                </w:tcPr>
                <w:p w14:paraId="442ED3F8"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c>
                <w:tcPr>
                  <w:tcW w:w="1397" w:type="dxa"/>
                  <w:vMerge/>
                </w:tcPr>
                <w:p w14:paraId="442ED3F9"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c>
                <w:tcPr>
                  <w:tcW w:w="1531" w:type="dxa"/>
                  <w:vMerge/>
                </w:tcPr>
                <w:p w14:paraId="442ED3FA"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p>
              </w:tc>
            </w:tr>
            <w:tr w:rsidR="00850489" w:rsidRPr="00F16FE3" w14:paraId="442ED403" w14:textId="77777777" w:rsidTr="00D82091">
              <w:trPr>
                <w:trHeight w:val="510"/>
              </w:trPr>
              <w:tc>
                <w:tcPr>
                  <w:tcW w:w="1405" w:type="dxa"/>
                </w:tcPr>
                <w:p w14:paraId="442ED3F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 física o moral que efectúe su pago por concepto de revalidación de licencia</w:t>
                  </w:r>
                </w:p>
              </w:tc>
              <w:tc>
                <w:tcPr>
                  <w:tcW w:w="1062" w:type="dxa"/>
                  <w:vAlign w:val="center"/>
                </w:tcPr>
                <w:p w14:paraId="442ED3F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141" w:type="dxa"/>
                  <w:vAlign w:val="center"/>
                </w:tcPr>
                <w:p w14:paraId="442ED3FE"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997" w:type="dxa"/>
                  <w:vAlign w:val="center"/>
                </w:tcPr>
                <w:p w14:paraId="442ED3FF"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257" w:type="dxa"/>
                  <w:vAlign w:val="center"/>
                </w:tcPr>
                <w:p w14:paraId="442ED400"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97" w:type="dxa"/>
                  <w:vAlign w:val="center"/>
                </w:tcPr>
                <w:p w14:paraId="442ED40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531" w:type="dxa"/>
                </w:tcPr>
                <w:p w14:paraId="442ED402"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Estar al corriente con la presente obligación fiscal, con respecto al ejercicio fiscal inmediato anterior.</w:t>
                  </w:r>
                </w:p>
              </w:tc>
            </w:tr>
            <w:tr w:rsidR="00850489" w:rsidRPr="00F16FE3" w14:paraId="442ED405" w14:textId="77777777" w:rsidTr="00D82091">
              <w:tc>
                <w:tcPr>
                  <w:tcW w:w="8790" w:type="dxa"/>
                  <w:gridSpan w:val="7"/>
                </w:tcPr>
                <w:p w14:paraId="442ED40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los contribuyentes que se encuentren al corriente en sus contribuciones al 31 de diciembre del ejercicio fiscal inmediato anterior y que no tengan adeudos se les hará una bonificación adicional del 5% aplicable en los meses de enero y febrero.</w:t>
                  </w:r>
                </w:p>
              </w:tc>
            </w:tr>
          </w:tbl>
          <w:p w14:paraId="442ED406" w14:textId="77777777" w:rsidR="0070276E" w:rsidRPr="00F16FE3" w:rsidRDefault="0070276E" w:rsidP="00F73863">
            <w:pPr>
              <w:jc w:val="both"/>
              <w:rPr>
                <w:rFonts w:ascii="Arial" w:hAnsi="Arial" w:cs="Arial"/>
                <w:sz w:val="24"/>
                <w:szCs w:val="24"/>
              </w:rPr>
            </w:pPr>
          </w:p>
        </w:tc>
      </w:tr>
      <w:tr w:rsidR="00850489" w:rsidRPr="00F16FE3" w14:paraId="442ED40D" w14:textId="77777777" w:rsidTr="004C6359">
        <w:tc>
          <w:tcPr>
            <w:tcW w:w="9360" w:type="dxa"/>
            <w:shd w:val="clear" w:color="auto" w:fill="auto"/>
          </w:tcPr>
          <w:p w14:paraId="442ED408" w14:textId="77777777" w:rsidR="000B6C3F" w:rsidRPr="00F16FE3" w:rsidRDefault="000B6C3F" w:rsidP="00F73863">
            <w:pPr>
              <w:jc w:val="center"/>
              <w:rPr>
                <w:rFonts w:ascii="Arial" w:eastAsia="Times New Roman" w:hAnsi="Arial" w:cs="Arial"/>
                <w:b/>
                <w:sz w:val="18"/>
                <w:szCs w:val="24"/>
                <w:lang w:val="es-ES" w:eastAsia="es-ES"/>
              </w:rPr>
            </w:pPr>
          </w:p>
          <w:p w14:paraId="442ED409" w14:textId="77777777" w:rsidR="000B6C3F" w:rsidRPr="00F16FE3" w:rsidRDefault="000B6C3F" w:rsidP="00F73863">
            <w:pPr>
              <w:jc w:val="center"/>
              <w:rPr>
                <w:rFonts w:ascii="Arial" w:eastAsia="Times New Roman" w:hAnsi="Arial" w:cs="Arial"/>
                <w:b/>
                <w:sz w:val="18"/>
                <w:szCs w:val="24"/>
                <w:lang w:val="es-ES" w:eastAsia="es-ES"/>
              </w:rPr>
            </w:pPr>
          </w:p>
          <w:p w14:paraId="442ED40A" w14:textId="77777777" w:rsidR="006301BE" w:rsidRPr="00F16FE3" w:rsidRDefault="006301BE" w:rsidP="00F73863">
            <w:pPr>
              <w:jc w:val="center"/>
              <w:rPr>
                <w:rFonts w:ascii="Arial" w:eastAsia="Times New Roman" w:hAnsi="Arial" w:cs="Arial"/>
                <w:b/>
                <w:sz w:val="18"/>
                <w:szCs w:val="24"/>
                <w:lang w:val="es-ES" w:eastAsia="es-ES"/>
              </w:rPr>
            </w:pPr>
          </w:p>
          <w:p w14:paraId="442ED40B" w14:textId="77777777" w:rsidR="006301BE" w:rsidRPr="00F16FE3" w:rsidRDefault="006301BE" w:rsidP="00F73863">
            <w:pPr>
              <w:jc w:val="center"/>
              <w:rPr>
                <w:rFonts w:ascii="Arial" w:eastAsia="Times New Roman" w:hAnsi="Arial" w:cs="Arial"/>
                <w:b/>
                <w:sz w:val="18"/>
                <w:szCs w:val="24"/>
                <w:lang w:val="es-ES" w:eastAsia="es-ES"/>
              </w:rPr>
            </w:pPr>
          </w:p>
          <w:p w14:paraId="442ED40C" w14:textId="1BB135A7"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POR CERTIFICACIONES, CONSTANCIAS Y LEGALIZACIONES</w:t>
            </w:r>
          </w:p>
        </w:tc>
      </w:tr>
      <w:tr w:rsidR="00850489" w:rsidRPr="00F16FE3" w14:paraId="442ED40F" w14:textId="77777777" w:rsidTr="004C6359">
        <w:tc>
          <w:tcPr>
            <w:tcW w:w="9360" w:type="dxa"/>
            <w:shd w:val="clear" w:color="auto" w:fill="auto"/>
          </w:tcPr>
          <w:p w14:paraId="442ED40E" w14:textId="77777777" w:rsidR="0070276E" w:rsidRPr="00F16FE3" w:rsidRDefault="0070276E" w:rsidP="00F73863">
            <w:pPr>
              <w:jc w:val="center"/>
              <w:rPr>
                <w:rFonts w:ascii="Arial" w:hAnsi="Arial" w:cs="Arial"/>
                <w:sz w:val="24"/>
                <w:szCs w:val="24"/>
              </w:rPr>
            </w:pPr>
          </w:p>
        </w:tc>
      </w:tr>
      <w:tr w:rsidR="00850489" w:rsidRPr="00F16FE3" w14:paraId="442ED429" w14:textId="77777777" w:rsidTr="004C6359">
        <w:tc>
          <w:tcPr>
            <w:tcW w:w="9360" w:type="dxa"/>
            <w:shd w:val="clear" w:color="auto" w:fill="auto"/>
          </w:tcPr>
          <w:tbl>
            <w:tblPr>
              <w:tblStyle w:val="Tablaconcuadrcula"/>
              <w:tblW w:w="8800" w:type="dxa"/>
              <w:tblLayout w:type="fixed"/>
              <w:tblLook w:val="04A0" w:firstRow="1" w:lastRow="0" w:firstColumn="1" w:lastColumn="0" w:noHBand="0" w:noVBand="1"/>
            </w:tblPr>
            <w:tblGrid>
              <w:gridCol w:w="3256"/>
              <w:gridCol w:w="1559"/>
              <w:gridCol w:w="3985"/>
            </w:tblGrid>
            <w:tr w:rsidR="00850489" w:rsidRPr="00F16FE3" w14:paraId="442ED413" w14:textId="77777777" w:rsidTr="000B6C3F">
              <w:tc>
                <w:tcPr>
                  <w:tcW w:w="3256" w:type="dxa"/>
                  <w:vAlign w:val="center"/>
                </w:tcPr>
                <w:p w14:paraId="442ED410"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SUJETOS </w:t>
                  </w:r>
                </w:p>
              </w:tc>
              <w:tc>
                <w:tcPr>
                  <w:tcW w:w="1559" w:type="dxa"/>
                  <w:vAlign w:val="center"/>
                </w:tcPr>
                <w:p w14:paraId="442ED411" w14:textId="77777777" w:rsidR="000B6C3F" w:rsidRPr="00F16FE3" w:rsidRDefault="0070276E" w:rsidP="000B6C3F">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c>
                <w:tcPr>
                  <w:tcW w:w="3985" w:type="dxa"/>
                  <w:vAlign w:val="center"/>
                </w:tcPr>
                <w:p w14:paraId="442ED41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REQUISITOS </w:t>
                  </w:r>
                </w:p>
              </w:tc>
            </w:tr>
            <w:tr w:rsidR="00850489" w:rsidRPr="00F16FE3" w14:paraId="442ED417" w14:textId="77777777" w:rsidTr="000B6C3F">
              <w:tc>
                <w:tcPr>
                  <w:tcW w:w="3256" w:type="dxa"/>
                  <w:vAlign w:val="center"/>
                </w:tcPr>
                <w:p w14:paraId="442ED41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Personas jubiladas, pensionadas y adultos mayores</w:t>
                  </w:r>
                  <w:r w:rsidR="00E05385" w:rsidRPr="00F16FE3">
                    <w:rPr>
                      <w:rFonts w:ascii="Arial" w:eastAsiaTheme="minorEastAsia" w:hAnsi="Arial" w:cs="Arial"/>
                      <w:b/>
                      <w:sz w:val="18"/>
                      <w:szCs w:val="18"/>
                      <w:lang w:eastAsia="es-MX"/>
                    </w:rPr>
                    <w:t>.</w:t>
                  </w:r>
                </w:p>
              </w:tc>
              <w:tc>
                <w:tcPr>
                  <w:tcW w:w="1559" w:type="dxa"/>
                  <w:vAlign w:val="center"/>
                </w:tcPr>
                <w:p w14:paraId="442ED415" w14:textId="59268178" w:rsidR="0070276E" w:rsidRPr="00F16FE3" w:rsidRDefault="001D56A7"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r w:rsidR="0070276E" w:rsidRPr="00F16FE3">
                    <w:rPr>
                      <w:rFonts w:ascii="Arial" w:eastAsiaTheme="minorEastAsia" w:hAnsi="Arial" w:cs="Arial"/>
                      <w:sz w:val="18"/>
                      <w:szCs w:val="18"/>
                      <w:lang w:eastAsia="es-MX"/>
                    </w:rPr>
                    <w:t>0%</w:t>
                  </w:r>
                </w:p>
              </w:tc>
              <w:tc>
                <w:tcPr>
                  <w:tcW w:w="3985" w:type="dxa"/>
                  <w:vAlign w:val="center"/>
                </w:tcPr>
                <w:p w14:paraId="442ED416"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Acreditación de su edad a través de cualquier documento oficial vigente.</w:t>
                  </w:r>
                </w:p>
              </w:tc>
            </w:tr>
            <w:tr w:rsidR="00850489" w:rsidRPr="00F16FE3" w14:paraId="442ED41B" w14:textId="77777777" w:rsidTr="000B6C3F">
              <w:tc>
                <w:tcPr>
                  <w:tcW w:w="3256" w:type="dxa"/>
                  <w:vAlign w:val="center"/>
                </w:tcPr>
                <w:p w14:paraId="442ED418"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2.- Padres o madres solteras, personas viudas o divorciadas o separadas con hijos menores de edad o con discapacidad</w:t>
                  </w:r>
                  <w:r w:rsidR="00E05385" w:rsidRPr="00F16FE3">
                    <w:rPr>
                      <w:rFonts w:ascii="Arial" w:eastAsiaTheme="minorEastAsia" w:hAnsi="Arial" w:cs="Arial"/>
                      <w:b/>
                      <w:sz w:val="18"/>
                      <w:szCs w:val="18"/>
                      <w:lang w:eastAsia="es-MX"/>
                    </w:rPr>
                    <w:t>.</w:t>
                  </w:r>
                </w:p>
              </w:tc>
              <w:tc>
                <w:tcPr>
                  <w:tcW w:w="1559" w:type="dxa"/>
                  <w:vAlign w:val="center"/>
                </w:tcPr>
                <w:p w14:paraId="442ED419" w14:textId="34477F6B" w:rsidR="0070276E" w:rsidRPr="00F16FE3" w:rsidRDefault="001D56A7"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8</w:t>
                  </w:r>
                  <w:r w:rsidR="0070276E" w:rsidRPr="00F16FE3">
                    <w:rPr>
                      <w:rFonts w:ascii="Arial" w:eastAsiaTheme="minorEastAsia" w:hAnsi="Arial" w:cs="Arial"/>
                      <w:sz w:val="18"/>
                      <w:szCs w:val="18"/>
                      <w:lang w:eastAsia="es-MX"/>
                    </w:rPr>
                    <w:t>0%</w:t>
                  </w:r>
                </w:p>
              </w:tc>
              <w:tc>
                <w:tcPr>
                  <w:tcW w:w="3985" w:type="dxa"/>
                  <w:vAlign w:val="center"/>
                </w:tcPr>
                <w:p w14:paraId="442ED41A"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sz w:val="18"/>
                      <w:szCs w:val="18"/>
                      <w:lang w:eastAsia="es-MX"/>
                    </w:rPr>
                    <w:t xml:space="preserve">Dictamen emitido por la </w:t>
                  </w:r>
                  <w:r w:rsidR="00E05385" w:rsidRPr="00F16FE3">
                    <w:rPr>
                      <w:rFonts w:ascii="Arial" w:hAnsi="Arial" w:cs="Arial"/>
                      <w:sz w:val="18"/>
                      <w:szCs w:val="18"/>
                    </w:rPr>
                    <w:t xml:space="preserve"> Dirección General del Comité del Sistema Municipal para el Desarrollo Integral de la Familia</w:t>
                  </w:r>
                  <w:r w:rsidR="00E05385"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en donde conste el estatus que presenta el contribuyente.</w:t>
                  </w:r>
                </w:p>
              </w:tc>
            </w:tr>
            <w:tr w:rsidR="00850489" w:rsidRPr="00F16FE3" w14:paraId="442ED41F" w14:textId="77777777" w:rsidTr="000B6C3F">
              <w:tc>
                <w:tcPr>
                  <w:tcW w:w="3256" w:type="dxa"/>
                  <w:vAlign w:val="center"/>
                </w:tcPr>
                <w:p w14:paraId="442ED41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3.- Personas con alguna discapacidad</w:t>
                  </w:r>
                  <w:r w:rsidR="00E05385" w:rsidRPr="00F16FE3">
                    <w:rPr>
                      <w:rFonts w:ascii="Arial" w:eastAsiaTheme="minorEastAsia" w:hAnsi="Arial" w:cs="Arial"/>
                      <w:b/>
                      <w:sz w:val="18"/>
                      <w:szCs w:val="18"/>
                      <w:lang w:eastAsia="es-MX"/>
                    </w:rPr>
                    <w:t>.</w:t>
                  </w:r>
                </w:p>
              </w:tc>
              <w:tc>
                <w:tcPr>
                  <w:tcW w:w="1559" w:type="dxa"/>
                  <w:vAlign w:val="center"/>
                </w:tcPr>
                <w:p w14:paraId="442ED41D" w14:textId="5511FD89" w:rsidR="0070276E" w:rsidRPr="00F16FE3" w:rsidRDefault="001D56A7"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r w:rsidR="0070276E" w:rsidRPr="00F16FE3">
                    <w:rPr>
                      <w:rFonts w:ascii="Arial" w:eastAsiaTheme="minorEastAsia" w:hAnsi="Arial" w:cs="Arial"/>
                      <w:sz w:val="18"/>
                      <w:szCs w:val="18"/>
                      <w:lang w:eastAsia="es-MX"/>
                    </w:rPr>
                    <w:t>0%</w:t>
                  </w:r>
                </w:p>
              </w:tc>
              <w:tc>
                <w:tcPr>
                  <w:tcW w:w="3985" w:type="dxa"/>
                  <w:vAlign w:val="center"/>
                </w:tcPr>
                <w:p w14:paraId="442ED41E"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Dictamen emitido por la </w:t>
                  </w:r>
                  <w:r w:rsidR="00E05385" w:rsidRPr="00F16FE3">
                    <w:rPr>
                      <w:rFonts w:ascii="Arial" w:hAnsi="Arial" w:cs="Arial"/>
                      <w:sz w:val="18"/>
                      <w:szCs w:val="18"/>
                    </w:rPr>
                    <w:t xml:space="preserve"> Dirección General del Comité del Sistema Municipal para el Desarrollo Integral de la Familia</w:t>
                  </w:r>
                  <w:r w:rsidR="00E05385"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en donde conste el estatus que presenta el contribuyente.</w:t>
                  </w:r>
                </w:p>
              </w:tc>
            </w:tr>
            <w:tr w:rsidR="00850489" w:rsidRPr="00F16FE3" w14:paraId="442ED423" w14:textId="77777777" w:rsidTr="000B6C3F">
              <w:tc>
                <w:tcPr>
                  <w:tcW w:w="3256" w:type="dxa"/>
                  <w:vAlign w:val="center"/>
                </w:tcPr>
                <w:p w14:paraId="442ED42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4.- Personas que sufran daños en su patrimonio por alguna eventualidad, siniestro o contingencia.</w:t>
                  </w:r>
                </w:p>
              </w:tc>
              <w:tc>
                <w:tcPr>
                  <w:tcW w:w="1559" w:type="dxa"/>
                  <w:vAlign w:val="center"/>
                </w:tcPr>
                <w:p w14:paraId="442ED421" w14:textId="4444C9CC" w:rsidR="0070276E" w:rsidRPr="00F16FE3" w:rsidRDefault="001D56A7"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sz w:val="18"/>
                      <w:szCs w:val="18"/>
                      <w:lang w:eastAsia="es-MX"/>
                    </w:rPr>
                    <w:t>8</w:t>
                  </w:r>
                  <w:r w:rsidR="0070276E" w:rsidRPr="00F16FE3">
                    <w:rPr>
                      <w:rFonts w:ascii="Arial" w:eastAsiaTheme="minorEastAsia" w:hAnsi="Arial" w:cs="Arial"/>
                      <w:sz w:val="18"/>
                      <w:szCs w:val="18"/>
                      <w:lang w:eastAsia="es-MX"/>
                    </w:rPr>
                    <w:t>0%</w:t>
                  </w:r>
                </w:p>
              </w:tc>
              <w:tc>
                <w:tcPr>
                  <w:tcW w:w="3985" w:type="dxa"/>
                  <w:vAlign w:val="center"/>
                </w:tcPr>
                <w:p w14:paraId="442ED422"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Reporte técnico de la Dirección de Protección Civil, en donde conste el estatus que presenta el contribuyente.</w:t>
                  </w:r>
                </w:p>
              </w:tc>
            </w:tr>
            <w:tr w:rsidR="00850489" w:rsidRPr="00F16FE3" w14:paraId="442ED427" w14:textId="77777777" w:rsidTr="000B6C3F">
              <w:tc>
                <w:tcPr>
                  <w:tcW w:w="3256" w:type="dxa"/>
                  <w:vAlign w:val="center"/>
                </w:tcPr>
                <w:p w14:paraId="442ED42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5. Personas de origen indígena o afro</w:t>
                  </w:r>
                  <w:r w:rsidR="00D92056" w:rsidRPr="00F16FE3">
                    <w:rPr>
                      <w:rFonts w:ascii="Arial" w:eastAsiaTheme="minorEastAsia" w:hAnsi="Arial" w:cs="Arial"/>
                      <w:b/>
                      <w:sz w:val="18"/>
                      <w:szCs w:val="18"/>
                      <w:lang w:eastAsia="es-MX"/>
                    </w:rPr>
                    <w:t xml:space="preserve"> </w:t>
                  </w:r>
                  <w:r w:rsidRPr="00F16FE3">
                    <w:rPr>
                      <w:rFonts w:ascii="Arial" w:eastAsiaTheme="minorEastAsia" w:hAnsi="Arial" w:cs="Arial"/>
                      <w:b/>
                      <w:sz w:val="18"/>
                      <w:szCs w:val="18"/>
                      <w:lang w:eastAsia="es-MX"/>
                    </w:rPr>
                    <w:t>mexicano, y personas con ingresos debajo de la línea de pobreza según el Consejo Nacional para la Evaluación de la Política de Desarrollo Social (CONEVAL)</w:t>
                  </w:r>
                  <w:r w:rsidR="00E05385" w:rsidRPr="00F16FE3">
                    <w:rPr>
                      <w:rFonts w:ascii="Arial" w:eastAsiaTheme="minorEastAsia" w:hAnsi="Arial" w:cs="Arial"/>
                      <w:b/>
                      <w:sz w:val="18"/>
                      <w:szCs w:val="18"/>
                      <w:lang w:eastAsia="es-MX"/>
                    </w:rPr>
                    <w:t>.</w:t>
                  </w:r>
                </w:p>
              </w:tc>
              <w:tc>
                <w:tcPr>
                  <w:tcW w:w="1559" w:type="dxa"/>
                  <w:vAlign w:val="center"/>
                </w:tcPr>
                <w:p w14:paraId="442ED425"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3985" w:type="dxa"/>
                  <w:vAlign w:val="center"/>
                </w:tcPr>
                <w:p w14:paraId="442ED426"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Dictamen emitido por la </w:t>
                  </w:r>
                  <w:r w:rsidR="00E05385" w:rsidRPr="00F16FE3">
                    <w:rPr>
                      <w:rFonts w:ascii="Arial" w:hAnsi="Arial" w:cs="Arial"/>
                      <w:sz w:val="18"/>
                      <w:szCs w:val="18"/>
                    </w:rPr>
                    <w:t xml:space="preserve"> Dirección General del Comité del Sistema Municipal para el Desarrollo Integral de la Familia</w:t>
                  </w:r>
                  <w:r w:rsidR="00E05385"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en donde conste el estatus que presente el contribuyente.</w:t>
                  </w:r>
                </w:p>
              </w:tc>
            </w:tr>
          </w:tbl>
          <w:p w14:paraId="442ED428" w14:textId="77777777" w:rsidR="0070276E" w:rsidRPr="00F16FE3" w:rsidRDefault="0070276E" w:rsidP="00F73863">
            <w:pPr>
              <w:jc w:val="both"/>
              <w:rPr>
                <w:rFonts w:ascii="Arial" w:hAnsi="Arial" w:cs="Arial"/>
                <w:sz w:val="24"/>
                <w:szCs w:val="24"/>
              </w:rPr>
            </w:pPr>
          </w:p>
        </w:tc>
      </w:tr>
      <w:tr w:rsidR="00850489" w:rsidRPr="00F16FE3" w14:paraId="442ED42D" w14:textId="77777777" w:rsidTr="004C6359">
        <w:tc>
          <w:tcPr>
            <w:tcW w:w="9360" w:type="dxa"/>
            <w:shd w:val="clear" w:color="auto" w:fill="auto"/>
          </w:tcPr>
          <w:p w14:paraId="442ED42A" w14:textId="77777777" w:rsidR="000B6C3F" w:rsidRPr="00F16FE3" w:rsidRDefault="000B6C3F" w:rsidP="00F73863">
            <w:pPr>
              <w:jc w:val="center"/>
              <w:rPr>
                <w:rFonts w:ascii="Arial" w:eastAsia="Times New Roman" w:hAnsi="Arial" w:cs="Arial"/>
                <w:b/>
                <w:sz w:val="18"/>
                <w:szCs w:val="24"/>
                <w:lang w:val="es-ES" w:eastAsia="es-ES"/>
              </w:rPr>
            </w:pPr>
          </w:p>
          <w:p w14:paraId="442ED42B" w14:textId="77777777" w:rsidR="006301BE" w:rsidRPr="00F16FE3" w:rsidRDefault="006301BE" w:rsidP="00F73863">
            <w:pPr>
              <w:jc w:val="center"/>
              <w:rPr>
                <w:rFonts w:ascii="Arial" w:eastAsia="Times New Roman" w:hAnsi="Arial" w:cs="Arial"/>
                <w:b/>
                <w:sz w:val="18"/>
                <w:szCs w:val="24"/>
                <w:lang w:val="es-ES" w:eastAsia="es-ES"/>
              </w:rPr>
            </w:pPr>
          </w:p>
          <w:p w14:paraId="442ED42C" w14:textId="728F8940"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REGISTRO Y ACTUALIZACIÓN DE APARATOS MECÁNICOS, ELÉCTRICOS, ELECTRÓNICOS O ELECTROMECÁNICOS Y MÁQUINAS EXPENDEDORAS</w:t>
            </w:r>
          </w:p>
        </w:tc>
      </w:tr>
      <w:tr w:rsidR="00850489" w:rsidRPr="00F16FE3" w14:paraId="442ED42F" w14:textId="77777777" w:rsidTr="004C6359">
        <w:tc>
          <w:tcPr>
            <w:tcW w:w="9360" w:type="dxa"/>
            <w:shd w:val="clear" w:color="auto" w:fill="auto"/>
          </w:tcPr>
          <w:p w14:paraId="442ED42E" w14:textId="77777777" w:rsidR="0070276E" w:rsidRPr="00F16FE3" w:rsidRDefault="0070276E" w:rsidP="00F73863">
            <w:pPr>
              <w:jc w:val="both"/>
              <w:rPr>
                <w:rFonts w:ascii="Arial" w:hAnsi="Arial" w:cs="Arial"/>
                <w:sz w:val="24"/>
                <w:szCs w:val="24"/>
              </w:rPr>
            </w:pPr>
          </w:p>
        </w:tc>
      </w:tr>
      <w:tr w:rsidR="00850489" w:rsidRPr="00F16FE3" w14:paraId="442ED447" w14:textId="77777777" w:rsidTr="004C6359">
        <w:tc>
          <w:tcPr>
            <w:tcW w:w="9360" w:type="dxa"/>
            <w:shd w:val="clear" w:color="auto" w:fill="auto"/>
          </w:tcPr>
          <w:tbl>
            <w:tblPr>
              <w:tblStyle w:val="Tablaconcuadrcula"/>
              <w:tblW w:w="8786" w:type="dxa"/>
              <w:tblLayout w:type="fixed"/>
              <w:tblLook w:val="04A0" w:firstRow="1" w:lastRow="0" w:firstColumn="1" w:lastColumn="0" w:noHBand="0" w:noVBand="1"/>
            </w:tblPr>
            <w:tblGrid>
              <w:gridCol w:w="2263"/>
              <w:gridCol w:w="993"/>
              <w:gridCol w:w="1134"/>
              <w:gridCol w:w="1276"/>
              <w:gridCol w:w="1559"/>
              <w:gridCol w:w="1561"/>
            </w:tblGrid>
            <w:tr w:rsidR="0070276E" w:rsidRPr="00F16FE3" w14:paraId="442ED434" w14:textId="77777777" w:rsidTr="008A01D5">
              <w:tc>
                <w:tcPr>
                  <w:tcW w:w="2263" w:type="dxa"/>
                  <w:vMerge w:val="restart"/>
                  <w:vAlign w:val="center"/>
                </w:tcPr>
                <w:p w14:paraId="442ED430"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SUJETOS</w:t>
                  </w:r>
                </w:p>
              </w:tc>
              <w:tc>
                <w:tcPr>
                  <w:tcW w:w="3403" w:type="dxa"/>
                  <w:gridSpan w:val="3"/>
                  <w:vAlign w:val="center"/>
                </w:tcPr>
                <w:p w14:paraId="442ED431"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PERIODO Y PORCENTAJE DE APLICACIÓN</w:t>
                  </w:r>
                </w:p>
              </w:tc>
              <w:tc>
                <w:tcPr>
                  <w:tcW w:w="1559" w:type="dxa"/>
                  <w:vMerge w:val="restart"/>
                  <w:vAlign w:val="center"/>
                </w:tcPr>
                <w:p w14:paraId="442ED432"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EL EJERCICIO FISCAL 2023</w:t>
                  </w:r>
                </w:p>
              </w:tc>
              <w:tc>
                <w:tcPr>
                  <w:tcW w:w="1561" w:type="dxa"/>
                  <w:vMerge w:val="restart"/>
                  <w:vAlign w:val="center"/>
                </w:tcPr>
                <w:p w14:paraId="442ED433"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RECARGOS EN AÑOS ANTERIORES</w:t>
                  </w:r>
                </w:p>
              </w:tc>
            </w:tr>
            <w:tr w:rsidR="0070276E" w:rsidRPr="00F16FE3" w14:paraId="442ED43B" w14:textId="77777777" w:rsidTr="008A01D5">
              <w:tc>
                <w:tcPr>
                  <w:tcW w:w="2263" w:type="dxa"/>
                  <w:vMerge/>
                </w:tcPr>
                <w:p w14:paraId="442ED435"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c>
                <w:tcPr>
                  <w:tcW w:w="993" w:type="dxa"/>
                </w:tcPr>
                <w:p w14:paraId="442ED436"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ENERO </w:t>
                  </w:r>
                </w:p>
              </w:tc>
              <w:tc>
                <w:tcPr>
                  <w:tcW w:w="1134" w:type="dxa"/>
                </w:tcPr>
                <w:p w14:paraId="442ED437"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FEBRERO</w:t>
                  </w:r>
                </w:p>
              </w:tc>
              <w:tc>
                <w:tcPr>
                  <w:tcW w:w="1276" w:type="dxa"/>
                </w:tcPr>
                <w:p w14:paraId="442ED438"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MARZO</w:t>
                  </w:r>
                </w:p>
              </w:tc>
              <w:tc>
                <w:tcPr>
                  <w:tcW w:w="1559" w:type="dxa"/>
                  <w:vMerge/>
                </w:tcPr>
                <w:p w14:paraId="442ED439"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c>
                <w:tcPr>
                  <w:tcW w:w="1561" w:type="dxa"/>
                  <w:vMerge/>
                </w:tcPr>
                <w:p w14:paraId="442ED43A" w14:textId="77777777" w:rsidR="0070276E" w:rsidRPr="00F16FE3" w:rsidRDefault="0070276E" w:rsidP="00F73863">
                  <w:pPr>
                    <w:framePr w:hSpace="180" w:wrap="around" w:vAnchor="text" w:hAnchor="margin" w:x="142" w:y="1"/>
                    <w:spacing w:after="120" w:line="276" w:lineRule="auto"/>
                    <w:suppressOverlap/>
                    <w:rPr>
                      <w:rFonts w:ascii="Arial" w:eastAsiaTheme="minorEastAsia" w:hAnsi="Arial" w:cs="Arial"/>
                      <w:b/>
                      <w:sz w:val="18"/>
                      <w:szCs w:val="18"/>
                      <w:lang w:eastAsia="es-MX"/>
                    </w:rPr>
                  </w:pPr>
                </w:p>
              </w:tc>
            </w:tr>
            <w:tr w:rsidR="0070276E" w:rsidRPr="00F16FE3" w14:paraId="442ED442" w14:textId="77777777" w:rsidTr="008A01D5">
              <w:trPr>
                <w:trHeight w:val="510"/>
              </w:trPr>
              <w:tc>
                <w:tcPr>
                  <w:tcW w:w="2263" w:type="dxa"/>
                </w:tcPr>
                <w:p w14:paraId="442ED43C"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 física o moral que efectúe su pago por anualidad anticipada</w:t>
                  </w:r>
                </w:p>
              </w:tc>
              <w:tc>
                <w:tcPr>
                  <w:tcW w:w="993" w:type="dxa"/>
                  <w:vAlign w:val="center"/>
                </w:tcPr>
                <w:p w14:paraId="442ED43D"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134" w:type="dxa"/>
                  <w:vAlign w:val="center"/>
                </w:tcPr>
                <w:p w14:paraId="442ED43E"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276" w:type="dxa"/>
                  <w:vAlign w:val="center"/>
                </w:tcPr>
                <w:p w14:paraId="442ED43F"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559" w:type="dxa"/>
                  <w:vAlign w:val="center"/>
                </w:tcPr>
                <w:p w14:paraId="442ED440"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561" w:type="dxa"/>
                  <w:vAlign w:val="center"/>
                </w:tcPr>
                <w:p w14:paraId="442ED441" w14:textId="77777777" w:rsidR="0070276E" w:rsidRPr="00F16FE3" w:rsidRDefault="0070276E" w:rsidP="00F73863">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D445" w14:textId="77777777" w:rsidTr="008A01D5">
              <w:tc>
                <w:tcPr>
                  <w:tcW w:w="8786" w:type="dxa"/>
                  <w:gridSpan w:val="6"/>
                </w:tcPr>
                <w:p w14:paraId="442ED443"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Descuento sobre la tarifa que le corresponda pagar del ejercicio fiscal 2023, aplicándose únicamente sobre el concepto de actualización al padrón fiscal municipal. </w:t>
                  </w:r>
                </w:p>
                <w:p w14:paraId="442ED444" w14:textId="77777777" w:rsidR="0070276E" w:rsidRPr="00F16FE3" w:rsidRDefault="0070276E" w:rsidP="00F73863">
                  <w:pPr>
                    <w:framePr w:hSpace="180" w:wrap="around" w:vAnchor="text" w:hAnchor="margin" w:x="142" w:y="1"/>
                    <w:spacing w:after="12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Se aplicará un 5% adicional de descuento para los contribuyentes que realicen su pago anticipado durante los meses de enero y febrero, y se encuentren al corriente con sus obligaciones fiscales municipales.</w:t>
                  </w:r>
                </w:p>
              </w:tc>
            </w:tr>
          </w:tbl>
          <w:p w14:paraId="442ED446" w14:textId="77777777" w:rsidR="0070276E" w:rsidRPr="00F16FE3" w:rsidRDefault="0070276E" w:rsidP="00F73863">
            <w:pPr>
              <w:jc w:val="both"/>
              <w:rPr>
                <w:rFonts w:ascii="Arial" w:hAnsi="Arial" w:cs="Arial"/>
                <w:sz w:val="24"/>
                <w:szCs w:val="24"/>
              </w:rPr>
            </w:pPr>
          </w:p>
        </w:tc>
      </w:tr>
      <w:tr w:rsidR="00850489" w:rsidRPr="00F16FE3" w14:paraId="442ED44A" w14:textId="77777777" w:rsidTr="004C6359">
        <w:tc>
          <w:tcPr>
            <w:tcW w:w="9360" w:type="dxa"/>
            <w:shd w:val="clear" w:color="auto" w:fill="auto"/>
          </w:tcPr>
          <w:p w14:paraId="442ED448" w14:textId="77777777" w:rsidR="008A01D5" w:rsidRPr="00F16FE3" w:rsidRDefault="008A01D5" w:rsidP="00F73863">
            <w:pPr>
              <w:jc w:val="center"/>
              <w:rPr>
                <w:rFonts w:ascii="Arial" w:eastAsia="Times New Roman" w:hAnsi="Arial" w:cs="Arial"/>
                <w:b/>
                <w:sz w:val="18"/>
                <w:szCs w:val="24"/>
                <w:lang w:val="es-ES" w:eastAsia="es-ES"/>
              </w:rPr>
            </w:pPr>
          </w:p>
          <w:p w14:paraId="442ED449" w14:textId="0F384F16"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EN MATERIA DE SERVICIOS PRESTADOS EN MATERIA DE EDUCACIÓN, DEPORTIVA Y CASA HOGAR MUNICIPAL</w:t>
            </w:r>
          </w:p>
        </w:tc>
      </w:tr>
      <w:tr w:rsidR="00850489" w:rsidRPr="00F16FE3" w14:paraId="442ED44C" w14:textId="77777777" w:rsidTr="004C6359">
        <w:tc>
          <w:tcPr>
            <w:tcW w:w="9360" w:type="dxa"/>
            <w:shd w:val="clear" w:color="auto" w:fill="auto"/>
          </w:tcPr>
          <w:p w14:paraId="442ED44B" w14:textId="77777777" w:rsidR="0070276E" w:rsidRPr="00F16FE3" w:rsidRDefault="0070276E" w:rsidP="00F73863">
            <w:pPr>
              <w:jc w:val="both"/>
              <w:rPr>
                <w:rFonts w:ascii="Arial" w:hAnsi="Arial" w:cs="Arial"/>
                <w:sz w:val="24"/>
                <w:szCs w:val="24"/>
              </w:rPr>
            </w:pPr>
          </w:p>
        </w:tc>
      </w:tr>
      <w:tr w:rsidR="00850489" w:rsidRPr="00F16FE3" w14:paraId="442ED456" w14:textId="77777777" w:rsidTr="004C6359">
        <w:tc>
          <w:tcPr>
            <w:tcW w:w="9360" w:type="dxa"/>
            <w:shd w:val="clear" w:color="auto" w:fill="auto"/>
          </w:tcPr>
          <w:tbl>
            <w:tblPr>
              <w:tblStyle w:val="Tablaconcuadrcula"/>
              <w:tblW w:w="9067" w:type="dxa"/>
              <w:tblLayout w:type="fixed"/>
              <w:tblLook w:val="04A0" w:firstRow="1" w:lastRow="0" w:firstColumn="1" w:lastColumn="0" w:noHBand="0" w:noVBand="1"/>
            </w:tblPr>
            <w:tblGrid>
              <w:gridCol w:w="6941"/>
              <w:gridCol w:w="2126"/>
            </w:tblGrid>
            <w:tr w:rsidR="0070276E" w:rsidRPr="00F16FE3" w14:paraId="442ED44F" w14:textId="77777777" w:rsidTr="008A01D5">
              <w:tc>
                <w:tcPr>
                  <w:tcW w:w="6941" w:type="dxa"/>
                </w:tcPr>
                <w:p w14:paraId="442ED44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SUJETOS </w:t>
                  </w:r>
                </w:p>
              </w:tc>
              <w:tc>
                <w:tcPr>
                  <w:tcW w:w="2126" w:type="dxa"/>
                </w:tcPr>
                <w:p w14:paraId="442ED44E"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EJERCICIO FISCAL 2023</w:t>
                  </w:r>
                </w:p>
              </w:tc>
            </w:tr>
            <w:tr w:rsidR="0070276E" w:rsidRPr="00F16FE3" w14:paraId="442ED452" w14:textId="77777777" w:rsidTr="008A01D5">
              <w:tc>
                <w:tcPr>
                  <w:tcW w:w="6941" w:type="dxa"/>
                </w:tcPr>
                <w:p w14:paraId="442ED45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Personas mayores de 60 años o personas con discapacidad que efectúen pago de derechos por conceptos de inscripción, reinscripción, cuota mensual o cursos extraordinarios de la escuela municipal de capacitación artesanal e industrial, en sus modalidades, presencial o en línea.</w:t>
                  </w:r>
                </w:p>
              </w:tc>
              <w:tc>
                <w:tcPr>
                  <w:tcW w:w="2126" w:type="dxa"/>
                  <w:vAlign w:val="center"/>
                </w:tcPr>
                <w:p w14:paraId="442ED45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20%</w:t>
                  </w:r>
                </w:p>
              </w:tc>
            </w:tr>
            <w:tr w:rsidR="0070276E" w:rsidRPr="00F16FE3" w14:paraId="442ED454" w14:textId="77777777" w:rsidTr="008A01D5">
              <w:tc>
                <w:tcPr>
                  <w:tcW w:w="9067" w:type="dxa"/>
                  <w:gridSpan w:val="2"/>
                </w:tcPr>
                <w:p w14:paraId="442ED453" w14:textId="77777777" w:rsidR="0070276E" w:rsidRPr="00F16FE3" w:rsidRDefault="0070276E" w:rsidP="006301BE">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La perso</w:t>
                  </w:r>
                  <w:r w:rsidR="000A5B9F" w:rsidRPr="00F16FE3">
                    <w:rPr>
                      <w:rFonts w:ascii="Arial" w:eastAsiaTheme="minorEastAsia" w:hAnsi="Arial" w:cs="Arial"/>
                      <w:sz w:val="18"/>
                      <w:szCs w:val="18"/>
                      <w:lang w:eastAsia="es-MX"/>
                    </w:rPr>
                    <w:t>na interesada</w:t>
                  </w:r>
                  <w:r w:rsidR="00673DC4" w:rsidRPr="00F16FE3">
                    <w:rPr>
                      <w:rFonts w:ascii="Arial" w:eastAsiaTheme="minorEastAsia" w:hAnsi="Arial" w:cs="Arial"/>
                      <w:sz w:val="18"/>
                      <w:szCs w:val="18"/>
                      <w:lang w:eastAsia="es-MX"/>
                    </w:rPr>
                    <w:t xml:space="preserve"> </w:t>
                  </w:r>
                  <w:r w:rsidR="00673DC4" w:rsidRPr="00F16FE3">
                    <w:t xml:space="preserve"> </w:t>
                  </w:r>
                  <w:r w:rsidR="00673DC4" w:rsidRPr="00F16FE3">
                    <w:rPr>
                      <w:rFonts w:ascii="Arial" w:eastAsiaTheme="minorEastAsia" w:hAnsi="Arial" w:cs="Arial"/>
                      <w:sz w:val="18"/>
                      <w:szCs w:val="18"/>
                      <w:lang w:eastAsia="es-MX"/>
                    </w:rPr>
                    <w:t xml:space="preserve">deberá </w:t>
                  </w:r>
                  <w:r w:rsidR="000A5B9F" w:rsidRPr="00F16FE3">
                    <w:rPr>
                      <w:rFonts w:ascii="Arial" w:eastAsiaTheme="minorEastAsia" w:hAnsi="Arial" w:cs="Arial"/>
                      <w:sz w:val="18"/>
                      <w:szCs w:val="18"/>
                      <w:lang w:eastAsia="es-MX"/>
                    </w:rPr>
                    <w:t xml:space="preserve">presentar </w:t>
                  </w:r>
                  <w:r w:rsidRPr="00F16FE3">
                    <w:rPr>
                      <w:rFonts w:ascii="Arial" w:eastAsiaTheme="minorEastAsia" w:hAnsi="Arial" w:cs="Arial"/>
                      <w:sz w:val="18"/>
                      <w:szCs w:val="18"/>
                      <w:lang w:eastAsia="es-MX"/>
                    </w:rPr>
                    <w:t>copia simple de credencial de INAPAM, credencial para personas con discapacidad del municipio de Oaxaca de Juárez, acta de nacimiento o de documento oficial que acredite ser persona mayor de sesenta años o persona con discapacidad.</w:t>
                  </w:r>
                </w:p>
              </w:tc>
            </w:tr>
          </w:tbl>
          <w:p w14:paraId="442ED455" w14:textId="77777777" w:rsidR="0070276E" w:rsidRPr="00F16FE3" w:rsidRDefault="0070276E" w:rsidP="00F73863">
            <w:pPr>
              <w:jc w:val="both"/>
              <w:rPr>
                <w:rFonts w:ascii="Arial" w:hAnsi="Arial" w:cs="Arial"/>
                <w:sz w:val="24"/>
                <w:szCs w:val="24"/>
              </w:rPr>
            </w:pPr>
          </w:p>
        </w:tc>
      </w:tr>
      <w:tr w:rsidR="00850489" w:rsidRPr="00F16FE3" w14:paraId="442ED459" w14:textId="77777777" w:rsidTr="004C6359">
        <w:tc>
          <w:tcPr>
            <w:tcW w:w="9360" w:type="dxa"/>
            <w:shd w:val="clear" w:color="auto" w:fill="auto"/>
          </w:tcPr>
          <w:p w14:paraId="442ED457" w14:textId="77777777" w:rsidR="008A01D5" w:rsidRPr="00F16FE3" w:rsidRDefault="008A01D5" w:rsidP="00F73863">
            <w:pPr>
              <w:rPr>
                <w:rFonts w:ascii="Arial" w:eastAsia="Times New Roman" w:hAnsi="Arial" w:cs="Arial"/>
                <w:b/>
                <w:sz w:val="18"/>
                <w:szCs w:val="24"/>
                <w:lang w:val="es-ES" w:eastAsia="es-ES"/>
              </w:rPr>
            </w:pPr>
          </w:p>
          <w:p w14:paraId="442ED458" w14:textId="2D2BCC71" w:rsidR="0070276E" w:rsidRPr="00F16FE3" w:rsidRDefault="0070276E" w:rsidP="00A723A5">
            <w:pPr>
              <w:pStyle w:val="Prrafodelista"/>
              <w:numPr>
                <w:ilvl w:val="0"/>
                <w:numId w:val="302"/>
              </w:numPr>
              <w:jc w:val="center"/>
              <w:rPr>
                <w:rFonts w:ascii="Arial" w:hAnsi="Arial" w:cs="Arial"/>
                <w:sz w:val="24"/>
                <w:szCs w:val="24"/>
              </w:rPr>
            </w:pPr>
            <w:r w:rsidRPr="00F16FE3">
              <w:rPr>
                <w:rFonts w:ascii="Arial" w:eastAsia="Times New Roman" w:hAnsi="Arial" w:cs="Arial"/>
                <w:b/>
                <w:sz w:val="18"/>
                <w:szCs w:val="24"/>
                <w:lang w:val="es-ES" w:eastAsia="es-ES"/>
              </w:rPr>
              <w:t>EN MATERIA DE SERVICIOS PRESTADOS POR LAS AUTORIDADES E</w:t>
            </w:r>
            <w:r w:rsidR="00193B5D" w:rsidRPr="00F16FE3">
              <w:rPr>
                <w:rFonts w:ascii="Arial" w:eastAsia="Times New Roman" w:hAnsi="Arial" w:cs="Arial"/>
                <w:b/>
                <w:sz w:val="18"/>
                <w:szCs w:val="24"/>
                <w:lang w:val="es-ES" w:eastAsia="es-ES"/>
              </w:rPr>
              <w:t>N MATERIA DE SEGURIDAD PÚBLICA, MOVILIDAD Y PROTECCIÓN CIVIL</w:t>
            </w:r>
          </w:p>
        </w:tc>
      </w:tr>
      <w:tr w:rsidR="00850489" w:rsidRPr="00F16FE3" w14:paraId="442ED45B" w14:textId="77777777" w:rsidTr="004C6359">
        <w:tc>
          <w:tcPr>
            <w:tcW w:w="9360" w:type="dxa"/>
            <w:shd w:val="clear" w:color="auto" w:fill="auto"/>
          </w:tcPr>
          <w:p w14:paraId="442ED45A" w14:textId="77777777" w:rsidR="0070276E" w:rsidRPr="00F16FE3" w:rsidRDefault="0070276E" w:rsidP="00F73863">
            <w:pPr>
              <w:rPr>
                <w:rFonts w:ascii="Arial" w:hAnsi="Arial" w:cs="Arial"/>
                <w:sz w:val="24"/>
                <w:szCs w:val="24"/>
              </w:rPr>
            </w:pPr>
          </w:p>
        </w:tc>
      </w:tr>
      <w:tr w:rsidR="00850489" w:rsidRPr="00F16FE3" w14:paraId="442ED465" w14:textId="77777777" w:rsidTr="004C6359">
        <w:tc>
          <w:tcPr>
            <w:tcW w:w="9360" w:type="dxa"/>
            <w:shd w:val="clear" w:color="auto" w:fill="auto"/>
          </w:tcPr>
          <w:tbl>
            <w:tblPr>
              <w:tblStyle w:val="Tablaconcuadrcula"/>
              <w:tblW w:w="8926" w:type="dxa"/>
              <w:tblLayout w:type="fixed"/>
              <w:tblLook w:val="04A0" w:firstRow="1" w:lastRow="0" w:firstColumn="1" w:lastColumn="0" w:noHBand="0" w:noVBand="1"/>
            </w:tblPr>
            <w:tblGrid>
              <w:gridCol w:w="6516"/>
              <w:gridCol w:w="2410"/>
            </w:tblGrid>
            <w:tr w:rsidR="0070276E" w:rsidRPr="00F16FE3" w14:paraId="442ED45E" w14:textId="77777777" w:rsidTr="008A01D5">
              <w:tc>
                <w:tcPr>
                  <w:tcW w:w="6516" w:type="dxa"/>
                  <w:vMerge w:val="restart"/>
                </w:tcPr>
                <w:p w14:paraId="442ED45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1.- Personas físicas o morales que lleven a cabo eventos públicos para el desarrollo de las artes, cultura (costumbres y tradiciones), así como actividades deportivas sin fines de lucro y así como aquellas que promuevan la defensa de los derechos humanos y conforme al artículo 1, último párrafo de la Constitución Política de los Estados Unidos Mexicanos</w:t>
                  </w:r>
                </w:p>
              </w:tc>
              <w:tc>
                <w:tcPr>
                  <w:tcW w:w="2410" w:type="dxa"/>
                </w:tcPr>
                <w:p w14:paraId="442ED45D" w14:textId="52D6ABBD"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EJERCICIO FISCAL 2023 EN LOS CONCEPTOS ESTABLECIDOS EN EL ARTÍCULO </w:t>
                  </w:r>
                  <w:r w:rsidR="00910866" w:rsidRPr="00F16FE3">
                    <w:rPr>
                      <w:rFonts w:ascii="Arial" w:eastAsiaTheme="minorEastAsia" w:hAnsi="Arial" w:cs="Arial"/>
                      <w:b/>
                      <w:sz w:val="18"/>
                      <w:szCs w:val="18"/>
                      <w:lang w:eastAsia="es-MX"/>
                    </w:rPr>
                    <w:t>144</w:t>
                  </w:r>
                  <w:r w:rsidRPr="00F16FE3">
                    <w:rPr>
                      <w:rFonts w:ascii="Arial" w:eastAsiaTheme="minorEastAsia" w:hAnsi="Arial" w:cs="Arial"/>
                      <w:b/>
                      <w:sz w:val="18"/>
                      <w:szCs w:val="18"/>
                      <w:lang w:eastAsia="es-MX"/>
                    </w:rPr>
                    <w:t xml:space="preserve"> FRACCIÓN V, INCISOS A Y B</w:t>
                  </w:r>
                </w:p>
              </w:tc>
            </w:tr>
            <w:tr w:rsidR="0070276E" w:rsidRPr="00F16FE3" w14:paraId="442ED461" w14:textId="77777777" w:rsidTr="008A01D5">
              <w:tc>
                <w:tcPr>
                  <w:tcW w:w="6516" w:type="dxa"/>
                  <w:vMerge/>
                </w:tcPr>
                <w:p w14:paraId="442ED45F"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p>
              </w:tc>
              <w:tc>
                <w:tcPr>
                  <w:tcW w:w="2410" w:type="dxa"/>
                  <w:vAlign w:val="center"/>
                </w:tcPr>
                <w:p w14:paraId="442ED460"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30%</w:t>
                  </w:r>
                </w:p>
              </w:tc>
            </w:tr>
            <w:tr w:rsidR="0070276E" w:rsidRPr="00F16FE3" w14:paraId="442ED463" w14:textId="77777777" w:rsidTr="008A01D5">
              <w:tc>
                <w:tcPr>
                  <w:tcW w:w="8926" w:type="dxa"/>
                  <w:gridSpan w:val="2"/>
                </w:tcPr>
                <w:p w14:paraId="442ED462" w14:textId="77777777" w:rsidR="0070276E" w:rsidRPr="00F16FE3" w:rsidRDefault="0070276E" w:rsidP="00193B5D">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-Contar con las autorizaciones municipales correspondientes para el desarrollo de dichas actividades. </w:t>
                  </w:r>
                </w:p>
              </w:tc>
            </w:tr>
          </w:tbl>
          <w:p w14:paraId="442ED464" w14:textId="77777777" w:rsidR="0070276E" w:rsidRPr="00F16FE3" w:rsidRDefault="0070276E" w:rsidP="00F73863">
            <w:pPr>
              <w:jc w:val="both"/>
              <w:rPr>
                <w:rFonts w:ascii="Arial" w:hAnsi="Arial" w:cs="Arial"/>
                <w:sz w:val="24"/>
                <w:szCs w:val="24"/>
              </w:rPr>
            </w:pPr>
          </w:p>
        </w:tc>
      </w:tr>
      <w:tr w:rsidR="00850489" w:rsidRPr="00F16FE3" w14:paraId="442ED468" w14:textId="77777777" w:rsidTr="004C6359">
        <w:tc>
          <w:tcPr>
            <w:tcW w:w="9360" w:type="dxa"/>
            <w:shd w:val="clear" w:color="auto" w:fill="auto"/>
          </w:tcPr>
          <w:p w14:paraId="442ED466" w14:textId="77777777" w:rsidR="0070276E" w:rsidRPr="00F16FE3" w:rsidRDefault="0070276E" w:rsidP="00F73863">
            <w:pPr>
              <w:jc w:val="both"/>
              <w:rPr>
                <w:rFonts w:ascii="Arial" w:hAnsi="Arial" w:cs="Arial"/>
                <w:sz w:val="18"/>
                <w:szCs w:val="24"/>
              </w:rPr>
            </w:pPr>
          </w:p>
          <w:p w14:paraId="442ED467" w14:textId="77777777" w:rsidR="0070276E" w:rsidRPr="00F16FE3" w:rsidRDefault="0070276E" w:rsidP="00F73863">
            <w:pPr>
              <w:jc w:val="both"/>
              <w:rPr>
                <w:rFonts w:ascii="Arial" w:hAnsi="Arial" w:cs="Arial"/>
                <w:sz w:val="24"/>
                <w:szCs w:val="24"/>
              </w:rPr>
            </w:pPr>
            <w:r w:rsidRPr="00F16FE3">
              <w:rPr>
                <w:rFonts w:ascii="Arial" w:hAnsi="Arial" w:cs="Arial"/>
                <w:sz w:val="18"/>
                <w:szCs w:val="24"/>
              </w:rPr>
              <w:t xml:space="preserve">En el ejercicio fiscal 2023, únicamente serán aplicables los presentes estímulos, en los términos específicos previamente establecidos en la Ley de Ingresos vigente. </w:t>
            </w:r>
          </w:p>
        </w:tc>
      </w:tr>
      <w:tr w:rsidR="00850489" w:rsidRPr="00F16FE3" w14:paraId="442ED46A" w14:textId="77777777" w:rsidTr="004C6359">
        <w:tc>
          <w:tcPr>
            <w:tcW w:w="9360" w:type="dxa"/>
            <w:shd w:val="clear" w:color="auto" w:fill="auto"/>
          </w:tcPr>
          <w:p w14:paraId="442ED469" w14:textId="77777777" w:rsidR="0070276E" w:rsidRPr="00F16FE3" w:rsidRDefault="0070276E" w:rsidP="00F73863">
            <w:pPr>
              <w:jc w:val="both"/>
              <w:rPr>
                <w:rFonts w:ascii="Arial" w:hAnsi="Arial" w:cs="Arial"/>
                <w:sz w:val="24"/>
                <w:szCs w:val="24"/>
              </w:rPr>
            </w:pPr>
          </w:p>
        </w:tc>
      </w:tr>
      <w:tr w:rsidR="00850489" w:rsidRPr="00F16FE3" w14:paraId="442ED46C" w14:textId="77777777" w:rsidTr="004C6359">
        <w:tc>
          <w:tcPr>
            <w:tcW w:w="9360" w:type="dxa"/>
            <w:shd w:val="clear" w:color="auto" w:fill="auto"/>
          </w:tcPr>
          <w:p w14:paraId="442ED46B" w14:textId="77777777" w:rsidR="0070276E" w:rsidRPr="00F16FE3" w:rsidRDefault="0070276E" w:rsidP="00F73863">
            <w:pPr>
              <w:jc w:val="both"/>
              <w:rPr>
                <w:rFonts w:ascii="Arial" w:hAnsi="Arial" w:cs="Arial"/>
                <w:sz w:val="24"/>
                <w:szCs w:val="24"/>
              </w:rPr>
            </w:pPr>
            <w:r w:rsidRPr="00F16FE3">
              <w:rPr>
                <w:rFonts w:ascii="Arial" w:hAnsi="Arial" w:cs="Arial"/>
                <w:sz w:val="18"/>
                <w:szCs w:val="24"/>
              </w:rPr>
              <w:t xml:space="preserve">Los presentes incentivos fiscales, resultarán aplicables fuera de los términos establecidos en el presente capítulo, únicamente cuando el contribuyente acredite fehacientemente que el trámite o solicitud para la aplicación de los mismos, lo realizó en los plazos determinados para tal efecto y con la oportunidad necesaria. </w:t>
            </w:r>
          </w:p>
        </w:tc>
      </w:tr>
      <w:tr w:rsidR="00850489" w:rsidRPr="00F16FE3" w14:paraId="442ED46E" w14:textId="77777777" w:rsidTr="004C6359">
        <w:tc>
          <w:tcPr>
            <w:tcW w:w="9360" w:type="dxa"/>
            <w:shd w:val="clear" w:color="auto" w:fill="auto"/>
          </w:tcPr>
          <w:p w14:paraId="442ED46D" w14:textId="77777777" w:rsidR="0070276E" w:rsidRPr="00F16FE3" w:rsidRDefault="0070276E" w:rsidP="00F73863">
            <w:pPr>
              <w:jc w:val="both"/>
              <w:rPr>
                <w:rFonts w:ascii="Arial" w:hAnsi="Arial" w:cs="Arial"/>
                <w:sz w:val="24"/>
                <w:szCs w:val="24"/>
              </w:rPr>
            </w:pPr>
          </w:p>
        </w:tc>
      </w:tr>
      <w:tr w:rsidR="00850489" w:rsidRPr="00F16FE3" w14:paraId="442ED470" w14:textId="77777777" w:rsidTr="004C6359">
        <w:tc>
          <w:tcPr>
            <w:tcW w:w="9360" w:type="dxa"/>
            <w:shd w:val="clear" w:color="auto" w:fill="auto"/>
          </w:tcPr>
          <w:p w14:paraId="442ED46F" w14:textId="77777777" w:rsidR="0070276E" w:rsidRPr="00F16FE3" w:rsidRDefault="0070276E" w:rsidP="0058598F">
            <w:pPr>
              <w:jc w:val="both"/>
              <w:rPr>
                <w:rFonts w:ascii="Arial" w:hAnsi="Arial" w:cs="Arial"/>
                <w:sz w:val="24"/>
                <w:szCs w:val="24"/>
              </w:rPr>
            </w:pPr>
            <w:r w:rsidRPr="00F16FE3">
              <w:rPr>
                <w:rFonts w:ascii="Arial" w:hAnsi="Arial" w:cs="Arial"/>
                <w:sz w:val="18"/>
                <w:szCs w:val="24"/>
              </w:rPr>
              <w:t>Para efectos de la presente Ley de Ingresos se considera adulto mayor o persona de la tercera edad, aquella persona que acredite que cuenta con sesenta años o más de edad, de acuerdo a lo dispuesto por la fracción I del artículo 3º de la Ley de los Derechos de las Personas Adultas Mayores, y Persona con Discapacidad a toda persona que por razón congénita o adquirida presente una o más deficiencias de carácter físico, mental, intelectual o sensorial, ya sea permanente o temporal y que al interactuar con las barreras que le impone el entorno social, pueda impedir su inclusión plena y efectiva, en igualdad de condiciones con l</w:t>
            </w:r>
            <w:r w:rsidR="0058598F" w:rsidRPr="00F16FE3">
              <w:rPr>
                <w:rFonts w:ascii="Arial" w:hAnsi="Arial" w:cs="Arial"/>
                <w:sz w:val="18"/>
                <w:szCs w:val="24"/>
              </w:rPr>
              <w:t>os demás. De acuerdo a</w:t>
            </w:r>
            <w:r w:rsidRPr="00F16FE3">
              <w:rPr>
                <w:rFonts w:ascii="Arial" w:hAnsi="Arial" w:cs="Arial"/>
                <w:sz w:val="18"/>
                <w:szCs w:val="24"/>
              </w:rPr>
              <w:t>l artículo 2 de la Ley General para la Inclusión de las Personas con Discapacidad.</w:t>
            </w:r>
          </w:p>
        </w:tc>
      </w:tr>
      <w:tr w:rsidR="00850489" w:rsidRPr="00F16FE3" w14:paraId="442ED472" w14:textId="77777777" w:rsidTr="004C6359">
        <w:tc>
          <w:tcPr>
            <w:tcW w:w="9360" w:type="dxa"/>
            <w:shd w:val="clear" w:color="auto" w:fill="auto"/>
          </w:tcPr>
          <w:p w14:paraId="442ED471" w14:textId="77777777" w:rsidR="0070276E" w:rsidRPr="00F16FE3" w:rsidRDefault="0070276E" w:rsidP="00F73863">
            <w:pPr>
              <w:jc w:val="both"/>
              <w:rPr>
                <w:rFonts w:ascii="Arial" w:hAnsi="Arial" w:cs="Arial"/>
                <w:sz w:val="24"/>
                <w:szCs w:val="24"/>
              </w:rPr>
            </w:pPr>
          </w:p>
        </w:tc>
      </w:tr>
      <w:tr w:rsidR="00850489" w:rsidRPr="00F16FE3" w14:paraId="442ED474" w14:textId="77777777" w:rsidTr="004C6359">
        <w:tc>
          <w:tcPr>
            <w:tcW w:w="9360" w:type="dxa"/>
            <w:shd w:val="clear" w:color="auto" w:fill="auto"/>
          </w:tcPr>
          <w:p w14:paraId="442ED473" w14:textId="77777777" w:rsidR="0070276E" w:rsidRPr="00F16FE3" w:rsidRDefault="0070276E" w:rsidP="00F73863">
            <w:pPr>
              <w:jc w:val="both"/>
              <w:rPr>
                <w:rFonts w:ascii="Arial" w:hAnsi="Arial" w:cs="Arial"/>
                <w:sz w:val="24"/>
                <w:szCs w:val="24"/>
              </w:rPr>
            </w:pPr>
            <w:r w:rsidRPr="00F16FE3">
              <w:rPr>
                <w:rFonts w:ascii="Arial" w:hAnsi="Arial" w:cs="Arial"/>
                <w:b/>
                <w:sz w:val="18"/>
                <w:szCs w:val="24"/>
              </w:rPr>
              <w:t xml:space="preserve">Artículo 63. </w:t>
            </w:r>
            <w:r w:rsidRPr="00F16FE3">
              <w:rPr>
                <w:rFonts w:ascii="Arial" w:hAnsi="Arial" w:cs="Arial"/>
                <w:sz w:val="18"/>
                <w:szCs w:val="24"/>
              </w:rPr>
              <w:t>Los contribuyentes que realicen operaciones en especie al Sistema DIF Municipal, acorde a las necesidades propias de la institución en caso de solicitarlo se les considerará su aportación hasta en un 25% como deducible de los impuestos y derechos que el contribuyente esté obligado a pagar en el presente ejercicio fiscal, siempre y cuando dicha aportación se acredite fehacientemente haberse realizado.</w:t>
            </w:r>
          </w:p>
        </w:tc>
      </w:tr>
      <w:tr w:rsidR="00850489" w:rsidRPr="00F16FE3" w14:paraId="442ED477" w14:textId="77777777" w:rsidTr="004C6359">
        <w:tc>
          <w:tcPr>
            <w:tcW w:w="9360" w:type="dxa"/>
          </w:tcPr>
          <w:p w14:paraId="442ED475" w14:textId="77777777" w:rsidR="0070276E" w:rsidRPr="00F16FE3" w:rsidRDefault="0070276E" w:rsidP="00F73863">
            <w:pPr>
              <w:jc w:val="center"/>
              <w:rPr>
                <w:rFonts w:ascii="Arial" w:hAnsi="Arial" w:cs="Arial"/>
                <w:b/>
                <w:sz w:val="18"/>
                <w:szCs w:val="24"/>
              </w:rPr>
            </w:pPr>
          </w:p>
          <w:p w14:paraId="3227E33B" w14:textId="77777777" w:rsidR="00850489" w:rsidRDefault="00850489" w:rsidP="00F73863">
            <w:pPr>
              <w:jc w:val="center"/>
              <w:rPr>
                <w:rFonts w:ascii="Arial" w:hAnsi="Arial" w:cs="Arial"/>
                <w:b/>
                <w:sz w:val="18"/>
                <w:szCs w:val="24"/>
              </w:rPr>
            </w:pPr>
          </w:p>
          <w:p w14:paraId="442ED476"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CAPÍTULO SEXTO</w:t>
            </w:r>
          </w:p>
        </w:tc>
      </w:tr>
      <w:tr w:rsidR="00850489" w:rsidRPr="00F16FE3" w14:paraId="442ED479" w14:textId="77777777" w:rsidTr="004C6359">
        <w:tc>
          <w:tcPr>
            <w:tcW w:w="9360" w:type="dxa"/>
          </w:tcPr>
          <w:p w14:paraId="442ED478"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DE LAS MULTAS, RECARGOS, INDEMNIZACIONES Y GASTOS DE EJECUCIÓN</w:t>
            </w:r>
          </w:p>
        </w:tc>
      </w:tr>
      <w:tr w:rsidR="00850489" w:rsidRPr="00F16FE3" w14:paraId="442ED47B" w14:textId="77777777" w:rsidTr="004C6359">
        <w:tc>
          <w:tcPr>
            <w:tcW w:w="9360" w:type="dxa"/>
          </w:tcPr>
          <w:p w14:paraId="442ED47A" w14:textId="77777777" w:rsidR="0070276E" w:rsidRPr="00F16FE3" w:rsidRDefault="0070276E" w:rsidP="00F73863">
            <w:pPr>
              <w:jc w:val="both"/>
              <w:rPr>
                <w:rFonts w:ascii="Arial" w:hAnsi="Arial" w:cs="Arial"/>
                <w:b/>
                <w:sz w:val="24"/>
                <w:szCs w:val="24"/>
              </w:rPr>
            </w:pPr>
          </w:p>
        </w:tc>
      </w:tr>
      <w:tr w:rsidR="00850489" w:rsidRPr="00F16FE3" w14:paraId="442ED47D" w14:textId="77777777" w:rsidTr="004C6359">
        <w:tc>
          <w:tcPr>
            <w:tcW w:w="9360" w:type="dxa"/>
          </w:tcPr>
          <w:p w14:paraId="442ED47C" w14:textId="77777777" w:rsidR="0070276E" w:rsidRPr="00F16FE3" w:rsidRDefault="0070276E" w:rsidP="00F73863">
            <w:pPr>
              <w:jc w:val="both"/>
              <w:rPr>
                <w:rFonts w:ascii="Arial" w:hAnsi="Arial" w:cs="Arial"/>
                <w:b/>
                <w:sz w:val="24"/>
                <w:szCs w:val="24"/>
              </w:rPr>
            </w:pPr>
            <w:r w:rsidRPr="00F16FE3">
              <w:rPr>
                <w:rFonts w:ascii="Arial" w:hAnsi="Arial" w:cs="Arial"/>
                <w:b/>
                <w:sz w:val="18"/>
                <w:szCs w:val="24"/>
              </w:rPr>
              <w:t xml:space="preserve">Artículo 64. </w:t>
            </w:r>
            <w:r w:rsidRPr="00F16FE3">
              <w:rPr>
                <w:rFonts w:ascii="Arial" w:hAnsi="Arial" w:cs="Arial"/>
                <w:sz w:val="18"/>
                <w:szCs w:val="24"/>
              </w:rPr>
              <w:t>El pago extemporáneo de impuestos o derivados del incumplimiento de las obligaciones fiscales, dará lugar al cobro de una multa, la cual se calculará aplicando del 30% al 70% sobre el crédito fiscal omitido.</w:t>
            </w:r>
          </w:p>
        </w:tc>
      </w:tr>
      <w:tr w:rsidR="00850489" w:rsidRPr="00F16FE3" w14:paraId="442ED47F" w14:textId="77777777" w:rsidTr="004C6359">
        <w:tc>
          <w:tcPr>
            <w:tcW w:w="9360" w:type="dxa"/>
          </w:tcPr>
          <w:p w14:paraId="442ED47E" w14:textId="77777777" w:rsidR="0070276E" w:rsidRPr="00F16FE3" w:rsidRDefault="0070276E" w:rsidP="00F73863">
            <w:pPr>
              <w:jc w:val="both"/>
              <w:rPr>
                <w:rFonts w:ascii="Arial" w:hAnsi="Arial" w:cs="Arial"/>
                <w:b/>
                <w:sz w:val="24"/>
                <w:szCs w:val="24"/>
              </w:rPr>
            </w:pPr>
          </w:p>
        </w:tc>
      </w:tr>
      <w:tr w:rsidR="00850489" w:rsidRPr="00F16FE3" w14:paraId="442ED481" w14:textId="77777777" w:rsidTr="004C6359">
        <w:tc>
          <w:tcPr>
            <w:tcW w:w="9360" w:type="dxa"/>
          </w:tcPr>
          <w:p w14:paraId="442ED480"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65. </w:t>
            </w:r>
            <w:r w:rsidRPr="00F16FE3">
              <w:rPr>
                <w:rFonts w:ascii="Arial" w:hAnsi="Arial" w:cs="Arial"/>
                <w:sz w:val="18"/>
                <w:szCs w:val="24"/>
              </w:rPr>
              <w:t>El pago extemporáneo de contribuciones dará lugar al cobro de recargos, a razón de 2 por ciento mensual calculados por cada mes o fracción que transcurra y se computarán a partir del día siguiente a la fecha o vencimiento del plazo de pago hasta su total liquidación.</w:t>
            </w:r>
          </w:p>
        </w:tc>
      </w:tr>
      <w:tr w:rsidR="00850489" w:rsidRPr="00F16FE3" w14:paraId="442ED483" w14:textId="77777777" w:rsidTr="004C6359">
        <w:tc>
          <w:tcPr>
            <w:tcW w:w="9360" w:type="dxa"/>
          </w:tcPr>
          <w:p w14:paraId="442ED482" w14:textId="77777777" w:rsidR="0070276E" w:rsidRPr="00F16FE3" w:rsidRDefault="0070276E" w:rsidP="00F73863">
            <w:pPr>
              <w:jc w:val="both"/>
              <w:rPr>
                <w:rFonts w:ascii="Arial" w:hAnsi="Arial" w:cs="Arial"/>
                <w:b/>
                <w:sz w:val="24"/>
                <w:szCs w:val="24"/>
              </w:rPr>
            </w:pPr>
          </w:p>
        </w:tc>
      </w:tr>
      <w:tr w:rsidR="00850489" w:rsidRPr="00F16FE3" w14:paraId="442ED485" w14:textId="77777777" w:rsidTr="004C6359">
        <w:tc>
          <w:tcPr>
            <w:tcW w:w="9360" w:type="dxa"/>
          </w:tcPr>
          <w:p w14:paraId="442ED484"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66. </w:t>
            </w:r>
            <w:r w:rsidRPr="00F16FE3">
              <w:rPr>
                <w:rFonts w:ascii="Arial" w:hAnsi="Arial" w:cs="Arial"/>
                <w:sz w:val="18"/>
                <w:szCs w:val="24"/>
              </w:rPr>
              <w:t>En caso de plazos, ya sean diferidos o en parcialidades, para el pago de créditos fiscales; se causarán recargos sobre los saldos insolutos durante el ejercicio fiscal actual, a razón del 1 por ciento mensual.</w:t>
            </w:r>
          </w:p>
        </w:tc>
      </w:tr>
      <w:tr w:rsidR="00850489" w:rsidRPr="00F16FE3" w14:paraId="442ED487" w14:textId="77777777" w:rsidTr="004C6359">
        <w:tc>
          <w:tcPr>
            <w:tcW w:w="9360" w:type="dxa"/>
          </w:tcPr>
          <w:p w14:paraId="442ED486" w14:textId="77777777" w:rsidR="0070276E" w:rsidRPr="00F16FE3" w:rsidRDefault="0070276E" w:rsidP="00F73863">
            <w:pPr>
              <w:jc w:val="both"/>
              <w:rPr>
                <w:rFonts w:ascii="Arial" w:hAnsi="Arial" w:cs="Arial"/>
                <w:b/>
                <w:sz w:val="24"/>
                <w:szCs w:val="24"/>
              </w:rPr>
            </w:pPr>
          </w:p>
        </w:tc>
      </w:tr>
      <w:tr w:rsidR="00850489" w:rsidRPr="00F16FE3" w14:paraId="442ED489" w14:textId="77777777" w:rsidTr="004C6359">
        <w:tc>
          <w:tcPr>
            <w:tcW w:w="9360" w:type="dxa"/>
          </w:tcPr>
          <w:p w14:paraId="442ED488"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67. </w:t>
            </w:r>
            <w:r w:rsidRPr="00F16FE3">
              <w:rPr>
                <w:rFonts w:ascii="Arial" w:hAnsi="Arial" w:cs="Arial"/>
                <w:sz w:val="18"/>
                <w:szCs w:val="24"/>
              </w:rPr>
              <w:t>Cuando las autoridades fiscales administrativas del municipio, realicen actuaciones fiscales, administrativas o jurídicas a los contribuyentes, se cobrará por gastos de ejecución por cada diligencia la cantidad de 3.8 UMA.</w:t>
            </w:r>
          </w:p>
        </w:tc>
      </w:tr>
      <w:tr w:rsidR="00850489" w:rsidRPr="00F16FE3" w14:paraId="442ED48B" w14:textId="77777777" w:rsidTr="004C6359">
        <w:tc>
          <w:tcPr>
            <w:tcW w:w="9360" w:type="dxa"/>
          </w:tcPr>
          <w:p w14:paraId="442ED48A"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D48D" w14:textId="77777777" w:rsidTr="004C6359">
        <w:tc>
          <w:tcPr>
            <w:tcW w:w="9360" w:type="dxa"/>
          </w:tcPr>
          <w:p w14:paraId="442ED48C"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68. </w:t>
            </w:r>
            <w:r w:rsidRPr="00F16FE3">
              <w:rPr>
                <w:rFonts w:ascii="Arial" w:hAnsi="Arial" w:cs="Arial"/>
                <w:sz w:val="18"/>
                <w:szCs w:val="24"/>
              </w:rPr>
              <w:t>Cuando sea necesario emplear el procedimiento administrativo de ejecución para hacer efectivo un crédito fiscal, las personas físicas, morales y unidades económicas, estarán obligadas a pagar gastos de ejecución por cada una de las diligencias que se practiquen, de cada uno de los créditos fiscales requeridos de conformidad a lo siguiente:</w:t>
            </w:r>
          </w:p>
        </w:tc>
      </w:tr>
      <w:tr w:rsidR="00850489" w:rsidRPr="00F16FE3" w14:paraId="442ED48F" w14:textId="77777777" w:rsidTr="004C6359">
        <w:tc>
          <w:tcPr>
            <w:tcW w:w="9360" w:type="dxa"/>
          </w:tcPr>
          <w:p w14:paraId="442ED48E" w14:textId="77777777" w:rsidR="0070276E" w:rsidRPr="00F16FE3" w:rsidRDefault="0070276E" w:rsidP="00F73863">
            <w:pPr>
              <w:jc w:val="both"/>
              <w:rPr>
                <w:rFonts w:ascii="Arial" w:hAnsi="Arial" w:cs="Arial"/>
                <w:b/>
                <w:sz w:val="24"/>
                <w:szCs w:val="24"/>
              </w:rPr>
            </w:pPr>
          </w:p>
        </w:tc>
      </w:tr>
      <w:tr w:rsidR="00850489" w:rsidRPr="00F16FE3" w14:paraId="442ED4A0"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3685"/>
              <w:gridCol w:w="4598"/>
            </w:tblGrid>
            <w:tr w:rsidR="0070276E" w:rsidRPr="00F16FE3" w14:paraId="442ED492" w14:textId="77777777" w:rsidTr="00D82091">
              <w:trPr>
                <w:trHeight w:val="241"/>
                <w:jc w:val="center"/>
              </w:trPr>
              <w:tc>
                <w:tcPr>
                  <w:tcW w:w="3685" w:type="dxa"/>
                </w:tcPr>
                <w:p w14:paraId="442ED490" w14:textId="77777777" w:rsidR="0070276E" w:rsidRPr="00F16FE3" w:rsidRDefault="0070276E" w:rsidP="00010E25">
                  <w:pPr>
                    <w:framePr w:hSpace="180" w:wrap="around" w:vAnchor="text" w:hAnchor="margin" w:x="142" w:y="1"/>
                    <w:ind w:right="-234"/>
                    <w:suppressOverlap/>
                    <w:jc w:val="center"/>
                    <w:rPr>
                      <w:rFonts w:ascii="Arial" w:hAnsi="Arial" w:cs="Arial"/>
                      <w:b/>
                      <w:sz w:val="18"/>
                      <w:szCs w:val="18"/>
                    </w:rPr>
                  </w:pPr>
                  <w:r w:rsidRPr="00F16FE3">
                    <w:rPr>
                      <w:rFonts w:ascii="Arial" w:hAnsi="Arial" w:cs="Arial"/>
                      <w:b/>
                      <w:sz w:val="18"/>
                      <w:szCs w:val="18"/>
                    </w:rPr>
                    <w:t>CONCEPTO:</w:t>
                  </w:r>
                </w:p>
              </w:tc>
              <w:tc>
                <w:tcPr>
                  <w:tcW w:w="4598" w:type="dxa"/>
                </w:tcPr>
                <w:p w14:paraId="442ED491" w14:textId="77777777" w:rsidR="0070276E" w:rsidRPr="00F16FE3" w:rsidRDefault="0070276E" w:rsidP="00010E25">
                  <w:pPr>
                    <w:framePr w:hSpace="180" w:wrap="around" w:vAnchor="text" w:hAnchor="margin" w:x="142" w:y="1"/>
                    <w:ind w:right="-234"/>
                    <w:suppressOverlap/>
                    <w:jc w:val="center"/>
                    <w:rPr>
                      <w:rFonts w:ascii="Arial" w:hAnsi="Arial" w:cs="Arial"/>
                      <w:b/>
                      <w:sz w:val="18"/>
                      <w:szCs w:val="18"/>
                    </w:rPr>
                  </w:pPr>
                  <w:r w:rsidRPr="00F16FE3">
                    <w:rPr>
                      <w:rFonts w:ascii="Arial" w:hAnsi="Arial" w:cs="Arial"/>
                      <w:b/>
                      <w:sz w:val="18"/>
                      <w:szCs w:val="18"/>
                    </w:rPr>
                    <w:t>TARIFA:</w:t>
                  </w:r>
                </w:p>
              </w:tc>
            </w:tr>
            <w:tr w:rsidR="0070276E" w:rsidRPr="00F16FE3" w14:paraId="442ED495" w14:textId="77777777" w:rsidTr="00D82091">
              <w:trPr>
                <w:trHeight w:val="260"/>
                <w:jc w:val="center"/>
              </w:trPr>
              <w:tc>
                <w:tcPr>
                  <w:tcW w:w="3685" w:type="dxa"/>
                </w:tcPr>
                <w:p w14:paraId="442ED493" w14:textId="77777777" w:rsidR="0070276E" w:rsidRPr="00F16FE3" w:rsidRDefault="0070276E" w:rsidP="00487468">
                  <w:pPr>
                    <w:pStyle w:val="Prrafodelista"/>
                    <w:framePr w:hSpace="180" w:wrap="around" w:vAnchor="text" w:hAnchor="margin" w:x="142" w:y="1"/>
                    <w:numPr>
                      <w:ilvl w:val="0"/>
                      <w:numId w:val="262"/>
                    </w:numPr>
                    <w:ind w:right="-234"/>
                    <w:suppressOverlap/>
                    <w:jc w:val="both"/>
                    <w:rPr>
                      <w:rFonts w:ascii="Arial" w:hAnsi="Arial" w:cs="Arial"/>
                      <w:sz w:val="18"/>
                      <w:szCs w:val="18"/>
                    </w:rPr>
                  </w:pPr>
                  <w:r w:rsidRPr="00F16FE3">
                    <w:rPr>
                      <w:rFonts w:ascii="Arial" w:hAnsi="Arial" w:cs="Arial"/>
                      <w:sz w:val="18"/>
                      <w:szCs w:val="18"/>
                    </w:rPr>
                    <w:t xml:space="preserve">Por la notificación del crédito </w:t>
                  </w:r>
                </w:p>
              </w:tc>
              <w:tc>
                <w:tcPr>
                  <w:tcW w:w="4598" w:type="dxa"/>
                </w:tcPr>
                <w:p w14:paraId="442ED494" w14:textId="77777777" w:rsidR="0070276E" w:rsidRPr="00F16FE3" w:rsidRDefault="0070276E" w:rsidP="00010E25">
                  <w:pPr>
                    <w:framePr w:hSpace="180" w:wrap="around" w:vAnchor="text" w:hAnchor="margin" w:x="142" w:y="1"/>
                    <w:ind w:right="-234"/>
                    <w:suppressOverlap/>
                    <w:jc w:val="center"/>
                    <w:rPr>
                      <w:rFonts w:ascii="Arial" w:hAnsi="Arial" w:cs="Arial"/>
                      <w:sz w:val="18"/>
                      <w:szCs w:val="18"/>
                    </w:rPr>
                  </w:pPr>
                  <w:r w:rsidRPr="00F16FE3">
                    <w:rPr>
                      <w:rFonts w:ascii="Arial" w:hAnsi="Arial" w:cs="Arial"/>
                      <w:sz w:val="18"/>
                      <w:szCs w:val="18"/>
                    </w:rPr>
                    <w:t>4.55 UMA</w:t>
                  </w:r>
                </w:p>
              </w:tc>
            </w:tr>
            <w:tr w:rsidR="0070276E" w:rsidRPr="00F16FE3" w14:paraId="442ED498" w14:textId="77777777" w:rsidTr="00D82091">
              <w:trPr>
                <w:trHeight w:val="241"/>
                <w:jc w:val="center"/>
              </w:trPr>
              <w:tc>
                <w:tcPr>
                  <w:tcW w:w="3685" w:type="dxa"/>
                </w:tcPr>
                <w:p w14:paraId="442ED496" w14:textId="77777777" w:rsidR="0070276E" w:rsidRPr="00F16FE3" w:rsidRDefault="0070276E" w:rsidP="00487468">
                  <w:pPr>
                    <w:pStyle w:val="Prrafodelista"/>
                    <w:framePr w:hSpace="180" w:wrap="around" w:vAnchor="text" w:hAnchor="margin" w:x="142" w:y="1"/>
                    <w:numPr>
                      <w:ilvl w:val="0"/>
                      <w:numId w:val="262"/>
                    </w:numPr>
                    <w:ind w:right="-234"/>
                    <w:suppressOverlap/>
                    <w:jc w:val="both"/>
                    <w:rPr>
                      <w:rFonts w:ascii="Arial" w:hAnsi="Arial" w:cs="Arial"/>
                      <w:sz w:val="18"/>
                      <w:szCs w:val="18"/>
                    </w:rPr>
                  </w:pPr>
                  <w:r w:rsidRPr="00F16FE3">
                    <w:rPr>
                      <w:rFonts w:ascii="Arial" w:hAnsi="Arial" w:cs="Arial"/>
                      <w:sz w:val="18"/>
                      <w:szCs w:val="18"/>
                    </w:rPr>
                    <w:t>Por el requerimiento de pago</w:t>
                  </w:r>
                </w:p>
              </w:tc>
              <w:tc>
                <w:tcPr>
                  <w:tcW w:w="4598" w:type="dxa"/>
                </w:tcPr>
                <w:p w14:paraId="442ED497" w14:textId="77777777" w:rsidR="0070276E" w:rsidRPr="00F16FE3" w:rsidRDefault="0070276E" w:rsidP="00010E25">
                  <w:pPr>
                    <w:framePr w:hSpace="180" w:wrap="around" w:vAnchor="text" w:hAnchor="margin" w:x="142" w:y="1"/>
                    <w:ind w:right="-234"/>
                    <w:suppressOverlap/>
                    <w:jc w:val="center"/>
                    <w:rPr>
                      <w:rFonts w:ascii="Arial" w:hAnsi="Arial" w:cs="Arial"/>
                      <w:sz w:val="18"/>
                      <w:szCs w:val="18"/>
                    </w:rPr>
                  </w:pPr>
                  <w:r w:rsidRPr="00F16FE3">
                    <w:rPr>
                      <w:rFonts w:ascii="Arial" w:hAnsi="Arial" w:cs="Arial"/>
                      <w:sz w:val="18"/>
                      <w:szCs w:val="18"/>
                    </w:rPr>
                    <w:t>3% del monto total del crédito</w:t>
                  </w:r>
                </w:p>
              </w:tc>
            </w:tr>
            <w:tr w:rsidR="0070276E" w:rsidRPr="00F16FE3" w14:paraId="442ED49B" w14:textId="77777777" w:rsidTr="00D82091">
              <w:trPr>
                <w:trHeight w:val="260"/>
                <w:jc w:val="center"/>
              </w:trPr>
              <w:tc>
                <w:tcPr>
                  <w:tcW w:w="3685" w:type="dxa"/>
                </w:tcPr>
                <w:p w14:paraId="442ED499" w14:textId="77777777" w:rsidR="0070276E" w:rsidRPr="00F16FE3" w:rsidRDefault="0070276E" w:rsidP="00487468">
                  <w:pPr>
                    <w:pStyle w:val="Prrafodelista"/>
                    <w:framePr w:hSpace="180" w:wrap="around" w:vAnchor="text" w:hAnchor="margin" w:x="142" w:y="1"/>
                    <w:numPr>
                      <w:ilvl w:val="0"/>
                      <w:numId w:val="262"/>
                    </w:numPr>
                    <w:ind w:right="-234"/>
                    <w:suppressOverlap/>
                    <w:jc w:val="both"/>
                    <w:rPr>
                      <w:rFonts w:ascii="Arial" w:hAnsi="Arial" w:cs="Arial"/>
                      <w:sz w:val="18"/>
                      <w:szCs w:val="18"/>
                    </w:rPr>
                  </w:pPr>
                  <w:r w:rsidRPr="00F16FE3">
                    <w:rPr>
                      <w:rFonts w:ascii="Arial" w:hAnsi="Arial" w:cs="Arial"/>
                      <w:sz w:val="18"/>
                      <w:szCs w:val="18"/>
                    </w:rPr>
                    <w:t xml:space="preserve">Por el embargo </w:t>
                  </w:r>
                </w:p>
              </w:tc>
              <w:tc>
                <w:tcPr>
                  <w:tcW w:w="4598" w:type="dxa"/>
                </w:tcPr>
                <w:p w14:paraId="442ED49A" w14:textId="77777777" w:rsidR="0070276E" w:rsidRPr="00F16FE3" w:rsidRDefault="0070276E" w:rsidP="00010E25">
                  <w:pPr>
                    <w:framePr w:hSpace="180" w:wrap="around" w:vAnchor="text" w:hAnchor="margin" w:x="142" w:y="1"/>
                    <w:ind w:right="-234"/>
                    <w:suppressOverlap/>
                    <w:jc w:val="center"/>
                    <w:rPr>
                      <w:rFonts w:ascii="Arial" w:hAnsi="Arial" w:cs="Arial"/>
                      <w:b/>
                      <w:sz w:val="18"/>
                      <w:szCs w:val="18"/>
                    </w:rPr>
                  </w:pPr>
                  <w:r w:rsidRPr="00F16FE3">
                    <w:rPr>
                      <w:rFonts w:ascii="Arial" w:hAnsi="Arial" w:cs="Arial"/>
                      <w:sz w:val="18"/>
                      <w:szCs w:val="18"/>
                    </w:rPr>
                    <w:t>3% del monto total del crédito</w:t>
                  </w:r>
                </w:p>
              </w:tc>
            </w:tr>
            <w:tr w:rsidR="0070276E" w:rsidRPr="00F16FE3" w14:paraId="442ED49E" w14:textId="77777777" w:rsidTr="00D82091">
              <w:trPr>
                <w:trHeight w:val="260"/>
                <w:jc w:val="center"/>
              </w:trPr>
              <w:tc>
                <w:tcPr>
                  <w:tcW w:w="3685" w:type="dxa"/>
                </w:tcPr>
                <w:p w14:paraId="442ED49C" w14:textId="77777777" w:rsidR="0070276E" w:rsidRPr="00F16FE3" w:rsidRDefault="0070276E" w:rsidP="00487468">
                  <w:pPr>
                    <w:pStyle w:val="Prrafodelista"/>
                    <w:framePr w:hSpace="180" w:wrap="around" w:vAnchor="text" w:hAnchor="margin" w:x="142" w:y="1"/>
                    <w:numPr>
                      <w:ilvl w:val="0"/>
                      <w:numId w:val="262"/>
                    </w:numPr>
                    <w:ind w:right="-234"/>
                    <w:suppressOverlap/>
                    <w:jc w:val="both"/>
                    <w:rPr>
                      <w:rFonts w:ascii="Arial" w:hAnsi="Arial" w:cs="Arial"/>
                      <w:sz w:val="18"/>
                      <w:szCs w:val="18"/>
                    </w:rPr>
                  </w:pPr>
                  <w:r w:rsidRPr="00F16FE3">
                    <w:rPr>
                      <w:rFonts w:ascii="Arial" w:hAnsi="Arial" w:cs="Arial"/>
                      <w:sz w:val="18"/>
                      <w:szCs w:val="18"/>
                    </w:rPr>
                    <w:t>Por el remate</w:t>
                  </w:r>
                </w:p>
              </w:tc>
              <w:tc>
                <w:tcPr>
                  <w:tcW w:w="4598" w:type="dxa"/>
                </w:tcPr>
                <w:p w14:paraId="442ED49D" w14:textId="77777777" w:rsidR="0070276E" w:rsidRPr="00F16FE3" w:rsidRDefault="0070276E" w:rsidP="00010E25">
                  <w:pPr>
                    <w:framePr w:hSpace="180" w:wrap="around" w:vAnchor="text" w:hAnchor="margin" w:x="142" w:y="1"/>
                    <w:ind w:right="-234"/>
                    <w:suppressOverlap/>
                    <w:jc w:val="center"/>
                    <w:rPr>
                      <w:rFonts w:ascii="Arial" w:hAnsi="Arial" w:cs="Arial"/>
                      <w:b/>
                      <w:sz w:val="18"/>
                      <w:szCs w:val="18"/>
                    </w:rPr>
                  </w:pPr>
                  <w:r w:rsidRPr="00F16FE3">
                    <w:rPr>
                      <w:rFonts w:ascii="Arial" w:hAnsi="Arial" w:cs="Arial"/>
                      <w:sz w:val="18"/>
                      <w:szCs w:val="18"/>
                    </w:rPr>
                    <w:t>3% del monto total del crédito</w:t>
                  </w:r>
                </w:p>
              </w:tc>
            </w:tr>
          </w:tbl>
          <w:p w14:paraId="442ED49F" w14:textId="77777777" w:rsidR="0070276E" w:rsidRPr="00F16FE3" w:rsidRDefault="0070276E" w:rsidP="00F73863">
            <w:pPr>
              <w:ind w:right="-234"/>
              <w:jc w:val="both"/>
              <w:rPr>
                <w:rFonts w:ascii="Arial" w:hAnsi="Arial" w:cs="Arial"/>
                <w:b/>
                <w:sz w:val="18"/>
                <w:szCs w:val="18"/>
              </w:rPr>
            </w:pPr>
          </w:p>
        </w:tc>
      </w:tr>
      <w:tr w:rsidR="00850489" w:rsidRPr="00F16FE3" w14:paraId="442ED4A3" w14:textId="77777777" w:rsidTr="004C6359">
        <w:tc>
          <w:tcPr>
            <w:tcW w:w="9360" w:type="dxa"/>
          </w:tcPr>
          <w:p w14:paraId="442ED4A1" w14:textId="77777777" w:rsidR="0070276E" w:rsidRPr="00F16FE3" w:rsidRDefault="0070276E" w:rsidP="00F73863">
            <w:pPr>
              <w:ind w:right="-234"/>
              <w:jc w:val="both"/>
              <w:rPr>
                <w:rFonts w:ascii="Arial" w:hAnsi="Arial" w:cs="Arial"/>
                <w:b/>
                <w:sz w:val="18"/>
                <w:szCs w:val="24"/>
              </w:rPr>
            </w:pPr>
          </w:p>
          <w:p w14:paraId="442ED4A2" w14:textId="77777777" w:rsidR="0070276E" w:rsidRPr="00F16FE3" w:rsidRDefault="0070276E" w:rsidP="00F73863">
            <w:pPr>
              <w:ind w:right="-234"/>
              <w:jc w:val="both"/>
              <w:rPr>
                <w:rFonts w:ascii="Arial" w:hAnsi="Arial" w:cs="Arial"/>
                <w:b/>
                <w:sz w:val="18"/>
                <w:szCs w:val="18"/>
              </w:rPr>
            </w:pPr>
            <w:r w:rsidRPr="00F16FE3">
              <w:rPr>
                <w:rFonts w:ascii="Arial" w:hAnsi="Arial" w:cs="Arial"/>
                <w:b/>
                <w:sz w:val="18"/>
                <w:szCs w:val="24"/>
              </w:rPr>
              <w:t xml:space="preserve">Artículo 69. </w:t>
            </w:r>
            <w:r w:rsidRPr="00F16FE3">
              <w:rPr>
                <w:rFonts w:ascii="Arial" w:hAnsi="Arial" w:cs="Arial"/>
                <w:sz w:val="18"/>
                <w:szCs w:val="24"/>
              </w:rPr>
              <w:t>El monto de las contribuciones</w:t>
            </w:r>
            <w:r w:rsidRPr="00F16FE3">
              <w:rPr>
                <w:rFonts w:ascii="Arial" w:hAnsi="Arial" w:cs="Arial"/>
                <w:b/>
                <w:sz w:val="18"/>
                <w:szCs w:val="24"/>
              </w:rPr>
              <w:t xml:space="preserve">, </w:t>
            </w:r>
            <w:r w:rsidRPr="00F16FE3">
              <w:rPr>
                <w:rFonts w:ascii="Arial" w:hAnsi="Arial" w:cs="Arial"/>
                <w:sz w:val="18"/>
                <w:szCs w:val="24"/>
              </w:rPr>
              <w:t>aprovechamientos  y demás créditos fiscales, se actualizarán por el transcurso del tiempo  y con motivo de los cambios de precio en el país, en los términos y con el procedimiento previsto en el artículo 12 del Código Fiscal Municipal del Estado de Oaxaca.</w:t>
            </w:r>
          </w:p>
        </w:tc>
      </w:tr>
      <w:tr w:rsidR="00850489" w:rsidRPr="00F16FE3" w14:paraId="442ED4A6" w14:textId="77777777" w:rsidTr="004C6359">
        <w:tc>
          <w:tcPr>
            <w:tcW w:w="9360" w:type="dxa"/>
          </w:tcPr>
          <w:p w14:paraId="442ED4A4" w14:textId="77777777" w:rsidR="0070276E" w:rsidRPr="00F16FE3" w:rsidRDefault="0070276E" w:rsidP="00F73863">
            <w:pPr>
              <w:jc w:val="center"/>
              <w:rPr>
                <w:rFonts w:ascii="Arial" w:hAnsi="Arial" w:cs="Arial"/>
                <w:b/>
                <w:sz w:val="18"/>
                <w:szCs w:val="24"/>
              </w:rPr>
            </w:pPr>
          </w:p>
          <w:p w14:paraId="3F452F64" w14:textId="77F1284F" w:rsidR="00850489" w:rsidRDefault="00850489" w:rsidP="00F73863">
            <w:pPr>
              <w:jc w:val="center"/>
              <w:rPr>
                <w:rFonts w:ascii="Arial" w:hAnsi="Arial" w:cs="Arial"/>
                <w:b/>
                <w:sz w:val="18"/>
                <w:szCs w:val="24"/>
              </w:rPr>
            </w:pPr>
          </w:p>
          <w:p w14:paraId="79A46830" w14:textId="333E05A1" w:rsidR="00BF3EA2" w:rsidRDefault="00BF3EA2" w:rsidP="00F73863">
            <w:pPr>
              <w:jc w:val="center"/>
              <w:rPr>
                <w:rFonts w:ascii="Arial" w:hAnsi="Arial" w:cs="Arial"/>
                <w:b/>
                <w:sz w:val="18"/>
                <w:szCs w:val="24"/>
              </w:rPr>
            </w:pPr>
          </w:p>
          <w:p w14:paraId="6D6AC5A1" w14:textId="342CB104" w:rsidR="00BF3EA2" w:rsidRDefault="00BF3EA2" w:rsidP="00F73863">
            <w:pPr>
              <w:jc w:val="center"/>
              <w:rPr>
                <w:rFonts w:ascii="Arial" w:hAnsi="Arial" w:cs="Arial"/>
                <w:b/>
                <w:sz w:val="18"/>
                <w:szCs w:val="24"/>
              </w:rPr>
            </w:pPr>
          </w:p>
          <w:p w14:paraId="318FC64A" w14:textId="73B6C492" w:rsidR="00BF3EA2" w:rsidRDefault="00BF3EA2" w:rsidP="00F73863">
            <w:pPr>
              <w:jc w:val="center"/>
              <w:rPr>
                <w:rFonts w:ascii="Arial" w:hAnsi="Arial" w:cs="Arial"/>
                <w:b/>
                <w:sz w:val="18"/>
                <w:szCs w:val="24"/>
              </w:rPr>
            </w:pPr>
          </w:p>
          <w:p w14:paraId="459FFE03" w14:textId="25E0A55D" w:rsidR="00BF3EA2" w:rsidRDefault="00BF3EA2" w:rsidP="00F73863">
            <w:pPr>
              <w:jc w:val="center"/>
              <w:rPr>
                <w:rFonts w:ascii="Arial" w:hAnsi="Arial" w:cs="Arial"/>
                <w:b/>
                <w:sz w:val="18"/>
                <w:szCs w:val="24"/>
              </w:rPr>
            </w:pPr>
          </w:p>
          <w:p w14:paraId="3634A652" w14:textId="77777777" w:rsidR="00BF3EA2" w:rsidRDefault="00BF3EA2" w:rsidP="00F73863">
            <w:pPr>
              <w:jc w:val="center"/>
              <w:rPr>
                <w:rFonts w:ascii="Arial" w:hAnsi="Arial" w:cs="Arial"/>
                <w:b/>
                <w:sz w:val="18"/>
                <w:szCs w:val="24"/>
              </w:rPr>
            </w:pPr>
          </w:p>
          <w:p w14:paraId="442ED4A5"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TÍTULO CUARTO</w:t>
            </w:r>
          </w:p>
        </w:tc>
      </w:tr>
      <w:tr w:rsidR="00850489" w:rsidRPr="00F16FE3" w14:paraId="442ED4A8" w14:textId="77777777" w:rsidTr="004C6359">
        <w:tc>
          <w:tcPr>
            <w:tcW w:w="9360" w:type="dxa"/>
          </w:tcPr>
          <w:p w14:paraId="442ED4A7"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DE LAS CONTRIBUCIONES DE MEJORAS</w:t>
            </w:r>
          </w:p>
        </w:tc>
      </w:tr>
      <w:tr w:rsidR="00850489" w:rsidRPr="00F16FE3" w14:paraId="442ED4AA" w14:textId="77777777" w:rsidTr="004C6359">
        <w:tc>
          <w:tcPr>
            <w:tcW w:w="9360" w:type="dxa"/>
          </w:tcPr>
          <w:p w14:paraId="442ED4A9" w14:textId="77777777" w:rsidR="0070276E" w:rsidRPr="00F16FE3" w:rsidRDefault="0070276E" w:rsidP="00F73863">
            <w:pPr>
              <w:jc w:val="center"/>
              <w:rPr>
                <w:rFonts w:ascii="Arial" w:hAnsi="Arial" w:cs="Arial"/>
                <w:b/>
                <w:sz w:val="24"/>
                <w:szCs w:val="24"/>
              </w:rPr>
            </w:pPr>
          </w:p>
        </w:tc>
      </w:tr>
      <w:tr w:rsidR="00850489" w:rsidRPr="00F16FE3" w14:paraId="442ED4AC" w14:textId="77777777" w:rsidTr="004C6359">
        <w:tc>
          <w:tcPr>
            <w:tcW w:w="9360" w:type="dxa"/>
          </w:tcPr>
          <w:p w14:paraId="442ED4AB"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CAPÍTULO ÚNICO</w:t>
            </w:r>
          </w:p>
        </w:tc>
      </w:tr>
      <w:tr w:rsidR="00850489" w:rsidRPr="00F16FE3" w14:paraId="442ED4AE" w14:textId="77777777" w:rsidTr="004C6359">
        <w:tc>
          <w:tcPr>
            <w:tcW w:w="9360" w:type="dxa"/>
          </w:tcPr>
          <w:p w14:paraId="442ED4AD"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CONTRIBUCIONES DE MEJORAS POR OBRAS PÚBLICAS</w:t>
            </w:r>
          </w:p>
        </w:tc>
      </w:tr>
      <w:tr w:rsidR="00850489" w:rsidRPr="00F16FE3" w14:paraId="442ED4B0" w14:textId="77777777" w:rsidTr="004C6359">
        <w:tc>
          <w:tcPr>
            <w:tcW w:w="9360" w:type="dxa"/>
          </w:tcPr>
          <w:p w14:paraId="442ED4AF" w14:textId="77777777" w:rsidR="0070276E" w:rsidRPr="00F16FE3" w:rsidRDefault="0070276E" w:rsidP="00F73863">
            <w:pPr>
              <w:jc w:val="center"/>
              <w:rPr>
                <w:rFonts w:ascii="Arial" w:hAnsi="Arial" w:cs="Arial"/>
                <w:b/>
                <w:sz w:val="24"/>
                <w:szCs w:val="24"/>
              </w:rPr>
            </w:pPr>
          </w:p>
        </w:tc>
      </w:tr>
      <w:tr w:rsidR="00850489" w:rsidRPr="00F16FE3" w14:paraId="442ED4B3" w14:textId="77777777" w:rsidTr="004C6359">
        <w:tc>
          <w:tcPr>
            <w:tcW w:w="9360" w:type="dxa"/>
          </w:tcPr>
          <w:p w14:paraId="442ED4B1"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ÚNICA. SANEAMIENTO.</w:t>
            </w:r>
          </w:p>
          <w:p w14:paraId="442ED4B2"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ED4B6" w14:textId="77777777" w:rsidTr="004C6359">
        <w:tc>
          <w:tcPr>
            <w:tcW w:w="9360" w:type="dxa"/>
          </w:tcPr>
          <w:p w14:paraId="442ED4B4"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OBJETO</w:t>
            </w:r>
          </w:p>
          <w:p w14:paraId="442ED4B5" w14:textId="77777777" w:rsidR="0070276E" w:rsidRPr="00F16FE3" w:rsidRDefault="0070276E" w:rsidP="00F73863">
            <w:pPr>
              <w:spacing w:line="276" w:lineRule="auto"/>
              <w:jc w:val="both"/>
              <w:rPr>
                <w:rFonts w:ascii="Arial" w:hAnsi="Arial" w:cs="Arial"/>
                <w:b/>
                <w:sz w:val="18"/>
                <w:szCs w:val="18"/>
              </w:rPr>
            </w:pPr>
            <w:r w:rsidRPr="00F16FE3">
              <w:rPr>
                <w:rFonts w:ascii="Arial" w:hAnsi="Arial" w:cs="Arial"/>
                <w:b/>
                <w:sz w:val="18"/>
                <w:szCs w:val="18"/>
              </w:rPr>
              <w:t xml:space="preserve">Artículo 70. </w:t>
            </w:r>
            <w:r w:rsidRPr="00F16FE3">
              <w:rPr>
                <w:rFonts w:ascii="Arial" w:hAnsi="Arial" w:cs="Arial"/>
                <w:sz w:val="18"/>
                <w:szCs w:val="18"/>
              </w:rPr>
              <w:t>Es objeto de esta contribución la construcción, reconstrucción, ampliación de las obras de infraestructura de agua potable; drenaje sanitario; apertura, rectificación, ampliación prolongación, alineamiento, pavimentación, bacheo, nivelación, empedrado, compactación y revestimiento de calles; electrificación; banquetas y guarniciones, realizadas en zonas urbanas o rurales.</w:t>
            </w:r>
          </w:p>
        </w:tc>
      </w:tr>
      <w:tr w:rsidR="00850489" w:rsidRPr="00F16FE3" w14:paraId="442ED4BA" w14:textId="77777777" w:rsidTr="004C6359">
        <w:tc>
          <w:tcPr>
            <w:tcW w:w="9360" w:type="dxa"/>
          </w:tcPr>
          <w:p w14:paraId="442ED4B7" w14:textId="77777777" w:rsidR="0070276E" w:rsidRPr="00F16FE3" w:rsidRDefault="0070276E" w:rsidP="00F73863">
            <w:pPr>
              <w:spacing w:line="276" w:lineRule="auto"/>
              <w:jc w:val="both"/>
              <w:rPr>
                <w:rFonts w:ascii="Arial" w:hAnsi="Arial" w:cs="Arial"/>
                <w:sz w:val="18"/>
                <w:szCs w:val="18"/>
              </w:rPr>
            </w:pPr>
          </w:p>
          <w:p w14:paraId="442ED4B8"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SUJETO</w:t>
            </w:r>
          </w:p>
          <w:p w14:paraId="442ED4B9" w14:textId="77777777" w:rsidR="0070276E" w:rsidRPr="00F16FE3" w:rsidRDefault="0070276E" w:rsidP="00F73863">
            <w:pPr>
              <w:spacing w:line="276" w:lineRule="auto"/>
              <w:jc w:val="center"/>
              <w:rPr>
                <w:rFonts w:ascii="Arial" w:hAnsi="Arial" w:cs="Arial"/>
                <w:sz w:val="18"/>
                <w:szCs w:val="18"/>
              </w:rPr>
            </w:pPr>
          </w:p>
        </w:tc>
      </w:tr>
      <w:tr w:rsidR="00850489" w:rsidRPr="00F16FE3" w14:paraId="442ED4BC" w14:textId="77777777" w:rsidTr="004C6359">
        <w:tc>
          <w:tcPr>
            <w:tcW w:w="9360" w:type="dxa"/>
          </w:tcPr>
          <w:p w14:paraId="442ED4BB" w14:textId="77777777" w:rsidR="0070276E" w:rsidRPr="00F16FE3" w:rsidRDefault="0070276E" w:rsidP="00F73863">
            <w:pPr>
              <w:spacing w:line="276" w:lineRule="auto"/>
              <w:jc w:val="both"/>
              <w:rPr>
                <w:rFonts w:ascii="Arial" w:hAnsi="Arial" w:cs="Arial"/>
                <w:b/>
                <w:sz w:val="18"/>
                <w:szCs w:val="18"/>
              </w:rPr>
            </w:pPr>
            <w:r w:rsidRPr="00F16FE3">
              <w:rPr>
                <w:rFonts w:ascii="Arial" w:hAnsi="Arial" w:cs="Arial"/>
                <w:b/>
                <w:sz w:val="18"/>
                <w:szCs w:val="18"/>
              </w:rPr>
              <w:t xml:space="preserve">Artículo 71. </w:t>
            </w:r>
            <w:r w:rsidRPr="00F16FE3">
              <w:rPr>
                <w:rFonts w:ascii="Arial" w:hAnsi="Arial" w:cs="Arial"/>
                <w:sz w:val="18"/>
                <w:szCs w:val="18"/>
              </w:rPr>
              <w:t>Los sujetos obligados al pago de la contribución especial para mejoras son los propietarios o poseedores a título de dueño de los predios que se beneficien por las obras públicas municipales de infraestructura hidráulica, vial y ambiental. Se entiende que se benefician de las obras públicas municipales, cuando pueden usar, aprovechar, explotar, distribuir o descargar aguas de las redes municipales, la utilización de índole público de las vialidades o beneficiarse de las obras que tiene como objeto el mejoramiento del medio ambiente.</w:t>
            </w:r>
          </w:p>
        </w:tc>
      </w:tr>
      <w:tr w:rsidR="00850489" w:rsidRPr="00F16FE3" w14:paraId="442ED4BE" w14:textId="77777777" w:rsidTr="004C6359">
        <w:tc>
          <w:tcPr>
            <w:tcW w:w="9360" w:type="dxa"/>
          </w:tcPr>
          <w:p w14:paraId="442ED4BD" w14:textId="77777777" w:rsidR="0070276E" w:rsidRPr="00F16FE3" w:rsidRDefault="0070276E" w:rsidP="00F73863">
            <w:pPr>
              <w:spacing w:line="276" w:lineRule="auto"/>
              <w:jc w:val="both"/>
              <w:rPr>
                <w:rFonts w:ascii="Arial" w:hAnsi="Arial" w:cs="Arial"/>
                <w:sz w:val="18"/>
                <w:szCs w:val="18"/>
              </w:rPr>
            </w:pPr>
          </w:p>
        </w:tc>
      </w:tr>
      <w:tr w:rsidR="00850489" w:rsidRPr="00F16FE3" w14:paraId="442ED4C4" w14:textId="77777777" w:rsidTr="004C6359">
        <w:tc>
          <w:tcPr>
            <w:tcW w:w="9360" w:type="dxa"/>
          </w:tcPr>
          <w:p w14:paraId="442ED4BF"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 LA BASE Y LA TARIFA</w:t>
            </w:r>
          </w:p>
          <w:p w14:paraId="442ED4C0" w14:textId="77777777" w:rsidR="0070276E" w:rsidRPr="00F16FE3" w:rsidRDefault="0070276E" w:rsidP="00F73863">
            <w:pPr>
              <w:spacing w:line="276" w:lineRule="auto"/>
              <w:jc w:val="center"/>
              <w:rPr>
                <w:rFonts w:ascii="Arial" w:hAnsi="Arial" w:cs="Arial"/>
                <w:b/>
                <w:bCs/>
                <w:sz w:val="18"/>
                <w:szCs w:val="18"/>
              </w:rPr>
            </w:pPr>
          </w:p>
          <w:p w14:paraId="442ED4C1" w14:textId="77777777" w:rsidR="0070276E" w:rsidRPr="00F16FE3" w:rsidRDefault="0070276E" w:rsidP="00F73863">
            <w:pPr>
              <w:spacing w:line="276" w:lineRule="auto"/>
              <w:jc w:val="both"/>
              <w:rPr>
                <w:rFonts w:ascii="Arial" w:hAnsi="Arial" w:cs="Arial"/>
                <w:bCs/>
                <w:sz w:val="18"/>
                <w:szCs w:val="18"/>
              </w:rPr>
            </w:pPr>
            <w:r w:rsidRPr="00F16FE3">
              <w:rPr>
                <w:rFonts w:ascii="Arial" w:hAnsi="Arial" w:cs="Arial"/>
                <w:b/>
                <w:bCs/>
                <w:sz w:val="18"/>
                <w:szCs w:val="18"/>
              </w:rPr>
              <w:t xml:space="preserve">Artículo 72. </w:t>
            </w:r>
            <w:r w:rsidRPr="00F16FE3">
              <w:rPr>
                <w:rFonts w:ascii="Arial" w:hAnsi="Arial" w:cs="Arial"/>
                <w:bCs/>
                <w:sz w:val="18"/>
                <w:szCs w:val="18"/>
              </w:rPr>
              <w:t xml:space="preserve">La base de la contribución especial para mejoras de la obra pública será el valor recuperable de la obra ejecutada, mismo que será determinado y actualizado en los términos del presente artículo. </w:t>
            </w:r>
          </w:p>
          <w:p w14:paraId="442ED4C2" w14:textId="77777777" w:rsidR="0070276E" w:rsidRPr="00F16FE3" w:rsidRDefault="0070276E" w:rsidP="00F73863">
            <w:pPr>
              <w:spacing w:line="276" w:lineRule="auto"/>
              <w:jc w:val="both"/>
              <w:rPr>
                <w:rFonts w:ascii="Arial" w:hAnsi="Arial" w:cs="Arial"/>
                <w:b/>
                <w:bCs/>
                <w:sz w:val="18"/>
                <w:szCs w:val="18"/>
              </w:rPr>
            </w:pPr>
          </w:p>
          <w:p w14:paraId="442ED4C3" w14:textId="77777777" w:rsidR="0070276E" w:rsidRPr="00F16FE3" w:rsidRDefault="0070276E" w:rsidP="00F73863">
            <w:pPr>
              <w:spacing w:line="276" w:lineRule="auto"/>
              <w:jc w:val="both"/>
              <w:rPr>
                <w:rFonts w:ascii="Arial" w:hAnsi="Arial" w:cs="Arial"/>
                <w:bCs/>
                <w:sz w:val="18"/>
                <w:szCs w:val="18"/>
              </w:rPr>
            </w:pPr>
            <w:r w:rsidRPr="00F16FE3">
              <w:rPr>
                <w:rFonts w:ascii="Arial" w:hAnsi="Arial" w:cs="Arial"/>
                <w:bCs/>
                <w:sz w:val="18"/>
                <w:szCs w:val="18"/>
              </w:rPr>
              <w:t>Se causará teniendo como base el límite superior del monto de inversión realizado y como límite individual el incremento del valor del inmueble beneficiado tomando en cuenta el valor fiscal de los predios antes de iniciada la obra, y el valor fiscal fijado una vez concluida.</w:t>
            </w:r>
          </w:p>
        </w:tc>
      </w:tr>
      <w:tr w:rsidR="00850489" w:rsidRPr="00F16FE3" w14:paraId="442ED4C6" w14:textId="77777777" w:rsidTr="004C6359">
        <w:tc>
          <w:tcPr>
            <w:tcW w:w="9360" w:type="dxa"/>
          </w:tcPr>
          <w:p w14:paraId="442ED4C5" w14:textId="77777777" w:rsidR="0070276E" w:rsidRPr="00F16FE3" w:rsidRDefault="0070276E" w:rsidP="00F73863">
            <w:pPr>
              <w:spacing w:line="276" w:lineRule="auto"/>
              <w:jc w:val="both"/>
              <w:rPr>
                <w:rFonts w:ascii="Arial" w:hAnsi="Arial" w:cs="Arial"/>
                <w:bCs/>
                <w:sz w:val="18"/>
                <w:szCs w:val="18"/>
              </w:rPr>
            </w:pPr>
          </w:p>
        </w:tc>
      </w:tr>
      <w:tr w:rsidR="00850489" w:rsidRPr="00F16FE3" w14:paraId="442ED4C8" w14:textId="77777777" w:rsidTr="004C6359">
        <w:tc>
          <w:tcPr>
            <w:tcW w:w="9360" w:type="dxa"/>
          </w:tcPr>
          <w:p w14:paraId="442ED4C7" w14:textId="77777777" w:rsidR="0070276E" w:rsidRPr="00F16FE3" w:rsidRDefault="0070276E" w:rsidP="00F73863">
            <w:pPr>
              <w:spacing w:line="276" w:lineRule="auto"/>
              <w:jc w:val="both"/>
              <w:rPr>
                <w:rFonts w:ascii="Arial" w:hAnsi="Arial" w:cs="Arial"/>
                <w:bCs/>
                <w:sz w:val="18"/>
                <w:szCs w:val="18"/>
              </w:rPr>
            </w:pPr>
            <w:r w:rsidRPr="00F16FE3">
              <w:rPr>
                <w:rFonts w:ascii="Arial" w:hAnsi="Arial" w:cs="Arial"/>
                <w:bCs/>
                <w:sz w:val="18"/>
                <w:szCs w:val="18"/>
              </w:rPr>
              <w:t>El valor recuperable de la obra pública municipal se integrará con las erogaciones efectuadas con motivo de la realización de las mismas, las indemnizaciones que deban cubrirse y los gastos de financiamiento generados hasta el momento de la publicación del valor recuperable, sin incluir los gastos de administración, supervisión, inspección operación, conservación y mantenimiento de la misma.</w:t>
            </w:r>
          </w:p>
        </w:tc>
      </w:tr>
      <w:tr w:rsidR="00850489" w:rsidRPr="00F16FE3" w14:paraId="442ED4CA" w14:textId="77777777" w:rsidTr="004C6359">
        <w:tc>
          <w:tcPr>
            <w:tcW w:w="9360" w:type="dxa"/>
          </w:tcPr>
          <w:p w14:paraId="442ED4C9" w14:textId="77777777" w:rsidR="0070276E" w:rsidRPr="00F16FE3" w:rsidRDefault="0070276E" w:rsidP="00F73863">
            <w:pPr>
              <w:spacing w:line="276" w:lineRule="auto"/>
              <w:jc w:val="both"/>
              <w:rPr>
                <w:rFonts w:ascii="Arial" w:hAnsi="Arial" w:cs="Arial"/>
                <w:bCs/>
                <w:sz w:val="18"/>
                <w:szCs w:val="18"/>
              </w:rPr>
            </w:pPr>
          </w:p>
        </w:tc>
      </w:tr>
      <w:tr w:rsidR="00850489" w:rsidRPr="00F16FE3" w14:paraId="442ED4CD" w14:textId="77777777" w:rsidTr="004C6359">
        <w:tc>
          <w:tcPr>
            <w:tcW w:w="9360" w:type="dxa"/>
          </w:tcPr>
          <w:p w14:paraId="442ED4CB" w14:textId="77777777" w:rsidR="0070276E" w:rsidRPr="00F16FE3" w:rsidRDefault="0070276E" w:rsidP="00F73863">
            <w:pPr>
              <w:spacing w:line="276" w:lineRule="auto"/>
              <w:jc w:val="both"/>
              <w:rPr>
                <w:rFonts w:ascii="Arial" w:hAnsi="Arial" w:cs="Arial"/>
                <w:bCs/>
                <w:sz w:val="18"/>
                <w:szCs w:val="18"/>
              </w:rPr>
            </w:pPr>
            <w:r w:rsidRPr="00F16FE3">
              <w:rPr>
                <w:rFonts w:ascii="Arial" w:hAnsi="Arial" w:cs="Arial"/>
                <w:bCs/>
                <w:sz w:val="18"/>
                <w:szCs w:val="18"/>
              </w:rPr>
              <w:t>El valor recuperable integrado, así como las características generales de la obra, deberán publicarse en la gaceta municipal antes de que se inicie el cobro de la contribución especial para mejoras. Al valor recuperable integrado que se obtenga se le disminuirá:</w:t>
            </w:r>
          </w:p>
          <w:p w14:paraId="442ED4CC" w14:textId="77777777" w:rsidR="0070276E" w:rsidRPr="00F16FE3" w:rsidRDefault="0070276E" w:rsidP="00F73863">
            <w:pPr>
              <w:spacing w:line="276" w:lineRule="auto"/>
              <w:jc w:val="both"/>
              <w:rPr>
                <w:rFonts w:ascii="Arial" w:hAnsi="Arial" w:cs="Arial"/>
                <w:bCs/>
                <w:sz w:val="18"/>
                <w:szCs w:val="18"/>
              </w:rPr>
            </w:pPr>
          </w:p>
        </w:tc>
      </w:tr>
      <w:tr w:rsidR="00850489" w:rsidRPr="00F16FE3" w14:paraId="442ED4CF" w14:textId="77777777" w:rsidTr="004C6359">
        <w:tc>
          <w:tcPr>
            <w:tcW w:w="9360" w:type="dxa"/>
          </w:tcPr>
          <w:p w14:paraId="442ED4CE" w14:textId="77777777" w:rsidR="0070276E" w:rsidRPr="00F16FE3" w:rsidRDefault="0070276E" w:rsidP="00487468">
            <w:pPr>
              <w:pStyle w:val="Prrafodelista"/>
              <w:numPr>
                <w:ilvl w:val="0"/>
                <w:numId w:val="263"/>
              </w:numPr>
              <w:spacing w:line="276" w:lineRule="auto"/>
              <w:ind w:left="601" w:hanging="142"/>
              <w:jc w:val="both"/>
              <w:rPr>
                <w:rFonts w:ascii="Arial" w:hAnsi="Arial" w:cs="Arial"/>
                <w:bCs/>
                <w:sz w:val="18"/>
                <w:szCs w:val="18"/>
              </w:rPr>
            </w:pPr>
            <w:r w:rsidRPr="00F16FE3">
              <w:rPr>
                <w:rFonts w:ascii="Arial" w:hAnsi="Arial" w:cs="Arial"/>
                <w:bCs/>
                <w:sz w:val="18"/>
                <w:szCs w:val="18"/>
              </w:rPr>
              <w:t>El monto de los subsidios que se le destinen por el gobierno federal o de los presupuestos determinados por el estado o el municipio;</w:t>
            </w:r>
          </w:p>
        </w:tc>
      </w:tr>
      <w:tr w:rsidR="00850489" w:rsidRPr="00F16FE3" w14:paraId="442ED4D1" w14:textId="77777777" w:rsidTr="004C6359">
        <w:tc>
          <w:tcPr>
            <w:tcW w:w="9360" w:type="dxa"/>
          </w:tcPr>
          <w:p w14:paraId="442ED4D0" w14:textId="77777777" w:rsidR="0070276E" w:rsidRPr="00F16FE3" w:rsidRDefault="0070276E" w:rsidP="007B0E03">
            <w:pPr>
              <w:pStyle w:val="Prrafodelista"/>
              <w:spacing w:line="276" w:lineRule="auto"/>
              <w:ind w:left="601"/>
              <w:jc w:val="both"/>
              <w:rPr>
                <w:rFonts w:ascii="Arial" w:hAnsi="Arial" w:cs="Arial"/>
                <w:bCs/>
                <w:sz w:val="18"/>
                <w:szCs w:val="18"/>
              </w:rPr>
            </w:pPr>
          </w:p>
        </w:tc>
      </w:tr>
      <w:tr w:rsidR="00850489" w:rsidRPr="00F16FE3" w14:paraId="442ED4D3" w14:textId="77777777" w:rsidTr="004C6359">
        <w:tc>
          <w:tcPr>
            <w:tcW w:w="9360" w:type="dxa"/>
          </w:tcPr>
          <w:p w14:paraId="442ED4D2" w14:textId="77777777" w:rsidR="0070276E" w:rsidRPr="00F16FE3" w:rsidRDefault="0070276E" w:rsidP="00487468">
            <w:pPr>
              <w:pStyle w:val="Prrafodelista"/>
              <w:numPr>
                <w:ilvl w:val="0"/>
                <w:numId w:val="263"/>
              </w:numPr>
              <w:spacing w:line="276" w:lineRule="auto"/>
              <w:ind w:left="601" w:hanging="142"/>
              <w:jc w:val="both"/>
              <w:rPr>
                <w:rFonts w:ascii="Arial" w:hAnsi="Arial" w:cs="Arial"/>
                <w:bCs/>
                <w:sz w:val="18"/>
                <w:szCs w:val="18"/>
              </w:rPr>
            </w:pPr>
            <w:r w:rsidRPr="00F16FE3">
              <w:rPr>
                <w:rFonts w:ascii="Arial" w:hAnsi="Arial" w:cs="Arial"/>
                <w:bCs/>
                <w:sz w:val="18"/>
                <w:szCs w:val="18"/>
              </w:rPr>
              <w:t>El monto de las donaciones, cooperaciones o aportaciones voluntarias;</w:t>
            </w:r>
          </w:p>
        </w:tc>
      </w:tr>
      <w:tr w:rsidR="00850489" w:rsidRPr="00F16FE3" w14:paraId="442ED4D5" w14:textId="77777777" w:rsidTr="004C6359">
        <w:tc>
          <w:tcPr>
            <w:tcW w:w="9360" w:type="dxa"/>
          </w:tcPr>
          <w:p w14:paraId="442ED4D4" w14:textId="77777777" w:rsidR="0070276E" w:rsidRPr="00F16FE3" w:rsidRDefault="0070276E" w:rsidP="007B0E03">
            <w:pPr>
              <w:pStyle w:val="Prrafodelista"/>
              <w:spacing w:line="276" w:lineRule="auto"/>
              <w:ind w:left="601"/>
              <w:jc w:val="both"/>
              <w:rPr>
                <w:rFonts w:ascii="Arial" w:hAnsi="Arial" w:cs="Arial"/>
                <w:bCs/>
                <w:sz w:val="18"/>
                <w:szCs w:val="18"/>
              </w:rPr>
            </w:pPr>
          </w:p>
        </w:tc>
      </w:tr>
      <w:tr w:rsidR="00850489" w:rsidRPr="00F16FE3" w14:paraId="442ED4D7" w14:textId="77777777" w:rsidTr="004C6359">
        <w:tc>
          <w:tcPr>
            <w:tcW w:w="9360" w:type="dxa"/>
          </w:tcPr>
          <w:p w14:paraId="442ED4D6" w14:textId="77777777" w:rsidR="0070276E" w:rsidRPr="00F16FE3" w:rsidRDefault="0070276E" w:rsidP="00487468">
            <w:pPr>
              <w:pStyle w:val="Prrafodelista"/>
              <w:numPr>
                <w:ilvl w:val="0"/>
                <w:numId w:val="263"/>
              </w:numPr>
              <w:spacing w:line="276" w:lineRule="auto"/>
              <w:ind w:left="601" w:hanging="142"/>
              <w:jc w:val="both"/>
              <w:rPr>
                <w:rFonts w:ascii="Arial" w:hAnsi="Arial" w:cs="Arial"/>
                <w:bCs/>
                <w:sz w:val="18"/>
                <w:szCs w:val="18"/>
              </w:rPr>
            </w:pPr>
            <w:r w:rsidRPr="00F16FE3">
              <w:rPr>
                <w:rFonts w:ascii="Arial" w:hAnsi="Arial" w:cs="Arial"/>
                <w:bCs/>
                <w:sz w:val="18"/>
                <w:szCs w:val="18"/>
              </w:rPr>
              <w:t>Las aportaciones a que están obligados los urbanizadores de conformidad con la Ley de Ingresos;</w:t>
            </w:r>
          </w:p>
        </w:tc>
      </w:tr>
      <w:tr w:rsidR="00850489" w:rsidRPr="00F16FE3" w14:paraId="442ED4D9" w14:textId="77777777" w:rsidTr="004C6359">
        <w:tc>
          <w:tcPr>
            <w:tcW w:w="9360" w:type="dxa"/>
          </w:tcPr>
          <w:p w14:paraId="442ED4D8" w14:textId="77777777" w:rsidR="0070276E" w:rsidRPr="00F16FE3" w:rsidRDefault="0070276E" w:rsidP="007B0E03">
            <w:pPr>
              <w:pStyle w:val="Prrafodelista"/>
              <w:spacing w:line="276" w:lineRule="auto"/>
              <w:ind w:left="601"/>
              <w:jc w:val="both"/>
              <w:rPr>
                <w:rFonts w:ascii="Arial" w:hAnsi="Arial" w:cs="Arial"/>
                <w:bCs/>
                <w:sz w:val="18"/>
                <w:szCs w:val="18"/>
              </w:rPr>
            </w:pPr>
          </w:p>
        </w:tc>
      </w:tr>
      <w:tr w:rsidR="00850489" w:rsidRPr="00F16FE3" w14:paraId="442ED4DB" w14:textId="77777777" w:rsidTr="004C6359">
        <w:tc>
          <w:tcPr>
            <w:tcW w:w="9360" w:type="dxa"/>
          </w:tcPr>
          <w:p w14:paraId="442ED4DA" w14:textId="77777777" w:rsidR="0070276E" w:rsidRPr="00F16FE3" w:rsidRDefault="0070276E" w:rsidP="00487468">
            <w:pPr>
              <w:pStyle w:val="Prrafodelista"/>
              <w:numPr>
                <w:ilvl w:val="0"/>
                <w:numId w:val="263"/>
              </w:numPr>
              <w:spacing w:line="276" w:lineRule="auto"/>
              <w:ind w:left="601" w:hanging="142"/>
              <w:jc w:val="both"/>
              <w:rPr>
                <w:rFonts w:ascii="Arial" w:hAnsi="Arial" w:cs="Arial"/>
                <w:bCs/>
                <w:sz w:val="18"/>
                <w:szCs w:val="18"/>
              </w:rPr>
            </w:pPr>
            <w:r w:rsidRPr="00F16FE3">
              <w:rPr>
                <w:rFonts w:ascii="Arial" w:hAnsi="Arial" w:cs="Arial"/>
                <w:bCs/>
                <w:sz w:val="18"/>
                <w:szCs w:val="18"/>
              </w:rPr>
              <w:t>Las recuperaciones por las enajenaciones de excedentes de predios expropiados o adjudicados que no hubieren sido utilizados en la obra; y</w:t>
            </w:r>
          </w:p>
        </w:tc>
      </w:tr>
      <w:tr w:rsidR="00850489" w:rsidRPr="00F16FE3" w14:paraId="442ED4DD" w14:textId="77777777" w:rsidTr="004C6359">
        <w:tc>
          <w:tcPr>
            <w:tcW w:w="9360" w:type="dxa"/>
          </w:tcPr>
          <w:p w14:paraId="442ED4DC" w14:textId="77777777" w:rsidR="0070276E" w:rsidRPr="00F16FE3" w:rsidRDefault="0070276E" w:rsidP="007B0E03">
            <w:pPr>
              <w:pStyle w:val="Prrafodelista"/>
              <w:spacing w:line="276" w:lineRule="auto"/>
              <w:ind w:left="601"/>
              <w:jc w:val="both"/>
              <w:rPr>
                <w:rFonts w:ascii="Arial" w:hAnsi="Arial" w:cs="Arial"/>
                <w:bCs/>
                <w:sz w:val="18"/>
                <w:szCs w:val="18"/>
              </w:rPr>
            </w:pPr>
          </w:p>
        </w:tc>
      </w:tr>
      <w:tr w:rsidR="00850489" w:rsidRPr="00F16FE3" w14:paraId="442ED4E0" w14:textId="77777777" w:rsidTr="004C6359">
        <w:tc>
          <w:tcPr>
            <w:tcW w:w="9360" w:type="dxa"/>
          </w:tcPr>
          <w:p w14:paraId="442ED4DE" w14:textId="77777777" w:rsidR="0070276E" w:rsidRPr="00F16FE3" w:rsidRDefault="0070276E" w:rsidP="00487468">
            <w:pPr>
              <w:pStyle w:val="Prrafodelista"/>
              <w:numPr>
                <w:ilvl w:val="0"/>
                <w:numId w:val="263"/>
              </w:numPr>
              <w:spacing w:line="276" w:lineRule="auto"/>
              <w:ind w:left="601" w:hanging="142"/>
              <w:jc w:val="both"/>
              <w:rPr>
                <w:rFonts w:ascii="Arial" w:hAnsi="Arial" w:cs="Arial"/>
                <w:bCs/>
                <w:sz w:val="18"/>
                <w:szCs w:val="18"/>
              </w:rPr>
            </w:pPr>
            <w:r w:rsidRPr="00F16FE3">
              <w:rPr>
                <w:rFonts w:ascii="Arial" w:hAnsi="Arial" w:cs="Arial"/>
                <w:bCs/>
                <w:sz w:val="18"/>
                <w:szCs w:val="18"/>
              </w:rPr>
              <w:t>Las amortizaciones del principal del financiamiento de la obra respectiva, efectuadas con anterioridad a la publicación del valor recuperable.</w:t>
            </w:r>
          </w:p>
          <w:p w14:paraId="442ED4DF" w14:textId="77777777" w:rsidR="0070276E" w:rsidRPr="00F16FE3" w:rsidRDefault="0070276E" w:rsidP="007B0E03">
            <w:pPr>
              <w:spacing w:line="276" w:lineRule="auto"/>
              <w:ind w:left="601" w:hanging="142"/>
              <w:jc w:val="both"/>
              <w:rPr>
                <w:rFonts w:ascii="Arial" w:hAnsi="Arial" w:cs="Arial"/>
                <w:bCs/>
                <w:sz w:val="18"/>
                <w:szCs w:val="18"/>
              </w:rPr>
            </w:pPr>
          </w:p>
        </w:tc>
      </w:tr>
      <w:tr w:rsidR="00850489" w:rsidRPr="00F16FE3" w14:paraId="442ED4E3" w14:textId="77777777" w:rsidTr="004C6359">
        <w:tc>
          <w:tcPr>
            <w:tcW w:w="9360" w:type="dxa"/>
          </w:tcPr>
          <w:p w14:paraId="442ED4E1" w14:textId="77777777" w:rsidR="0070276E" w:rsidRPr="00F16FE3" w:rsidRDefault="0070276E" w:rsidP="00F73863">
            <w:pPr>
              <w:autoSpaceDE w:val="0"/>
              <w:autoSpaceDN w:val="0"/>
              <w:adjustRightInd w:val="0"/>
              <w:spacing w:line="276" w:lineRule="auto"/>
              <w:jc w:val="both"/>
              <w:rPr>
                <w:rFonts w:ascii="Arial" w:hAnsi="Arial" w:cs="Arial"/>
                <w:sz w:val="18"/>
                <w:szCs w:val="18"/>
              </w:rPr>
            </w:pPr>
            <w:r w:rsidRPr="00F16FE3">
              <w:rPr>
                <w:rFonts w:ascii="Arial" w:hAnsi="Arial" w:cs="Arial"/>
                <w:sz w:val="18"/>
                <w:szCs w:val="18"/>
              </w:rPr>
              <w:t>El monto a pagar por cada contribuyente se determinará de acuerdo al monto anual de contribución, mismo que se dividirá entre la superficie de los predios que forman parte del polígono de aplicación, y de acuerdo a la tabla de valor recuperable del proyecto que será publicado en la gaceta municipal en que se establecerá el monto de la contribución a cargo de cada contribuyente y en todo caso se aplicarán la siguiente tabla:</w:t>
            </w:r>
          </w:p>
          <w:p w14:paraId="442ED4E2" w14:textId="77777777" w:rsidR="0070276E" w:rsidRPr="00F16FE3" w:rsidRDefault="0070276E" w:rsidP="00F73863">
            <w:pPr>
              <w:autoSpaceDE w:val="0"/>
              <w:autoSpaceDN w:val="0"/>
              <w:adjustRightInd w:val="0"/>
              <w:spacing w:line="276" w:lineRule="auto"/>
              <w:jc w:val="both"/>
              <w:rPr>
                <w:rFonts w:ascii="Arial" w:hAnsi="Arial" w:cs="Arial"/>
                <w:sz w:val="18"/>
                <w:szCs w:val="18"/>
              </w:rPr>
            </w:pPr>
          </w:p>
        </w:tc>
      </w:tr>
      <w:tr w:rsidR="00850489" w:rsidRPr="00F16FE3" w14:paraId="442ED4FF" w14:textId="77777777" w:rsidTr="004C6359">
        <w:tc>
          <w:tcPr>
            <w:tcW w:w="9360" w:type="dxa"/>
          </w:tcPr>
          <w:tbl>
            <w:tblPr>
              <w:tblStyle w:val="Tablaconcuadrcula"/>
              <w:tblW w:w="0" w:type="auto"/>
              <w:tblInd w:w="416" w:type="dxa"/>
              <w:tblLayout w:type="fixed"/>
              <w:tblLook w:val="04A0" w:firstRow="1" w:lastRow="0" w:firstColumn="1" w:lastColumn="0" w:noHBand="0" w:noVBand="1"/>
            </w:tblPr>
            <w:tblGrid>
              <w:gridCol w:w="4356"/>
              <w:gridCol w:w="1498"/>
              <w:gridCol w:w="2553"/>
            </w:tblGrid>
            <w:tr w:rsidR="0070276E" w:rsidRPr="00F16FE3" w14:paraId="442ED4E7" w14:textId="77777777" w:rsidTr="007B0E03">
              <w:trPr>
                <w:trHeight w:val="285"/>
              </w:trPr>
              <w:tc>
                <w:tcPr>
                  <w:tcW w:w="4356" w:type="dxa"/>
                  <w:vAlign w:val="center"/>
                </w:tcPr>
                <w:p w14:paraId="442ED4E4"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498" w:type="dxa"/>
                  <w:vAlign w:val="center"/>
                </w:tcPr>
                <w:p w14:paraId="442ED4E5"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6"/>
                      <w:lang w:eastAsia="es-MX"/>
                    </w:rPr>
                  </w:pPr>
                  <w:r w:rsidRPr="00F16FE3">
                    <w:rPr>
                      <w:rFonts w:ascii="Arial" w:eastAsiaTheme="minorEastAsia" w:hAnsi="Arial" w:cs="Arial"/>
                      <w:b/>
                      <w:sz w:val="18"/>
                      <w:szCs w:val="16"/>
                      <w:lang w:eastAsia="es-MX"/>
                    </w:rPr>
                    <w:t>UNIDAD DE MEDIDA</w:t>
                  </w:r>
                </w:p>
              </w:tc>
              <w:tc>
                <w:tcPr>
                  <w:tcW w:w="2553" w:type="dxa"/>
                  <w:vAlign w:val="center"/>
                </w:tcPr>
                <w:p w14:paraId="442ED4E6"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6"/>
                      <w:lang w:eastAsia="es-MX"/>
                    </w:rPr>
                  </w:pPr>
                  <w:r w:rsidRPr="00F16FE3">
                    <w:rPr>
                      <w:rFonts w:ascii="Arial" w:eastAsiaTheme="minorEastAsia" w:hAnsi="Arial" w:cs="Arial"/>
                      <w:b/>
                      <w:sz w:val="18"/>
                      <w:szCs w:val="16"/>
                      <w:lang w:eastAsia="es-MX"/>
                    </w:rPr>
                    <w:t>COSTO POR UNIDAD EN PESOS</w:t>
                  </w:r>
                </w:p>
              </w:tc>
            </w:tr>
            <w:tr w:rsidR="0070276E" w:rsidRPr="00F16FE3" w14:paraId="442ED4EB" w14:textId="77777777" w:rsidTr="00D82091">
              <w:trPr>
                <w:trHeight w:val="156"/>
              </w:trPr>
              <w:tc>
                <w:tcPr>
                  <w:tcW w:w="4356" w:type="dxa"/>
                </w:tcPr>
                <w:p w14:paraId="442ED4E8" w14:textId="77777777" w:rsidR="0070276E" w:rsidRPr="00F16FE3" w:rsidRDefault="0070276E" w:rsidP="00F73863">
                  <w:pPr>
                    <w:framePr w:hSpace="180" w:wrap="around" w:vAnchor="text" w:hAnchor="margin" w:x="142" w:y="1"/>
                    <w:autoSpaceDE w:val="0"/>
                    <w:autoSpaceDN w:val="0"/>
                    <w:adjustRightInd w:val="0"/>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Construcción de banquetas de concreto hidráulico, asfáltico o de adocreto:</w:t>
                  </w:r>
                </w:p>
              </w:tc>
              <w:tc>
                <w:tcPr>
                  <w:tcW w:w="1498" w:type="dxa"/>
                </w:tcPr>
                <w:p w14:paraId="442ED4E9"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m</w:t>
                  </w:r>
                  <w:r w:rsidRPr="00F16FE3">
                    <w:rPr>
                      <w:rFonts w:ascii="Arial" w:eastAsiaTheme="minorEastAsia" w:hAnsi="Arial" w:cs="Arial"/>
                      <w:sz w:val="18"/>
                      <w:szCs w:val="18"/>
                      <w:vertAlign w:val="superscript"/>
                      <w:lang w:eastAsia="es-MX"/>
                    </w:rPr>
                    <w:t>2</w:t>
                  </w:r>
                </w:p>
              </w:tc>
              <w:tc>
                <w:tcPr>
                  <w:tcW w:w="2553" w:type="dxa"/>
                </w:tcPr>
                <w:p w14:paraId="442ED4EA"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195.00</w:t>
                  </w:r>
                </w:p>
              </w:tc>
            </w:tr>
            <w:tr w:rsidR="0070276E" w:rsidRPr="00F16FE3" w14:paraId="442ED4ED" w14:textId="77777777" w:rsidTr="00D82091">
              <w:trPr>
                <w:trHeight w:val="203"/>
              </w:trPr>
              <w:tc>
                <w:tcPr>
                  <w:tcW w:w="8407" w:type="dxa"/>
                  <w:gridSpan w:val="3"/>
                </w:tcPr>
                <w:p w14:paraId="442ED4EC" w14:textId="77777777" w:rsidR="0070276E" w:rsidRPr="00F16FE3" w:rsidRDefault="0070276E" w:rsidP="00F73863">
                  <w:pPr>
                    <w:framePr w:hSpace="180" w:wrap="around" w:vAnchor="text" w:hAnchor="margin" w:x="142" w:y="1"/>
                    <w:autoSpaceDE w:val="0"/>
                    <w:autoSpaceDN w:val="0"/>
                    <w:adjustRightInd w:val="0"/>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Construcción de pavimento por m2 o fracción:</w:t>
                  </w:r>
                </w:p>
              </w:tc>
            </w:tr>
            <w:tr w:rsidR="0070276E" w:rsidRPr="00F16FE3" w14:paraId="442ED4F1" w14:textId="77777777" w:rsidTr="00D82091">
              <w:trPr>
                <w:trHeight w:val="69"/>
              </w:trPr>
              <w:tc>
                <w:tcPr>
                  <w:tcW w:w="4356" w:type="dxa"/>
                </w:tcPr>
                <w:p w14:paraId="442ED4EE" w14:textId="77777777" w:rsidR="0070276E" w:rsidRPr="00F16FE3" w:rsidRDefault="0070276E" w:rsidP="00F73863">
                  <w:pPr>
                    <w:framePr w:hSpace="180" w:wrap="around" w:vAnchor="text" w:hAnchor="margin" w:x="142" w:y="1"/>
                    <w:autoSpaceDE w:val="0"/>
                    <w:autoSpaceDN w:val="0"/>
                    <w:adjustRightInd w:val="0"/>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De concreto asfáltico de 10 cm. de espesor</w:t>
                  </w:r>
                </w:p>
              </w:tc>
              <w:tc>
                <w:tcPr>
                  <w:tcW w:w="1498" w:type="dxa"/>
                </w:tcPr>
                <w:p w14:paraId="442ED4EF"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m</w:t>
                  </w:r>
                  <w:r w:rsidRPr="00F16FE3">
                    <w:rPr>
                      <w:rFonts w:ascii="Arial" w:eastAsiaTheme="minorEastAsia" w:hAnsi="Arial" w:cs="Arial"/>
                      <w:sz w:val="18"/>
                      <w:szCs w:val="18"/>
                      <w:vertAlign w:val="superscript"/>
                      <w:lang w:eastAsia="es-MX"/>
                    </w:rPr>
                    <w:t>2</w:t>
                  </w:r>
                </w:p>
              </w:tc>
              <w:tc>
                <w:tcPr>
                  <w:tcW w:w="2553" w:type="dxa"/>
                </w:tcPr>
                <w:p w14:paraId="442ED4F0"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320.00</w:t>
                  </w:r>
                </w:p>
              </w:tc>
            </w:tr>
            <w:tr w:rsidR="0070276E" w:rsidRPr="00F16FE3" w14:paraId="442ED4F5" w14:textId="77777777" w:rsidTr="00D82091">
              <w:trPr>
                <w:trHeight w:val="69"/>
              </w:trPr>
              <w:tc>
                <w:tcPr>
                  <w:tcW w:w="4356" w:type="dxa"/>
                </w:tcPr>
                <w:p w14:paraId="442ED4F2" w14:textId="77777777" w:rsidR="0070276E" w:rsidRPr="00F16FE3" w:rsidRDefault="0070276E" w:rsidP="00F73863">
                  <w:pPr>
                    <w:framePr w:hSpace="180" w:wrap="around" w:vAnchor="text" w:hAnchor="margin" w:x="142" w:y="1"/>
                    <w:autoSpaceDE w:val="0"/>
                    <w:autoSpaceDN w:val="0"/>
                    <w:adjustRightInd w:val="0"/>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De concreto asfáltico de 15 cm. de espesor</w:t>
                  </w:r>
                </w:p>
              </w:tc>
              <w:tc>
                <w:tcPr>
                  <w:tcW w:w="1498" w:type="dxa"/>
                </w:tcPr>
                <w:p w14:paraId="442ED4F3"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m</w:t>
                  </w:r>
                  <w:r w:rsidRPr="00F16FE3">
                    <w:rPr>
                      <w:rFonts w:ascii="Arial" w:eastAsiaTheme="minorEastAsia" w:hAnsi="Arial" w:cs="Arial"/>
                      <w:sz w:val="18"/>
                      <w:szCs w:val="18"/>
                      <w:vertAlign w:val="superscript"/>
                      <w:lang w:eastAsia="es-MX"/>
                    </w:rPr>
                    <w:t>2</w:t>
                  </w:r>
                </w:p>
              </w:tc>
              <w:tc>
                <w:tcPr>
                  <w:tcW w:w="2553" w:type="dxa"/>
                </w:tcPr>
                <w:p w14:paraId="442ED4F4"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730.00</w:t>
                  </w:r>
                </w:p>
              </w:tc>
            </w:tr>
            <w:tr w:rsidR="0070276E" w:rsidRPr="00F16FE3" w14:paraId="442ED4F9" w14:textId="77777777" w:rsidTr="00D82091">
              <w:trPr>
                <w:trHeight w:val="442"/>
              </w:trPr>
              <w:tc>
                <w:tcPr>
                  <w:tcW w:w="4356" w:type="dxa"/>
                </w:tcPr>
                <w:p w14:paraId="442ED4F6" w14:textId="77777777" w:rsidR="0070276E" w:rsidRPr="00F16FE3" w:rsidRDefault="0070276E" w:rsidP="00F73863">
                  <w:pPr>
                    <w:framePr w:hSpace="180" w:wrap="around" w:vAnchor="text" w:hAnchor="margin" w:x="142" w:y="1"/>
                    <w:autoSpaceDE w:val="0"/>
                    <w:autoSpaceDN w:val="0"/>
                    <w:adjustRightInd w:val="0"/>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Ruptura y reposición de pavimento asfáltico de 8 cm. de espesor</w:t>
                  </w:r>
                </w:p>
              </w:tc>
              <w:tc>
                <w:tcPr>
                  <w:tcW w:w="1498" w:type="dxa"/>
                </w:tcPr>
                <w:p w14:paraId="442ED4F7"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m</w:t>
                  </w:r>
                  <w:r w:rsidRPr="00F16FE3">
                    <w:rPr>
                      <w:rFonts w:ascii="Arial" w:eastAsiaTheme="minorEastAsia" w:hAnsi="Arial" w:cs="Arial"/>
                      <w:sz w:val="18"/>
                      <w:szCs w:val="18"/>
                      <w:vertAlign w:val="superscript"/>
                      <w:lang w:eastAsia="es-MX"/>
                    </w:rPr>
                    <w:t>2</w:t>
                  </w:r>
                </w:p>
              </w:tc>
              <w:tc>
                <w:tcPr>
                  <w:tcW w:w="2553" w:type="dxa"/>
                </w:tcPr>
                <w:p w14:paraId="442ED4F8"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195.00</w:t>
                  </w:r>
                </w:p>
              </w:tc>
            </w:tr>
            <w:tr w:rsidR="0070276E" w:rsidRPr="00F16FE3" w14:paraId="442ED4FD" w14:textId="77777777" w:rsidTr="00D82091">
              <w:trPr>
                <w:trHeight w:val="434"/>
              </w:trPr>
              <w:tc>
                <w:tcPr>
                  <w:tcW w:w="4356" w:type="dxa"/>
                </w:tcPr>
                <w:p w14:paraId="442ED4FA" w14:textId="77777777" w:rsidR="0070276E" w:rsidRPr="00F16FE3" w:rsidRDefault="0070276E" w:rsidP="00F73863">
                  <w:pPr>
                    <w:framePr w:hSpace="180" w:wrap="around" w:vAnchor="text" w:hAnchor="margin" w:x="142" w:y="1"/>
                    <w:autoSpaceDE w:val="0"/>
                    <w:autoSpaceDN w:val="0"/>
                    <w:adjustRightInd w:val="0"/>
                    <w:contextualSpacing/>
                    <w:suppressOverlap/>
                    <w:jc w:val="both"/>
                    <w:rPr>
                      <w:rFonts w:ascii="Arial" w:hAnsi="Arial" w:cs="Arial"/>
                      <w:sz w:val="18"/>
                      <w:szCs w:val="18"/>
                      <w:lang w:val="es-ES" w:eastAsia="es-ES"/>
                    </w:rPr>
                  </w:pPr>
                  <w:proofErr w:type="spellStart"/>
                  <w:r w:rsidRPr="00F16FE3">
                    <w:rPr>
                      <w:rFonts w:ascii="Arial" w:hAnsi="Arial" w:cs="Arial"/>
                      <w:sz w:val="18"/>
                      <w:szCs w:val="18"/>
                      <w:lang w:val="es-ES" w:eastAsia="es-ES"/>
                    </w:rPr>
                    <w:t>Relaminación</w:t>
                  </w:r>
                  <w:proofErr w:type="spellEnd"/>
                  <w:r w:rsidRPr="00F16FE3">
                    <w:rPr>
                      <w:rFonts w:ascii="Arial" w:hAnsi="Arial" w:cs="Arial"/>
                      <w:sz w:val="18"/>
                      <w:szCs w:val="18"/>
                      <w:lang w:val="es-ES" w:eastAsia="es-ES"/>
                    </w:rPr>
                    <w:t xml:space="preserve"> de concreto asfáltico de 3 cm. de espesor</w:t>
                  </w:r>
                </w:p>
              </w:tc>
              <w:tc>
                <w:tcPr>
                  <w:tcW w:w="1498" w:type="dxa"/>
                </w:tcPr>
                <w:p w14:paraId="442ED4FB"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m</w:t>
                  </w:r>
                  <w:r w:rsidRPr="00F16FE3">
                    <w:rPr>
                      <w:rFonts w:ascii="Arial" w:eastAsiaTheme="minorEastAsia" w:hAnsi="Arial" w:cs="Arial"/>
                      <w:sz w:val="18"/>
                      <w:szCs w:val="18"/>
                      <w:vertAlign w:val="superscript"/>
                      <w:lang w:eastAsia="es-MX"/>
                    </w:rPr>
                    <w:t>2</w:t>
                  </w:r>
                </w:p>
              </w:tc>
              <w:tc>
                <w:tcPr>
                  <w:tcW w:w="2553" w:type="dxa"/>
                </w:tcPr>
                <w:p w14:paraId="442ED4FC" w14:textId="77777777" w:rsidR="0070276E" w:rsidRPr="00F16FE3" w:rsidRDefault="0070276E" w:rsidP="007B0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45.00</w:t>
                  </w:r>
                </w:p>
              </w:tc>
            </w:tr>
          </w:tbl>
          <w:p w14:paraId="442ED4FE"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D501" w14:textId="77777777" w:rsidTr="004C6359">
        <w:tc>
          <w:tcPr>
            <w:tcW w:w="9360" w:type="dxa"/>
          </w:tcPr>
          <w:p w14:paraId="442ED500" w14:textId="77777777" w:rsidR="0070276E" w:rsidRPr="00F16FE3" w:rsidRDefault="0070276E" w:rsidP="00F73863">
            <w:pPr>
              <w:jc w:val="both"/>
              <w:rPr>
                <w:rFonts w:ascii="Arial" w:hAnsi="Arial" w:cs="Arial"/>
                <w:b/>
                <w:sz w:val="24"/>
                <w:szCs w:val="24"/>
              </w:rPr>
            </w:pPr>
          </w:p>
        </w:tc>
      </w:tr>
      <w:tr w:rsidR="00850489" w:rsidRPr="00F16FE3" w14:paraId="442ED504" w14:textId="77777777" w:rsidTr="004C6359">
        <w:tc>
          <w:tcPr>
            <w:tcW w:w="9360" w:type="dxa"/>
          </w:tcPr>
          <w:p w14:paraId="442ED502" w14:textId="77777777" w:rsidR="006301BE" w:rsidRPr="00F16FE3" w:rsidRDefault="006301BE" w:rsidP="00F73863">
            <w:pPr>
              <w:jc w:val="center"/>
              <w:rPr>
                <w:rFonts w:ascii="Arial" w:hAnsi="Arial" w:cs="Arial"/>
                <w:b/>
                <w:sz w:val="18"/>
                <w:szCs w:val="24"/>
              </w:rPr>
            </w:pPr>
          </w:p>
          <w:p w14:paraId="442ED503"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TÍTULO QUINTO</w:t>
            </w:r>
          </w:p>
        </w:tc>
      </w:tr>
      <w:tr w:rsidR="00850489" w:rsidRPr="00F16FE3" w14:paraId="442ED506" w14:textId="77777777" w:rsidTr="004C6359">
        <w:tc>
          <w:tcPr>
            <w:tcW w:w="9360" w:type="dxa"/>
          </w:tcPr>
          <w:p w14:paraId="442ED505"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DE LOS DERECHOS</w:t>
            </w:r>
          </w:p>
        </w:tc>
      </w:tr>
      <w:tr w:rsidR="00850489" w:rsidRPr="00F16FE3" w14:paraId="442ED508" w14:textId="77777777" w:rsidTr="004C6359">
        <w:tc>
          <w:tcPr>
            <w:tcW w:w="9360" w:type="dxa"/>
          </w:tcPr>
          <w:p w14:paraId="442ED507" w14:textId="77777777" w:rsidR="0070276E" w:rsidRPr="00F16FE3" w:rsidRDefault="0070276E" w:rsidP="00F73863">
            <w:pPr>
              <w:jc w:val="center"/>
              <w:rPr>
                <w:rFonts w:ascii="Arial" w:hAnsi="Arial" w:cs="Arial"/>
                <w:b/>
                <w:sz w:val="24"/>
                <w:szCs w:val="24"/>
              </w:rPr>
            </w:pPr>
          </w:p>
        </w:tc>
      </w:tr>
      <w:tr w:rsidR="00850489" w:rsidRPr="00F16FE3" w14:paraId="442ED50A" w14:textId="77777777" w:rsidTr="004C6359">
        <w:tc>
          <w:tcPr>
            <w:tcW w:w="9360" w:type="dxa"/>
          </w:tcPr>
          <w:p w14:paraId="442ED509"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CAPÍTULO PRIMERO</w:t>
            </w:r>
          </w:p>
        </w:tc>
      </w:tr>
      <w:tr w:rsidR="00850489" w:rsidRPr="00F16FE3" w14:paraId="442ED50C" w14:textId="77777777" w:rsidTr="004C6359">
        <w:tc>
          <w:tcPr>
            <w:tcW w:w="9360" w:type="dxa"/>
          </w:tcPr>
          <w:p w14:paraId="442ED50B"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DERECHOS POR EL USO, GOCE, APROVECHAMIENTO O EXPLOTACIÓN DE BIENES DE DOMINIO PÚBLICO</w:t>
            </w:r>
          </w:p>
        </w:tc>
      </w:tr>
      <w:tr w:rsidR="00850489" w:rsidRPr="00F16FE3" w14:paraId="442ED50E" w14:textId="77777777" w:rsidTr="004C6359">
        <w:tc>
          <w:tcPr>
            <w:tcW w:w="9360" w:type="dxa"/>
          </w:tcPr>
          <w:p w14:paraId="442ED50D" w14:textId="77777777" w:rsidR="0070276E" w:rsidRPr="00F16FE3" w:rsidRDefault="0070276E" w:rsidP="00F73863">
            <w:pPr>
              <w:jc w:val="center"/>
              <w:rPr>
                <w:rFonts w:ascii="Arial" w:hAnsi="Arial" w:cs="Arial"/>
                <w:b/>
                <w:sz w:val="24"/>
                <w:szCs w:val="24"/>
              </w:rPr>
            </w:pPr>
          </w:p>
        </w:tc>
      </w:tr>
      <w:tr w:rsidR="00850489" w:rsidRPr="00F16FE3" w14:paraId="442ED510" w14:textId="77777777" w:rsidTr="004C6359">
        <w:tc>
          <w:tcPr>
            <w:tcW w:w="9360" w:type="dxa"/>
          </w:tcPr>
          <w:p w14:paraId="442ED50F" w14:textId="77777777" w:rsidR="0070276E" w:rsidRPr="00F16FE3" w:rsidRDefault="0070276E" w:rsidP="00F73863">
            <w:pPr>
              <w:jc w:val="center"/>
              <w:rPr>
                <w:rFonts w:ascii="Arial" w:hAnsi="Arial" w:cs="Arial"/>
                <w:b/>
                <w:sz w:val="24"/>
                <w:szCs w:val="24"/>
              </w:rPr>
            </w:pPr>
            <w:r w:rsidRPr="00F16FE3">
              <w:rPr>
                <w:rFonts w:ascii="Arial" w:hAnsi="Arial" w:cs="Arial"/>
                <w:b/>
                <w:sz w:val="18"/>
                <w:szCs w:val="24"/>
              </w:rPr>
              <w:t>SECCIÓN PRIMERA. MERCADOS Y VÍA PÚBLICA</w:t>
            </w:r>
          </w:p>
        </w:tc>
      </w:tr>
      <w:tr w:rsidR="00850489" w:rsidRPr="00F16FE3" w14:paraId="442ED512" w14:textId="77777777" w:rsidTr="004C6359">
        <w:tc>
          <w:tcPr>
            <w:tcW w:w="9360" w:type="dxa"/>
          </w:tcPr>
          <w:p w14:paraId="442ED511"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51C" w14:textId="77777777" w:rsidTr="004C6359">
        <w:tc>
          <w:tcPr>
            <w:tcW w:w="9360" w:type="dxa"/>
          </w:tcPr>
          <w:p w14:paraId="442ED513"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OBJETO</w:t>
            </w:r>
          </w:p>
          <w:p w14:paraId="442ED514" w14:textId="77777777" w:rsidR="0070276E" w:rsidRPr="00F16FE3" w:rsidRDefault="0070276E" w:rsidP="00F73863">
            <w:pPr>
              <w:spacing w:line="276" w:lineRule="auto"/>
              <w:jc w:val="center"/>
              <w:rPr>
                <w:rFonts w:ascii="Arial" w:hAnsi="Arial" w:cs="Arial"/>
                <w:b/>
                <w:sz w:val="18"/>
                <w:szCs w:val="24"/>
              </w:rPr>
            </w:pPr>
          </w:p>
          <w:p w14:paraId="442ED51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73.</w:t>
            </w:r>
            <w:r w:rsidRPr="00F16FE3">
              <w:rPr>
                <w:rFonts w:ascii="Arial" w:hAnsi="Arial" w:cs="Arial"/>
                <w:sz w:val="18"/>
                <w:szCs w:val="24"/>
              </w:rPr>
              <w:t xml:space="preserve"> Es objeto de este derecho la prestación de servicios de administración de mercados públicos y de actividad comercial en vía pública que autorice el Honorable Ayuntamiento. </w:t>
            </w:r>
          </w:p>
          <w:p w14:paraId="442ED516" w14:textId="77777777" w:rsidR="0070276E" w:rsidRPr="00F16FE3" w:rsidRDefault="0070276E" w:rsidP="00F73863">
            <w:pPr>
              <w:spacing w:line="276" w:lineRule="auto"/>
              <w:jc w:val="both"/>
              <w:rPr>
                <w:rFonts w:ascii="Arial" w:hAnsi="Arial" w:cs="Arial"/>
                <w:sz w:val="18"/>
                <w:szCs w:val="24"/>
              </w:rPr>
            </w:pPr>
          </w:p>
          <w:p w14:paraId="442ED517"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Para efectos de esta ley, se consideran:</w:t>
            </w:r>
          </w:p>
          <w:p w14:paraId="442ED518" w14:textId="77777777" w:rsidR="0070276E" w:rsidRPr="00F16FE3" w:rsidRDefault="0070276E" w:rsidP="00F73863">
            <w:pPr>
              <w:spacing w:line="276" w:lineRule="auto"/>
              <w:jc w:val="both"/>
              <w:rPr>
                <w:rFonts w:ascii="Arial" w:hAnsi="Arial" w:cs="Arial"/>
                <w:sz w:val="18"/>
                <w:szCs w:val="24"/>
              </w:rPr>
            </w:pPr>
          </w:p>
          <w:p w14:paraId="442ED519" w14:textId="77777777" w:rsidR="0070276E" w:rsidRPr="00F16FE3" w:rsidRDefault="0070276E" w:rsidP="00487468">
            <w:pPr>
              <w:pStyle w:val="Prrafodelista"/>
              <w:numPr>
                <w:ilvl w:val="0"/>
                <w:numId w:val="264"/>
              </w:numPr>
              <w:spacing w:line="276" w:lineRule="auto"/>
              <w:ind w:left="601" w:hanging="283"/>
              <w:jc w:val="both"/>
              <w:rPr>
                <w:rFonts w:ascii="Arial" w:hAnsi="Arial" w:cs="Arial"/>
                <w:sz w:val="18"/>
                <w:szCs w:val="24"/>
              </w:rPr>
            </w:pPr>
            <w:r w:rsidRPr="00F16FE3">
              <w:rPr>
                <w:rFonts w:ascii="Arial" w:hAnsi="Arial" w:cs="Arial"/>
                <w:sz w:val="18"/>
                <w:szCs w:val="24"/>
              </w:rPr>
              <w:t>Servicios de administración de mercados: A la concesión, cesión de derechos, sucesión de derechos, otorgamiento de permisos para la explotación comercial de lugares o espacios físicos para instalación de puestos, casetas o espacios, y el control de los mismos; los servicios de aseo, mantenimiento, vigilancia y demás relacionados con la operación y funcionamiento de los mercados.</w:t>
            </w:r>
          </w:p>
          <w:p w14:paraId="442ED51A" w14:textId="77777777" w:rsidR="0070276E" w:rsidRPr="00F16FE3" w:rsidRDefault="0070276E" w:rsidP="007B0E03">
            <w:pPr>
              <w:pStyle w:val="Prrafodelista"/>
              <w:spacing w:line="276" w:lineRule="auto"/>
              <w:ind w:left="601" w:hanging="142"/>
              <w:jc w:val="both"/>
              <w:rPr>
                <w:rFonts w:ascii="Arial" w:hAnsi="Arial" w:cs="Arial"/>
                <w:sz w:val="18"/>
                <w:szCs w:val="24"/>
              </w:rPr>
            </w:pPr>
          </w:p>
          <w:p w14:paraId="442ED51B" w14:textId="77777777" w:rsidR="0070276E" w:rsidRPr="00F16FE3" w:rsidRDefault="0070276E" w:rsidP="00487468">
            <w:pPr>
              <w:pStyle w:val="Prrafodelista"/>
              <w:numPr>
                <w:ilvl w:val="0"/>
                <w:numId w:val="264"/>
              </w:numPr>
              <w:spacing w:line="276" w:lineRule="auto"/>
              <w:ind w:left="601" w:hanging="283"/>
              <w:jc w:val="both"/>
              <w:rPr>
                <w:rFonts w:ascii="Arial" w:hAnsi="Arial" w:cs="Arial"/>
                <w:sz w:val="18"/>
                <w:szCs w:val="24"/>
              </w:rPr>
            </w:pPr>
            <w:r w:rsidRPr="00F16FE3">
              <w:rPr>
                <w:rFonts w:ascii="Arial" w:hAnsi="Arial" w:cs="Arial"/>
                <w:sz w:val="18"/>
                <w:szCs w:val="18"/>
              </w:rPr>
              <w:t xml:space="preserve">Vía Pública: El espacio de dominio público y de uso común destinado al tránsito de personas y vehículos. </w:t>
            </w:r>
          </w:p>
        </w:tc>
      </w:tr>
      <w:tr w:rsidR="00850489" w:rsidRPr="00F16FE3" w14:paraId="442ED520" w14:textId="77777777" w:rsidTr="004C6359">
        <w:tc>
          <w:tcPr>
            <w:tcW w:w="9360" w:type="dxa"/>
          </w:tcPr>
          <w:p w14:paraId="442ED51D" w14:textId="77777777" w:rsidR="0070276E" w:rsidRPr="00F16FE3" w:rsidRDefault="0070276E" w:rsidP="00F73863">
            <w:pPr>
              <w:spacing w:line="276" w:lineRule="auto"/>
              <w:jc w:val="both"/>
              <w:rPr>
                <w:rFonts w:ascii="Arial" w:hAnsi="Arial" w:cs="Arial"/>
                <w:b/>
                <w:sz w:val="18"/>
                <w:szCs w:val="24"/>
              </w:rPr>
            </w:pPr>
          </w:p>
          <w:p w14:paraId="442ED51E"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SUJETO</w:t>
            </w:r>
          </w:p>
          <w:p w14:paraId="442ED51F" w14:textId="77777777" w:rsidR="0070276E" w:rsidRPr="00F16FE3" w:rsidRDefault="0070276E" w:rsidP="00F73863">
            <w:pPr>
              <w:spacing w:line="276" w:lineRule="auto"/>
              <w:jc w:val="both"/>
              <w:rPr>
                <w:rFonts w:ascii="Arial" w:hAnsi="Arial" w:cs="Arial"/>
                <w:b/>
                <w:sz w:val="18"/>
                <w:szCs w:val="24"/>
              </w:rPr>
            </w:pPr>
          </w:p>
        </w:tc>
      </w:tr>
      <w:tr w:rsidR="00850489" w:rsidRPr="00F16FE3" w14:paraId="442ED523" w14:textId="77777777" w:rsidTr="004C6359">
        <w:tc>
          <w:tcPr>
            <w:tcW w:w="9360" w:type="dxa"/>
          </w:tcPr>
          <w:p w14:paraId="442ED521"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74.</w:t>
            </w:r>
            <w:r w:rsidRPr="00F16FE3">
              <w:rPr>
                <w:rFonts w:ascii="Arial" w:hAnsi="Arial" w:cs="Arial"/>
                <w:sz w:val="18"/>
                <w:szCs w:val="24"/>
              </w:rPr>
              <w:t xml:space="preserve"> Son sujetos obligados al pago de estos derechos los concesionarios y permisionarios de los mercados públicos.</w:t>
            </w:r>
          </w:p>
          <w:p w14:paraId="442ED522" w14:textId="77777777" w:rsidR="0070276E" w:rsidRPr="00F16FE3" w:rsidRDefault="0070276E" w:rsidP="00F73863">
            <w:pPr>
              <w:spacing w:line="276" w:lineRule="auto"/>
              <w:jc w:val="both"/>
              <w:rPr>
                <w:rFonts w:ascii="Arial" w:hAnsi="Arial" w:cs="Arial"/>
                <w:b/>
                <w:sz w:val="18"/>
                <w:szCs w:val="24"/>
              </w:rPr>
            </w:pPr>
          </w:p>
        </w:tc>
      </w:tr>
      <w:tr w:rsidR="00850489" w:rsidRPr="00F16FE3" w14:paraId="442ED526" w14:textId="77777777" w:rsidTr="004C6359">
        <w:tc>
          <w:tcPr>
            <w:tcW w:w="9360" w:type="dxa"/>
          </w:tcPr>
          <w:p w14:paraId="442ED524"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sz w:val="18"/>
                <w:szCs w:val="24"/>
              </w:rPr>
              <w:t>Por mercados públicos se entenderá el lugar sea o no propiedad municipal, en donde se encuentran asentados diversidad de comerciantes, ejerciendo su actividad dentro del local, edificio o área que el Honorable Ayuntamiento le ha otorgado para su funcionamiento, caracterizándose por ser un bien de dominio público.</w:t>
            </w:r>
          </w:p>
          <w:p w14:paraId="442ED525"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528" w14:textId="77777777" w:rsidTr="004C6359">
        <w:trPr>
          <w:trHeight w:val="703"/>
        </w:trPr>
        <w:tc>
          <w:tcPr>
            <w:tcW w:w="9360" w:type="dxa"/>
          </w:tcPr>
          <w:p w14:paraId="442ED527"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El incumplimiento de las disposiciones establecidas en la presente sección, así como en el Reglamento de Mercados Públicos de la Ciudad de Oaxaca, será sancionado conforme a lo establecido en el artículo 185 de la Ley de Ingresos.</w:t>
            </w:r>
          </w:p>
        </w:tc>
      </w:tr>
      <w:tr w:rsidR="00850489" w:rsidRPr="00F16FE3" w14:paraId="442ED52B" w14:textId="77777777" w:rsidTr="004C6359">
        <w:trPr>
          <w:trHeight w:val="164"/>
        </w:trPr>
        <w:tc>
          <w:tcPr>
            <w:tcW w:w="9360" w:type="dxa"/>
          </w:tcPr>
          <w:p w14:paraId="442ED529"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 LA BASE, TARIFA Y ÉPOCA DE PAGO</w:t>
            </w:r>
          </w:p>
          <w:p w14:paraId="442ED52A" w14:textId="77777777" w:rsidR="0070276E" w:rsidRPr="00F16FE3" w:rsidRDefault="0070276E" w:rsidP="00F73863">
            <w:pPr>
              <w:spacing w:line="276" w:lineRule="auto"/>
              <w:jc w:val="both"/>
              <w:rPr>
                <w:rFonts w:ascii="Arial" w:hAnsi="Arial" w:cs="Arial"/>
                <w:b/>
                <w:sz w:val="18"/>
                <w:szCs w:val="24"/>
              </w:rPr>
            </w:pPr>
          </w:p>
        </w:tc>
      </w:tr>
      <w:tr w:rsidR="00850489" w:rsidRPr="00F16FE3" w14:paraId="442ED52E" w14:textId="77777777" w:rsidTr="004C6359">
        <w:tc>
          <w:tcPr>
            <w:tcW w:w="9360" w:type="dxa"/>
          </w:tcPr>
          <w:p w14:paraId="442ED52C" w14:textId="77777777" w:rsidR="0070276E" w:rsidRPr="00F16FE3" w:rsidRDefault="0070276E" w:rsidP="00F73863">
            <w:pPr>
              <w:pStyle w:val="NormalWeb"/>
              <w:jc w:val="both"/>
              <w:rPr>
                <w:rFonts w:ascii="Arial" w:hAnsi="Arial" w:cs="Arial"/>
                <w:sz w:val="18"/>
                <w:szCs w:val="18"/>
              </w:rPr>
            </w:pPr>
            <w:r w:rsidRPr="00F16FE3">
              <w:rPr>
                <w:rFonts w:ascii="Arial" w:hAnsi="Arial" w:cs="Arial"/>
                <w:b/>
                <w:sz w:val="18"/>
                <w:szCs w:val="18"/>
              </w:rPr>
              <w:t>Artículo 75.</w:t>
            </w:r>
            <w:r w:rsidRPr="00F16FE3">
              <w:rPr>
                <w:rFonts w:ascii="Arial" w:hAnsi="Arial" w:cs="Arial"/>
                <w:sz w:val="18"/>
                <w:szCs w:val="18"/>
              </w:rPr>
              <w:t xml:space="preserve">  Los derechos por los trámites de otorgamiento de concesión, permisos, cesión, sucesión de derechos que se realicen a través de los formatos previamente autorizados por las Autoridades Fiscales Municipales, </w:t>
            </w:r>
            <w:r w:rsidR="00D92056" w:rsidRPr="00F16FE3">
              <w:rPr>
                <w:rFonts w:ascii="Arial" w:hAnsi="Arial" w:cs="Arial"/>
                <w:sz w:val="18"/>
                <w:szCs w:val="18"/>
              </w:rPr>
              <w:t>deberán</w:t>
            </w:r>
            <w:r w:rsidRPr="00F16FE3">
              <w:rPr>
                <w:rFonts w:ascii="Arial" w:hAnsi="Arial" w:cs="Arial"/>
                <w:sz w:val="18"/>
                <w:szCs w:val="18"/>
              </w:rPr>
              <w:t xml:space="preserve"> pagarse al momento de la realización del trámite que corresponda. Dicho monto deberá́ determinarse tomando como base el valor de la UMA vigente, aplicando las tarifas siguientes, según sea el caso:</w:t>
            </w:r>
          </w:p>
          <w:p w14:paraId="442ED52D" w14:textId="77777777" w:rsidR="0070276E" w:rsidRPr="00F16FE3" w:rsidRDefault="0070276E" w:rsidP="00F73863">
            <w:pPr>
              <w:autoSpaceDE w:val="0"/>
              <w:autoSpaceDN w:val="0"/>
              <w:adjustRightInd w:val="0"/>
              <w:spacing w:line="276" w:lineRule="auto"/>
              <w:jc w:val="both"/>
              <w:rPr>
                <w:rFonts w:ascii="Arial" w:hAnsi="Arial" w:cs="Arial"/>
                <w:b/>
                <w:bCs/>
                <w:sz w:val="18"/>
                <w:szCs w:val="18"/>
              </w:rPr>
            </w:pPr>
          </w:p>
        </w:tc>
      </w:tr>
      <w:tr w:rsidR="00850489" w:rsidRPr="00F16FE3" w14:paraId="442ED54A" w14:textId="77777777" w:rsidTr="004C6359">
        <w:tc>
          <w:tcPr>
            <w:tcW w:w="9360" w:type="dxa"/>
          </w:tcPr>
          <w:tbl>
            <w:tblPr>
              <w:tblStyle w:val="Tablaconcuadrcula"/>
              <w:tblW w:w="4819" w:type="pct"/>
              <w:jc w:val="center"/>
              <w:tblLayout w:type="fixed"/>
              <w:tblLook w:val="04A0" w:firstRow="1" w:lastRow="0" w:firstColumn="1" w:lastColumn="0" w:noHBand="0" w:noVBand="1"/>
            </w:tblPr>
            <w:tblGrid>
              <w:gridCol w:w="7669"/>
              <w:gridCol w:w="1134"/>
            </w:tblGrid>
            <w:tr w:rsidR="0070276E" w:rsidRPr="00F16FE3" w14:paraId="442ED531" w14:textId="77777777" w:rsidTr="007B0E03">
              <w:trPr>
                <w:trHeight w:val="194"/>
                <w:jc w:val="center"/>
              </w:trPr>
              <w:tc>
                <w:tcPr>
                  <w:tcW w:w="4356" w:type="pct"/>
                  <w:vAlign w:val="center"/>
                </w:tcPr>
                <w:p w14:paraId="442ED52F"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644" w:type="pct"/>
                  <w:vAlign w:val="center"/>
                </w:tcPr>
                <w:p w14:paraId="442ED530" w14:textId="77777777" w:rsidR="0070276E" w:rsidRPr="00F16FE3" w:rsidRDefault="0070276E" w:rsidP="007B0E03">
                  <w:pPr>
                    <w:framePr w:hSpace="180" w:wrap="around" w:vAnchor="text" w:hAnchor="margin" w:x="142" w:y="1"/>
                    <w:spacing w:after="200" w:line="276" w:lineRule="auto"/>
                    <w:ind w:hanging="122"/>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r>
            <w:tr w:rsidR="0070276E" w:rsidRPr="00F16FE3" w14:paraId="442ED533" w14:textId="77777777" w:rsidTr="00D82091">
              <w:trPr>
                <w:trHeight w:val="194"/>
                <w:jc w:val="center"/>
              </w:trPr>
              <w:tc>
                <w:tcPr>
                  <w:tcW w:w="5000" w:type="pct"/>
                  <w:gridSpan w:val="2"/>
                </w:tcPr>
                <w:p w14:paraId="442ED532" w14:textId="77777777" w:rsidR="0070276E" w:rsidRPr="00F16FE3" w:rsidRDefault="0070276E" w:rsidP="00C258D8">
                  <w:pPr>
                    <w:pStyle w:val="Prrafodelista"/>
                    <w:framePr w:hSpace="180" w:wrap="around" w:vAnchor="text" w:hAnchor="margin" w:x="142" w:y="1"/>
                    <w:numPr>
                      <w:ilvl w:val="0"/>
                      <w:numId w:val="12"/>
                    </w:numPr>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Otorgamiento de concesión:</w:t>
                  </w:r>
                </w:p>
              </w:tc>
            </w:tr>
            <w:tr w:rsidR="0070276E" w:rsidRPr="00F16FE3" w14:paraId="442ED536" w14:textId="77777777" w:rsidTr="008F6BF5">
              <w:trPr>
                <w:trHeight w:val="372"/>
                <w:jc w:val="center"/>
              </w:trPr>
              <w:tc>
                <w:tcPr>
                  <w:tcW w:w="4356" w:type="pct"/>
                  <w:vAlign w:val="center"/>
                </w:tcPr>
                <w:p w14:paraId="442ED534" w14:textId="77777777" w:rsidR="0070276E" w:rsidRPr="00F16FE3" w:rsidRDefault="0070276E" w:rsidP="00673DC4">
                  <w:pPr>
                    <w:pStyle w:val="Prrafodelista"/>
                    <w:framePr w:hSpace="180" w:wrap="around" w:vAnchor="text" w:hAnchor="margin" w:x="142" w:y="1"/>
                    <w:numPr>
                      <w:ilvl w:val="0"/>
                      <w:numId w:val="13"/>
                    </w:numPr>
                    <w:autoSpaceDE w:val="0"/>
                    <w:autoSpaceDN w:val="0"/>
                    <w:adjustRightInd w:val="0"/>
                    <w:spacing w:line="276" w:lineRule="auto"/>
                    <w:ind w:left="596" w:hanging="28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Caseta en el Mercado de Abasto (zona seca, zona húmeda y comedores), </w:t>
                  </w:r>
                  <w:r w:rsidR="00673DC4" w:rsidRPr="00F16FE3">
                    <w:rPr>
                      <w:rFonts w:ascii="Arial" w:hAnsi="Arial" w:cs="Arial"/>
                      <w:sz w:val="18"/>
                      <w:szCs w:val="18"/>
                      <w:lang w:val="es-ES" w:eastAsia="es-ES"/>
                    </w:rPr>
                    <w:t xml:space="preserve">LULA´A, </w:t>
                  </w:r>
                  <w:r w:rsidRPr="00F16FE3">
                    <w:rPr>
                      <w:rFonts w:ascii="Arial" w:hAnsi="Arial" w:cs="Arial"/>
                      <w:sz w:val="18"/>
                      <w:szCs w:val="18"/>
                      <w:lang w:val="es-ES" w:eastAsia="es-ES"/>
                    </w:rPr>
                    <w:t>20 de Noviembre, Benito Juárez y Democracia.</w:t>
                  </w:r>
                </w:p>
              </w:tc>
              <w:tc>
                <w:tcPr>
                  <w:tcW w:w="644" w:type="pct"/>
                  <w:vAlign w:val="center"/>
                </w:tcPr>
                <w:p w14:paraId="442ED535"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715</w:t>
                  </w:r>
                </w:p>
              </w:tc>
            </w:tr>
            <w:tr w:rsidR="0070276E" w:rsidRPr="00F16FE3" w14:paraId="442ED539" w14:textId="77777777" w:rsidTr="008F6BF5">
              <w:trPr>
                <w:trHeight w:val="391"/>
                <w:jc w:val="center"/>
              </w:trPr>
              <w:tc>
                <w:tcPr>
                  <w:tcW w:w="4356" w:type="pct"/>
                  <w:vAlign w:val="center"/>
                </w:tcPr>
                <w:p w14:paraId="442ED537" w14:textId="77777777" w:rsidR="0070276E" w:rsidRPr="00F16FE3" w:rsidRDefault="0070276E" w:rsidP="00673DC4">
                  <w:pPr>
                    <w:pStyle w:val="Prrafodelista"/>
                    <w:framePr w:hSpace="180" w:wrap="around" w:vAnchor="text" w:hAnchor="margin" w:x="142" w:y="1"/>
                    <w:numPr>
                      <w:ilvl w:val="0"/>
                      <w:numId w:val="13"/>
                    </w:numPr>
                    <w:autoSpaceDE w:val="0"/>
                    <w:autoSpaceDN w:val="0"/>
                    <w:adjustRightInd w:val="0"/>
                    <w:spacing w:line="276" w:lineRule="auto"/>
                    <w:ind w:left="596" w:hanging="283"/>
                    <w:suppressOverlap/>
                    <w:jc w:val="both"/>
                    <w:rPr>
                      <w:rFonts w:ascii="Arial" w:hAnsi="Arial" w:cs="Arial"/>
                      <w:sz w:val="18"/>
                      <w:szCs w:val="18"/>
                      <w:lang w:val="es-ES" w:eastAsia="es-ES"/>
                    </w:rPr>
                  </w:pPr>
                  <w:r w:rsidRPr="00F16FE3">
                    <w:rPr>
                      <w:rFonts w:ascii="Arial" w:hAnsi="Arial" w:cs="Arial"/>
                      <w:sz w:val="18"/>
                      <w:szCs w:val="18"/>
                      <w:lang w:val="es-ES" w:eastAsia="es-ES"/>
                    </w:rPr>
                    <w:t>Puesto en el Mercado de Abasto (zona seca, zona húmeda y comedores), 20 de Noviembre, Benito Juárez y Democracia.</w:t>
                  </w:r>
                </w:p>
              </w:tc>
              <w:tc>
                <w:tcPr>
                  <w:tcW w:w="644" w:type="pct"/>
                  <w:vAlign w:val="center"/>
                </w:tcPr>
                <w:p w14:paraId="442ED538"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550</w:t>
                  </w:r>
                </w:p>
              </w:tc>
            </w:tr>
            <w:tr w:rsidR="0070276E" w:rsidRPr="00F16FE3" w14:paraId="442ED53C" w14:textId="77777777" w:rsidTr="008F6BF5">
              <w:trPr>
                <w:trHeight w:val="134"/>
                <w:jc w:val="center"/>
              </w:trPr>
              <w:tc>
                <w:tcPr>
                  <w:tcW w:w="4356" w:type="pct"/>
                  <w:vAlign w:val="center"/>
                </w:tcPr>
                <w:p w14:paraId="442ED53A" w14:textId="77777777" w:rsidR="0070276E" w:rsidRPr="00F16FE3" w:rsidRDefault="0070276E" w:rsidP="00C258D8">
                  <w:pPr>
                    <w:pStyle w:val="Prrafodelista"/>
                    <w:framePr w:hSpace="180" w:wrap="around" w:vAnchor="text" w:hAnchor="margin" w:x="142" w:y="1"/>
                    <w:numPr>
                      <w:ilvl w:val="0"/>
                      <w:numId w:val="13"/>
                    </w:numPr>
                    <w:spacing w:line="276"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de Abasto (Zona del Tianguis)</w:t>
                  </w:r>
                </w:p>
              </w:tc>
              <w:tc>
                <w:tcPr>
                  <w:tcW w:w="644" w:type="pct"/>
                  <w:vAlign w:val="center"/>
                </w:tcPr>
                <w:p w14:paraId="442ED53B"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440</w:t>
                  </w:r>
                </w:p>
              </w:tc>
            </w:tr>
            <w:tr w:rsidR="0070276E" w:rsidRPr="00F16FE3" w14:paraId="442ED53F" w14:textId="77777777" w:rsidTr="008F6BF5">
              <w:trPr>
                <w:trHeight w:val="57"/>
                <w:jc w:val="center"/>
              </w:trPr>
              <w:tc>
                <w:tcPr>
                  <w:tcW w:w="4356" w:type="pct"/>
                  <w:vAlign w:val="center"/>
                </w:tcPr>
                <w:p w14:paraId="442ED53D" w14:textId="77777777" w:rsidR="0070276E" w:rsidRPr="00F16FE3" w:rsidRDefault="0070276E" w:rsidP="00C258D8">
                  <w:pPr>
                    <w:pStyle w:val="Prrafodelista"/>
                    <w:framePr w:hSpace="180" w:wrap="around" w:vAnchor="text" w:hAnchor="margin" w:x="142" w:y="1"/>
                    <w:numPr>
                      <w:ilvl w:val="0"/>
                      <w:numId w:val="13"/>
                    </w:numPr>
                    <w:spacing w:line="276"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Otros mercados; y</w:t>
                  </w:r>
                </w:p>
              </w:tc>
              <w:tc>
                <w:tcPr>
                  <w:tcW w:w="644" w:type="pct"/>
                  <w:vAlign w:val="center"/>
                </w:tcPr>
                <w:p w14:paraId="442ED53E"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277</w:t>
                  </w:r>
                </w:p>
              </w:tc>
            </w:tr>
            <w:tr w:rsidR="0070276E" w:rsidRPr="00F16FE3" w14:paraId="442ED541" w14:textId="77777777" w:rsidTr="008F6BF5">
              <w:trPr>
                <w:trHeight w:val="175"/>
                <w:jc w:val="center"/>
              </w:trPr>
              <w:tc>
                <w:tcPr>
                  <w:tcW w:w="5000" w:type="pct"/>
                  <w:gridSpan w:val="2"/>
                  <w:vAlign w:val="center"/>
                </w:tcPr>
                <w:p w14:paraId="442ED540" w14:textId="77777777" w:rsidR="0070276E" w:rsidRPr="00F16FE3" w:rsidRDefault="0070276E" w:rsidP="00C258D8">
                  <w:pPr>
                    <w:pStyle w:val="Prrafodelista"/>
                    <w:framePr w:hSpace="180" w:wrap="around" w:vAnchor="text" w:hAnchor="margin" w:x="142" w:y="1"/>
                    <w:numPr>
                      <w:ilvl w:val="0"/>
                      <w:numId w:val="12"/>
                    </w:numPr>
                    <w:spacing w:line="276" w:lineRule="auto"/>
                    <w:ind w:left="0" w:firstLine="0"/>
                    <w:suppressOverlap/>
                    <w:rPr>
                      <w:rFonts w:ascii="Arial" w:hAnsi="Arial" w:cs="Arial"/>
                      <w:sz w:val="18"/>
                      <w:szCs w:val="18"/>
                      <w:lang w:val="es-ES" w:eastAsia="es-ES"/>
                    </w:rPr>
                  </w:pPr>
                  <w:r w:rsidRPr="00F16FE3">
                    <w:rPr>
                      <w:rFonts w:ascii="Arial" w:hAnsi="Arial" w:cs="Arial"/>
                      <w:sz w:val="18"/>
                      <w:szCs w:val="18"/>
                      <w:lang w:val="es-ES" w:eastAsia="es-ES"/>
                    </w:rPr>
                    <w:t>Cesión de derechos de puesto,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w:t>
                  </w:r>
                </w:p>
              </w:tc>
            </w:tr>
            <w:tr w:rsidR="0070276E" w:rsidRPr="00F16FE3" w14:paraId="442ED544" w14:textId="77777777" w:rsidTr="008F6BF5">
              <w:trPr>
                <w:trHeight w:val="354"/>
                <w:jc w:val="center"/>
              </w:trPr>
              <w:tc>
                <w:tcPr>
                  <w:tcW w:w="4356" w:type="pct"/>
                  <w:vAlign w:val="center"/>
                </w:tcPr>
                <w:p w14:paraId="442ED542" w14:textId="77777777" w:rsidR="0070276E" w:rsidRPr="00F16FE3" w:rsidRDefault="0070276E" w:rsidP="00C258D8">
                  <w:pPr>
                    <w:pStyle w:val="Prrafodelista"/>
                    <w:framePr w:hSpace="180" w:wrap="around" w:vAnchor="text" w:hAnchor="margin" w:x="142" w:y="1"/>
                    <w:numPr>
                      <w:ilvl w:val="0"/>
                      <w:numId w:val="14"/>
                    </w:numPr>
                    <w:spacing w:line="276"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Mercado de Abasto, </w:t>
                  </w:r>
                  <w:r w:rsidR="00673DC4" w:rsidRPr="00F16FE3">
                    <w:rPr>
                      <w:rFonts w:ascii="Arial" w:hAnsi="Arial" w:cs="Arial"/>
                      <w:sz w:val="18"/>
                      <w:szCs w:val="18"/>
                      <w:lang w:val="es-ES" w:eastAsia="es-ES"/>
                    </w:rPr>
                    <w:t xml:space="preserve">LULA´A, </w:t>
                  </w:r>
                  <w:r w:rsidRPr="00F16FE3">
                    <w:rPr>
                      <w:rFonts w:ascii="Arial" w:hAnsi="Arial" w:cs="Arial"/>
                      <w:sz w:val="18"/>
                      <w:szCs w:val="18"/>
                      <w:lang w:val="es-ES" w:eastAsia="es-ES"/>
                    </w:rPr>
                    <w:t>20 de Noviembre y Benito Juárez; y</w:t>
                  </w:r>
                </w:p>
              </w:tc>
              <w:tc>
                <w:tcPr>
                  <w:tcW w:w="644" w:type="pct"/>
                  <w:vAlign w:val="center"/>
                </w:tcPr>
                <w:p w14:paraId="442ED543"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D548" w14:textId="77777777" w:rsidTr="008F6BF5">
              <w:trPr>
                <w:trHeight w:val="729"/>
                <w:jc w:val="center"/>
              </w:trPr>
              <w:tc>
                <w:tcPr>
                  <w:tcW w:w="4356" w:type="pct"/>
                  <w:vAlign w:val="center"/>
                </w:tcPr>
                <w:p w14:paraId="442ED545" w14:textId="77777777" w:rsidR="0070276E" w:rsidRPr="00F16FE3" w:rsidRDefault="0070276E" w:rsidP="00673DC4">
                  <w:pPr>
                    <w:pStyle w:val="Prrafodelista"/>
                    <w:framePr w:hSpace="180" w:wrap="around" w:vAnchor="text" w:hAnchor="margin" w:x="142" w:y="1"/>
                    <w:numPr>
                      <w:ilvl w:val="0"/>
                      <w:numId w:val="14"/>
                    </w:numPr>
                    <w:autoSpaceDE w:val="0"/>
                    <w:autoSpaceDN w:val="0"/>
                    <w:adjustRightInd w:val="0"/>
                    <w:spacing w:line="276" w:lineRule="auto"/>
                    <w:ind w:left="596" w:hanging="283"/>
                    <w:suppressOverlap/>
                    <w:jc w:val="both"/>
                    <w:rPr>
                      <w:rFonts w:ascii="Arial" w:hAnsi="Arial" w:cs="Arial"/>
                      <w:sz w:val="18"/>
                      <w:szCs w:val="18"/>
                      <w:lang w:val="es-ES" w:eastAsia="es-ES"/>
                    </w:rPr>
                  </w:pPr>
                  <w:r w:rsidRPr="00F16FE3">
                    <w:rPr>
                      <w:rFonts w:ascii="Arial" w:hAnsi="Arial" w:cs="Arial"/>
                      <w:sz w:val="18"/>
                      <w:szCs w:val="18"/>
                      <w:lang w:val="es-ES" w:eastAsia="es-ES"/>
                    </w:rPr>
                    <w:t>Mercado Democracia, Sánchez Pascuas, Hidalgo, Las Flores, Santa Rosa, La Noria, IV Centenario, Venustiano Carranza, Paz Migueles, Candiani, Mercado Zonal la Cascada, otros mercados</w:t>
                  </w:r>
                </w:p>
              </w:tc>
              <w:tc>
                <w:tcPr>
                  <w:tcW w:w="644" w:type="pct"/>
                  <w:vAlign w:val="center"/>
                </w:tcPr>
                <w:p w14:paraId="442ED546"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p w14:paraId="442ED547" w14:textId="77777777" w:rsidR="0070276E" w:rsidRPr="00F16FE3" w:rsidRDefault="0070276E" w:rsidP="007B0E0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r>
          </w:tbl>
          <w:p w14:paraId="442ED549"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581" w14:textId="77777777" w:rsidTr="004C6359">
        <w:tc>
          <w:tcPr>
            <w:tcW w:w="9360" w:type="dxa"/>
          </w:tcPr>
          <w:tbl>
            <w:tblPr>
              <w:tblStyle w:val="Tablaconcuadrcula"/>
              <w:tblpPr w:leftFromText="180" w:rightFromText="180" w:horzAnchor="page" w:tblpX="285" w:tblpY="-240"/>
              <w:tblOverlap w:val="never"/>
              <w:tblW w:w="0" w:type="auto"/>
              <w:tblLayout w:type="fixed"/>
              <w:tblLook w:val="04A0" w:firstRow="1" w:lastRow="0" w:firstColumn="1" w:lastColumn="0" w:noHBand="0" w:noVBand="1"/>
            </w:tblPr>
            <w:tblGrid>
              <w:gridCol w:w="7650"/>
              <w:gridCol w:w="1134"/>
            </w:tblGrid>
            <w:tr w:rsidR="006301BE" w:rsidRPr="00F16FE3" w14:paraId="442ED54C" w14:textId="77777777" w:rsidTr="006301BE">
              <w:trPr>
                <w:trHeight w:val="184"/>
              </w:trPr>
              <w:tc>
                <w:tcPr>
                  <w:tcW w:w="8784" w:type="dxa"/>
                  <w:gridSpan w:val="2"/>
                  <w:vAlign w:val="center"/>
                </w:tcPr>
                <w:p w14:paraId="442ED54B" w14:textId="77777777" w:rsidR="006301BE" w:rsidRPr="00F16FE3" w:rsidRDefault="006301BE" w:rsidP="006301BE">
                  <w:pPr>
                    <w:pStyle w:val="Prrafodelista"/>
                    <w:numPr>
                      <w:ilvl w:val="0"/>
                      <w:numId w:val="12"/>
                    </w:numPr>
                    <w:spacing w:line="276" w:lineRule="auto"/>
                    <w:ind w:left="0" w:firstLine="0"/>
                    <w:jc w:val="both"/>
                    <w:rPr>
                      <w:rFonts w:ascii="Arial" w:hAnsi="Arial" w:cs="Arial"/>
                      <w:sz w:val="18"/>
                      <w:szCs w:val="18"/>
                      <w:lang w:val="es-ES" w:eastAsia="es-ES"/>
                    </w:rPr>
                  </w:pPr>
                  <w:r w:rsidRPr="00F16FE3">
                    <w:rPr>
                      <w:rFonts w:ascii="Arial" w:hAnsi="Arial" w:cs="Arial"/>
                      <w:sz w:val="18"/>
                      <w:szCs w:val="18"/>
                      <w:lang w:val="es-ES" w:eastAsia="es-ES"/>
                    </w:rPr>
                    <w:t>Cesión de derechos de caseta,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w:t>
                  </w:r>
                </w:p>
              </w:tc>
            </w:tr>
            <w:tr w:rsidR="006301BE" w:rsidRPr="00F16FE3" w14:paraId="442ED54F" w14:textId="77777777" w:rsidTr="006301BE">
              <w:trPr>
                <w:trHeight w:val="336"/>
              </w:trPr>
              <w:tc>
                <w:tcPr>
                  <w:tcW w:w="7650" w:type="dxa"/>
                  <w:vAlign w:val="center"/>
                </w:tcPr>
                <w:p w14:paraId="442ED54D" w14:textId="77777777" w:rsidR="006301BE" w:rsidRPr="00F16FE3" w:rsidRDefault="006301BE" w:rsidP="006301BE">
                  <w:pPr>
                    <w:pStyle w:val="Prrafodelista"/>
                    <w:numPr>
                      <w:ilvl w:val="0"/>
                      <w:numId w:val="15"/>
                    </w:numPr>
                    <w:spacing w:line="276" w:lineRule="auto"/>
                    <w:ind w:left="313" w:firstLine="0"/>
                    <w:jc w:val="both"/>
                    <w:rPr>
                      <w:rFonts w:ascii="Arial" w:hAnsi="Arial" w:cs="Arial"/>
                      <w:sz w:val="18"/>
                      <w:szCs w:val="18"/>
                      <w:lang w:val="es-ES" w:eastAsia="es-ES"/>
                    </w:rPr>
                  </w:pPr>
                  <w:r w:rsidRPr="00F16FE3">
                    <w:rPr>
                      <w:rFonts w:ascii="Arial" w:hAnsi="Arial" w:cs="Arial"/>
                      <w:sz w:val="18"/>
                      <w:szCs w:val="18"/>
                      <w:lang w:val="es-ES" w:eastAsia="es-ES"/>
                    </w:rPr>
                    <w:t>Mercado de Abasto, LULA´A, 20 de Noviembre y Benito Juárez; y</w:t>
                  </w:r>
                </w:p>
              </w:tc>
              <w:tc>
                <w:tcPr>
                  <w:tcW w:w="1134" w:type="dxa"/>
                  <w:vAlign w:val="center"/>
                </w:tcPr>
                <w:p w14:paraId="442ED54E" w14:textId="77777777" w:rsidR="006301BE" w:rsidRPr="00F16FE3" w:rsidRDefault="006301B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6301BE" w:rsidRPr="00F16FE3" w14:paraId="442ED553" w14:textId="77777777" w:rsidTr="006301BE">
              <w:trPr>
                <w:trHeight w:val="673"/>
              </w:trPr>
              <w:tc>
                <w:tcPr>
                  <w:tcW w:w="7650" w:type="dxa"/>
                  <w:vAlign w:val="center"/>
                </w:tcPr>
                <w:p w14:paraId="442ED550" w14:textId="77777777" w:rsidR="006301BE" w:rsidRPr="00F16FE3" w:rsidRDefault="006301BE" w:rsidP="006301BE">
                  <w:pPr>
                    <w:pStyle w:val="Prrafodelista"/>
                    <w:numPr>
                      <w:ilvl w:val="0"/>
                      <w:numId w:val="15"/>
                    </w:numPr>
                    <w:autoSpaceDE w:val="0"/>
                    <w:autoSpaceDN w:val="0"/>
                    <w:adjustRightInd w:val="0"/>
                    <w:spacing w:line="276" w:lineRule="auto"/>
                    <w:ind w:left="596" w:hanging="283"/>
                    <w:jc w:val="both"/>
                    <w:rPr>
                      <w:rFonts w:ascii="Arial" w:hAnsi="Arial" w:cs="Arial"/>
                      <w:sz w:val="18"/>
                      <w:szCs w:val="18"/>
                      <w:lang w:val="es-ES" w:eastAsia="es-ES"/>
                    </w:rPr>
                  </w:pPr>
                  <w:r w:rsidRPr="00F16FE3">
                    <w:rPr>
                      <w:rFonts w:ascii="Arial" w:hAnsi="Arial" w:cs="Arial"/>
                      <w:sz w:val="18"/>
                      <w:szCs w:val="18"/>
                      <w:lang w:val="es-ES" w:eastAsia="es-ES"/>
                    </w:rPr>
                    <w:t>Mercado Democracia, Sánchez Pascuas, Hidalgo, Las Flores, Santa Rosa, La Noria, IV Centenario, Venustiano Carranza, Paz Migueles, Candiani, Mercado Zonal la Cascada, otros mercados</w:t>
                  </w:r>
                </w:p>
              </w:tc>
              <w:tc>
                <w:tcPr>
                  <w:tcW w:w="1134" w:type="dxa"/>
                  <w:vAlign w:val="center"/>
                </w:tcPr>
                <w:p w14:paraId="442ED551" w14:textId="77777777" w:rsidR="006301BE" w:rsidRPr="00F16FE3" w:rsidRDefault="006301BE" w:rsidP="006301BE">
                  <w:pPr>
                    <w:spacing w:after="200" w:line="276" w:lineRule="auto"/>
                    <w:jc w:val="center"/>
                    <w:rPr>
                      <w:rFonts w:ascii="Arial" w:eastAsiaTheme="minorEastAsia" w:hAnsi="Arial" w:cs="Arial"/>
                      <w:sz w:val="18"/>
                      <w:szCs w:val="18"/>
                      <w:lang w:eastAsia="es-MX"/>
                    </w:rPr>
                  </w:pPr>
                </w:p>
                <w:p w14:paraId="442ED552" w14:textId="77777777" w:rsidR="006301BE" w:rsidRPr="00F16FE3" w:rsidRDefault="006301B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6301BE" w:rsidRPr="00F16FE3" w14:paraId="442ED555" w14:textId="77777777" w:rsidTr="006301BE">
              <w:trPr>
                <w:trHeight w:val="184"/>
              </w:trPr>
              <w:tc>
                <w:tcPr>
                  <w:tcW w:w="8784" w:type="dxa"/>
                  <w:gridSpan w:val="2"/>
                  <w:vAlign w:val="center"/>
                </w:tcPr>
                <w:p w14:paraId="442ED554" w14:textId="77777777" w:rsidR="006301BE" w:rsidRPr="00F16FE3" w:rsidRDefault="006301BE" w:rsidP="006301BE">
                  <w:pPr>
                    <w:pStyle w:val="Prrafodelista"/>
                    <w:numPr>
                      <w:ilvl w:val="0"/>
                      <w:numId w:val="12"/>
                    </w:numPr>
                    <w:spacing w:line="276" w:lineRule="auto"/>
                    <w:ind w:left="0" w:firstLine="0"/>
                    <w:jc w:val="both"/>
                    <w:rPr>
                      <w:rFonts w:ascii="Arial" w:hAnsi="Arial" w:cs="Arial"/>
                      <w:sz w:val="18"/>
                      <w:szCs w:val="18"/>
                      <w:lang w:val="es-ES" w:eastAsia="es-ES"/>
                    </w:rPr>
                  </w:pPr>
                  <w:r w:rsidRPr="00F16FE3">
                    <w:rPr>
                      <w:rFonts w:ascii="Arial" w:hAnsi="Arial" w:cs="Arial"/>
                      <w:sz w:val="18"/>
                      <w:szCs w:val="18"/>
                      <w:lang w:val="es-ES" w:eastAsia="es-ES"/>
                    </w:rPr>
                    <w:t>Sucesión de Derechos por puesto,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w:t>
                  </w:r>
                </w:p>
              </w:tc>
            </w:tr>
            <w:tr w:rsidR="006301BE" w:rsidRPr="00F16FE3" w14:paraId="442ED558" w14:textId="77777777" w:rsidTr="006301BE">
              <w:trPr>
                <w:trHeight w:val="319"/>
              </w:trPr>
              <w:tc>
                <w:tcPr>
                  <w:tcW w:w="7650" w:type="dxa"/>
                  <w:vAlign w:val="center"/>
                </w:tcPr>
                <w:p w14:paraId="442ED556" w14:textId="77777777" w:rsidR="006301BE" w:rsidRPr="00F16FE3" w:rsidRDefault="006301BE" w:rsidP="006301BE">
                  <w:pPr>
                    <w:pStyle w:val="Prrafodelista"/>
                    <w:numPr>
                      <w:ilvl w:val="0"/>
                      <w:numId w:val="16"/>
                    </w:numPr>
                    <w:spacing w:line="276" w:lineRule="auto"/>
                    <w:ind w:left="313" w:firstLine="0"/>
                    <w:jc w:val="both"/>
                    <w:rPr>
                      <w:rFonts w:ascii="Arial" w:hAnsi="Arial" w:cs="Arial"/>
                      <w:sz w:val="18"/>
                      <w:szCs w:val="18"/>
                      <w:lang w:val="es-ES" w:eastAsia="es-ES"/>
                    </w:rPr>
                  </w:pPr>
                  <w:r w:rsidRPr="00F16FE3">
                    <w:rPr>
                      <w:rFonts w:ascii="Arial" w:hAnsi="Arial" w:cs="Arial"/>
                      <w:sz w:val="18"/>
                      <w:szCs w:val="18"/>
                      <w:lang w:val="es-ES" w:eastAsia="es-ES"/>
                    </w:rPr>
                    <w:t>Mercado de Abasto, LULA´A, 20 de Noviembre y Benito Juárez; y</w:t>
                  </w:r>
                </w:p>
              </w:tc>
              <w:tc>
                <w:tcPr>
                  <w:tcW w:w="1134" w:type="dxa"/>
                  <w:vAlign w:val="center"/>
                </w:tcPr>
                <w:p w14:paraId="442ED557" w14:textId="77777777" w:rsidR="006301BE" w:rsidRPr="00F16FE3" w:rsidRDefault="006301B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6301BE" w:rsidRPr="00F16FE3" w14:paraId="442ED55C" w14:textId="77777777" w:rsidTr="006301BE">
              <w:trPr>
                <w:trHeight w:val="689"/>
              </w:trPr>
              <w:tc>
                <w:tcPr>
                  <w:tcW w:w="7650" w:type="dxa"/>
                  <w:vAlign w:val="center"/>
                </w:tcPr>
                <w:p w14:paraId="442ED559" w14:textId="77777777" w:rsidR="006301BE" w:rsidRPr="00F16FE3" w:rsidRDefault="006301BE" w:rsidP="006301BE">
                  <w:pPr>
                    <w:pStyle w:val="Prrafodelista"/>
                    <w:numPr>
                      <w:ilvl w:val="0"/>
                      <w:numId w:val="16"/>
                    </w:numPr>
                    <w:autoSpaceDE w:val="0"/>
                    <w:autoSpaceDN w:val="0"/>
                    <w:adjustRightInd w:val="0"/>
                    <w:spacing w:line="276" w:lineRule="auto"/>
                    <w:ind w:left="738" w:hanging="283"/>
                    <w:jc w:val="both"/>
                    <w:rPr>
                      <w:rFonts w:ascii="Arial" w:hAnsi="Arial" w:cs="Arial"/>
                      <w:sz w:val="18"/>
                      <w:szCs w:val="18"/>
                      <w:lang w:val="es-ES" w:eastAsia="es-ES"/>
                    </w:rPr>
                  </w:pPr>
                  <w:r w:rsidRPr="00F16FE3">
                    <w:rPr>
                      <w:rFonts w:ascii="Arial" w:hAnsi="Arial" w:cs="Arial"/>
                      <w:sz w:val="18"/>
                      <w:szCs w:val="18"/>
                      <w:lang w:val="es-ES" w:eastAsia="es-ES"/>
                    </w:rPr>
                    <w:t>Mercado Democracia, Sánchez Pascuas, Hidalgo, Las Flores, Santa Rosa, La Noria, IV Centenario, Venustiano Carranza, Paz Migueles, Candiani, Mercado Zonal la Cascada y otros mercados.</w:t>
                  </w:r>
                </w:p>
              </w:tc>
              <w:tc>
                <w:tcPr>
                  <w:tcW w:w="1134" w:type="dxa"/>
                  <w:vAlign w:val="center"/>
                </w:tcPr>
                <w:p w14:paraId="442ED55A" w14:textId="77777777" w:rsidR="006301BE" w:rsidRPr="00F16FE3" w:rsidRDefault="006301BE" w:rsidP="006301BE">
                  <w:pPr>
                    <w:spacing w:after="200" w:line="276" w:lineRule="auto"/>
                    <w:jc w:val="center"/>
                    <w:rPr>
                      <w:rFonts w:ascii="Arial" w:eastAsiaTheme="minorEastAsia" w:hAnsi="Arial" w:cs="Arial"/>
                      <w:sz w:val="18"/>
                      <w:szCs w:val="18"/>
                      <w:lang w:eastAsia="es-MX"/>
                    </w:rPr>
                  </w:pPr>
                </w:p>
                <w:p w14:paraId="442ED55B" w14:textId="77777777" w:rsidR="006301BE" w:rsidRPr="00F16FE3" w:rsidRDefault="006301B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r>
          </w:tbl>
          <w:p w14:paraId="442ED55D" w14:textId="77777777" w:rsidR="007B0E03" w:rsidRPr="00F16FE3" w:rsidRDefault="007B0E03"/>
          <w:tbl>
            <w:tblPr>
              <w:tblStyle w:val="Tablaconcuadrcula"/>
              <w:tblpPr w:leftFromText="180" w:rightFromText="180" w:horzAnchor="page" w:tblpX="285" w:tblpY="-240"/>
              <w:tblOverlap w:val="never"/>
              <w:tblW w:w="0" w:type="auto"/>
              <w:tblLayout w:type="fixed"/>
              <w:tblLook w:val="04A0" w:firstRow="1" w:lastRow="0" w:firstColumn="1" w:lastColumn="0" w:noHBand="0" w:noVBand="1"/>
            </w:tblPr>
            <w:tblGrid>
              <w:gridCol w:w="7225"/>
              <w:gridCol w:w="1376"/>
              <w:gridCol w:w="7"/>
            </w:tblGrid>
            <w:tr w:rsidR="0070276E" w:rsidRPr="00F16FE3" w14:paraId="442ED560" w14:textId="77777777" w:rsidTr="008F6BF5">
              <w:trPr>
                <w:gridAfter w:val="1"/>
                <w:wAfter w:w="7" w:type="dxa"/>
                <w:trHeight w:val="336"/>
              </w:trPr>
              <w:tc>
                <w:tcPr>
                  <w:tcW w:w="7225" w:type="dxa"/>
                  <w:vAlign w:val="center"/>
                </w:tcPr>
                <w:p w14:paraId="442ED55E" w14:textId="77777777" w:rsidR="0070276E" w:rsidRPr="00F16FE3" w:rsidRDefault="0070276E" w:rsidP="006301BE">
                  <w:pPr>
                    <w:spacing w:after="200" w:line="276" w:lineRule="auto"/>
                    <w:ind w:left="29"/>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376" w:type="dxa"/>
                  <w:vAlign w:val="center"/>
                </w:tcPr>
                <w:p w14:paraId="442ED55F" w14:textId="77777777" w:rsidR="0070276E" w:rsidRPr="00F16FE3" w:rsidRDefault="0070276E" w:rsidP="006301BE">
                  <w:pPr>
                    <w:spacing w:after="200" w:line="276" w:lineRule="auto"/>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UMA</w:t>
                  </w:r>
                </w:p>
              </w:tc>
            </w:tr>
            <w:tr w:rsidR="0070276E" w:rsidRPr="00F16FE3" w14:paraId="442ED562" w14:textId="77777777" w:rsidTr="008F6BF5">
              <w:trPr>
                <w:trHeight w:val="167"/>
              </w:trPr>
              <w:tc>
                <w:tcPr>
                  <w:tcW w:w="8608" w:type="dxa"/>
                  <w:gridSpan w:val="3"/>
                  <w:vAlign w:val="center"/>
                </w:tcPr>
                <w:p w14:paraId="442ED561" w14:textId="77777777" w:rsidR="0070276E" w:rsidRPr="00F16FE3" w:rsidRDefault="0070276E" w:rsidP="006301BE">
                  <w:pPr>
                    <w:pStyle w:val="Prrafodelista"/>
                    <w:numPr>
                      <w:ilvl w:val="0"/>
                      <w:numId w:val="12"/>
                    </w:numPr>
                    <w:spacing w:line="276" w:lineRule="auto"/>
                    <w:ind w:left="0" w:firstLine="0"/>
                    <w:jc w:val="both"/>
                    <w:rPr>
                      <w:rFonts w:ascii="Arial" w:hAnsi="Arial" w:cs="Arial"/>
                      <w:sz w:val="18"/>
                      <w:szCs w:val="18"/>
                      <w:lang w:val="es-ES" w:eastAsia="es-ES"/>
                    </w:rPr>
                  </w:pPr>
                  <w:r w:rsidRPr="00F16FE3">
                    <w:rPr>
                      <w:rFonts w:ascii="Arial" w:hAnsi="Arial" w:cs="Arial"/>
                      <w:sz w:val="18"/>
                      <w:szCs w:val="18"/>
                      <w:lang w:val="es-ES" w:eastAsia="es-ES"/>
                    </w:rPr>
                    <w:t>Sucesión de Derechos por caseta,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w:t>
                  </w:r>
                </w:p>
              </w:tc>
            </w:tr>
            <w:tr w:rsidR="0070276E" w:rsidRPr="00F16FE3" w14:paraId="442ED565" w14:textId="77777777" w:rsidTr="008F6BF5">
              <w:trPr>
                <w:gridAfter w:val="1"/>
                <w:wAfter w:w="7" w:type="dxa"/>
                <w:trHeight w:val="336"/>
              </w:trPr>
              <w:tc>
                <w:tcPr>
                  <w:tcW w:w="7225" w:type="dxa"/>
                  <w:vAlign w:val="center"/>
                </w:tcPr>
                <w:p w14:paraId="442ED563" w14:textId="77777777" w:rsidR="0070276E" w:rsidRPr="00F16FE3" w:rsidRDefault="0070276E" w:rsidP="006301BE">
                  <w:pPr>
                    <w:pStyle w:val="Prrafodelista"/>
                    <w:numPr>
                      <w:ilvl w:val="0"/>
                      <w:numId w:val="17"/>
                    </w:numPr>
                    <w:spacing w:line="276" w:lineRule="auto"/>
                    <w:ind w:left="313" w:firstLine="0"/>
                    <w:jc w:val="both"/>
                    <w:rPr>
                      <w:rFonts w:ascii="Arial" w:hAnsi="Arial" w:cs="Arial"/>
                      <w:sz w:val="18"/>
                      <w:szCs w:val="18"/>
                      <w:lang w:val="es-ES" w:eastAsia="es-ES"/>
                    </w:rPr>
                  </w:pPr>
                  <w:r w:rsidRPr="00F16FE3">
                    <w:rPr>
                      <w:rFonts w:ascii="Arial" w:hAnsi="Arial" w:cs="Arial"/>
                      <w:sz w:val="18"/>
                      <w:szCs w:val="18"/>
                      <w:lang w:val="es-ES" w:eastAsia="es-ES"/>
                    </w:rPr>
                    <w:t xml:space="preserve">Mercado de Abasto, </w:t>
                  </w:r>
                  <w:r w:rsidR="00673DC4" w:rsidRPr="00F16FE3">
                    <w:rPr>
                      <w:rFonts w:ascii="Arial" w:hAnsi="Arial" w:cs="Arial"/>
                      <w:sz w:val="18"/>
                      <w:szCs w:val="18"/>
                      <w:lang w:val="es-ES" w:eastAsia="es-ES"/>
                    </w:rPr>
                    <w:t xml:space="preserve"> LULA´A, </w:t>
                  </w:r>
                  <w:r w:rsidRPr="00F16FE3">
                    <w:rPr>
                      <w:rFonts w:ascii="Arial" w:hAnsi="Arial" w:cs="Arial"/>
                      <w:sz w:val="18"/>
                      <w:szCs w:val="18"/>
                      <w:lang w:val="es-ES" w:eastAsia="es-ES"/>
                    </w:rPr>
                    <w:t>20 de Noviembre y Benito Juárez</w:t>
                  </w:r>
                </w:p>
              </w:tc>
              <w:tc>
                <w:tcPr>
                  <w:tcW w:w="1376" w:type="dxa"/>
                  <w:vAlign w:val="center"/>
                </w:tcPr>
                <w:p w14:paraId="442ED564" w14:textId="77777777" w:rsidR="0070276E" w:rsidRPr="00F16FE3" w:rsidRDefault="0070276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569" w14:textId="77777777" w:rsidTr="008F6BF5">
              <w:trPr>
                <w:gridAfter w:val="1"/>
                <w:wAfter w:w="7" w:type="dxa"/>
                <w:trHeight w:val="363"/>
              </w:trPr>
              <w:tc>
                <w:tcPr>
                  <w:tcW w:w="7225" w:type="dxa"/>
                  <w:vAlign w:val="center"/>
                </w:tcPr>
                <w:p w14:paraId="442ED566" w14:textId="77777777" w:rsidR="0070276E" w:rsidRPr="00F16FE3" w:rsidRDefault="0070276E" w:rsidP="006301BE">
                  <w:pPr>
                    <w:pStyle w:val="Prrafodelista"/>
                    <w:numPr>
                      <w:ilvl w:val="0"/>
                      <w:numId w:val="17"/>
                    </w:numPr>
                    <w:autoSpaceDE w:val="0"/>
                    <w:autoSpaceDN w:val="0"/>
                    <w:adjustRightInd w:val="0"/>
                    <w:spacing w:line="276" w:lineRule="auto"/>
                    <w:ind w:left="738" w:hanging="283"/>
                    <w:jc w:val="both"/>
                    <w:rPr>
                      <w:rFonts w:ascii="Arial" w:hAnsi="Arial" w:cs="Arial"/>
                      <w:sz w:val="18"/>
                      <w:szCs w:val="18"/>
                      <w:lang w:val="es-ES" w:eastAsia="es-ES"/>
                    </w:rPr>
                  </w:pPr>
                  <w:r w:rsidRPr="00F16FE3">
                    <w:rPr>
                      <w:rFonts w:ascii="Arial" w:hAnsi="Arial" w:cs="Arial"/>
                      <w:sz w:val="18"/>
                      <w:szCs w:val="18"/>
                      <w:lang w:val="es-ES" w:eastAsia="es-ES"/>
                    </w:rPr>
                    <w:t>Mercado Democracia, Sánchez Pascuas, Hidalgo, Las Flores, Santa Rosa, La Noria, IV Centenario, Venustiano Carranza, Paz Migueles, Candiani, Mercado Zonal la Cascada y otros mercados</w:t>
                  </w:r>
                </w:p>
              </w:tc>
              <w:tc>
                <w:tcPr>
                  <w:tcW w:w="1376" w:type="dxa"/>
                  <w:vAlign w:val="center"/>
                </w:tcPr>
                <w:p w14:paraId="442ED567" w14:textId="77777777" w:rsidR="0070276E" w:rsidRPr="00F16FE3" w:rsidRDefault="0070276E" w:rsidP="006301BE">
                  <w:pPr>
                    <w:spacing w:after="200" w:line="276" w:lineRule="auto"/>
                    <w:jc w:val="center"/>
                    <w:rPr>
                      <w:rFonts w:ascii="Arial" w:eastAsiaTheme="minorEastAsia" w:hAnsi="Arial" w:cs="Arial"/>
                      <w:sz w:val="18"/>
                      <w:szCs w:val="18"/>
                      <w:lang w:eastAsia="es-MX"/>
                    </w:rPr>
                  </w:pPr>
                </w:p>
                <w:p w14:paraId="442ED568" w14:textId="77777777" w:rsidR="0070276E" w:rsidRPr="00F16FE3" w:rsidRDefault="0070276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D56B" w14:textId="77777777" w:rsidTr="008F6BF5">
              <w:trPr>
                <w:trHeight w:val="184"/>
              </w:trPr>
              <w:tc>
                <w:tcPr>
                  <w:tcW w:w="8608" w:type="dxa"/>
                  <w:gridSpan w:val="3"/>
                  <w:vAlign w:val="center"/>
                </w:tcPr>
                <w:p w14:paraId="442ED56A" w14:textId="77777777" w:rsidR="0070276E" w:rsidRPr="00F16FE3" w:rsidRDefault="0070276E" w:rsidP="006301BE">
                  <w:pPr>
                    <w:pStyle w:val="Prrafodelista"/>
                    <w:numPr>
                      <w:ilvl w:val="0"/>
                      <w:numId w:val="12"/>
                    </w:numPr>
                    <w:spacing w:line="276" w:lineRule="auto"/>
                    <w:ind w:left="0" w:firstLine="0"/>
                    <w:jc w:val="both"/>
                    <w:rPr>
                      <w:rFonts w:ascii="Arial" w:hAnsi="Arial" w:cs="Arial"/>
                      <w:sz w:val="18"/>
                      <w:szCs w:val="18"/>
                      <w:lang w:val="es-ES" w:eastAsia="es-ES"/>
                    </w:rPr>
                  </w:pPr>
                  <w:r w:rsidRPr="00F16FE3">
                    <w:rPr>
                      <w:rFonts w:ascii="Arial" w:hAnsi="Arial" w:cs="Arial"/>
                      <w:sz w:val="18"/>
                      <w:szCs w:val="18"/>
                      <w:lang w:val="es-ES" w:eastAsia="es-ES"/>
                    </w:rPr>
                    <w:t>Actualización anual de caseta en el interior del Mercado:</w:t>
                  </w:r>
                </w:p>
              </w:tc>
            </w:tr>
            <w:tr w:rsidR="0070276E" w:rsidRPr="00F16FE3" w14:paraId="442ED56F" w14:textId="77777777" w:rsidTr="006301BE">
              <w:trPr>
                <w:gridAfter w:val="1"/>
                <w:wAfter w:w="7" w:type="dxa"/>
                <w:trHeight w:val="969"/>
              </w:trPr>
              <w:tc>
                <w:tcPr>
                  <w:tcW w:w="7225" w:type="dxa"/>
                  <w:vAlign w:val="center"/>
                </w:tcPr>
                <w:p w14:paraId="442ED56C" w14:textId="77777777" w:rsidR="0070276E" w:rsidRPr="00F16FE3" w:rsidRDefault="0070276E" w:rsidP="006301BE">
                  <w:pPr>
                    <w:pStyle w:val="Prrafodelista"/>
                    <w:numPr>
                      <w:ilvl w:val="0"/>
                      <w:numId w:val="18"/>
                    </w:numPr>
                    <w:autoSpaceDE w:val="0"/>
                    <w:autoSpaceDN w:val="0"/>
                    <w:adjustRightInd w:val="0"/>
                    <w:spacing w:after="200" w:line="276" w:lineRule="auto"/>
                    <w:ind w:left="738" w:hanging="283"/>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 Mercado de Abasto, </w:t>
                  </w:r>
                  <w:r w:rsidR="00673DC4" w:rsidRPr="00F16FE3">
                    <w:rPr>
                      <w:rFonts w:ascii="Arial" w:hAnsi="Arial" w:cs="Arial"/>
                      <w:sz w:val="18"/>
                      <w:szCs w:val="18"/>
                      <w:lang w:val="es-ES" w:eastAsia="es-ES"/>
                    </w:rPr>
                    <w:t xml:space="preserve"> LULA´A, </w:t>
                  </w:r>
                  <w:r w:rsidRPr="00F16FE3">
                    <w:rPr>
                      <w:rFonts w:ascii="Arial" w:eastAsiaTheme="minorEastAsia" w:hAnsi="Arial" w:cs="Arial"/>
                      <w:sz w:val="18"/>
                      <w:szCs w:val="18"/>
                      <w:lang w:eastAsia="es-MX"/>
                    </w:rPr>
                    <w:t>20 de Noviembre, Benito Juárez, Democracia, Sánchez Pascuas, Hidalgo, las Flores, Santa Rosa, La Noria, IV Centenario, Venustiano Carranza y Paz Migueles, Candiani, Mercado Zonal la Cascada, Artesanías, Jardín Sócrates, “Pasaje” Alberto Canseco y otros Mercados:</w:t>
                  </w:r>
                </w:p>
              </w:tc>
              <w:tc>
                <w:tcPr>
                  <w:tcW w:w="1376" w:type="dxa"/>
                  <w:vAlign w:val="center"/>
                </w:tcPr>
                <w:p w14:paraId="442ED56D" w14:textId="77777777" w:rsidR="0070276E" w:rsidRPr="00F16FE3" w:rsidRDefault="0070276E" w:rsidP="006301BE">
                  <w:pPr>
                    <w:spacing w:after="200" w:line="276" w:lineRule="auto"/>
                    <w:jc w:val="center"/>
                    <w:rPr>
                      <w:rFonts w:ascii="Arial" w:eastAsiaTheme="minorEastAsia" w:hAnsi="Arial" w:cs="Arial"/>
                      <w:sz w:val="18"/>
                      <w:szCs w:val="18"/>
                      <w:lang w:eastAsia="es-MX"/>
                    </w:rPr>
                  </w:pPr>
                </w:p>
                <w:p w14:paraId="442ED56E" w14:textId="77777777" w:rsidR="0070276E" w:rsidRPr="00F16FE3" w:rsidRDefault="0070276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17</w:t>
                  </w:r>
                </w:p>
              </w:tc>
            </w:tr>
            <w:tr w:rsidR="0070276E" w:rsidRPr="00F16FE3" w14:paraId="442ED571" w14:textId="77777777" w:rsidTr="008F6BF5">
              <w:trPr>
                <w:trHeight w:val="370"/>
              </w:trPr>
              <w:tc>
                <w:tcPr>
                  <w:tcW w:w="8608" w:type="dxa"/>
                  <w:gridSpan w:val="3"/>
                  <w:vAlign w:val="center"/>
                </w:tcPr>
                <w:p w14:paraId="442ED570" w14:textId="77777777" w:rsidR="0070276E" w:rsidRPr="00F16FE3" w:rsidRDefault="0070276E" w:rsidP="006301BE">
                  <w:pPr>
                    <w:pStyle w:val="Prrafodelista"/>
                    <w:numPr>
                      <w:ilvl w:val="0"/>
                      <w:numId w:val="12"/>
                    </w:numPr>
                    <w:spacing w:line="276" w:lineRule="auto"/>
                    <w:ind w:left="0" w:firstLine="0"/>
                    <w:jc w:val="both"/>
                    <w:rPr>
                      <w:rFonts w:ascii="Arial" w:hAnsi="Arial" w:cs="Arial"/>
                      <w:sz w:val="18"/>
                      <w:szCs w:val="18"/>
                      <w:lang w:val="es-ES" w:eastAsia="es-ES"/>
                    </w:rPr>
                  </w:pPr>
                  <w:r w:rsidRPr="00F16FE3">
                    <w:rPr>
                      <w:rFonts w:ascii="Arial" w:hAnsi="Arial" w:cs="Arial"/>
                      <w:sz w:val="18"/>
                      <w:szCs w:val="18"/>
                      <w:lang w:val="es-ES" w:eastAsia="es-ES"/>
                    </w:rPr>
                    <w:t>Actualización anual de puestos fijos y semifijos ubicados en el interior de los mercados por cada espacio y terrenos útil de hasta 4 metros cuadrados:</w:t>
                  </w:r>
                </w:p>
              </w:tc>
            </w:tr>
            <w:tr w:rsidR="0070276E" w:rsidRPr="00F16FE3" w14:paraId="442ED574" w14:textId="77777777" w:rsidTr="008F6BF5">
              <w:trPr>
                <w:gridAfter w:val="1"/>
                <w:wAfter w:w="7" w:type="dxa"/>
                <w:trHeight w:val="319"/>
              </w:trPr>
              <w:tc>
                <w:tcPr>
                  <w:tcW w:w="7225" w:type="dxa"/>
                  <w:vAlign w:val="center"/>
                </w:tcPr>
                <w:p w14:paraId="442ED572" w14:textId="77777777" w:rsidR="0070276E" w:rsidRPr="00F16FE3" w:rsidRDefault="0070276E" w:rsidP="006301BE">
                  <w:pPr>
                    <w:pStyle w:val="Prrafodelista"/>
                    <w:numPr>
                      <w:ilvl w:val="0"/>
                      <w:numId w:val="19"/>
                    </w:numPr>
                    <w:spacing w:line="276" w:lineRule="auto"/>
                    <w:ind w:left="454" w:firstLine="0"/>
                    <w:jc w:val="both"/>
                    <w:rPr>
                      <w:rFonts w:ascii="Arial" w:hAnsi="Arial" w:cs="Arial"/>
                      <w:sz w:val="18"/>
                      <w:szCs w:val="18"/>
                      <w:lang w:val="es-ES" w:eastAsia="es-ES"/>
                    </w:rPr>
                  </w:pPr>
                  <w:r w:rsidRPr="00F16FE3">
                    <w:rPr>
                      <w:rFonts w:ascii="Arial" w:hAnsi="Arial" w:cs="Arial"/>
                      <w:sz w:val="18"/>
                      <w:szCs w:val="18"/>
                      <w:lang w:val="es-ES" w:eastAsia="es-ES"/>
                    </w:rPr>
                    <w:t xml:space="preserve">Mercado de Abasto, </w:t>
                  </w:r>
                  <w:r w:rsidR="00673DC4" w:rsidRPr="00F16FE3">
                    <w:rPr>
                      <w:rFonts w:ascii="Arial" w:hAnsi="Arial" w:cs="Arial"/>
                      <w:sz w:val="18"/>
                      <w:szCs w:val="18"/>
                      <w:lang w:val="es-ES" w:eastAsia="es-ES"/>
                    </w:rPr>
                    <w:t xml:space="preserve"> LULA´A, </w:t>
                  </w:r>
                  <w:r w:rsidRPr="00F16FE3">
                    <w:rPr>
                      <w:rFonts w:ascii="Arial" w:hAnsi="Arial" w:cs="Arial"/>
                      <w:sz w:val="18"/>
                      <w:szCs w:val="18"/>
                      <w:lang w:val="es-ES" w:eastAsia="es-ES"/>
                    </w:rPr>
                    <w:t>20 de Noviembre, Benito Juárez y Democracia:</w:t>
                  </w:r>
                </w:p>
              </w:tc>
              <w:tc>
                <w:tcPr>
                  <w:tcW w:w="1376" w:type="dxa"/>
                  <w:vAlign w:val="center"/>
                </w:tcPr>
                <w:p w14:paraId="442ED573" w14:textId="77777777" w:rsidR="0070276E" w:rsidRPr="00F16FE3" w:rsidRDefault="0070276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14</w:t>
                  </w:r>
                </w:p>
              </w:tc>
            </w:tr>
            <w:tr w:rsidR="0070276E" w:rsidRPr="00F16FE3" w14:paraId="442ED577" w14:textId="77777777" w:rsidTr="008F6BF5">
              <w:trPr>
                <w:gridAfter w:val="1"/>
                <w:wAfter w:w="7" w:type="dxa"/>
                <w:trHeight w:val="554"/>
              </w:trPr>
              <w:tc>
                <w:tcPr>
                  <w:tcW w:w="7225" w:type="dxa"/>
                  <w:vAlign w:val="center"/>
                </w:tcPr>
                <w:p w14:paraId="442ED575" w14:textId="77777777" w:rsidR="0070276E" w:rsidRPr="00F16FE3" w:rsidRDefault="0070276E" w:rsidP="006301BE">
                  <w:pPr>
                    <w:pStyle w:val="Prrafodelista"/>
                    <w:numPr>
                      <w:ilvl w:val="0"/>
                      <w:numId w:val="19"/>
                    </w:numPr>
                    <w:spacing w:line="276" w:lineRule="auto"/>
                    <w:ind w:left="738" w:hanging="283"/>
                    <w:jc w:val="both"/>
                    <w:rPr>
                      <w:rFonts w:ascii="Arial" w:hAnsi="Arial" w:cs="Arial"/>
                      <w:sz w:val="18"/>
                      <w:szCs w:val="18"/>
                      <w:lang w:val="es-ES" w:eastAsia="es-ES"/>
                    </w:rPr>
                  </w:pPr>
                  <w:r w:rsidRPr="00F16FE3">
                    <w:rPr>
                      <w:rFonts w:ascii="Arial" w:hAnsi="Arial" w:cs="Arial"/>
                      <w:sz w:val="18"/>
                      <w:szCs w:val="18"/>
                      <w:lang w:val="es-ES" w:eastAsia="es-ES"/>
                    </w:rPr>
                    <w:t>Mercado Sánchez Pascuas, Hidalgo, las Flores, Santa Rosa, La Noria, IV Centenario, Venustiano Carranza, Paz Migueles, Candiani, Mercado Zonal la Cascada, Artesanías, Jardín Sócrates, “Pasaje” Alberto Canseco y otros mercados:</w:t>
                  </w:r>
                </w:p>
              </w:tc>
              <w:tc>
                <w:tcPr>
                  <w:tcW w:w="1376" w:type="dxa"/>
                  <w:vAlign w:val="center"/>
                </w:tcPr>
                <w:p w14:paraId="442ED576" w14:textId="77777777" w:rsidR="0070276E" w:rsidRPr="00F16FE3" w:rsidRDefault="0070276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D579" w14:textId="77777777" w:rsidTr="008F6BF5">
              <w:trPr>
                <w:trHeight w:val="184"/>
              </w:trPr>
              <w:tc>
                <w:tcPr>
                  <w:tcW w:w="8608" w:type="dxa"/>
                  <w:gridSpan w:val="3"/>
                  <w:vAlign w:val="center"/>
                </w:tcPr>
                <w:p w14:paraId="442ED578" w14:textId="77777777" w:rsidR="0070276E" w:rsidRPr="00F16FE3" w:rsidRDefault="0070276E" w:rsidP="006301BE">
                  <w:pPr>
                    <w:pStyle w:val="Prrafodelista"/>
                    <w:numPr>
                      <w:ilvl w:val="0"/>
                      <w:numId w:val="12"/>
                    </w:numPr>
                    <w:spacing w:line="276" w:lineRule="auto"/>
                    <w:ind w:left="0" w:firstLine="0"/>
                    <w:jc w:val="both"/>
                    <w:rPr>
                      <w:rFonts w:ascii="Arial" w:hAnsi="Arial" w:cs="Arial"/>
                      <w:sz w:val="18"/>
                      <w:szCs w:val="18"/>
                      <w:lang w:val="es-ES" w:eastAsia="es-ES"/>
                    </w:rPr>
                  </w:pPr>
                  <w:r w:rsidRPr="00F16FE3">
                    <w:rPr>
                      <w:rFonts w:ascii="Arial" w:hAnsi="Arial" w:cs="Arial"/>
                      <w:sz w:val="18"/>
                      <w:szCs w:val="18"/>
                      <w:lang w:val="es-ES" w:eastAsia="es-ES"/>
                    </w:rPr>
                    <w:t>Por uso de suelo</w:t>
                  </w:r>
                  <w:r w:rsidRPr="00F16FE3">
                    <w:rPr>
                      <w:rFonts w:ascii="Arial" w:hAnsi="Arial" w:cs="Arial"/>
                      <w:strike/>
                      <w:sz w:val="18"/>
                      <w:szCs w:val="18"/>
                      <w:lang w:val="es-ES" w:eastAsia="es-ES"/>
                    </w:rPr>
                    <w:t>:</w:t>
                  </w:r>
                </w:p>
              </w:tc>
            </w:tr>
            <w:tr w:rsidR="0070276E" w:rsidRPr="00F16FE3" w14:paraId="442ED57C" w14:textId="77777777" w:rsidTr="008F6BF5">
              <w:trPr>
                <w:gridAfter w:val="1"/>
                <w:wAfter w:w="7" w:type="dxa"/>
                <w:trHeight w:val="521"/>
              </w:trPr>
              <w:tc>
                <w:tcPr>
                  <w:tcW w:w="7225" w:type="dxa"/>
                  <w:vAlign w:val="center"/>
                </w:tcPr>
                <w:p w14:paraId="442ED57A" w14:textId="77777777" w:rsidR="0070276E" w:rsidRPr="00F16FE3" w:rsidRDefault="0070276E" w:rsidP="006301BE">
                  <w:pPr>
                    <w:autoSpaceDE w:val="0"/>
                    <w:autoSpaceDN w:val="0"/>
                    <w:adjustRightInd w:val="0"/>
                    <w:spacing w:line="276" w:lineRule="auto"/>
                    <w:ind w:left="454" w:hanging="141"/>
                    <w:contextualSpacing/>
                    <w:jc w:val="both"/>
                    <w:rPr>
                      <w:rFonts w:ascii="Arial" w:hAnsi="Arial" w:cs="Arial"/>
                      <w:sz w:val="18"/>
                      <w:szCs w:val="18"/>
                      <w:lang w:val="es-ES" w:eastAsia="es-ES"/>
                    </w:rPr>
                  </w:pPr>
                  <w:r w:rsidRPr="00F16FE3">
                    <w:rPr>
                      <w:rFonts w:ascii="Arial" w:hAnsi="Arial" w:cs="Arial"/>
                      <w:sz w:val="18"/>
                      <w:szCs w:val="18"/>
                      <w:lang w:val="es-ES" w:eastAsia="es-ES"/>
                    </w:rPr>
                    <w:t>a)   Personas en las áreas adyacentes de los Mercados Municipales y zonas adyacentes a la Central de Abastos de forma diaria:</w:t>
                  </w:r>
                </w:p>
              </w:tc>
              <w:tc>
                <w:tcPr>
                  <w:tcW w:w="1376" w:type="dxa"/>
                  <w:vAlign w:val="center"/>
                </w:tcPr>
                <w:p w14:paraId="442ED57B" w14:textId="64DC915D" w:rsidR="0070276E" w:rsidRPr="00F16FE3" w:rsidRDefault="0070276E" w:rsidP="006301BE">
                  <w:pPr>
                    <w:spacing w:after="200" w:line="276" w:lineRule="auto"/>
                    <w:jc w:val="center"/>
                    <w:rPr>
                      <w:rFonts w:ascii="Arial" w:eastAsiaTheme="minorEastAsia" w:hAnsi="Arial" w:cs="Arial"/>
                      <w:strike/>
                      <w:sz w:val="18"/>
                      <w:szCs w:val="18"/>
                      <w:lang w:eastAsia="es-MX"/>
                    </w:rPr>
                  </w:pPr>
                  <w:r w:rsidRPr="00F16FE3">
                    <w:rPr>
                      <w:rFonts w:ascii="Arial" w:eastAsiaTheme="minorEastAsia" w:hAnsi="Arial" w:cs="Arial"/>
                      <w:sz w:val="18"/>
                      <w:szCs w:val="18"/>
                      <w:lang w:eastAsia="es-MX"/>
                    </w:rPr>
                    <w:t>0.2</w:t>
                  </w:r>
                  <w:r w:rsidR="00397211">
                    <w:rPr>
                      <w:rFonts w:ascii="Arial" w:eastAsiaTheme="minorEastAsia" w:hAnsi="Arial" w:cs="Arial"/>
                      <w:sz w:val="18"/>
                      <w:szCs w:val="18"/>
                      <w:lang w:eastAsia="es-MX"/>
                    </w:rPr>
                    <w:t>3</w:t>
                  </w:r>
                </w:p>
              </w:tc>
            </w:tr>
            <w:tr w:rsidR="0070276E" w:rsidRPr="00F16FE3" w14:paraId="442ED57F" w14:textId="77777777" w:rsidTr="008F6BF5">
              <w:trPr>
                <w:gridAfter w:val="1"/>
                <w:wAfter w:w="7" w:type="dxa"/>
                <w:trHeight w:val="319"/>
              </w:trPr>
              <w:tc>
                <w:tcPr>
                  <w:tcW w:w="7225" w:type="dxa"/>
                  <w:vAlign w:val="center"/>
                </w:tcPr>
                <w:p w14:paraId="442ED57D" w14:textId="77777777" w:rsidR="0070276E" w:rsidRPr="00F16FE3" w:rsidRDefault="0070276E" w:rsidP="006301BE">
                  <w:pPr>
                    <w:spacing w:line="276" w:lineRule="auto"/>
                    <w:ind w:left="313"/>
                    <w:contextualSpacing/>
                    <w:jc w:val="both"/>
                    <w:rPr>
                      <w:rFonts w:ascii="Arial" w:hAnsi="Arial" w:cs="Arial"/>
                      <w:sz w:val="18"/>
                      <w:szCs w:val="18"/>
                      <w:lang w:val="es-ES" w:eastAsia="es-ES"/>
                    </w:rPr>
                  </w:pPr>
                  <w:r w:rsidRPr="00F16FE3">
                    <w:rPr>
                      <w:rFonts w:ascii="Arial" w:hAnsi="Arial" w:cs="Arial"/>
                      <w:sz w:val="18"/>
                      <w:szCs w:val="18"/>
                      <w:lang w:val="es-ES" w:eastAsia="es-ES"/>
                    </w:rPr>
                    <w:t>b)    Aseadores de calzado en mercados</w:t>
                  </w:r>
                </w:p>
              </w:tc>
              <w:tc>
                <w:tcPr>
                  <w:tcW w:w="1376" w:type="dxa"/>
                  <w:vAlign w:val="center"/>
                </w:tcPr>
                <w:p w14:paraId="442ED57E" w14:textId="77777777" w:rsidR="008F6BF5" w:rsidRPr="00F16FE3" w:rsidRDefault="0070276E" w:rsidP="006301BE">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0.06</w:t>
                  </w:r>
                </w:p>
              </w:tc>
            </w:tr>
          </w:tbl>
          <w:p w14:paraId="442ED580"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585" w14:textId="77777777" w:rsidTr="004C6359">
        <w:tc>
          <w:tcPr>
            <w:tcW w:w="9360" w:type="dxa"/>
          </w:tcPr>
          <w:p w14:paraId="442ED582"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583"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sz w:val="18"/>
                <w:szCs w:val="24"/>
              </w:rPr>
              <w:t>Los pagos a que se refiere este artículo podrán hacerse por anualidad anticipada, en este caso se harán durante los tres primeros meses del año y tendrán derecho a una bonificación de 1 UMA de la tarifa anual que le corresponde pagar al contribuyente.</w:t>
            </w:r>
          </w:p>
          <w:p w14:paraId="442ED584"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D588" w14:textId="77777777" w:rsidTr="004C6359">
        <w:tc>
          <w:tcPr>
            <w:tcW w:w="9360" w:type="dxa"/>
          </w:tcPr>
          <w:p w14:paraId="442ED586"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sz w:val="18"/>
                <w:szCs w:val="24"/>
              </w:rPr>
              <w:t>Los sujetos obligados al pago de este derecho deberán contar con la Cédula de Situación Fiscal de Mercados, la cual será entregada al momento de efectuar el pago por la actualización anual y tiene un costo de $15.00 (Quince pesos 00/100 M.N.).</w:t>
            </w:r>
          </w:p>
          <w:p w14:paraId="442ED587"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58A" w14:textId="77777777" w:rsidTr="004C6359">
        <w:tc>
          <w:tcPr>
            <w:tcW w:w="9360" w:type="dxa"/>
          </w:tcPr>
          <w:p w14:paraId="442ED589" w14:textId="77777777" w:rsidR="0070276E" w:rsidRPr="00F16FE3" w:rsidRDefault="0070276E" w:rsidP="00F73863">
            <w:pPr>
              <w:autoSpaceDE w:val="0"/>
              <w:autoSpaceDN w:val="0"/>
              <w:adjustRightInd w:val="0"/>
              <w:jc w:val="both"/>
              <w:rPr>
                <w:rFonts w:ascii="Arial" w:hAnsi="Arial" w:cs="Arial"/>
                <w:sz w:val="24"/>
                <w:szCs w:val="24"/>
              </w:rPr>
            </w:pPr>
            <w:r w:rsidRPr="00F16FE3">
              <w:rPr>
                <w:rFonts w:ascii="Arial" w:hAnsi="Arial" w:cs="Arial"/>
                <w:sz w:val="18"/>
                <w:szCs w:val="24"/>
              </w:rPr>
              <w:t>En lo referente a los puestos por temporada, entendiéndose por éstos los comprendidos del primero al seis de enero, miércoles de ceniza, 14 de febrero, viernes de cuaresma, semana santa, las cruces, fiestas patrias, del 20 de octubre al 2 de noviembre y del 8 al 31 de diciembre, entre otros, la tarifa será de $12.00 (doce pesos 00/100 M.N.) diarios con una superficie no mayor a dos metros cuadrados, en caso de exceder la superficie mencionada, el costo será de $12.00 (doce pesos 00/100 M.N.) por metro lineal, metro cuadrado o fracción.</w:t>
            </w:r>
          </w:p>
        </w:tc>
      </w:tr>
      <w:tr w:rsidR="00850489" w:rsidRPr="00F16FE3" w14:paraId="442ED58E" w14:textId="77777777" w:rsidTr="004C6359">
        <w:tc>
          <w:tcPr>
            <w:tcW w:w="9360" w:type="dxa"/>
          </w:tcPr>
          <w:p w14:paraId="442ED58B"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 xml:space="preserve"> </w:t>
            </w:r>
          </w:p>
          <w:p w14:paraId="442ED58C"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 Comisión de Mercados y Comercio en Vía Pública autorizará mediante dictamen los trámites a los que se refiere las fracciones I, II, III, IV y V del presente artículo.</w:t>
            </w:r>
          </w:p>
          <w:p w14:paraId="442ED58D"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D592" w14:textId="77777777" w:rsidTr="004C6359">
        <w:tc>
          <w:tcPr>
            <w:tcW w:w="9360" w:type="dxa"/>
          </w:tcPr>
          <w:p w14:paraId="442ED58F"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TARIFA</w:t>
            </w:r>
          </w:p>
          <w:p w14:paraId="442ED590"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b/>
                <w:bCs/>
                <w:sz w:val="18"/>
                <w:szCs w:val="24"/>
              </w:rPr>
              <w:t xml:space="preserve">Artículo 76. </w:t>
            </w:r>
            <w:r w:rsidRPr="00F16FE3">
              <w:rPr>
                <w:rFonts w:ascii="Arial" w:hAnsi="Arial" w:cs="Arial"/>
                <w:sz w:val="18"/>
                <w:szCs w:val="24"/>
              </w:rPr>
              <w:t>Las personas físicas, morales o unidades económicas que realicen actividades de descarga a granel de productos de cualquier naturaleza en zonas destinadas para tal fin deberán pagar derechos de acuerdo con las siguientes tarifas:</w:t>
            </w:r>
          </w:p>
          <w:p w14:paraId="0D062E11" w14:textId="77777777" w:rsidR="0070276E" w:rsidRDefault="0070276E" w:rsidP="00F73863">
            <w:pPr>
              <w:autoSpaceDE w:val="0"/>
              <w:autoSpaceDN w:val="0"/>
              <w:adjustRightInd w:val="0"/>
              <w:spacing w:line="276" w:lineRule="auto"/>
              <w:jc w:val="both"/>
              <w:rPr>
                <w:rFonts w:ascii="Arial" w:hAnsi="Arial" w:cs="Arial"/>
                <w:sz w:val="24"/>
                <w:szCs w:val="24"/>
              </w:rPr>
            </w:pPr>
          </w:p>
          <w:p w14:paraId="4D27CCDE" w14:textId="77777777" w:rsidR="006E4F6B" w:rsidRDefault="006E4F6B" w:rsidP="00F73863">
            <w:pPr>
              <w:autoSpaceDE w:val="0"/>
              <w:autoSpaceDN w:val="0"/>
              <w:adjustRightInd w:val="0"/>
              <w:spacing w:line="276" w:lineRule="auto"/>
              <w:jc w:val="both"/>
              <w:rPr>
                <w:rFonts w:ascii="Arial" w:hAnsi="Arial" w:cs="Arial"/>
                <w:sz w:val="24"/>
                <w:szCs w:val="24"/>
              </w:rPr>
            </w:pPr>
          </w:p>
          <w:p w14:paraId="442ED591" w14:textId="4121EA56" w:rsidR="006E4F6B" w:rsidRPr="00F16FE3" w:rsidRDefault="006E4F6B" w:rsidP="00F73863">
            <w:pPr>
              <w:autoSpaceDE w:val="0"/>
              <w:autoSpaceDN w:val="0"/>
              <w:adjustRightInd w:val="0"/>
              <w:spacing w:line="276" w:lineRule="auto"/>
              <w:jc w:val="both"/>
              <w:rPr>
                <w:rFonts w:ascii="Arial" w:hAnsi="Arial" w:cs="Arial"/>
                <w:sz w:val="24"/>
                <w:szCs w:val="24"/>
              </w:rPr>
            </w:pPr>
          </w:p>
        </w:tc>
      </w:tr>
      <w:tr w:rsidR="00850489" w:rsidRPr="00F16FE3" w14:paraId="442ED5D3"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5456"/>
              <w:gridCol w:w="1591"/>
              <w:gridCol w:w="1888"/>
            </w:tblGrid>
            <w:tr w:rsidR="0070276E" w:rsidRPr="00F16FE3" w14:paraId="442ED596" w14:textId="77777777" w:rsidTr="008F6BF5">
              <w:trPr>
                <w:trHeight w:val="113"/>
                <w:jc w:val="center"/>
              </w:trPr>
              <w:tc>
                <w:tcPr>
                  <w:tcW w:w="5456" w:type="dxa"/>
                  <w:tcBorders>
                    <w:top w:val="single" w:sz="4" w:space="0" w:color="auto"/>
                    <w:left w:val="single" w:sz="4" w:space="0" w:color="auto"/>
                    <w:bottom w:val="single" w:sz="4" w:space="0" w:color="auto"/>
                    <w:right w:val="single" w:sz="4" w:space="0" w:color="auto"/>
                  </w:tcBorders>
                  <w:vAlign w:val="center"/>
                </w:tcPr>
                <w:p w14:paraId="442ED593"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591" w:type="dxa"/>
                  <w:tcBorders>
                    <w:top w:val="single" w:sz="4" w:space="0" w:color="auto"/>
                    <w:left w:val="single" w:sz="4" w:space="0" w:color="auto"/>
                    <w:bottom w:val="single" w:sz="4" w:space="0" w:color="auto"/>
                    <w:right w:val="single" w:sz="4" w:space="0" w:color="auto"/>
                  </w:tcBorders>
                  <w:vAlign w:val="center"/>
                </w:tcPr>
                <w:p w14:paraId="442ED594"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PESOS</w:t>
                  </w:r>
                </w:p>
              </w:tc>
              <w:tc>
                <w:tcPr>
                  <w:tcW w:w="1888" w:type="dxa"/>
                  <w:tcBorders>
                    <w:top w:val="single" w:sz="4" w:space="0" w:color="auto"/>
                    <w:left w:val="single" w:sz="4" w:space="0" w:color="auto"/>
                    <w:bottom w:val="single" w:sz="4" w:space="0" w:color="auto"/>
                    <w:right w:val="single" w:sz="4" w:space="0" w:color="auto"/>
                  </w:tcBorders>
                  <w:vAlign w:val="center"/>
                </w:tcPr>
                <w:p w14:paraId="442ED595"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D599" w14:textId="77777777" w:rsidTr="008F6BF5">
              <w:trPr>
                <w:trHeight w:val="113"/>
                <w:jc w:val="center"/>
              </w:trPr>
              <w:tc>
                <w:tcPr>
                  <w:tcW w:w="7047" w:type="dxa"/>
                  <w:gridSpan w:val="2"/>
                  <w:tcBorders>
                    <w:top w:val="single" w:sz="4" w:space="0" w:color="auto"/>
                  </w:tcBorders>
                  <w:vAlign w:val="center"/>
                </w:tcPr>
                <w:p w14:paraId="442ED597" w14:textId="77777777" w:rsidR="0070276E" w:rsidRPr="00F16FE3" w:rsidRDefault="0070276E" w:rsidP="00C258D8">
                  <w:pPr>
                    <w:pStyle w:val="Prrafodelista"/>
                    <w:framePr w:hSpace="180" w:wrap="around" w:vAnchor="text" w:hAnchor="margin" w:x="142" w:y="1"/>
                    <w:numPr>
                      <w:ilvl w:val="0"/>
                      <w:numId w:val="20"/>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Descarga a granel</w:t>
                  </w:r>
                </w:p>
              </w:tc>
              <w:tc>
                <w:tcPr>
                  <w:tcW w:w="1888" w:type="dxa"/>
                  <w:tcBorders>
                    <w:top w:val="single" w:sz="4" w:space="0" w:color="auto"/>
                  </w:tcBorders>
                  <w:vAlign w:val="center"/>
                </w:tcPr>
                <w:p w14:paraId="442ED598" w14:textId="77777777" w:rsidR="0070276E" w:rsidRPr="00F16FE3" w:rsidRDefault="0070276E" w:rsidP="00F73863">
                  <w:pPr>
                    <w:framePr w:hSpace="180" w:wrap="around" w:vAnchor="text" w:hAnchor="margin" w:x="142" w:y="1"/>
                    <w:autoSpaceDE w:val="0"/>
                    <w:autoSpaceDN w:val="0"/>
                    <w:adjustRightInd w:val="0"/>
                    <w:spacing w:after="200" w:line="276" w:lineRule="auto"/>
                    <w:suppressOverlap/>
                    <w:jc w:val="both"/>
                    <w:rPr>
                      <w:rFonts w:ascii="Arial" w:eastAsiaTheme="minorEastAsia" w:hAnsi="Arial" w:cs="Arial"/>
                      <w:sz w:val="18"/>
                      <w:szCs w:val="18"/>
                      <w:lang w:eastAsia="es-MX"/>
                    </w:rPr>
                  </w:pPr>
                </w:p>
              </w:tc>
            </w:tr>
            <w:tr w:rsidR="0070276E" w:rsidRPr="00F16FE3" w14:paraId="442ED59D" w14:textId="77777777" w:rsidTr="008F6BF5">
              <w:trPr>
                <w:trHeight w:val="113"/>
                <w:jc w:val="center"/>
              </w:trPr>
              <w:tc>
                <w:tcPr>
                  <w:tcW w:w="5456" w:type="dxa"/>
                  <w:vAlign w:val="center"/>
                </w:tcPr>
                <w:p w14:paraId="442ED59A"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a) Camioneta de 1 tonelada</w:t>
                  </w:r>
                </w:p>
              </w:tc>
              <w:tc>
                <w:tcPr>
                  <w:tcW w:w="1591" w:type="dxa"/>
                  <w:vAlign w:val="center"/>
                </w:tcPr>
                <w:p w14:paraId="442ED59B"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60.00</w:t>
                  </w:r>
                </w:p>
              </w:tc>
              <w:tc>
                <w:tcPr>
                  <w:tcW w:w="1888" w:type="dxa"/>
                  <w:vAlign w:val="center"/>
                </w:tcPr>
                <w:p w14:paraId="442ED59C"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5A1" w14:textId="77777777" w:rsidTr="008F6BF5">
              <w:trPr>
                <w:trHeight w:val="113"/>
                <w:jc w:val="center"/>
              </w:trPr>
              <w:tc>
                <w:tcPr>
                  <w:tcW w:w="5456" w:type="dxa"/>
                  <w:vAlign w:val="center"/>
                </w:tcPr>
                <w:p w14:paraId="442ED59E"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b) Camioneta de 3 toneladas</w:t>
                  </w:r>
                </w:p>
              </w:tc>
              <w:tc>
                <w:tcPr>
                  <w:tcW w:w="1591" w:type="dxa"/>
                  <w:vAlign w:val="center"/>
                </w:tcPr>
                <w:p w14:paraId="442ED59F"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85.00</w:t>
                  </w:r>
                </w:p>
              </w:tc>
              <w:tc>
                <w:tcPr>
                  <w:tcW w:w="1888" w:type="dxa"/>
                  <w:vAlign w:val="center"/>
                </w:tcPr>
                <w:p w14:paraId="442ED5A0"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5A5" w14:textId="77777777" w:rsidTr="008F6BF5">
              <w:trPr>
                <w:trHeight w:val="113"/>
                <w:jc w:val="center"/>
              </w:trPr>
              <w:tc>
                <w:tcPr>
                  <w:tcW w:w="5456" w:type="dxa"/>
                  <w:vAlign w:val="center"/>
                </w:tcPr>
                <w:p w14:paraId="442ED5A2"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c) Camión de mayor capacidad</w:t>
                  </w:r>
                </w:p>
              </w:tc>
              <w:tc>
                <w:tcPr>
                  <w:tcW w:w="1591" w:type="dxa"/>
                  <w:vAlign w:val="center"/>
                </w:tcPr>
                <w:p w14:paraId="442ED5A3"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160.00</w:t>
                  </w:r>
                </w:p>
              </w:tc>
              <w:tc>
                <w:tcPr>
                  <w:tcW w:w="1888" w:type="dxa"/>
                  <w:vAlign w:val="center"/>
                </w:tcPr>
                <w:p w14:paraId="442ED5A4"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5A8" w14:textId="77777777" w:rsidTr="008F6BF5">
              <w:trPr>
                <w:trHeight w:val="113"/>
                <w:jc w:val="center"/>
              </w:trPr>
              <w:tc>
                <w:tcPr>
                  <w:tcW w:w="7047" w:type="dxa"/>
                  <w:gridSpan w:val="2"/>
                  <w:vAlign w:val="center"/>
                </w:tcPr>
                <w:p w14:paraId="442ED5A6" w14:textId="77777777" w:rsidR="0070276E" w:rsidRPr="00F16FE3" w:rsidRDefault="0070276E" w:rsidP="00C258D8">
                  <w:pPr>
                    <w:pStyle w:val="Prrafodelista"/>
                    <w:framePr w:hSpace="180" w:wrap="around" w:vAnchor="text" w:hAnchor="margin" w:x="142" w:y="1"/>
                    <w:numPr>
                      <w:ilvl w:val="0"/>
                      <w:numId w:val="20"/>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Cuando el producto se descargue en:</w:t>
                  </w:r>
                </w:p>
              </w:tc>
              <w:tc>
                <w:tcPr>
                  <w:tcW w:w="1888" w:type="dxa"/>
                  <w:vAlign w:val="center"/>
                </w:tcPr>
                <w:p w14:paraId="442ED5A7" w14:textId="77777777" w:rsidR="0070276E" w:rsidRPr="00F16FE3" w:rsidRDefault="0070276E" w:rsidP="00F73863">
                  <w:pPr>
                    <w:framePr w:hSpace="180" w:wrap="around" w:vAnchor="text" w:hAnchor="margin" w:x="142" w:y="1"/>
                    <w:autoSpaceDE w:val="0"/>
                    <w:autoSpaceDN w:val="0"/>
                    <w:adjustRightInd w:val="0"/>
                    <w:spacing w:after="200" w:line="276" w:lineRule="auto"/>
                    <w:suppressOverlap/>
                    <w:jc w:val="both"/>
                    <w:rPr>
                      <w:rFonts w:ascii="Arial" w:eastAsiaTheme="minorEastAsia" w:hAnsi="Arial" w:cs="Arial"/>
                      <w:sz w:val="18"/>
                      <w:szCs w:val="18"/>
                      <w:lang w:eastAsia="es-MX"/>
                    </w:rPr>
                  </w:pPr>
                </w:p>
              </w:tc>
            </w:tr>
            <w:tr w:rsidR="0070276E" w:rsidRPr="00F16FE3" w14:paraId="442ED5AC" w14:textId="77777777" w:rsidTr="008F6BF5">
              <w:trPr>
                <w:trHeight w:val="113"/>
                <w:jc w:val="center"/>
              </w:trPr>
              <w:tc>
                <w:tcPr>
                  <w:tcW w:w="5456" w:type="dxa"/>
                  <w:vAlign w:val="center"/>
                </w:tcPr>
                <w:p w14:paraId="442ED5A9"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a) Caja</w:t>
                  </w:r>
                </w:p>
              </w:tc>
              <w:tc>
                <w:tcPr>
                  <w:tcW w:w="1591" w:type="dxa"/>
                  <w:vAlign w:val="center"/>
                </w:tcPr>
                <w:p w14:paraId="442ED5AA"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2.00</w:t>
                  </w:r>
                </w:p>
              </w:tc>
              <w:tc>
                <w:tcPr>
                  <w:tcW w:w="1888" w:type="dxa"/>
                  <w:vAlign w:val="center"/>
                </w:tcPr>
                <w:p w14:paraId="442ED5AB"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Cada una</w:t>
                  </w:r>
                </w:p>
              </w:tc>
            </w:tr>
            <w:tr w:rsidR="0070276E" w:rsidRPr="00F16FE3" w14:paraId="442ED5B0" w14:textId="77777777" w:rsidTr="008F6BF5">
              <w:trPr>
                <w:trHeight w:val="113"/>
                <w:jc w:val="center"/>
              </w:trPr>
              <w:tc>
                <w:tcPr>
                  <w:tcW w:w="5456" w:type="dxa"/>
                  <w:vAlign w:val="center"/>
                </w:tcPr>
                <w:p w14:paraId="442ED5AD"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b) Costal (bolsa)</w:t>
                  </w:r>
                </w:p>
              </w:tc>
              <w:tc>
                <w:tcPr>
                  <w:tcW w:w="1591" w:type="dxa"/>
                  <w:vAlign w:val="center"/>
                </w:tcPr>
                <w:p w14:paraId="442ED5AE"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2.00</w:t>
                  </w:r>
                </w:p>
              </w:tc>
              <w:tc>
                <w:tcPr>
                  <w:tcW w:w="1888" w:type="dxa"/>
                  <w:vAlign w:val="center"/>
                </w:tcPr>
                <w:p w14:paraId="442ED5AF"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Cada uno</w:t>
                  </w:r>
                </w:p>
              </w:tc>
            </w:tr>
            <w:tr w:rsidR="0070276E" w:rsidRPr="00F16FE3" w14:paraId="442ED5B4" w14:textId="77777777" w:rsidTr="008F6BF5">
              <w:trPr>
                <w:trHeight w:val="113"/>
                <w:jc w:val="center"/>
              </w:trPr>
              <w:tc>
                <w:tcPr>
                  <w:tcW w:w="5456" w:type="dxa"/>
                  <w:vAlign w:val="center"/>
                </w:tcPr>
                <w:p w14:paraId="442ED5B1"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c) Canasto (</w:t>
                  </w:r>
                  <w:proofErr w:type="spellStart"/>
                  <w:r w:rsidRPr="00F16FE3">
                    <w:rPr>
                      <w:rFonts w:ascii="Arial" w:hAnsi="Arial" w:cs="Arial"/>
                      <w:sz w:val="18"/>
                      <w:szCs w:val="18"/>
                      <w:lang w:val="es-ES" w:eastAsia="es-ES"/>
                    </w:rPr>
                    <w:t>pizcador</w:t>
                  </w:r>
                  <w:proofErr w:type="spellEnd"/>
                  <w:r w:rsidRPr="00F16FE3">
                    <w:rPr>
                      <w:rFonts w:ascii="Arial" w:hAnsi="Arial" w:cs="Arial"/>
                      <w:sz w:val="18"/>
                      <w:szCs w:val="18"/>
                      <w:lang w:val="es-ES" w:eastAsia="es-ES"/>
                    </w:rPr>
                    <w:t>)</w:t>
                  </w:r>
                </w:p>
              </w:tc>
              <w:tc>
                <w:tcPr>
                  <w:tcW w:w="1591" w:type="dxa"/>
                  <w:vAlign w:val="center"/>
                </w:tcPr>
                <w:p w14:paraId="442ED5B2"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2.00</w:t>
                  </w:r>
                </w:p>
              </w:tc>
              <w:tc>
                <w:tcPr>
                  <w:tcW w:w="1888" w:type="dxa"/>
                  <w:vAlign w:val="center"/>
                </w:tcPr>
                <w:p w14:paraId="442ED5B3"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Cada uno</w:t>
                  </w:r>
                </w:p>
              </w:tc>
            </w:tr>
            <w:tr w:rsidR="0070276E" w:rsidRPr="00F16FE3" w14:paraId="442ED5B8" w14:textId="77777777" w:rsidTr="008F6BF5">
              <w:trPr>
                <w:trHeight w:val="113"/>
                <w:jc w:val="center"/>
              </w:trPr>
              <w:tc>
                <w:tcPr>
                  <w:tcW w:w="5456" w:type="dxa"/>
                  <w:vAlign w:val="center"/>
                </w:tcPr>
                <w:p w14:paraId="442ED5B5"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d) Lado</w:t>
                  </w:r>
                </w:p>
              </w:tc>
              <w:tc>
                <w:tcPr>
                  <w:tcW w:w="1591" w:type="dxa"/>
                  <w:vAlign w:val="center"/>
                </w:tcPr>
                <w:p w14:paraId="442ED5B6"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0.50</w:t>
                  </w:r>
                </w:p>
              </w:tc>
              <w:tc>
                <w:tcPr>
                  <w:tcW w:w="1888" w:type="dxa"/>
                  <w:vAlign w:val="center"/>
                </w:tcPr>
                <w:p w14:paraId="442ED5B7"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5BC" w14:textId="77777777" w:rsidTr="008F6BF5">
              <w:trPr>
                <w:trHeight w:val="113"/>
                <w:jc w:val="center"/>
              </w:trPr>
              <w:tc>
                <w:tcPr>
                  <w:tcW w:w="5456" w:type="dxa"/>
                  <w:vAlign w:val="center"/>
                </w:tcPr>
                <w:p w14:paraId="442ED5B9"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e) Carga 2 lados</w:t>
                  </w:r>
                </w:p>
              </w:tc>
              <w:tc>
                <w:tcPr>
                  <w:tcW w:w="1591" w:type="dxa"/>
                  <w:vAlign w:val="center"/>
                </w:tcPr>
                <w:p w14:paraId="442ED5BA"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1888" w:type="dxa"/>
                  <w:vAlign w:val="center"/>
                </w:tcPr>
                <w:p w14:paraId="442ED5BB"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5C0" w14:textId="77777777" w:rsidTr="008F6BF5">
              <w:trPr>
                <w:trHeight w:val="113"/>
                <w:jc w:val="center"/>
              </w:trPr>
              <w:tc>
                <w:tcPr>
                  <w:tcW w:w="5456" w:type="dxa"/>
                  <w:vAlign w:val="center"/>
                </w:tcPr>
                <w:p w14:paraId="442ED5BD"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f) Maleta chica de cebolla</w:t>
                  </w:r>
                </w:p>
              </w:tc>
              <w:tc>
                <w:tcPr>
                  <w:tcW w:w="1591" w:type="dxa"/>
                  <w:vAlign w:val="center"/>
                </w:tcPr>
                <w:p w14:paraId="442ED5BE"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0.50</w:t>
                  </w:r>
                </w:p>
              </w:tc>
              <w:tc>
                <w:tcPr>
                  <w:tcW w:w="1888" w:type="dxa"/>
                  <w:vAlign w:val="center"/>
                </w:tcPr>
                <w:p w14:paraId="442ED5BF"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Cada uno</w:t>
                  </w:r>
                </w:p>
              </w:tc>
            </w:tr>
            <w:tr w:rsidR="0070276E" w:rsidRPr="00F16FE3" w14:paraId="442ED5C4" w14:textId="77777777" w:rsidTr="008F6BF5">
              <w:trPr>
                <w:trHeight w:val="113"/>
                <w:jc w:val="center"/>
              </w:trPr>
              <w:tc>
                <w:tcPr>
                  <w:tcW w:w="5456" w:type="dxa"/>
                  <w:vAlign w:val="center"/>
                </w:tcPr>
                <w:p w14:paraId="442ED5C1" w14:textId="77777777" w:rsidR="0070276E" w:rsidRPr="00F16FE3" w:rsidRDefault="0070276E" w:rsidP="007C4381">
                  <w:pPr>
                    <w:framePr w:hSpace="180" w:wrap="around" w:vAnchor="text" w:hAnchor="margin" w:x="142" w:y="1"/>
                    <w:autoSpaceDE w:val="0"/>
                    <w:autoSpaceDN w:val="0"/>
                    <w:adjustRightInd w:val="0"/>
                    <w:spacing w:line="276" w:lineRule="auto"/>
                    <w:ind w:left="313"/>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g) Maleta grande de cebolla</w:t>
                  </w:r>
                </w:p>
              </w:tc>
              <w:tc>
                <w:tcPr>
                  <w:tcW w:w="1591" w:type="dxa"/>
                  <w:vAlign w:val="center"/>
                </w:tcPr>
                <w:p w14:paraId="442ED5C2"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1888" w:type="dxa"/>
                  <w:vAlign w:val="center"/>
                </w:tcPr>
                <w:p w14:paraId="442ED5C3"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Cada uno</w:t>
                  </w:r>
                </w:p>
              </w:tc>
            </w:tr>
            <w:tr w:rsidR="0070276E" w:rsidRPr="00F16FE3" w14:paraId="442ED5C9" w14:textId="77777777" w:rsidTr="008F6BF5">
              <w:trPr>
                <w:trHeight w:val="113"/>
                <w:jc w:val="center"/>
              </w:trPr>
              <w:tc>
                <w:tcPr>
                  <w:tcW w:w="5456" w:type="dxa"/>
                  <w:vAlign w:val="center"/>
                </w:tcPr>
                <w:p w14:paraId="442ED5C5" w14:textId="77777777" w:rsidR="0070276E" w:rsidRPr="00F16FE3" w:rsidRDefault="0070276E" w:rsidP="00C258D8">
                  <w:pPr>
                    <w:pStyle w:val="Prrafodelista"/>
                    <w:framePr w:hSpace="180" w:wrap="around" w:vAnchor="text" w:hAnchor="margin" w:x="142" w:y="1"/>
                    <w:numPr>
                      <w:ilvl w:val="0"/>
                      <w:numId w:val="20"/>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Uso de suelo por cada espacio ocupado, los días lunes, martes, jueves, viernes y sábado en las áreas del mercado de abasto denominadas “corralón”, “mayoreo”, “nuño”, “riveras”, “camellón de bodegas” y “valles centrales”</w:t>
                  </w:r>
                </w:p>
              </w:tc>
              <w:tc>
                <w:tcPr>
                  <w:tcW w:w="1591" w:type="dxa"/>
                  <w:vAlign w:val="center"/>
                </w:tcPr>
                <w:p w14:paraId="442ED5C6"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p>
                <w:p w14:paraId="442ED5C7"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20.00</w:t>
                  </w:r>
                </w:p>
              </w:tc>
              <w:tc>
                <w:tcPr>
                  <w:tcW w:w="1888" w:type="dxa"/>
                  <w:vAlign w:val="center"/>
                </w:tcPr>
                <w:p w14:paraId="442ED5C8"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r w:rsidR="0070276E" w:rsidRPr="00F16FE3" w14:paraId="442ED5CD" w14:textId="77777777" w:rsidTr="008F6BF5">
              <w:trPr>
                <w:trHeight w:val="113"/>
                <w:jc w:val="center"/>
              </w:trPr>
              <w:tc>
                <w:tcPr>
                  <w:tcW w:w="5456" w:type="dxa"/>
                  <w:vAlign w:val="center"/>
                </w:tcPr>
                <w:p w14:paraId="442ED5CA" w14:textId="77777777" w:rsidR="0070276E" w:rsidRPr="00F16FE3" w:rsidRDefault="0070276E" w:rsidP="00F73863">
                  <w:pPr>
                    <w:framePr w:hSpace="180" w:wrap="around" w:vAnchor="text" w:hAnchor="margin" w:x="142" w:y="1"/>
                    <w:autoSpaceDE w:val="0"/>
                    <w:autoSpaceDN w:val="0"/>
                    <w:adjustRightInd w:val="0"/>
                    <w:spacing w:line="276" w:lineRule="auto"/>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IV.     Uso de espacio de 1.50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denominada “valles centrales” para martes y viernes.</w:t>
                  </w:r>
                </w:p>
              </w:tc>
              <w:tc>
                <w:tcPr>
                  <w:tcW w:w="1591" w:type="dxa"/>
                  <w:vAlign w:val="center"/>
                </w:tcPr>
                <w:p w14:paraId="442ED5CB"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16.00</w:t>
                  </w:r>
                </w:p>
              </w:tc>
              <w:tc>
                <w:tcPr>
                  <w:tcW w:w="1888" w:type="dxa"/>
                  <w:vAlign w:val="center"/>
                </w:tcPr>
                <w:p w14:paraId="442ED5CC"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r w:rsidR="0070276E" w:rsidRPr="00F16FE3" w14:paraId="442ED5D1" w14:textId="77777777" w:rsidTr="008F6BF5">
              <w:trPr>
                <w:trHeight w:val="113"/>
                <w:jc w:val="center"/>
              </w:trPr>
              <w:tc>
                <w:tcPr>
                  <w:tcW w:w="5456" w:type="dxa"/>
                  <w:vAlign w:val="center"/>
                </w:tcPr>
                <w:p w14:paraId="442ED5CE" w14:textId="77777777" w:rsidR="0070276E" w:rsidRPr="00F16FE3" w:rsidRDefault="0070276E" w:rsidP="00F73863">
                  <w:pPr>
                    <w:framePr w:hSpace="180" w:wrap="around" w:vAnchor="text" w:hAnchor="margin" w:x="142" w:y="1"/>
                    <w:autoSpaceDE w:val="0"/>
                    <w:autoSpaceDN w:val="0"/>
                    <w:adjustRightInd w:val="0"/>
                    <w:spacing w:line="276" w:lineRule="auto"/>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V.          Uso de suelo por descarga de vehículos que vendan o surtan productos a los locatarios por día</w:t>
                  </w:r>
                </w:p>
              </w:tc>
              <w:tc>
                <w:tcPr>
                  <w:tcW w:w="1591" w:type="dxa"/>
                  <w:vAlign w:val="center"/>
                </w:tcPr>
                <w:p w14:paraId="442ED5CF"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30.00</w:t>
                  </w:r>
                </w:p>
              </w:tc>
              <w:tc>
                <w:tcPr>
                  <w:tcW w:w="1888" w:type="dxa"/>
                  <w:vAlign w:val="center"/>
                </w:tcPr>
                <w:p w14:paraId="442ED5D0" w14:textId="77777777" w:rsidR="0070276E" w:rsidRPr="00F16FE3" w:rsidRDefault="0070276E" w:rsidP="008F6BF5">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bl>
          <w:p w14:paraId="442ED5D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5D6" w14:textId="77777777" w:rsidTr="004C6359">
        <w:tc>
          <w:tcPr>
            <w:tcW w:w="9360" w:type="dxa"/>
          </w:tcPr>
          <w:p w14:paraId="442ED5D4"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5D5"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El pago los derechos establecidos en los incisos c), d) y e) será independiente a los diversos incisos a) y b) los cuales deberán cubrirse por separado.</w:t>
            </w:r>
          </w:p>
        </w:tc>
      </w:tr>
      <w:tr w:rsidR="00850489" w:rsidRPr="00F16FE3" w14:paraId="442ED5D8" w14:textId="77777777" w:rsidTr="004C6359">
        <w:tc>
          <w:tcPr>
            <w:tcW w:w="9360" w:type="dxa"/>
          </w:tcPr>
          <w:p w14:paraId="442ED5D7"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5DA" w14:textId="77777777" w:rsidTr="004C6359">
        <w:tc>
          <w:tcPr>
            <w:tcW w:w="9360" w:type="dxa"/>
          </w:tcPr>
          <w:p w14:paraId="442ED5D9"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 xml:space="preserve">Los prestadores o usuarios del transporte de carga, a efecto de cubrir el derecho de descarga de manera anticipada, podrán realizar convenios de pago con la </w:t>
            </w:r>
            <w:r w:rsidRPr="00F16FE3">
              <w:rPr>
                <w:rFonts w:ascii="Arial" w:eastAsiaTheme="minorEastAsia" w:hAnsi="Arial" w:cs="Arial"/>
                <w:sz w:val="18"/>
                <w:szCs w:val="18"/>
                <w:lang w:eastAsia="es-MX"/>
              </w:rPr>
              <w:t xml:space="preserve"> Dirección </w:t>
            </w:r>
            <w:r w:rsidRPr="00F16FE3">
              <w:rPr>
                <w:rFonts w:ascii="Arial" w:hAnsi="Arial" w:cs="Arial"/>
                <w:sz w:val="18"/>
                <w:szCs w:val="24"/>
              </w:rPr>
              <w:t xml:space="preserve"> de Ingresos, pudiéndose aplicar por parte de las autoridades fiscales una reducción de hasta el 30% en convenios de tres o más meses de duración.</w:t>
            </w:r>
          </w:p>
        </w:tc>
      </w:tr>
      <w:tr w:rsidR="00850489" w:rsidRPr="00F16FE3" w14:paraId="442ED5DC" w14:textId="77777777" w:rsidTr="004C6359">
        <w:tc>
          <w:tcPr>
            <w:tcW w:w="9360" w:type="dxa"/>
          </w:tcPr>
          <w:p w14:paraId="442ED5DB"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5DE" w14:textId="77777777" w:rsidTr="004C6359">
        <w:tc>
          <w:tcPr>
            <w:tcW w:w="9360" w:type="dxa"/>
          </w:tcPr>
          <w:p w14:paraId="442ED5DD"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b/>
                <w:sz w:val="18"/>
                <w:szCs w:val="24"/>
              </w:rPr>
              <w:t>Artículo 77</w:t>
            </w:r>
            <w:r w:rsidRPr="00F16FE3">
              <w:rPr>
                <w:rFonts w:ascii="Arial" w:hAnsi="Arial" w:cs="Arial"/>
                <w:sz w:val="18"/>
                <w:szCs w:val="24"/>
              </w:rPr>
              <w:t>. Los trámites que se realicen en la Dirección del Mercado de Abasto y Dirección de Mercados generarán el cobro de derechos de conformidad con las siguientes tarifas:</w:t>
            </w:r>
          </w:p>
        </w:tc>
      </w:tr>
      <w:tr w:rsidR="00850489" w:rsidRPr="00F16FE3" w14:paraId="442ED5E0" w14:textId="77777777" w:rsidTr="004C6359">
        <w:tc>
          <w:tcPr>
            <w:tcW w:w="9360" w:type="dxa"/>
          </w:tcPr>
          <w:p w14:paraId="442ED5DF"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p>
        </w:tc>
      </w:tr>
      <w:tr w:rsidR="00850489" w:rsidRPr="00F16FE3" w14:paraId="442ED61A" w14:textId="77777777" w:rsidTr="004C6359">
        <w:tc>
          <w:tcPr>
            <w:tcW w:w="9360" w:type="dxa"/>
          </w:tcPr>
          <w:tbl>
            <w:tblPr>
              <w:tblStyle w:val="Tablaconcuadrcula"/>
              <w:tblW w:w="8929" w:type="dxa"/>
              <w:jc w:val="center"/>
              <w:tblLayout w:type="fixed"/>
              <w:tblLook w:val="04A0" w:firstRow="1" w:lastRow="0" w:firstColumn="1" w:lastColumn="0" w:noHBand="0" w:noVBand="1"/>
            </w:tblPr>
            <w:tblGrid>
              <w:gridCol w:w="7510"/>
              <w:gridCol w:w="1419"/>
            </w:tblGrid>
            <w:tr w:rsidR="0070276E" w:rsidRPr="00F16FE3" w14:paraId="442ED5E4" w14:textId="77777777" w:rsidTr="007B0E03">
              <w:trPr>
                <w:trHeight w:val="113"/>
                <w:jc w:val="center"/>
              </w:trPr>
              <w:tc>
                <w:tcPr>
                  <w:tcW w:w="7510" w:type="dxa"/>
                  <w:vAlign w:val="center"/>
                </w:tcPr>
                <w:p w14:paraId="442ED5E1"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419" w:type="dxa"/>
                  <w:vAlign w:val="center"/>
                </w:tcPr>
                <w:p w14:paraId="442ED5E2"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w:t>
                  </w:r>
                </w:p>
                <w:p w14:paraId="442ED5E3"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UMA</w:t>
                  </w:r>
                </w:p>
              </w:tc>
            </w:tr>
            <w:tr w:rsidR="0070276E" w:rsidRPr="00F16FE3" w14:paraId="442ED5E6" w14:textId="77777777" w:rsidTr="00D82091">
              <w:trPr>
                <w:trHeight w:val="113"/>
                <w:jc w:val="center"/>
              </w:trPr>
              <w:tc>
                <w:tcPr>
                  <w:tcW w:w="8929" w:type="dxa"/>
                  <w:gridSpan w:val="2"/>
                </w:tcPr>
                <w:p w14:paraId="442ED5E5" w14:textId="77777777" w:rsidR="0070276E" w:rsidRPr="00F16FE3" w:rsidRDefault="0070276E" w:rsidP="00C258D8">
                  <w:pPr>
                    <w:pStyle w:val="Prrafodelista"/>
                    <w:framePr w:hSpace="180" w:wrap="around" w:vAnchor="text" w:hAnchor="margin" w:x="142" w:y="1"/>
                    <w:numPr>
                      <w:ilvl w:val="0"/>
                      <w:numId w:val="2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Regularización de concesionario:</w:t>
                  </w:r>
                </w:p>
              </w:tc>
            </w:tr>
            <w:tr w:rsidR="0070276E" w:rsidRPr="00F16FE3" w14:paraId="442ED5E9" w14:textId="77777777" w:rsidTr="00D82091">
              <w:trPr>
                <w:trHeight w:val="113"/>
                <w:jc w:val="center"/>
              </w:trPr>
              <w:tc>
                <w:tcPr>
                  <w:tcW w:w="7510" w:type="dxa"/>
                </w:tcPr>
                <w:p w14:paraId="442ED5E7" w14:textId="77777777" w:rsidR="0070276E" w:rsidRPr="00F16FE3" w:rsidRDefault="0070276E" w:rsidP="00C258D8">
                  <w:pPr>
                    <w:pStyle w:val="Prrafodelista"/>
                    <w:framePr w:hSpace="180" w:wrap="around" w:vAnchor="text" w:hAnchor="margin" w:x="142" w:y="1"/>
                    <w:numPr>
                      <w:ilvl w:val="0"/>
                      <w:numId w:val="22"/>
                    </w:numPr>
                    <w:autoSpaceDE w:val="0"/>
                    <w:autoSpaceDN w:val="0"/>
                    <w:adjustRightInd w:val="0"/>
                    <w:spacing w:line="276"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Mercado de Abasto, </w:t>
                  </w:r>
                  <w:r w:rsidR="00673DC4" w:rsidRPr="00F16FE3">
                    <w:rPr>
                      <w:rFonts w:ascii="Arial" w:hAnsi="Arial" w:cs="Arial"/>
                      <w:sz w:val="18"/>
                      <w:szCs w:val="18"/>
                      <w:lang w:val="es-ES" w:eastAsia="es-ES"/>
                    </w:rPr>
                    <w:t xml:space="preserve"> LULA´A, </w:t>
                  </w:r>
                  <w:r w:rsidRPr="00F16FE3">
                    <w:rPr>
                      <w:rFonts w:ascii="Arial" w:hAnsi="Arial" w:cs="Arial"/>
                      <w:sz w:val="18"/>
                      <w:szCs w:val="18"/>
                      <w:lang w:val="es-ES" w:eastAsia="es-ES"/>
                    </w:rPr>
                    <w:t>20 de noviembre, Benito Juárez.</w:t>
                  </w:r>
                </w:p>
              </w:tc>
              <w:tc>
                <w:tcPr>
                  <w:tcW w:w="1419" w:type="dxa"/>
                </w:tcPr>
                <w:p w14:paraId="442ED5E8"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46.06</w:t>
                  </w:r>
                </w:p>
              </w:tc>
            </w:tr>
            <w:tr w:rsidR="0070276E" w:rsidRPr="00F16FE3" w14:paraId="442ED5EC" w14:textId="77777777" w:rsidTr="008F6BF5">
              <w:trPr>
                <w:trHeight w:val="113"/>
                <w:jc w:val="center"/>
              </w:trPr>
              <w:tc>
                <w:tcPr>
                  <w:tcW w:w="7510" w:type="dxa"/>
                </w:tcPr>
                <w:p w14:paraId="442ED5EA" w14:textId="77777777" w:rsidR="0070276E" w:rsidRPr="00F16FE3" w:rsidRDefault="0070276E" w:rsidP="007C4381">
                  <w:pPr>
                    <w:framePr w:hSpace="180" w:wrap="around" w:vAnchor="text" w:hAnchor="margin" w:x="142" w:y="1"/>
                    <w:autoSpaceDE w:val="0"/>
                    <w:autoSpaceDN w:val="0"/>
                    <w:adjustRightInd w:val="0"/>
                    <w:spacing w:line="276" w:lineRule="auto"/>
                    <w:ind w:left="313"/>
                    <w:suppressOverlap/>
                    <w:jc w:val="both"/>
                    <w:rPr>
                      <w:rFonts w:ascii="Arial" w:hAnsi="Arial" w:cs="Arial"/>
                      <w:sz w:val="18"/>
                      <w:szCs w:val="18"/>
                      <w:lang w:val="es-ES" w:eastAsia="es-ES"/>
                    </w:rPr>
                  </w:pPr>
                  <w:r w:rsidRPr="00F16FE3">
                    <w:rPr>
                      <w:rFonts w:ascii="Arial" w:hAnsi="Arial" w:cs="Arial"/>
                      <w:sz w:val="18"/>
                      <w:szCs w:val="18"/>
                      <w:lang w:val="es-ES" w:eastAsia="es-ES"/>
                    </w:rPr>
                    <w:t>b)    Mercado Democracia, Sánchez Pascuas, Hidalgo, las Flores, Santa Rosa, La Noria, IV Centenario, Venustiano Carranza, Paz Migueles, Candiani, Mercado Zonal la Cascada, Artesanías, Jardín Sócrates, “Pasaje” Alberto Canseco y otros mercados</w:t>
                  </w:r>
                </w:p>
              </w:tc>
              <w:tc>
                <w:tcPr>
                  <w:tcW w:w="1419" w:type="dxa"/>
                  <w:vAlign w:val="center"/>
                </w:tcPr>
                <w:p w14:paraId="442ED5EB"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28.98</w:t>
                  </w:r>
                </w:p>
              </w:tc>
            </w:tr>
            <w:tr w:rsidR="0070276E" w:rsidRPr="00F16FE3" w14:paraId="442ED5EF" w14:textId="77777777" w:rsidTr="008F6BF5">
              <w:trPr>
                <w:trHeight w:val="113"/>
                <w:jc w:val="center"/>
              </w:trPr>
              <w:tc>
                <w:tcPr>
                  <w:tcW w:w="7510" w:type="dxa"/>
                </w:tcPr>
                <w:p w14:paraId="442ED5E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II.           Ampliación de giro en todos los mercados</w:t>
                  </w:r>
                </w:p>
              </w:tc>
              <w:tc>
                <w:tcPr>
                  <w:tcW w:w="1419" w:type="dxa"/>
                  <w:vAlign w:val="center"/>
                </w:tcPr>
                <w:p w14:paraId="442ED5EE"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16.05</w:t>
                  </w:r>
                </w:p>
              </w:tc>
            </w:tr>
            <w:tr w:rsidR="0070276E" w:rsidRPr="00F16FE3" w14:paraId="442ED5F2" w14:textId="77777777" w:rsidTr="008F6BF5">
              <w:trPr>
                <w:trHeight w:val="113"/>
                <w:jc w:val="center"/>
              </w:trPr>
              <w:tc>
                <w:tcPr>
                  <w:tcW w:w="7510" w:type="dxa"/>
                </w:tcPr>
                <w:p w14:paraId="442ED5F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III.          Cambio de giro en todos los mercados</w:t>
                  </w:r>
                </w:p>
              </w:tc>
              <w:tc>
                <w:tcPr>
                  <w:tcW w:w="1419" w:type="dxa"/>
                  <w:vAlign w:val="center"/>
                </w:tcPr>
                <w:p w14:paraId="442ED5F1"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20.5</w:t>
                  </w:r>
                </w:p>
              </w:tc>
            </w:tr>
            <w:tr w:rsidR="0070276E" w:rsidRPr="00F16FE3" w14:paraId="442ED5F5" w14:textId="77777777" w:rsidTr="008F6BF5">
              <w:trPr>
                <w:trHeight w:val="113"/>
                <w:jc w:val="center"/>
              </w:trPr>
              <w:tc>
                <w:tcPr>
                  <w:tcW w:w="7510" w:type="dxa"/>
                </w:tcPr>
                <w:p w14:paraId="442ED5F3" w14:textId="77777777" w:rsidR="0070276E" w:rsidRPr="00F16FE3" w:rsidRDefault="0070276E" w:rsidP="00B1744A">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IV.          </w:t>
                  </w:r>
                  <w:proofErr w:type="spellStart"/>
                  <w:r w:rsidRPr="00F16FE3">
                    <w:rPr>
                      <w:rFonts w:ascii="Arial" w:hAnsi="Arial" w:cs="Arial"/>
                      <w:sz w:val="18"/>
                      <w:szCs w:val="18"/>
                      <w:lang w:val="es-ES" w:eastAsia="es-ES"/>
                    </w:rPr>
                    <w:t>Desclausura</w:t>
                  </w:r>
                  <w:proofErr w:type="spellEnd"/>
                  <w:r w:rsidRPr="00F16FE3">
                    <w:rPr>
                      <w:rFonts w:ascii="Arial" w:hAnsi="Arial" w:cs="Arial"/>
                      <w:sz w:val="18"/>
                      <w:szCs w:val="18"/>
                      <w:lang w:val="es-ES" w:eastAsia="es-ES"/>
                    </w:rPr>
                    <w:t xml:space="preserve"> en Mercados</w:t>
                  </w:r>
                </w:p>
              </w:tc>
              <w:tc>
                <w:tcPr>
                  <w:tcW w:w="1419" w:type="dxa"/>
                  <w:vAlign w:val="center"/>
                </w:tcPr>
                <w:p w14:paraId="442ED5F4"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17.5</w:t>
                  </w:r>
                </w:p>
              </w:tc>
            </w:tr>
            <w:tr w:rsidR="0070276E" w:rsidRPr="00F16FE3" w14:paraId="442ED5F8" w14:textId="77777777" w:rsidTr="008F6BF5">
              <w:trPr>
                <w:trHeight w:val="113"/>
                <w:jc w:val="center"/>
              </w:trPr>
              <w:tc>
                <w:tcPr>
                  <w:tcW w:w="7510" w:type="dxa"/>
                </w:tcPr>
                <w:p w14:paraId="442ED5F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V.        Licencia y actualización de estibador. Las </w:t>
                  </w:r>
                  <w:proofErr w:type="gramStart"/>
                  <w:r w:rsidRPr="00F16FE3">
                    <w:rPr>
                      <w:rFonts w:ascii="Arial" w:hAnsi="Arial" w:cs="Arial"/>
                      <w:sz w:val="18"/>
                      <w:szCs w:val="18"/>
                      <w:lang w:val="es-ES" w:eastAsia="es-ES"/>
                    </w:rPr>
                    <w:t>personas adultos</w:t>
                  </w:r>
                  <w:proofErr w:type="gramEnd"/>
                  <w:r w:rsidRPr="00F16FE3">
                    <w:rPr>
                      <w:rFonts w:ascii="Arial" w:hAnsi="Arial" w:cs="Arial"/>
                      <w:sz w:val="18"/>
                      <w:szCs w:val="18"/>
                      <w:lang w:val="es-ES" w:eastAsia="es-ES"/>
                    </w:rPr>
                    <w:t xml:space="preserve"> mayores estarán exentas de este derecho siempre y cuando acrediten su situación</w:t>
                  </w:r>
                </w:p>
              </w:tc>
              <w:tc>
                <w:tcPr>
                  <w:tcW w:w="1419" w:type="dxa"/>
                  <w:vAlign w:val="center"/>
                </w:tcPr>
                <w:p w14:paraId="442ED5F7" w14:textId="6400AE94" w:rsidR="0070276E" w:rsidRPr="00F16FE3" w:rsidRDefault="00015CD0"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w:t>
                  </w:r>
                  <w:r w:rsidR="0070276E" w:rsidRPr="00F16FE3">
                    <w:rPr>
                      <w:rFonts w:ascii="Arial" w:eastAsiaTheme="minorEastAsia" w:hAnsi="Arial" w:cs="Arial"/>
                      <w:sz w:val="18"/>
                      <w:szCs w:val="18"/>
                      <w:lang w:eastAsia="es-MX"/>
                    </w:rPr>
                    <w:t>.23</w:t>
                  </w:r>
                </w:p>
              </w:tc>
            </w:tr>
            <w:tr w:rsidR="0070276E" w:rsidRPr="00F16FE3" w14:paraId="442ED5FB" w14:textId="77777777" w:rsidTr="008F6BF5">
              <w:trPr>
                <w:trHeight w:val="113"/>
                <w:jc w:val="center"/>
              </w:trPr>
              <w:tc>
                <w:tcPr>
                  <w:tcW w:w="7510" w:type="dxa"/>
                </w:tcPr>
                <w:p w14:paraId="442ED5F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VI.          Pago por otorgamiento de constancia para estibador</w:t>
                  </w:r>
                </w:p>
              </w:tc>
              <w:tc>
                <w:tcPr>
                  <w:tcW w:w="1419" w:type="dxa"/>
                  <w:vAlign w:val="center"/>
                </w:tcPr>
                <w:p w14:paraId="442ED5FA"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0.30</w:t>
                  </w:r>
                </w:p>
              </w:tc>
            </w:tr>
            <w:tr w:rsidR="0070276E" w:rsidRPr="00F16FE3" w14:paraId="442ED5FD" w14:textId="77777777" w:rsidTr="00D82091">
              <w:trPr>
                <w:trHeight w:val="113"/>
                <w:jc w:val="center"/>
              </w:trPr>
              <w:tc>
                <w:tcPr>
                  <w:tcW w:w="8929" w:type="dxa"/>
                  <w:gridSpan w:val="2"/>
                </w:tcPr>
                <w:p w14:paraId="442ED5F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VII.         Permisos para:</w:t>
                  </w:r>
                </w:p>
              </w:tc>
            </w:tr>
            <w:tr w:rsidR="0070276E" w:rsidRPr="00F16FE3" w14:paraId="442ED600" w14:textId="77777777" w:rsidTr="008F6BF5">
              <w:trPr>
                <w:trHeight w:val="113"/>
                <w:jc w:val="center"/>
              </w:trPr>
              <w:tc>
                <w:tcPr>
                  <w:tcW w:w="7510" w:type="dxa"/>
                </w:tcPr>
                <w:p w14:paraId="442ED5FE" w14:textId="77777777" w:rsidR="0070276E" w:rsidRPr="00F16FE3" w:rsidRDefault="0070276E" w:rsidP="00C258D8">
                  <w:pPr>
                    <w:pStyle w:val="Prrafodelista"/>
                    <w:framePr w:hSpace="180" w:wrap="around" w:vAnchor="text" w:hAnchor="margin" w:x="142" w:y="1"/>
                    <w:numPr>
                      <w:ilvl w:val="0"/>
                      <w:numId w:val="23"/>
                    </w:numPr>
                    <w:autoSpaceDE w:val="0"/>
                    <w:autoSpaceDN w:val="0"/>
                    <w:adjustRightInd w:val="0"/>
                    <w:spacing w:line="276"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Remodelación en mercados previa autorización de la autoridad en materia de desarrollo urbano.</w:t>
                  </w:r>
                </w:p>
              </w:tc>
              <w:tc>
                <w:tcPr>
                  <w:tcW w:w="1419" w:type="dxa"/>
                  <w:vAlign w:val="center"/>
                </w:tcPr>
                <w:p w14:paraId="442ED5FF"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D603" w14:textId="77777777" w:rsidTr="008F6BF5">
              <w:trPr>
                <w:trHeight w:val="113"/>
                <w:jc w:val="center"/>
              </w:trPr>
              <w:tc>
                <w:tcPr>
                  <w:tcW w:w="7510" w:type="dxa"/>
                </w:tcPr>
                <w:p w14:paraId="442ED601" w14:textId="77777777" w:rsidR="0070276E" w:rsidRPr="00F16FE3" w:rsidRDefault="0070276E" w:rsidP="007C4381">
                  <w:pPr>
                    <w:framePr w:hSpace="180" w:wrap="around" w:vAnchor="text" w:hAnchor="margin" w:x="142" w:y="1"/>
                    <w:autoSpaceDE w:val="0"/>
                    <w:autoSpaceDN w:val="0"/>
                    <w:adjustRightInd w:val="0"/>
                    <w:spacing w:line="276" w:lineRule="auto"/>
                    <w:ind w:left="313"/>
                    <w:suppressOverlap/>
                    <w:jc w:val="both"/>
                    <w:rPr>
                      <w:rFonts w:ascii="Arial" w:hAnsi="Arial" w:cs="Arial"/>
                      <w:sz w:val="18"/>
                      <w:szCs w:val="18"/>
                      <w:lang w:val="es-ES" w:eastAsia="es-ES"/>
                    </w:rPr>
                  </w:pPr>
                  <w:r w:rsidRPr="00F16FE3">
                    <w:rPr>
                      <w:rFonts w:ascii="Arial" w:hAnsi="Arial" w:cs="Arial"/>
                      <w:sz w:val="18"/>
                      <w:szCs w:val="18"/>
                      <w:lang w:val="es-ES" w:eastAsia="es-ES"/>
                    </w:rPr>
                    <w:t>b)   Construcción en mercados previa autorización de la autoridad en materia de desarrollo urbano.</w:t>
                  </w:r>
                </w:p>
              </w:tc>
              <w:tc>
                <w:tcPr>
                  <w:tcW w:w="1419" w:type="dxa"/>
                  <w:vAlign w:val="center"/>
                </w:tcPr>
                <w:p w14:paraId="442ED602"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10.5</w:t>
                  </w:r>
                </w:p>
              </w:tc>
            </w:tr>
            <w:tr w:rsidR="0070276E" w:rsidRPr="00F16FE3" w14:paraId="442ED606" w14:textId="77777777" w:rsidTr="008F6BF5">
              <w:trPr>
                <w:trHeight w:val="113"/>
                <w:jc w:val="center"/>
              </w:trPr>
              <w:tc>
                <w:tcPr>
                  <w:tcW w:w="7510" w:type="dxa"/>
                </w:tcPr>
                <w:p w14:paraId="442ED60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VIII.       Subdivisión y Fusión</w:t>
                  </w:r>
                </w:p>
              </w:tc>
              <w:tc>
                <w:tcPr>
                  <w:tcW w:w="1419" w:type="dxa"/>
                  <w:vAlign w:val="center"/>
                </w:tcPr>
                <w:p w14:paraId="442ED605"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609" w14:textId="77777777" w:rsidTr="008F6BF5">
              <w:trPr>
                <w:trHeight w:val="113"/>
                <w:jc w:val="center"/>
              </w:trPr>
              <w:tc>
                <w:tcPr>
                  <w:tcW w:w="7510" w:type="dxa"/>
                </w:tcPr>
                <w:p w14:paraId="442ED607" w14:textId="77777777" w:rsidR="0070276E" w:rsidRPr="00F16FE3" w:rsidRDefault="0070276E" w:rsidP="00C258D8">
                  <w:pPr>
                    <w:pStyle w:val="Prrafodelista"/>
                    <w:framePr w:hSpace="180" w:wrap="around" w:vAnchor="text" w:hAnchor="margin" w:x="142" w:y="1"/>
                    <w:numPr>
                      <w:ilvl w:val="0"/>
                      <w:numId w:val="1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Derecho por el expendio de bebidas alcohólicas en botella cerrada en Mercado</w:t>
                  </w:r>
                </w:p>
              </w:tc>
              <w:tc>
                <w:tcPr>
                  <w:tcW w:w="1419" w:type="dxa"/>
                  <w:vAlign w:val="center"/>
                </w:tcPr>
                <w:p w14:paraId="442ED608"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120</w:t>
                  </w:r>
                </w:p>
              </w:tc>
            </w:tr>
            <w:tr w:rsidR="0070276E" w:rsidRPr="00F16FE3" w14:paraId="442ED60C" w14:textId="77777777" w:rsidTr="008F6BF5">
              <w:trPr>
                <w:trHeight w:val="113"/>
                <w:jc w:val="center"/>
              </w:trPr>
              <w:tc>
                <w:tcPr>
                  <w:tcW w:w="7510" w:type="dxa"/>
                </w:tcPr>
                <w:p w14:paraId="442ED60A" w14:textId="77777777" w:rsidR="0070276E" w:rsidRPr="00F16FE3" w:rsidRDefault="0070276E" w:rsidP="00C258D8">
                  <w:pPr>
                    <w:pStyle w:val="Prrafodelista"/>
                    <w:framePr w:hSpace="180" w:wrap="around" w:vAnchor="text" w:hAnchor="margin" w:x="142" w:y="1"/>
                    <w:numPr>
                      <w:ilvl w:val="0"/>
                      <w:numId w:val="1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Permiso de venta de bebidas calientes sin alcohol</w:t>
                  </w:r>
                </w:p>
              </w:tc>
              <w:tc>
                <w:tcPr>
                  <w:tcW w:w="1419" w:type="dxa"/>
                  <w:vAlign w:val="center"/>
                </w:tcPr>
                <w:p w14:paraId="442ED60B"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60F" w14:textId="77777777" w:rsidTr="008F6BF5">
              <w:trPr>
                <w:trHeight w:val="113"/>
                <w:jc w:val="center"/>
              </w:trPr>
              <w:tc>
                <w:tcPr>
                  <w:tcW w:w="7510" w:type="dxa"/>
                </w:tcPr>
                <w:p w14:paraId="442ED60D" w14:textId="77777777" w:rsidR="0070276E" w:rsidRPr="00F16FE3" w:rsidRDefault="0070276E" w:rsidP="00C258D8">
                  <w:pPr>
                    <w:pStyle w:val="Prrafodelista"/>
                    <w:framePr w:hSpace="180" w:wrap="around" w:vAnchor="text" w:hAnchor="margin" w:x="142" w:y="1"/>
                    <w:numPr>
                      <w:ilvl w:val="0"/>
                      <w:numId w:val="1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Inspecciones (mercados)</w:t>
                  </w:r>
                </w:p>
              </w:tc>
              <w:tc>
                <w:tcPr>
                  <w:tcW w:w="1419" w:type="dxa"/>
                  <w:vAlign w:val="center"/>
                </w:tcPr>
                <w:p w14:paraId="442ED60E"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D612" w14:textId="77777777" w:rsidTr="008F6BF5">
              <w:trPr>
                <w:trHeight w:val="113"/>
                <w:jc w:val="center"/>
              </w:trPr>
              <w:tc>
                <w:tcPr>
                  <w:tcW w:w="7510" w:type="dxa"/>
                </w:tcPr>
                <w:p w14:paraId="442ED610" w14:textId="77777777" w:rsidR="0070276E" w:rsidRPr="00F16FE3" w:rsidRDefault="0070276E" w:rsidP="00C258D8">
                  <w:pPr>
                    <w:pStyle w:val="Prrafodelista"/>
                    <w:framePr w:hSpace="180" w:wrap="around" w:vAnchor="text" w:hAnchor="margin" w:x="142" w:y="1"/>
                    <w:numPr>
                      <w:ilvl w:val="0"/>
                      <w:numId w:val="1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Aclaración y corrección de datos personales en el padrón por causas imputables al concesionario o permisionario</w:t>
                  </w:r>
                </w:p>
              </w:tc>
              <w:tc>
                <w:tcPr>
                  <w:tcW w:w="1419" w:type="dxa"/>
                  <w:vAlign w:val="center"/>
                </w:tcPr>
                <w:p w14:paraId="442ED611"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D615" w14:textId="77777777" w:rsidTr="008F6BF5">
              <w:trPr>
                <w:trHeight w:val="113"/>
                <w:jc w:val="center"/>
              </w:trPr>
              <w:tc>
                <w:tcPr>
                  <w:tcW w:w="7510" w:type="dxa"/>
                </w:tcPr>
                <w:p w14:paraId="442ED61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XIV.       Instalación de caseta según puesto en zona de servicio</w:t>
                  </w:r>
                </w:p>
              </w:tc>
              <w:tc>
                <w:tcPr>
                  <w:tcW w:w="1419" w:type="dxa"/>
                  <w:vAlign w:val="center"/>
                </w:tcPr>
                <w:p w14:paraId="442ED614"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44.5</w:t>
                  </w:r>
                </w:p>
              </w:tc>
            </w:tr>
            <w:tr w:rsidR="0070276E" w:rsidRPr="00F16FE3" w14:paraId="442ED618" w14:textId="77777777" w:rsidTr="008F6BF5">
              <w:trPr>
                <w:trHeight w:val="113"/>
                <w:jc w:val="center"/>
              </w:trPr>
              <w:tc>
                <w:tcPr>
                  <w:tcW w:w="7510" w:type="dxa"/>
                </w:tcPr>
                <w:p w14:paraId="442ED61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XV.       Cambio de titular del permiso temporal</w:t>
                  </w:r>
                </w:p>
              </w:tc>
              <w:tc>
                <w:tcPr>
                  <w:tcW w:w="1419" w:type="dxa"/>
                  <w:vAlign w:val="center"/>
                </w:tcPr>
                <w:p w14:paraId="442ED617" w14:textId="77777777" w:rsidR="0070276E" w:rsidRPr="00F16FE3" w:rsidRDefault="0070276E" w:rsidP="007B0E0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r>
          </w:tbl>
          <w:p w14:paraId="442ED619"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p>
        </w:tc>
      </w:tr>
      <w:tr w:rsidR="00850489" w:rsidRPr="00F16FE3" w14:paraId="442ED61D" w14:textId="77777777" w:rsidTr="004C6359">
        <w:tc>
          <w:tcPr>
            <w:tcW w:w="9360" w:type="dxa"/>
          </w:tcPr>
          <w:p w14:paraId="442ED61B"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D61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b/>
                <w:sz w:val="18"/>
                <w:szCs w:val="24"/>
              </w:rPr>
              <w:t>Artículo 78.</w:t>
            </w:r>
            <w:r w:rsidRPr="00F16FE3">
              <w:rPr>
                <w:rFonts w:ascii="Arial" w:hAnsi="Arial" w:cs="Arial"/>
                <w:sz w:val="18"/>
                <w:szCs w:val="24"/>
              </w:rPr>
              <w:t xml:space="preserve"> El pago de los derechos por uso de suelo en la vía pública por actividades comerciales y de servicios, considerándose actividades comerciales y de servicios en vía pública, todas aquellas que se practiquen temporal o permanentemente sobre la vía pública o cualquier otro espacio público de forma fija, semifija o ambulante y de las cuales se obtenga un lucro. El municipio prestará servicios de administración, regulación, control y vigilancia referentes a las actividades comerciales o de prestación de servicios que se realicen en la vía pública de forma fija, semifija o ambulante, y el pago de los de derechos por dichos servicios y sus trámites se hará de conformidad con las siguientes tarifas:</w:t>
            </w:r>
          </w:p>
        </w:tc>
      </w:tr>
      <w:tr w:rsidR="00850489" w:rsidRPr="00F16FE3" w14:paraId="442ED61F" w14:textId="77777777" w:rsidTr="004C6359">
        <w:tc>
          <w:tcPr>
            <w:tcW w:w="9360" w:type="dxa"/>
          </w:tcPr>
          <w:p w14:paraId="442ED61E"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p>
        </w:tc>
      </w:tr>
      <w:tr w:rsidR="00850489" w:rsidRPr="00F16FE3" w14:paraId="442ED675" w14:textId="77777777" w:rsidTr="004C6359">
        <w:tc>
          <w:tcPr>
            <w:tcW w:w="9360" w:type="dxa"/>
          </w:tcPr>
          <w:tbl>
            <w:tblPr>
              <w:tblStyle w:val="Tablaconcuadrcula"/>
              <w:tblW w:w="9209" w:type="dxa"/>
              <w:jc w:val="center"/>
              <w:tblLayout w:type="fixed"/>
              <w:tblLook w:val="04A0" w:firstRow="1" w:lastRow="0" w:firstColumn="1" w:lastColumn="0" w:noHBand="0" w:noVBand="1"/>
            </w:tblPr>
            <w:tblGrid>
              <w:gridCol w:w="5807"/>
              <w:gridCol w:w="1701"/>
              <w:gridCol w:w="1701"/>
            </w:tblGrid>
            <w:tr w:rsidR="0070276E" w:rsidRPr="00F16FE3" w14:paraId="442ED623" w14:textId="77777777" w:rsidTr="00C457DB">
              <w:trPr>
                <w:trHeight w:val="113"/>
                <w:jc w:val="center"/>
              </w:trPr>
              <w:tc>
                <w:tcPr>
                  <w:tcW w:w="5807" w:type="dxa"/>
                  <w:vAlign w:val="center"/>
                </w:tcPr>
                <w:p w14:paraId="442ED620"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701" w:type="dxa"/>
                  <w:vAlign w:val="center"/>
                </w:tcPr>
                <w:p w14:paraId="442ED621"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c>
                <w:tcPr>
                  <w:tcW w:w="1701" w:type="dxa"/>
                  <w:vAlign w:val="center"/>
                </w:tcPr>
                <w:p w14:paraId="442ED622"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D626" w14:textId="77777777" w:rsidTr="00C457DB">
              <w:trPr>
                <w:trHeight w:val="113"/>
                <w:jc w:val="center"/>
              </w:trPr>
              <w:tc>
                <w:tcPr>
                  <w:tcW w:w="7508" w:type="dxa"/>
                  <w:gridSpan w:val="2"/>
                </w:tcPr>
                <w:p w14:paraId="442ED624" w14:textId="77777777" w:rsidR="0070276E" w:rsidRPr="00F16FE3" w:rsidRDefault="0070276E" w:rsidP="00C258D8">
                  <w:pPr>
                    <w:pStyle w:val="Prrafodelista"/>
                    <w:framePr w:hSpace="180" w:wrap="around" w:vAnchor="text" w:hAnchor="margin" w:x="142" w:y="1"/>
                    <w:numPr>
                      <w:ilvl w:val="0"/>
                      <w:numId w:val="24"/>
                    </w:numPr>
                    <w:autoSpaceDE w:val="0"/>
                    <w:autoSpaceDN w:val="0"/>
                    <w:adjustRightInd w:val="0"/>
                    <w:spacing w:after="120" w:line="276" w:lineRule="auto"/>
                    <w:ind w:left="0"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Revalidación caseta y puesto ubicado en la vía pública:</w:t>
                  </w:r>
                </w:p>
              </w:tc>
              <w:tc>
                <w:tcPr>
                  <w:tcW w:w="1701" w:type="dxa"/>
                </w:tcPr>
                <w:p w14:paraId="442ED625" w14:textId="77777777" w:rsidR="0070276E" w:rsidRPr="00F16FE3" w:rsidRDefault="0070276E" w:rsidP="00F73863">
                  <w:pPr>
                    <w:framePr w:hSpace="180" w:wrap="around" w:vAnchor="text" w:hAnchor="margin" w:x="142" w:y="1"/>
                    <w:autoSpaceDE w:val="0"/>
                    <w:autoSpaceDN w:val="0"/>
                    <w:adjustRightInd w:val="0"/>
                    <w:spacing w:after="120" w:line="276" w:lineRule="auto"/>
                    <w:ind w:right="168"/>
                    <w:suppressOverlap/>
                    <w:jc w:val="both"/>
                    <w:rPr>
                      <w:rFonts w:ascii="Arial" w:eastAsiaTheme="minorEastAsia" w:hAnsi="Arial" w:cs="Arial"/>
                      <w:sz w:val="18"/>
                      <w:szCs w:val="18"/>
                      <w:lang w:eastAsia="es-MX"/>
                    </w:rPr>
                  </w:pPr>
                </w:p>
              </w:tc>
            </w:tr>
            <w:tr w:rsidR="0070276E" w:rsidRPr="00F16FE3" w14:paraId="442ED62A" w14:textId="77777777" w:rsidTr="008F6BF5">
              <w:trPr>
                <w:trHeight w:val="113"/>
                <w:jc w:val="center"/>
              </w:trPr>
              <w:tc>
                <w:tcPr>
                  <w:tcW w:w="5807" w:type="dxa"/>
                </w:tcPr>
                <w:p w14:paraId="442ED627" w14:textId="77777777" w:rsidR="0070276E" w:rsidRPr="00F16FE3" w:rsidRDefault="0070276E" w:rsidP="00C258D8">
                  <w:pPr>
                    <w:pStyle w:val="Prrafodelista"/>
                    <w:framePr w:hSpace="180" w:wrap="around" w:vAnchor="text" w:hAnchor="margin" w:x="142" w:y="1"/>
                    <w:numPr>
                      <w:ilvl w:val="0"/>
                      <w:numId w:val="25"/>
                    </w:numPr>
                    <w:autoSpaceDE w:val="0"/>
                    <w:autoSpaceDN w:val="0"/>
                    <w:adjustRightInd w:val="0"/>
                    <w:spacing w:after="120" w:line="276" w:lineRule="auto"/>
                    <w:ind w:left="313"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Hasta cuatro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w:t>
                  </w:r>
                </w:p>
              </w:tc>
              <w:tc>
                <w:tcPr>
                  <w:tcW w:w="1701" w:type="dxa"/>
                  <w:vAlign w:val="center"/>
                </w:tcPr>
                <w:p w14:paraId="442ED628"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c>
                <w:tcPr>
                  <w:tcW w:w="1701" w:type="dxa"/>
                  <w:vAlign w:val="center"/>
                </w:tcPr>
                <w:p w14:paraId="442ED629"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año</w:t>
                  </w:r>
                </w:p>
              </w:tc>
            </w:tr>
            <w:tr w:rsidR="0070276E" w:rsidRPr="00F16FE3" w14:paraId="442ED62E" w14:textId="77777777" w:rsidTr="008F6BF5">
              <w:trPr>
                <w:trHeight w:val="113"/>
                <w:jc w:val="center"/>
              </w:trPr>
              <w:tc>
                <w:tcPr>
                  <w:tcW w:w="5807" w:type="dxa"/>
                </w:tcPr>
                <w:p w14:paraId="442ED62B" w14:textId="77777777" w:rsidR="0070276E" w:rsidRPr="00F16FE3" w:rsidRDefault="0070276E" w:rsidP="00C258D8">
                  <w:pPr>
                    <w:pStyle w:val="Prrafodelista"/>
                    <w:framePr w:hSpace="180" w:wrap="around" w:vAnchor="text" w:hAnchor="margin" w:x="142" w:y="1"/>
                    <w:numPr>
                      <w:ilvl w:val="0"/>
                      <w:numId w:val="25"/>
                    </w:numPr>
                    <w:autoSpaceDE w:val="0"/>
                    <w:autoSpaceDN w:val="0"/>
                    <w:adjustRightInd w:val="0"/>
                    <w:spacing w:after="120" w:line="276" w:lineRule="auto"/>
                    <w:ind w:left="313"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 4.01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hasta 7.99 m</w:t>
                  </w:r>
                  <w:r w:rsidRPr="00F16FE3">
                    <w:rPr>
                      <w:rFonts w:ascii="Arial" w:hAnsi="Arial" w:cs="Arial"/>
                      <w:sz w:val="18"/>
                      <w:szCs w:val="18"/>
                      <w:vertAlign w:val="superscript"/>
                      <w:lang w:val="es-ES" w:eastAsia="es-ES"/>
                    </w:rPr>
                    <w:t>2</w:t>
                  </w:r>
                </w:p>
              </w:tc>
              <w:tc>
                <w:tcPr>
                  <w:tcW w:w="1701" w:type="dxa"/>
                  <w:vAlign w:val="center"/>
                </w:tcPr>
                <w:p w14:paraId="442ED62C"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17</w:t>
                  </w:r>
                </w:p>
              </w:tc>
              <w:tc>
                <w:tcPr>
                  <w:tcW w:w="1701" w:type="dxa"/>
                  <w:vAlign w:val="center"/>
                </w:tcPr>
                <w:p w14:paraId="442ED62D"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año</w:t>
                  </w:r>
                </w:p>
              </w:tc>
            </w:tr>
            <w:tr w:rsidR="0070276E" w:rsidRPr="00F16FE3" w14:paraId="442ED632" w14:textId="77777777" w:rsidTr="008F6BF5">
              <w:trPr>
                <w:trHeight w:val="113"/>
                <w:jc w:val="center"/>
              </w:trPr>
              <w:tc>
                <w:tcPr>
                  <w:tcW w:w="5807" w:type="dxa"/>
                </w:tcPr>
                <w:p w14:paraId="442ED62F" w14:textId="77777777" w:rsidR="0070276E" w:rsidRPr="00F16FE3" w:rsidRDefault="0070276E" w:rsidP="00C258D8">
                  <w:pPr>
                    <w:pStyle w:val="Prrafodelista"/>
                    <w:framePr w:hSpace="180" w:wrap="around" w:vAnchor="text" w:hAnchor="margin" w:x="142" w:y="1"/>
                    <w:numPr>
                      <w:ilvl w:val="0"/>
                      <w:numId w:val="25"/>
                    </w:numPr>
                    <w:autoSpaceDE w:val="0"/>
                    <w:autoSpaceDN w:val="0"/>
                    <w:adjustRightInd w:val="0"/>
                    <w:spacing w:after="120" w:line="276" w:lineRule="auto"/>
                    <w:ind w:left="313"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 8.00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en adelante</w:t>
                  </w:r>
                </w:p>
              </w:tc>
              <w:tc>
                <w:tcPr>
                  <w:tcW w:w="1701" w:type="dxa"/>
                  <w:vAlign w:val="center"/>
                </w:tcPr>
                <w:p w14:paraId="442ED630"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29</w:t>
                  </w:r>
                </w:p>
              </w:tc>
              <w:tc>
                <w:tcPr>
                  <w:tcW w:w="1701" w:type="dxa"/>
                  <w:vAlign w:val="center"/>
                </w:tcPr>
                <w:p w14:paraId="442ED631"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año</w:t>
                  </w:r>
                </w:p>
              </w:tc>
            </w:tr>
            <w:tr w:rsidR="0070276E" w:rsidRPr="00F16FE3" w14:paraId="442ED635" w14:textId="77777777" w:rsidTr="00C457DB">
              <w:trPr>
                <w:trHeight w:val="113"/>
                <w:jc w:val="center"/>
              </w:trPr>
              <w:tc>
                <w:tcPr>
                  <w:tcW w:w="7508" w:type="dxa"/>
                  <w:gridSpan w:val="2"/>
                </w:tcPr>
                <w:p w14:paraId="442ED633" w14:textId="77777777" w:rsidR="0070276E" w:rsidRPr="00F16FE3" w:rsidRDefault="0070276E" w:rsidP="00C258D8">
                  <w:pPr>
                    <w:pStyle w:val="Prrafodelista"/>
                    <w:framePr w:hSpace="180" w:wrap="around" w:vAnchor="text" w:hAnchor="margin" w:x="142" w:y="1"/>
                    <w:numPr>
                      <w:ilvl w:val="0"/>
                      <w:numId w:val="24"/>
                    </w:numPr>
                    <w:autoSpaceDE w:val="0"/>
                    <w:autoSpaceDN w:val="0"/>
                    <w:adjustRightInd w:val="0"/>
                    <w:spacing w:after="120" w:line="276" w:lineRule="auto"/>
                    <w:ind w:left="0"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Ambulante, móvil y semifijo hasta 4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(en lugar previamente autorizado por la autoridad municipal):</w:t>
                  </w:r>
                </w:p>
              </w:tc>
              <w:tc>
                <w:tcPr>
                  <w:tcW w:w="1701" w:type="dxa"/>
                </w:tcPr>
                <w:p w14:paraId="442ED634" w14:textId="77777777" w:rsidR="0070276E" w:rsidRPr="00F16FE3" w:rsidRDefault="0070276E" w:rsidP="00F73863">
                  <w:pPr>
                    <w:framePr w:hSpace="180" w:wrap="around" w:vAnchor="text" w:hAnchor="margin" w:x="142" w:y="1"/>
                    <w:autoSpaceDE w:val="0"/>
                    <w:autoSpaceDN w:val="0"/>
                    <w:adjustRightInd w:val="0"/>
                    <w:spacing w:after="120" w:line="276" w:lineRule="auto"/>
                    <w:ind w:right="168"/>
                    <w:suppressOverlap/>
                    <w:jc w:val="both"/>
                    <w:rPr>
                      <w:rFonts w:ascii="Arial" w:eastAsiaTheme="minorEastAsia" w:hAnsi="Arial" w:cs="Arial"/>
                      <w:sz w:val="18"/>
                      <w:szCs w:val="18"/>
                      <w:lang w:eastAsia="es-MX"/>
                    </w:rPr>
                  </w:pPr>
                </w:p>
              </w:tc>
            </w:tr>
            <w:tr w:rsidR="0070276E" w:rsidRPr="00F16FE3" w14:paraId="442ED639" w14:textId="77777777" w:rsidTr="00C457DB">
              <w:trPr>
                <w:trHeight w:val="113"/>
                <w:jc w:val="center"/>
              </w:trPr>
              <w:tc>
                <w:tcPr>
                  <w:tcW w:w="5807" w:type="dxa"/>
                </w:tcPr>
                <w:p w14:paraId="442ED636" w14:textId="77777777" w:rsidR="0070276E" w:rsidRPr="00F16FE3" w:rsidRDefault="0070276E" w:rsidP="007C4381">
                  <w:pPr>
                    <w:framePr w:hSpace="180" w:wrap="around" w:vAnchor="text" w:hAnchor="margin" w:x="142" w:y="1"/>
                    <w:autoSpaceDE w:val="0"/>
                    <w:autoSpaceDN w:val="0"/>
                    <w:adjustRightInd w:val="0"/>
                    <w:spacing w:after="120" w:line="276" w:lineRule="auto"/>
                    <w:ind w:left="313" w:right="168"/>
                    <w:suppressOverlap/>
                    <w:jc w:val="both"/>
                    <w:rPr>
                      <w:rFonts w:ascii="Arial" w:hAnsi="Arial" w:cs="Arial"/>
                      <w:sz w:val="18"/>
                      <w:szCs w:val="18"/>
                      <w:lang w:val="es-ES" w:eastAsia="es-ES"/>
                    </w:rPr>
                  </w:pPr>
                  <w:r w:rsidRPr="00F16FE3">
                    <w:rPr>
                      <w:rFonts w:ascii="Arial" w:hAnsi="Arial" w:cs="Arial"/>
                      <w:sz w:val="18"/>
                      <w:szCs w:val="18"/>
                      <w:lang w:val="es-ES" w:eastAsia="es-ES"/>
                    </w:rPr>
                    <w:t>a)    Perímetro A</w:t>
                  </w:r>
                </w:p>
              </w:tc>
              <w:tc>
                <w:tcPr>
                  <w:tcW w:w="1701" w:type="dxa"/>
                </w:tcPr>
                <w:p w14:paraId="442ED637"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0.12</w:t>
                  </w:r>
                </w:p>
              </w:tc>
              <w:tc>
                <w:tcPr>
                  <w:tcW w:w="1701" w:type="dxa"/>
                </w:tcPr>
                <w:p w14:paraId="442ED638"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Diarios</w:t>
                  </w:r>
                </w:p>
              </w:tc>
            </w:tr>
            <w:tr w:rsidR="0070276E" w:rsidRPr="00F16FE3" w14:paraId="442ED63D" w14:textId="77777777" w:rsidTr="00C457DB">
              <w:trPr>
                <w:trHeight w:val="113"/>
                <w:jc w:val="center"/>
              </w:trPr>
              <w:tc>
                <w:tcPr>
                  <w:tcW w:w="5807" w:type="dxa"/>
                </w:tcPr>
                <w:p w14:paraId="442ED63A" w14:textId="77777777" w:rsidR="0070276E" w:rsidRPr="00F16FE3" w:rsidRDefault="0070276E" w:rsidP="007C4381">
                  <w:pPr>
                    <w:framePr w:hSpace="180" w:wrap="around" w:vAnchor="text" w:hAnchor="margin" w:x="142" w:y="1"/>
                    <w:autoSpaceDE w:val="0"/>
                    <w:autoSpaceDN w:val="0"/>
                    <w:adjustRightInd w:val="0"/>
                    <w:spacing w:after="120" w:line="276" w:lineRule="auto"/>
                    <w:ind w:left="313" w:right="168"/>
                    <w:suppressOverlap/>
                    <w:jc w:val="both"/>
                    <w:rPr>
                      <w:rFonts w:ascii="Arial" w:hAnsi="Arial" w:cs="Arial"/>
                      <w:sz w:val="18"/>
                      <w:szCs w:val="18"/>
                      <w:lang w:val="es-ES" w:eastAsia="es-ES"/>
                    </w:rPr>
                  </w:pPr>
                  <w:r w:rsidRPr="00F16FE3">
                    <w:rPr>
                      <w:rFonts w:ascii="Arial" w:hAnsi="Arial" w:cs="Arial"/>
                      <w:sz w:val="18"/>
                      <w:szCs w:val="18"/>
                      <w:lang w:val="es-ES" w:eastAsia="es-ES"/>
                    </w:rPr>
                    <w:t>b)    Perímetro B</w:t>
                  </w:r>
                </w:p>
              </w:tc>
              <w:tc>
                <w:tcPr>
                  <w:tcW w:w="1701" w:type="dxa"/>
                </w:tcPr>
                <w:p w14:paraId="442ED63B"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0.10</w:t>
                  </w:r>
                </w:p>
              </w:tc>
              <w:tc>
                <w:tcPr>
                  <w:tcW w:w="1701" w:type="dxa"/>
                </w:tcPr>
                <w:p w14:paraId="442ED63C" w14:textId="77777777" w:rsidR="0070276E" w:rsidRPr="00F16FE3" w:rsidRDefault="0070276E" w:rsidP="00C457DB">
                  <w:pPr>
                    <w:framePr w:hSpace="180" w:wrap="around" w:vAnchor="text" w:hAnchor="margin" w:x="142" w:y="1"/>
                    <w:spacing w:after="120" w:line="276" w:lineRule="auto"/>
                    <w:ind w:right="168"/>
                    <w:suppressOverlap/>
                    <w:jc w:val="center"/>
                    <w:rPr>
                      <w:rFonts w:eastAsiaTheme="minorEastAsia"/>
                      <w:sz w:val="18"/>
                      <w:lang w:eastAsia="es-MX"/>
                    </w:rPr>
                  </w:pPr>
                  <w:r w:rsidRPr="00F16FE3">
                    <w:rPr>
                      <w:rFonts w:ascii="Arial" w:eastAsiaTheme="minorEastAsia" w:hAnsi="Arial" w:cs="Arial"/>
                      <w:sz w:val="18"/>
                      <w:szCs w:val="18"/>
                      <w:lang w:eastAsia="es-MX"/>
                    </w:rPr>
                    <w:t>Diarios</w:t>
                  </w:r>
                </w:p>
              </w:tc>
            </w:tr>
            <w:tr w:rsidR="0070276E" w:rsidRPr="00F16FE3" w14:paraId="442ED641" w14:textId="77777777" w:rsidTr="00C457DB">
              <w:trPr>
                <w:trHeight w:val="113"/>
                <w:jc w:val="center"/>
              </w:trPr>
              <w:tc>
                <w:tcPr>
                  <w:tcW w:w="5807" w:type="dxa"/>
                </w:tcPr>
                <w:p w14:paraId="442ED63E" w14:textId="77777777" w:rsidR="0070276E" w:rsidRPr="00F16FE3" w:rsidRDefault="0070276E" w:rsidP="007C4381">
                  <w:pPr>
                    <w:framePr w:hSpace="180" w:wrap="around" w:vAnchor="text" w:hAnchor="margin" w:x="142" w:y="1"/>
                    <w:autoSpaceDE w:val="0"/>
                    <w:autoSpaceDN w:val="0"/>
                    <w:adjustRightInd w:val="0"/>
                    <w:spacing w:after="120" w:line="276" w:lineRule="auto"/>
                    <w:ind w:left="313" w:right="168"/>
                    <w:suppressOverlap/>
                    <w:jc w:val="both"/>
                    <w:rPr>
                      <w:rFonts w:ascii="Arial" w:hAnsi="Arial" w:cs="Arial"/>
                      <w:sz w:val="18"/>
                      <w:szCs w:val="18"/>
                      <w:lang w:val="es-ES" w:eastAsia="es-ES"/>
                    </w:rPr>
                  </w:pPr>
                  <w:r w:rsidRPr="00F16FE3">
                    <w:rPr>
                      <w:rFonts w:ascii="Arial" w:hAnsi="Arial" w:cs="Arial"/>
                      <w:sz w:val="18"/>
                      <w:szCs w:val="18"/>
                      <w:lang w:val="es-ES" w:eastAsia="es-ES"/>
                    </w:rPr>
                    <w:t>c)    Perímetro C</w:t>
                  </w:r>
                </w:p>
              </w:tc>
              <w:tc>
                <w:tcPr>
                  <w:tcW w:w="1701" w:type="dxa"/>
                </w:tcPr>
                <w:p w14:paraId="442ED63F"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0.08</w:t>
                  </w:r>
                </w:p>
              </w:tc>
              <w:tc>
                <w:tcPr>
                  <w:tcW w:w="1701" w:type="dxa"/>
                </w:tcPr>
                <w:p w14:paraId="442ED640" w14:textId="77777777" w:rsidR="0070276E" w:rsidRPr="00F16FE3" w:rsidRDefault="0070276E" w:rsidP="00C457DB">
                  <w:pPr>
                    <w:framePr w:hSpace="180" w:wrap="around" w:vAnchor="text" w:hAnchor="margin" w:x="142" w:y="1"/>
                    <w:spacing w:after="120" w:line="276" w:lineRule="auto"/>
                    <w:ind w:right="168"/>
                    <w:suppressOverlap/>
                    <w:jc w:val="center"/>
                    <w:rPr>
                      <w:rFonts w:eastAsiaTheme="minorEastAsia"/>
                      <w:sz w:val="18"/>
                      <w:lang w:eastAsia="es-MX"/>
                    </w:rPr>
                  </w:pPr>
                  <w:r w:rsidRPr="00F16FE3">
                    <w:rPr>
                      <w:rFonts w:ascii="Arial" w:eastAsiaTheme="minorEastAsia" w:hAnsi="Arial" w:cs="Arial"/>
                      <w:sz w:val="18"/>
                      <w:szCs w:val="18"/>
                      <w:lang w:eastAsia="es-MX"/>
                    </w:rPr>
                    <w:t>Diarios</w:t>
                  </w:r>
                </w:p>
              </w:tc>
            </w:tr>
            <w:tr w:rsidR="0070276E" w:rsidRPr="00F16FE3" w14:paraId="442ED645" w14:textId="77777777" w:rsidTr="00C457DB">
              <w:trPr>
                <w:trHeight w:val="113"/>
                <w:jc w:val="center"/>
              </w:trPr>
              <w:tc>
                <w:tcPr>
                  <w:tcW w:w="5807" w:type="dxa"/>
                </w:tcPr>
                <w:p w14:paraId="442ED642" w14:textId="77777777" w:rsidR="0070276E" w:rsidRPr="00F16FE3" w:rsidRDefault="0070276E" w:rsidP="007C4381">
                  <w:pPr>
                    <w:framePr w:hSpace="180" w:wrap="around" w:vAnchor="text" w:hAnchor="margin" w:x="142" w:y="1"/>
                    <w:autoSpaceDE w:val="0"/>
                    <w:autoSpaceDN w:val="0"/>
                    <w:adjustRightInd w:val="0"/>
                    <w:spacing w:after="120" w:line="276" w:lineRule="auto"/>
                    <w:ind w:left="313" w:right="168"/>
                    <w:suppressOverlap/>
                    <w:jc w:val="both"/>
                    <w:rPr>
                      <w:rFonts w:ascii="Arial" w:hAnsi="Arial" w:cs="Arial"/>
                      <w:sz w:val="18"/>
                      <w:szCs w:val="18"/>
                      <w:lang w:val="es-ES" w:eastAsia="es-ES"/>
                    </w:rPr>
                  </w:pPr>
                  <w:r w:rsidRPr="00F16FE3">
                    <w:rPr>
                      <w:rFonts w:ascii="Arial" w:hAnsi="Arial" w:cs="Arial"/>
                      <w:sz w:val="18"/>
                      <w:szCs w:val="18"/>
                      <w:lang w:val="es-ES" w:eastAsia="es-ES"/>
                    </w:rPr>
                    <w:t>d)  Zona de vía pública del mercado de abastos</w:t>
                  </w:r>
                </w:p>
              </w:tc>
              <w:tc>
                <w:tcPr>
                  <w:tcW w:w="1701" w:type="dxa"/>
                </w:tcPr>
                <w:p w14:paraId="442ED643"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0.06</w:t>
                  </w:r>
                </w:p>
              </w:tc>
              <w:tc>
                <w:tcPr>
                  <w:tcW w:w="1701" w:type="dxa"/>
                </w:tcPr>
                <w:p w14:paraId="442ED644" w14:textId="77777777" w:rsidR="0070276E" w:rsidRPr="00F16FE3" w:rsidRDefault="0070276E" w:rsidP="00C457DB">
                  <w:pPr>
                    <w:framePr w:hSpace="180" w:wrap="around" w:vAnchor="text" w:hAnchor="margin" w:x="142" w:y="1"/>
                    <w:spacing w:after="120" w:line="276" w:lineRule="auto"/>
                    <w:ind w:right="168"/>
                    <w:suppressOverlap/>
                    <w:jc w:val="center"/>
                    <w:rPr>
                      <w:rFonts w:eastAsiaTheme="minorEastAsia"/>
                      <w:sz w:val="18"/>
                      <w:lang w:eastAsia="es-MX"/>
                    </w:rPr>
                  </w:pPr>
                  <w:r w:rsidRPr="00F16FE3">
                    <w:rPr>
                      <w:rFonts w:ascii="Arial" w:eastAsiaTheme="minorEastAsia" w:hAnsi="Arial" w:cs="Arial"/>
                      <w:sz w:val="18"/>
                      <w:szCs w:val="18"/>
                      <w:lang w:eastAsia="es-MX"/>
                    </w:rPr>
                    <w:t>Diarios</w:t>
                  </w:r>
                </w:p>
              </w:tc>
            </w:tr>
            <w:tr w:rsidR="0070276E" w:rsidRPr="00F16FE3" w14:paraId="442ED649" w14:textId="77777777" w:rsidTr="00C457DB">
              <w:trPr>
                <w:trHeight w:val="113"/>
                <w:jc w:val="center"/>
              </w:trPr>
              <w:tc>
                <w:tcPr>
                  <w:tcW w:w="5807" w:type="dxa"/>
                </w:tcPr>
                <w:p w14:paraId="442ED646" w14:textId="77777777" w:rsidR="0070276E" w:rsidRPr="00F16FE3" w:rsidRDefault="0070276E" w:rsidP="007C4381">
                  <w:pPr>
                    <w:framePr w:hSpace="180" w:wrap="around" w:vAnchor="text" w:hAnchor="margin" w:x="142" w:y="1"/>
                    <w:autoSpaceDE w:val="0"/>
                    <w:autoSpaceDN w:val="0"/>
                    <w:adjustRightInd w:val="0"/>
                    <w:spacing w:after="120" w:line="276" w:lineRule="auto"/>
                    <w:ind w:left="313" w:right="168"/>
                    <w:suppressOverlap/>
                    <w:jc w:val="both"/>
                    <w:rPr>
                      <w:rFonts w:ascii="Arial" w:hAnsi="Arial" w:cs="Arial"/>
                      <w:sz w:val="18"/>
                      <w:szCs w:val="18"/>
                      <w:lang w:val="es-ES" w:eastAsia="es-ES"/>
                    </w:rPr>
                  </w:pPr>
                  <w:r w:rsidRPr="00F16FE3">
                    <w:rPr>
                      <w:rFonts w:ascii="Arial" w:hAnsi="Arial" w:cs="Arial"/>
                      <w:sz w:val="18"/>
                      <w:szCs w:val="18"/>
                      <w:lang w:val="es-ES" w:eastAsia="es-ES"/>
                    </w:rPr>
                    <w:t>e)    Aseadores de calzado vía pública</w:t>
                  </w:r>
                </w:p>
              </w:tc>
              <w:tc>
                <w:tcPr>
                  <w:tcW w:w="1701" w:type="dxa"/>
                </w:tcPr>
                <w:p w14:paraId="442ED647"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0.06</w:t>
                  </w:r>
                </w:p>
              </w:tc>
              <w:tc>
                <w:tcPr>
                  <w:tcW w:w="1701" w:type="dxa"/>
                </w:tcPr>
                <w:p w14:paraId="442ED648" w14:textId="77777777" w:rsidR="0070276E" w:rsidRPr="00F16FE3" w:rsidRDefault="0070276E" w:rsidP="00C457DB">
                  <w:pPr>
                    <w:framePr w:hSpace="180" w:wrap="around" w:vAnchor="text" w:hAnchor="margin" w:x="142" w:y="1"/>
                    <w:spacing w:after="120" w:line="276" w:lineRule="auto"/>
                    <w:ind w:right="168"/>
                    <w:suppressOverlap/>
                    <w:jc w:val="center"/>
                    <w:rPr>
                      <w:rFonts w:eastAsiaTheme="minorEastAsia"/>
                      <w:sz w:val="18"/>
                      <w:lang w:eastAsia="es-MX"/>
                    </w:rPr>
                  </w:pPr>
                  <w:r w:rsidRPr="00F16FE3">
                    <w:rPr>
                      <w:rFonts w:ascii="Arial" w:eastAsiaTheme="minorEastAsia" w:hAnsi="Arial" w:cs="Arial"/>
                      <w:sz w:val="18"/>
                      <w:szCs w:val="18"/>
                      <w:lang w:eastAsia="es-MX"/>
                    </w:rPr>
                    <w:t>Diarios</w:t>
                  </w:r>
                </w:p>
              </w:tc>
            </w:tr>
            <w:tr w:rsidR="0070276E" w:rsidRPr="00F16FE3" w14:paraId="442ED64C" w14:textId="77777777" w:rsidTr="00C457DB">
              <w:trPr>
                <w:trHeight w:val="113"/>
                <w:jc w:val="center"/>
              </w:trPr>
              <w:tc>
                <w:tcPr>
                  <w:tcW w:w="7508" w:type="dxa"/>
                  <w:gridSpan w:val="2"/>
                </w:tcPr>
                <w:p w14:paraId="442ED64A" w14:textId="77777777" w:rsidR="0070276E" w:rsidRPr="00F16FE3" w:rsidRDefault="0070276E" w:rsidP="00F73863">
                  <w:pPr>
                    <w:framePr w:hSpace="180" w:wrap="around" w:vAnchor="text" w:hAnchor="margin" w:x="142" w:y="1"/>
                    <w:autoSpaceDE w:val="0"/>
                    <w:autoSpaceDN w:val="0"/>
                    <w:adjustRightInd w:val="0"/>
                    <w:spacing w:after="120" w:line="276" w:lineRule="auto"/>
                    <w:ind w:right="168"/>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Cuando se comercialicen artesanías oaxaqueñas, se podrá solicitar a la autoridad fiscal una reducción sobre la tarifa a que hace mención esta sección. En este sentido, podrán obtener un descuento hasta del 50% sobre la tarifa que le corresponde pagar, de conformidad con esta fracción.</w:t>
                  </w:r>
                </w:p>
              </w:tc>
              <w:tc>
                <w:tcPr>
                  <w:tcW w:w="1701" w:type="dxa"/>
                </w:tcPr>
                <w:p w14:paraId="442ED64B" w14:textId="77777777" w:rsidR="0070276E" w:rsidRPr="00F16FE3" w:rsidRDefault="0070276E" w:rsidP="00F73863">
                  <w:pPr>
                    <w:framePr w:hSpace="180" w:wrap="around" w:vAnchor="text" w:hAnchor="margin" w:x="142" w:y="1"/>
                    <w:autoSpaceDE w:val="0"/>
                    <w:autoSpaceDN w:val="0"/>
                    <w:adjustRightInd w:val="0"/>
                    <w:spacing w:after="120" w:line="276" w:lineRule="auto"/>
                    <w:ind w:right="168"/>
                    <w:suppressOverlap/>
                    <w:jc w:val="both"/>
                    <w:rPr>
                      <w:rFonts w:ascii="Arial" w:eastAsiaTheme="minorEastAsia" w:hAnsi="Arial" w:cs="Arial"/>
                      <w:sz w:val="18"/>
                      <w:szCs w:val="18"/>
                      <w:lang w:eastAsia="es-MX"/>
                    </w:rPr>
                  </w:pPr>
                </w:p>
              </w:tc>
            </w:tr>
            <w:tr w:rsidR="0070276E" w:rsidRPr="00F16FE3" w14:paraId="442ED64F" w14:textId="77777777" w:rsidTr="00C457DB">
              <w:trPr>
                <w:trHeight w:val="113"/>
                <w:jc w:val="center"/>
              </w:trPr>
              <w:tc>
                <w:tcPr>
                  <w:tcW w:w="7508" w:type="dxa"/>
                  <w:gridSpan w:val="2"/>
                </w:tcPr>
                <w:p w14:paraId="442ED64D" w14:textId="77777777" w:rsidR="0070276E" w:rsidRPr="00F16FE3" w:rsidRDefault="0070276E" w:rsidP="00C258D8">
                  <w:pPr>
                    <w:pStyle w:val="Prrafodelista"/>
                    <w:framePr w:hSpace="180" w:wrap="around" w:vAnchor="text" w:hAnchor="margin" w:x="142" w:y="1"/>
                    <w:numPr>
                      <w:ilvl w:val="0"/>
                      <w:numId w:val="24"/>
                    </w:numPr>
                    <w:autoSpaceDE w:val="0"/>
                    <w:autoSpaceDN w:val="0"/>
                    <w:adjustRightInd w:val="0"/>
                    <w:spacing w:after="120" w:line="276" w:lineRule="auto"/>
                    <w:ind w:left="0"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Otorgamiento de permiso en vía pública</w:t>
                  </w:r>
                </w:p>
              </w:tc>
              <w:tc>
                <w:tcPr>
                  <w:tcW w:w="1701" w:type="dxa"/>
                </w:tcPr>
                <w:p w14:paraId="442ED64E" w14:textId="77777777" w:rsidR="0070276E" w:rsidRPr="00F16FE3" w:rsidRDefault="0070276E" w:rsidP="00F73863">
                  <w:pPr>
                    <w:framePr w:hSpace="180" w:wrap="around" w:vAnchor="text" w:hAnchor="margin" w:x="142" w:y="1"/>
                    <w:autoSpaceDE w:val="0"/>
                    <w:autoSpaceDN w:val="0"/>
                    <w:adjustRightInd w:val="0"/>
                    <w:spacing w:after="120" w:line="276" w:lineRule="auto"/>
                    <w:ind w:right="168"/>
                    <w:suppressOverlap/>
                    <w:jc w:val="both"/>
                    <w:rPr>
                      <w:rFonts w:ascii="Arial" w:eastAsiaTheme="minorEastAsia" w:hAnsi="Arial" w:cs="Arial"/>
                      <w:sz w:val="18"/>
                      <w:szCs w:val="18"/>
                      <w:lang w:eastAsia="es-MX"/>
                    </w:rPr>
                  </w:pPr>
                </w:p>
              </w:tc>
            </w:tr>
            <w:tr w:rsidR="0070276E" w:rsidRPr="00F16FE3" w14:paraId="442ED653" w14:textId="77777777" w:rsidTr="008F6BF5">
              <w:trPr>
                <w:trHeight w:val="113"/>
                <w:jc w:val="center"/>
              </w:trPr>
              <w:tc>
                <w:tcPr>
                  <w:tcW w:w="5807" w:type="dxa"/>
                </w:tcPr>
                <w:p w14:paraId="442ED650" w14:textId="77777777" w:rsidR="0070276E" w:rsidRPr="00F16FE3" w:rsidRDefault="0070276E" w:rsidP="00C258D8">
                  <w:pPr>
                    <w:pStyle w:val="Prrafodelista"/>
                    <w:framePr w:hSpace="180" w:wrap="around" w:vAnchor="text" w:hAnchor="margin" w:x="142" w:y="1"/>
                    <w:numPr>
                      <w:ilvl w:val="0"/>
                      <w:numId w:val="26"/>
                    </w:numPr>
                    <w:autoSpaceDE w:val="0"/>
                    <w:autoSpaceDN w:val="0"/>
                    <w:adjustRightInd w:val="0"/>
                    <w:spacing w:after="120" w:line="276" w:lineRule="auto"/>
                    <w:ind w:left="313"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Caseta</w:t>
                  </w:r>
                </w:p>
              </w:tc>
              <w:tc>
                <w:tcPr>
                  <w:tcW w:w="1701" w:type="dxa"/>
                  <w:vAlign w:val="center"/>
                </w:tcPr>
                <w:p w14:paraId="442ED651" w14:textId="77777777" w:rsidR="0070276E" w:rsidRPr="00F16FE3" w:rsidRDefault="00FE2B97" w:rsidP="00FE2B97">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hAnsi="Arial" w:cs="Arial"/>
                      <w:sz w:val="18"/>
                      <w:szCs w:val="18"/>
                    </w:rPr>
                    <w:t>715</w:t>
                  </w:r>
                </w:p>
              </w:tc>
              <w:tc>
                <w:tcPr>
                  <w:tcW w:w="1701" w:type="dxa"/>
                  <w:vAlign w:val="center"/>
                </w:tcPr>
                <w:p w14:paraId="442ED652"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657" w14:textId="77777777" w:rsidTr="008F6BF5">
              <w:trPr>
                <w:trHeight w:val="113"/>
                <w:jc w:val="center"/>
              </w:trPr>
              <w:tc>
                <w:tcPr>
                  <w:tcW w:w="5807" w:type="dxa"/>
                </w:tcPr>
                <w:p w14:paraId="442ED654" w14:textId="77777777" w:rsidR="0070276E" w:rsidRPr="00F16FE3" w:rsidRDefault="0070276E" w:rsidP="00C258D8">
                  <w:pPr>
                    <w:pStyle w:val="Prrafodelista"/>
                    <w:framePr w:hSpace="180" w:wrap="around" w:vAnchor="text" w:hAnchor="margin" w:x="142" w:y="1"/>
                    <w:numPr>
                      <w:ilvl w:val="0"/>
                      <w:numId w:val="26"/>
                    </w:numPr>
                    <w:autoSpaceDE w:val="0"/>
                    <w:autoSpaceDN w:val="0"/>
                    <w:adjustRightInd w:val="0"/>
                    <w:spacing w:after="120" w:line="276" w:lineRule="auto"/>
                    <w:ind w:left="313"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Puesto</w:t>
                  </w:r>
                </w:p>
              </w:tc>
              <w:tc>
                <w:tcPr>
                  <w:tcW w:w="1701" w:type="dxa"/>
                  <w:vAlign w:val="center"/>
                </w:tcPr>
                <w:p w14:paraId="442ED655"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r w:rsidR="00FE2B97" w:rsidRPr="00F16FE3">
                    <w:rPr>
                      <w:rFonts w:ascii="Arial" w:eastAsiaTheme="minorEastAsia" w:hAnsi="Arial" w:cs="Arial"/>
                      <w:sz w:val="18"/>
                      <w:szCs w:val="18"/>
                      <w:lang w:eastAsia="es-MX"/>
                    </w:rPr>
                    <w:t>50</w:t>
                  </w:r>
                </w:p>
              </w:tc>
              <w:tc>
                <w:tcPr>
                  <w:tcW w:w="1701" w:type="dxa"/>
                  <w:vAlign w:val="center"/>
                </w:tcPr>
                <w:p w14:paraId="442ED656"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65B" w14:textId="77777777" w:rsidTr="008F6BF5">
              <w:trPr>
                <w:trHeight w:val="113"/>
                <w:jc w:val="center"/>
              </w:trPr>
              <w:tc>
                <w:tcPr>
                  <w:tcW w:w="5807" w:type="dxa"/>
                </w:tcPr>
                <w:p w14:paraId="442ED658" w14:textId="77777777" w:rsidR="0070276E" w:rsidRPr="00F16FE3" w:rsidRDefault="0070276E" w:rsidP="00C258D8">
                  <w:pPr>
                    <w:pStyle w:val="Prrafodelista"/>
                    <w:framePr w:hSpace="180" w:wrap="around" w:vAnchor="text" w:hAnchor="margin" w:x="142" w:y="1"/>
                    <w:numPr>
                      <w:ilvl w:val="0"/>
                      <w:numId w:val="26"/>
                    </w:numPr>
                    <w:autoSpaceDE w:val="0"/>
                    <w:autoSpaceDN w:val="0"/>
                    <w:adjustRightInd w:val="0"/>
                    <w:spacing w:after="120" w:line="276" w:lineRule="auto"/>
                    <w:ind w:left="313" w:right="168" w:firstLine="0"/>
                    <w:suppressOverlap/>
                    <w:jc w:val="both"/>
                    <w:rPr>
                      <w:rFonts w:ascii="Arial" w:hAnsi="Arial" w:cs="Arial"/>
                      <w:sz w:val="18"/>
                      <w:szCs w:val="18"/>
                      <w:lang w:val="es-ES" w:eastAsia="es-ES"/>
                    </w:rPr>
                  </w:pPr>
                  <w:r w:rsidRPr="00F16FE3">
                    <w:rPr>
                      <w:rFonts w:ascii="Arial" w:hAnsi="Arial" w:cs="Arial"/>
                      <w:sz w:val="18"/>
                      <w:szCs w:val="18"/>
                      <w:lang w:val="es-ES" w:eastAsia="es-ES"/>
                    </w:rPr>
                    <w:t>Equipos rodantes y triciclos</w:t>
                  </w:r>
                </w:p>
              </w:tc>
              <w:tc>
                <w:tcPr>
                  <w:tcW w:w="1701" w:type="dxa"/>
                  <w:vAlign w:val="center"/>
                </w:tcPr>
                <w:p w14:paraId="442ED659" w14:textId="77777777" w:rsidR="0070276E" w:rsidRPr="00F16FE3" w:rsidRDefault="00FE2B97"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hAnsi="Arial" w:cs="Arial"/>
                      <w:sz w:val="18"/>
                      <w:szCs w:val="18"/>
                    </w:rPr>
                    <w:t>225</w:t>
                  </w:r>
                </w:p>
              </w:tc>
              <w:tc>
                <w:tcPr>
                  <w:tcW w:w="1701" w:type="dxa"/>
                  <w:vAlign w:val="center"/>
                </w:tcPr>
                <w:p w14:paraId="442ED65A"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65F" w14:textId="77777777" w:rsidTr="008F6BF5">
              <w:trPr>
                <w:trHeight w:val="113"/>
                <w:jc w:val="center"/>
              </w:trPr>
              <w:tc>
                <w:tcPr>
                  <w:tcW w:w="5807" w:type="dxa"/>
                </w:tcPr>
                <w:p w14:paraId="442ED65C" w14:textId="77777777" w:rsidR="0070276E" w:rsidRPr="00F16FE3" w:rsidRDefault="0070276E" w:rsidP="00F73863">
                  <w:pPr>
                    <w:pStyle w:val="Prrafodelista"/>
                    <w:framePr w:hSpace="180" w:wrap="around" w:vAnchor="text" w:hAnchor="margin" w:x="142" w:y="1"/>
                    <w:autoSpaceDE w:val="0"/>
                    <w:autoSpaceDN w:val="0"/>
                    <w:adjustRightInd w:val="0"/>
                    <w:spacing w:after="120" w:line="276" w:lineRule="auto"/>
                    <w:ind w:left="0" w:right="168"/>
                    <w:suppressOverlap/>
                    <w:jc w:val="both"/>
                    <w:rPr>
                      <w:rFonts w:ascii="Arial" w:hAnsi="Arial" w:cs="Arial"/>
                      <w:sz w:val="18"/>
                      <w:szCs w:val="18"/>
                      <w:lang w:val="es-ES" w:eastAsia="es-ES"/>
                    </w:rPr>
                  </w:pPr>
                  <w:r w:rsidRPr="00F16FE3">
                    <w:rPr>
                      <w:rFonts w:ascii="Arial" w:hAnsi="Arial" w:cs="Arial"/>
                      <w:sz w:val="18"/>
                      <w:szCs w:val="18"/>
                      <w:lang w:val="es-ES" w:eastAsia="es-ES"/>
                    </w:rPr>
                    <w:t>IV. Otorgamiento de permiso por uso de suelo en vía pública de manera temporal con motivo de festividades religiosas y cívicas, previa autorización de la Comisión de Mercados y Comercio en Vía Pública, por metro cuadrado.</w:t>
                  </w:r>
                </w:p>
              </w:tc>
              <w:tc>
                <w:tcPr>
                  <w:tcW w:w="1701" w:type="dxa"/>
                  <w:vAlign w:val="center"/>
                </w:tcPr>
                <w:p w14:paraId="442ED65D" w14:textId="77777777" w:rsidR="0070276E" w:rsidRPr="00F16FE3" w:rsidRDefault="00B32458" w:rsidP="00C457DB">
                  <w:pPr>
                    <w:framePr w:hSpace="180" w:wrap="around" w:vAnchor="text" w:hAnchor="margin" w:x="142" w:y="1"/>
                    <w:autoSpaceDE w:val="0"/>
                    <w:autoSpaceDN w:val="0"/>
                    <w:adjustRightInd w:val="0"/>
                    <w:spacing w:after="120" w:line="276" w:lineRule="auto"/>
                    <w:ind w:right="168"/>
                    <w:suppressOverlap/>
                    <w:jc w:val="center"/>
                  </w:pPr>
                  <w:r w:rsidRPr="00F16FE3">
                    <w:rPr>
                      <w:rFonts w:ascii="Arial" w:eastAsiaTheme="minorEastAsia" w:hAnsi="Arial" w:cs="Arial"/>
                      <w:sz w:val="18"/>
                      <w:szCs w:val="18"/>
                      <w:lang w:eastAsia="es-MX"/>
                    </w:rPr>
                    <w:t>0.10</w:t>
                  </w:r>
                </w:p>
              </w:tc>
              <w:tc>
                <w:tcPr>
                  <w:tcW w:w="1701" w:type="dxa"/>
                  <w:vAlign w:val="center"/>
                </w:tcPr>
                <w:p w14:paraId="442ED65E"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Diario</w:t>
                  </w:r>
                </w:p>
              </w:tc>
            </w:tr>
            <w:tr w:rsidR="0070276E" w:rsidRPr="00F16FE3" w14:paraId="442ED665" w14:textId="77777777" w:rsidTr="00C457DB">
              <w:trPr>
                <w:trHeight w:val="113"/>
                <w:jc w:val="center"/>
              </w:trPr>
              <w:tc>
                <w:tcPr>
                  <w:tcW w:w="5807" w:type="dxa"/>
                </w:tcPr>
                <w:p w14:paraId="442ED660" w14:textId="77777777" w:rsidR="0070276E" w:rsidRPr="00F16FE3" w:rsidRDefault="0070276E" w:rsidP="00F73863">
                  <w:pPr>
                    <w:pStyle w:val="Prrafodelista"/>
                    <w:framePr w:hSpace="180" w:wrap="around" w:vAnchor="text" w:hAnchor="margin" w:x="142" w:y="1"/>
                    <w:autoSpaceDE w:val="0"/>
                    <w:autoSpaceDN w:val="0"/>
                    <w:adjustRightInd w:val="0"/>
                    <w:spacing w:after="120" w:line="276" w:lineRule="auto"/>
                    <w:ind w:left="0" w:right="168"/>
                    <w:suppressOverlap/>
                    <w:jc w:val="both"/>
                    <w:rPr>
                      <w:rFonts w:ascii="Arial" w:hAnsi="Arial" w:cs="Arial"/>
                      <w:sz w:val="18"/>
                      <w:szCs w:val="18"/>
                      <w:lang w:val="es-ES" w:eastAsia="es-ES"/>
                    </w:rPr>
                  </w:pPr>
                  <w:r w:rsidRPr="00F16FE3">
                    <w:rPr>
                      <w:rFonts w:ascii="Arial" w:hAnsi="Arial" w:cs="Arial"/>
                      <w:sz w:val="18"/>
                      <w:szCs w:val="18"/>
                      <w:lang w:val="es-ES" w:eastAsia="es-ES"/>
                    </w:rPr>
                    <w:t>V. Otorgamiento de permiso por uso de suelo en vía pública de manera temporal con motivo de festividades religiosas y cívicas, para la instalación de juegos mecánicos, previa autorización de la Comisión de Mercados y Comercio en Vía Pública, por cada cuatro metros cuadrados.</w:t>
                  </w:r>
                </w:p>
              </w:tc>
              <w:tc>
                <w:tcPr>
                  <w:tcW w:w="1701" w:type="dxa"/>
                </w:tcPr>
                <w:p w14:paraId="442ED661" w14:textId="77777777" w:rsidR="008F6BF5" w:rsidRPr="00F16FE3" w:rsidRDefault="008F6BF5"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p>
                <w:p w14:paraId="442ED662" w14:textId="77777777" w:rsidR="0070276E" w:rsidRPr="00F16FE3" w:rsidRDefault="0070276E" w:rsidP="008F6BF5">
                  <w:pPr>
                    <w:framePr w:hSpace="180" w:wrap="around" w:vAnchor="text" w:hAnchor="margin" w:x="142" w:y="1"/>
                    <w:autoSpaceDE w:val="0"/>
                    <w:autoSpaceDN w:val="0"/>
                    <w:adjustRightInd w:val="0"/>
                    <w:spacing w:after="120" w:line="276" w:lineRule="auto"/>
                    <w:ind w:right="168"/>
                    <w:suppressOverlap/>
                    <w:jc w:val="center"/>
                  </w:pPr>
                  <w:r w:rsidRPr="00F16FE3">
                    <w:rPr>
                      <w:rFonts w:ascii="Arial" w:eastAsiaTheme="minorEastAsia" w:hAnsi="Arial" w:cs="Arial"/>
                      <w:sz w:val="18"/>
                      <w:szCs w:val="18"/>
                      <w:lang w:eastAsia="es-MX"/>
                    </w:rPr>
                    <w:t>0.14</w:t>
                  </w:r>
                </w:p>
              </w:tc>
              <w:tc>
                <w:tcPr>
                  <w:tcW w:w="1701" w:type="dxa"/>
                </w:tcPr>
                <w:p w14:paraId="442ED663" w14:textId="77777777" w:rsidR="008F6BF5" w:rsidRPr="00F16FE3" w:rsidRDefault="008F6BF5"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p>
                <w:p w14:paraId="442ED664" w14:textId="77777777" w:rsidR="0070276E" w:rsidRPr="00F16FE3" w:rsidRDefault="0070276E"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Diario</w:t>
                  </w:r>
                </w:p>
              </w:tc>
            </w:tr>
            <w:tr w:rsidR="0070276E" w:rsidRPr="00F16FE3" w14:paraId="442ED66B" w14:textId="77777777" w:rsidTr="00C457DB">
              <w:trPr>
                <w:trHeight w:val="113"/>
                <w:jc w:val="center"/>
              </w:trPr>
              <w:tc>
                <w:tcPr>
                  <w:tcW w:w="5807" w:type="dxa"/>
                </w:tcPr>
                <w:p w14:paraId="442ED666" w14:textId="77777777" w:rsidR="0070276E" w:rsidRPr="00F16FE3" w:rsidRDefault="0070276E" w:rsidP="00F73863">
                  <w:pPr>
                    <w:framePr w:hSpace="180" w:wrap="around" w:vAnchor="text" w:hAnchor="margin" w:x="142" w:y="1"/>
                    <w:autoSpaceDE w:val="0"/>
                    <w:autoSpaceDN w:val="0"/>
                    <w:adjustRightInd w:val="0"/>
                    <w:spacing w:after="120" w:line="276" w:lineRule="auto"/>
                    <w:ind w:right="168"/>
                    <w:suppressOverlap/>
                    <w:jc w:val="both"/>
                    <w:rPr>
                      <w:rFonts w:ascii="Arial" w:hAnsi="Arial" w:cs="Arial"/>
                      <w:sz w:val="18"/>
                      <w:szCs w:val="18"/>
                      <w:lang w:val="es-ES" w:eastAsia="es-ES"/>
                    </w:rPr>
                  </w:pPr>
                  <w:r w:rsidRPr="00F16FE3">
                    <w:rPr>
                      <w:rFonts w:ascii="Arial" w:hAnsi="Arial" w:cs="Arial"/>
                      <w:sz w:val="18"/>
                      <w:szCs w:val="18"/>
                      <w:lang w:val="es-ES" w:eastAsia="es-ES"/>
                    </w:rPr>
                    <w:t>VI.     Por uso de suelo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tianguis (mercado itinerante) con actividad comercial o prestación de servicios en los espacios de vía pública autorizados dentro del municipio de Oaxaca de Juárez.</w:t>
                  </w:r>
                </w:p>
              </w:tc>
              <w:tc>
                <w:tcPr>
                  <w:tcW w:w="1701" w:type="dxa"/>
                </w:tcPr>
                <w:p w14:paraId="442ED667" w14:textId="77777777" w:rsidR="008F6BF5" w:rsidRPr="00F16FE3" w:rsidRDefault="008F6BF5"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p>
                <w:p w14:paraId="442ED668" w14:textId="77777777" w:rsidR="0070276E" w:rsidRPr="00F16FE3" w:rsidRDefault="0070276E"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0.12</w:t>
                  </w:r>
                </w:p>
              </w:tc>
              <w:tc>
                <w:tcPr>
                  <w:tcW w:w="1701" w:type="dxa"/>
                </w:tcPr>
                <w:p w14:paraId="442ED669" w14:textId="77777777" w:rsidR="008F6BF5" w:rsidRPr="00F16FE3" w:rsidRDefault="008F6BF5"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p>
                <w:p w14:paraId="442ED66A" w14:textId="77777777" w:rsidR="0070276E" w:rsidRPr="00F16FE3" w:rsidRDefault="0070276E" w:rsidP="008F6BF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Diario</w:t>
                  </w:r>
                </w:p>
              </w:tc>
            </w:tr>
            <w:tr w:rsidR="0070276E" w:rsidRPr="00F16FE3" w14:paraId="442ED66F" w14:textId="77777777" w:rsidTr="00C457DB">
              <w:trPr>
                <w:trHeight w:val="113"/>
                <w:jc w:val="center"/>
              </w:trPr>
              <w:tc>
                <w:tcPr>
                  <w:tcW w:w="5807" w:type="dxa"/>
                </w:tcPr>
                <w:p w14:paraId="442ED66C" w14:textId="77777777" w:rsidR="0070276E" w:rsidRPr="00F16FE3" w:rsidRDefault="00C457DB" w:rsidP="00D643AA">
                  <w:pPr>
                    <w:framePr w:hSpace="180" w:wrap="around" w:vAnchor="text" w:hAnchor="margin" w:x="142" w:y="1"/>
                    <w:autoSpaceDE w:val="0"/>
                    <w:autoSpaceDN w:val="0"/>
                    <w:adjustRightInd w:val="0"/>
                    <w:spacing w:after="120" w:line="276" w:lineRule="auto"/>
                    <w:ind w:right="16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VII. </w:t>
                  </w:r>
                  <w:r w:rsidR="0070276E" w:rsidRPr="00F16FE3">
                    <w:rPr>
                      <w:rFonts w:ascii="Arial" w:hAnsi="Arial" w:cs="Arial"/>
                      <w:sz w:val="18"/>
                      <w:szCs w:val="18"/>
                      <w:lang w:val="es-ES" w:eastAsia="es-ES"/>
                    </w:rPr>
                    <w:t xml:space="preserve"> </w:t>
                  </w:r>
                  <w:proofErr w:type="spellStart"/>
                  <w:r w:rsidR="0070276E" w:rsidRPr="00F16FE3">
                    <w:rPr>
                      <w:rFonts w:ascii="Arial" w:hAnsi="Arial" w:cs="Arial"/>
                      <w:sz w:val="18"/>
                      <w:szCs w:val="18"/>
                      <w:lang w:val="es-ES" w:eastAsia="es-ES"/>
                    </w:rPr>
                    <w:t>Desclausura</w:t>
                  </w:r>
                  <w:proofErr w:type="spellEnd"/>
                </w:p>
              </w:tc>
              <w:tc>
                <w:tcPr>
                  <w:tcW w:w="1701" w:type="dxa"/>
                </w:tcPr>
                <w:p w14:paraId="442ED66D" w14:textId="6FFB1BFE" w:rsidR="0070276E" w:rsidRPr="00F16FE3" w:rsidRDefault="006564B5" w:rsidP="006564B5">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17</w:t>
                  </w:r>
                  <w:r w:rsidR="0070276E" w:rsidRPr="00F16FE3">
                    <w:rPr>
                      <w:rFonts w:ascii="Arial" w:eastAsiaTheme="minorEastAsia" w:hAnsi="Arial" w:cs="Arial"/>
                      <w:sz w:val="18"/>
                      <w:szCs w:val="18"/>
                      <w:lang w:eastAsia="es-MX"/>
                    </w:rPr>
                    <w:t>.5</w:t>
                  </w:r>
                </w:p>
              </w:tc>
              <w:tc>
                <w:tcPr>
                  <w:tcW w:w="1701" w:type="dxa"/>
                </w:tcPr>
                <w:p w14:paraId="442ED66E"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673" w14:textId="77777777" w:rsidTr="00C457DB">
              <w:trPr>
                <w:trHeight w:val="113"/>
                <w:jc w:val="center"/>
              </w:trPr>
              <w:tc>
                <w:tcPr>
                  <w:tcW w:w="5807" w:type="dxa"/>
                </w:tcPr>
                <w:p w14:paraId="442ED670" w14:textId="77777777" w:rsidR="0070276E" w:rsidRPr="00F16FE3" w:rsidRDefault="007C4381" w:rsidP="00C258D8">
                  <w:pPr>
                    <w:pStyle w:val="Prrafodelista"/>
                    <w:framePr w:hSpace="180" w:wrap="around" w:vAnchor="text" w:hAnchor="margin" w:x="142" w:y="1"/>
                    <w:numPr>
                      <w:ilvl w:val="0"/>
                      <w:numId w:val="46"/>
                    </w:numPr>
                    <w:autoSpaceDE w:val="0"/>
                    <w:autoSpaceDN w:val="0"/>
                    <w:adjustRightInd w:val="0"/>
                    <w:spacing w:after="120" w:line="276" w:lineRule="auto"/>
                    <w:ind w:left="0" w:right="168"/>
                    <w:suppressOverlap/>
                    <w:jc w:val="both"/>
                    <w:rPr>
                      <w:rFonts w:ascii="Arial" w:hAnsi="Arial" w:cs="Arial"/>
                      <w:sz w:val="18"/>
                      <w:szCs w:val="18"/>
                      <w:lang w:val="es-ES" w:eastAsia="es-ES"/>
                    </w:rPr>
                  </w:pPr>
                  <w:r w:rsidRPr="00F16FE3">
                    <w:rPr>
                      <w:rFonts w:ascii="Arial" w:hAnsi="Arial" w:cs="Arial"/>
                      <w:sz w:val="18"/>
                      <w:szCs w:val="18"/>
                      <w:lang w:val="es-ES" w:eastAsia="es-ES"/>
                    </w:rPr>
                    <w:t>VIII.</w:t>
                  </w:r>
                  <w:r w:rsidR="00C457DB" w:rsidRPr="00F16FE3">
                    <w:rPr>
                      <w:rFonts w:ascii="Arial" w:hAnsi="Arial" w:cs="Arial"/>
                      <w:sz w:val="18"/>
                      <w:szCs w:val="18"/>
                      <w:lang w:val="es-ES" w:eastAsia="es-ES"/>
                    </w:rPr>
                    <w:t xml:space="preserve"> </w:t>
                  </w:r>
                  <w:r w:rsidR="0070276E" w:rsidRPr="00F16FE3">
                    <w:rPr>
                      <w:rFonts w:ascii="Arial" w:hAnsi="Arial" w:cs="Arial"/>
                      <w:sz w:val="18"/>
                      <w:szCs w:val="18"/>
                      <w:lang w:val="es-ES" w:eastAsia="es-ES"/>
                    </w:rPr>
                    <w:t>Reubicación a solicitud del comerciante</w:t>
                  </w:r>
                </w:p>
              </w:tc>
              <w:tc>
                <w:tcPr>
                  <w:tcW w:w="1701" w:type="dxa"/>
                </w:tcPr>
                <w:p w14:paraId="442ED671" w14:textId="1478C80C"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r w:rsidR="00484AC4">
                    <w:rPr>
                      <w:rFonts w:ascii="Arial" w:eastAsiaTheme="minorEastAsia" w:hAnsi="Arial" w:cs="Arial"/>
                      <w:sz w:val="18"/>
                      <w:szCs w:val="18"/>
                      <w:lang w:eastAsia="es-MX"/>
                    </w:rPr>
                    <w:t>5</w:t>
                  </w:r>
                </w:p>
              </w:tc>
              <w:tc>
                <w:tcPr>
                  <w:tcW w:w="1701" w:type="dxa"/>
                </w:tcPr>
                <w:p w14:paraId="442ED672" w14:textId="77777777" w:rsidR="0070276E" w:rsidRPr="00F16FE3" w:rsidRDefault="0070276E" w:rsidP="00C457DB">
                  <w:pPr>
                    <w:framePr w:hSpace="180" w:wrap="around" w:vAnchor="text" w:hAnchor="margin" w:x="142" w:y="1"/>
                    <w:autoSpaceDE w:val="0"/>
                    <w:autoSpaceDN w:val="0"/>
                    <w:adjustRightInd w:val="0"/>
                    <w:spacing w:after="120" w:line="276" w:lineRule="auto"/>
                    <w:ind w:right="168"/>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bl>
          <w:p w14:paraId="442ED67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678" w14:textId="77777777" w:rsidTr="004C6359">
        <w:tc>
          <w:tcPr>
            <w:tcW w:w="9360" w:type="dxa"/>
          </w:tcPr>
          <w:p w14:paraId="442ED676"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677"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sz w:val="18"/>
                <w:szCs w:val="24"/>
              </w:rPr>
              <w:t>Las tarifas anuales establecidas en el presente artículo podrán dividirse en doce partes iguales que se pagarán durante los cinco días hábiles del mes que corresponda, asimismo, conforme a lo establecido en el artículo 35 del Reglamento para el Control de Actividades Comerciales y de Servicios en Vía Pública del municipio de Oaxaca de Juárez, deberá realizarse la inspección correspondiente, la cual tendrá un valor de 1 UMA.</w:t>
            </w:r>
          </w:p>
        </w:tc>
      </w:tr>
      <w:tr w:rsidR="00850489" w:rsidRPr="00F16FE3" w14:paraId="442ED67A" w14:textId="77777777" w:rsidTr="004C6359">
        <w:tc>
          <w:tcPr>
            <w:tcW w:w="9360" w:type="dxa"/>
          </w:tcPr>
          <w:p w14:paraId="442ED679"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67D" w14:textId="77777777" w:rsidTr="004C6359">
        <w:tc>
          <w:tcPr>
            <w:tcW w:w="9360" w:type="dxa"/>
          </w:tcPr>
          <w:p w14:paraId="442ED67B"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sz w:val="18"/>
                <w:szCs w:val="24"/>
              </w:rPr>
              <w:t>Cuando exista ocupación de espacios excedentes autorizados y que sea adicional a los señalados por la fracción II de este artículo, se deberá pagar la parte proporcional del mismo.</w:t>
            </w:r>
          </w:p>
          <w:p w14:paraId="442ED67C"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p>
        </w:tc>
      </w:tr>
      <w:tr w:rsidR="00850489" w:rsidRPr="00F16FE3" w14:paraId="442ED67F" w14:textId="77777777" w:rsidTr="004C6359">
        <w:tc>
          <w:tcPr>
            <w:tcW w:w="9360" w:type="dxa"/>
          </w:tcPr>
          <w:p w14:paraId="442ED67E" w14:textId="77777777" w:rsidR="0070276E" w:rsidRPr="00F16FE3" w:rsidRDefault="0070276E" w:rsidP="00F73863">
            <w:pPr>
              <w:autoSpaceDE w:val="0"/>
              <w:autoSpaceDN w:val="0"/>
              <w:adjustRightInd w:val="0"/>
              <w:spacing w:line="288" w:lineRule="auto"/>
              <w:jc w:val="both"/>
              <w:rPr>
                <w:rFonts w:ascii="Arial" w:eastAsiaTheme="minorEastAsia" w:hAnsi="Arial" w:cs="Arial"/>
                <w:b/>
                <w:sz w:val="18"/>
                <w:szCs w:val="18"/>
                <w:lang w:eastAsia="es-MX"/>
              </w:rPr>
            </w:pPr>
            <w:r w:rsidRPr="00F16FE3">
              <w:rPr>
                <w:rFonts w:ascii="Arial" w:hAnsi="Arial" w:cs="Arial"/>
                <w:sz w:val="18"/>
                <w:szCs w:val="24"/>
              </w:rPr>
              <w:t>Para efectos del pago de alta, baja, registro, actualización y regularización de los establecimientos comerciales ubicados en la zona modular oriente, poniente y bodegas del mercado de abasto, se aplicarán las tarifas bajo los supuestos que establece el artículo 109 fracciones I, II, III, IV, V, VI, y VII de la Ley de Ingresos.</w:t>
            </w:r>
          </w:p>
        </w:tc>
      </w:tr>
      <w:tr w:rsidR="00850489" w:rsidRPr="00F16FE3" w14:paraId="442ED681" w14:textId="77777777" w:rsidTr="004C6359">
        <w:tc>
          <w:tcPr>
            <w:tcW w:w="9360" w:type="dxa"/>
          </w:tcPr>
          <w:p w14:paraId="442ED680" w14:textId="77777777" w:rsidR="0070276E" w:rsidRPr="00F16FE3" w:rsidRDefault="0070276E" w:rsidP="00F73863">
            <w:pPr>
              <w:autoSpaceDE w:val="0"/>
              <w:autoSpaceDN w:val="0"/>
              <w:adjustRightInd w:val="0"/>
              <w:jc w:val="both"/>
              <w:rPr>
                <w:rFonts w:ascii="Arial" w:hAnsi="Arial" w:cs="Arial"/>
                <w:b/>
                <w:bCs/>
                <w:sz w:val="24"/>
                <w:szCs w:val="24"/>
                <w:highlight w:val="cyan"/>
              </w:rPr>
            </w:pPr>
          </w:p>
        </w:tc>
      </w:tr>
      <w:tr w:rsidR="00850489" w:rsidRPr="00F16FE3" w14:paraId="442ED685" w14:textId="77777777" w:rsidTr="004C6359">
        <w:tc>
          <w:tcPr>
            <w:tcW w:w="9360" w:type="dxa"/>
          </w:tcPr>
          <w:p w14:paraId="442ED682" w14:textId="77777777" w:rsidR="0070276E" w:rsidRPr="00F16FE3" w:rsidRDefault="0070276E" w:rsidP="00F73863">
            <w:pPr>
              <w:autoSpaceDE w:val="0"/>
              <w:autoSpaceDN w:val="0"/>
              <w:adjustRightInd w:val="0"/>
              <w:jc w:val="center"/>
              <w:rPr>
                <w:rFonts w:ascii="Arial" w:hAnsi="Arial" w:cs="Arial"/>
                <w:b/>
                <w:bCs/>
                <w:sz w:val="18"/>
                <w:szCs w:val="24"/>
              </w:rPr>
            </w:pPr>
            <w:r w:rsidRPr="00F16FE3">
              <w:rPr>
                <w:rFonts w:ascii="Arial" w:hAnsi="Arial" w:cs="Arial"/>
                <w:b/>
                <w:bCs/>
                <w:sz w:val="18"/>
                <w:szCs w:val="24"/>
              </w:rPr>
              <w:t>SUJETO</w:t>
            </w:r>
            <w:r w:rsidR="00EA2398" w:rsidRPr="00F16FE3">
              <w:rPr>
                <w:rFonts w:ascii="Arial" w:hAnsi="Arial" w:cs="Arial"/>
                <w:b/>
                <w:bCs/>
                <w:sz w:val="18"/>
                <w:szCs w:val="24"/>
              </w:rPr>
              <w:t>, OBJETO Y TARIFA</w:t>
            </w:r>
          </w:p>
          <w:p w14:paraId="442ED683" w14:textId="77777777" w:rsidR="0070276E" w:rsidRPr="00F16FE3" w:rsidRDefault="0070276E" w:rsidP="00F73863">
            <w:pPr>
              <w:autoSpaceDE w:val="0"/>
              <w:autoSpaceDN w:val="0"/>
              <w:adjustRightInd w:val="0"/>
              <w:jc w:val="center"/>
              <w:rPr>
                <w:rFonts w:ascii="Arial" w:hAnsi="Arial" w:cs="Arial"/>
                <w:b/>
                <w:bCs/>
                <w:sz w:val="18"/>
                <w:szCs w:val="24"/>
              </w:rPr>
            </w:pPr>
          </w:p>
          <w:p w14:paraId="442ED684" w14:textId="77777777" w:rsidR="0070276E" w:rsidRPr="00F16FE3" w:rsidRDefault="0070276E" w:rsidP="00F73863">
            <w:pPr>
              <w:autoSpaceDE w:val="0"/>
              <w:autoSpaceDN w:val="0"/>
              <w:adjustRightInd w:val="0"/>
              <w:jc w:val="both"/>
              <w:rPr>
                <w:rFonts w:ascii="Arial" w:hAnsi="Arial" w:cs="Arial"/>
                <w:b/>
                <w:bCs/>
                <w:sz w:val="24"/>
                <w:szCs w:val="24"/>
                <w:highlight w:val="cyan"/>
              </w:rPr>
            </w:pPr>
            <w:r w:rsidRPr="00F16FE3">
              <w:rPr>
                <w:rFonts w:ascii="Arial" w:hAnsi="Arial" w:cs="Arial"/>
                <w:b/>
                <w:bCs/>
                <w:sz w:val="18"/>
                <w:szCs w:val="24"/>
              </w:rPr>
              <w:t>Artículo 79</w:t>
            </w:r>
            <w:r w:rsidRPr="00F16FE3">
              <w:rPr>
                <w:rFonts w:ascii="Arial" w:hAnsi="Arial" w:cs="Arial"/>
                <w:sz w:val="18"/>
                <w:szCs w:val="24"/>
              </w:rPr>
              <w:t>. Es objeto de cobro de este derecho el uso de sanitarios públicos propiedad del municipio. Son sujetos de este cobro las personas físicas que hagan uso de sanitarios públicos propiedad del municipio, y realizarán el pago de este derecho conforme a las siguientes tarifas:</w:t>
            </w:r>
          </w:p>
        </w:tc>
      </w:tr>
      <w:tr w:rsidR="00850489" w:rsidRPr="00F16FE3" w14:paraId="442ED687" w14:textId="77777777" w:rsidTr="004C6359">
        <w:tc>
          <w:tcPr>
            <w:tcW w:w="9360" w:type="dxa"/>
          </w:tcPr>
          <w:p w14:paraId="442ED686" w14:textId="77777777" w:rsidR="0070276E" w:rsidRPr="00F16FE3" w:rsidRDefault="0070276E" w:rsidP="00F73863">
            <w:pPr>
              <w:autoSpaceDE w:val="0"/>
              <w:autoSpaceDN w:val="0"/>
              <w:adjustRightInd w:val="0"/>
              <w:jc w:val="both"/>
              <w:rPr>
                <w:rFonts w:ascii="Arial" w:hAnsi="Arial" w:cs="Arial"/>
                <w:b/>
                <w:bCs/>
                <w:sz w:val="24"/>
                <w:szCs w:val="24"/>
              </w:rPr>
            </w:pPr>
          </w:p>
        </w:tc>
      </w:tr>
      <w:tr w:rsidR="00850489" w:rsidRPr="00F16FE3" w14:paraId="442ED6CE" w14:textId="77777777" w:rsidTr="004C6359">
        <w:tc>
          <w:tcPr>
            <w:tcW w:w="9360" w:type="dxa"/>
          </w:tcPr>
          <w:tbl>
            <w:tblPr>
              <w:tblStyle w:val="Tablaconcuadrcula"/>
              <w:tblW w:w="8784" w:type="dxa"/>
              <w:jc w:val="center"/>
              <w:tblLayout w:type="fixed"/>
              <w:tblLook w:val="04A0" w:firstRow="1" w:lastRow="0" w:firstColumn="1" w:lastColumn="0" w:noHBand="0" w:noVBand="1"/>
            </w:tblPr>
            <w:tblGrid>
              <w:gridCol w:w="3834"/>
              <w:gridCol w:w="2014"/>
              <w:gridCol w:w="2936"/>
            </w:tblGrid>
            <w:tr w:rsidR="0070276E" w:rsidRPr="00F16FE3" w14:paraId="442ED68C" w14:textId="77777777" w:rsidTr="008F6BF5">
              <w:trPr>
                <w:trHeight w:val="113"/>
                <w:jc w:val="center"/>
              </w:trPr>
              <w:tc>
                <w:tcPr>
                  <w:tcW w:w="3834" w:type="dxa"/>
                  <w:vAlign w:val="center"/>
                </w:tcPr>
                <w:p w14:paraId="442ED688"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014" w:type="dxa"/>
                  <w:vAlign w:val="center"/>
                </w:tcPr>
                <w:p w14:paraId="442ED689"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w:t>
                  </w:r>
                </w:p>
                <w:p w14:paraId="442ED68A"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PESOS</w:t>
                  </w:r>
                </w:p>
              </w:tc>
              <w:tc>
                <w:tcPr>
                  <w:tcW w:w="2936" w:type="dxa"/>
                  <w:vAlign w:val="center"/>
                </w:tcPr>
                <w:p w14:paraId="442ED68B"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D690" w14:textId="77777777" w:rsidTr="00D82091">
              <w:trPr>
                <w:trHeight w:val="113"/>
                <w:jc w:val="center"/>
              </w:trPr>
              <w:tc>
                <w:tcPr>
                  <w:tcW w:w="3834" w:type="dxa"/>
                </w:tcPr>
                <w:p w14:paraId="442ED68D"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20 de noviembre</w:t>
                  </w:r>
                </w:p>
              </w:tc>
              <w:tc>
                <w:tcPr>
                  <w:tcW w:w="2014" w:type="dxa"/>
                </w:tcPr>
                <w:p w14:paraId="442ED68E"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8F"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694" w14:textId="77777777" w:rsidTr="00D82091">
              <w:trPr>
                <w:trHeight w:val="113"/>
                <w:jc w:val="center"/>
              </w:trPr>
              <w:tc>
                <w:tcPr>
                  <w:tcW w:w="3834" w:type="dxa"/>
                </w:tcPr>
                <w:p w14:paraId="442ED691"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de Abastos</w:t>
                  </w:r>
                </w:p>
              </w:tc>
              <w:tc>
                <w:tcPr>
                  <w:tcW w:w="2014" w:type="dxa"/>
                </w:tcPr>
                <w:p w14:paraId="442ED692"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93"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98" w14:textId="77777777" w:rsidTr="00D82091">
              <w:trPr>
                <w:trHeight w:val="113"/>
                <w:jc w:val="center"/>
              </w:trPr>
              <w:tc>
                <w:tcPr>
                  <w:tcW w:w="3834" w:type="dxa"/>
                </w:tcPr>
                <w:p w14:paraId="442ED695"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de Artesanías</w:t>
                  </w:r>
                </w:p>
              </w:tc>
              <w:tc>
                <w:tcPr>
                  <w:tcW w:w="2014" w:type="dxa"/>
                </w:tcPr>
                <w:p w14:paraId="442ED696"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97"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9C" w14:textId="77777777" w:rsidTr="00D82091">
              <w:trPr>
                <w:trHeight w:val="113"/>
                <w:jc w:val="center"/>
              </w:trPr>
              <w:tc>
                <w:tcPr>
                  <w:tcW w:w="3834" w:type="dxa"/>
                </w:tcPr>
                <w:p w14:paraId="442ED699"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de las Flores</w:t>
                  </w:r>
                </w:p>
              </w:tc>
              <w:tc>
                <w:tcPr>
                  <w:tcW w:w="2014" w:type="dxa"/>
                </w:tcPr>
                <w:p w14:paraId="442ED69A"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9B"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A0" w14:textId="77777777" w:rsidTr="00D82091">
              <w:trPr>
                <w:trHeight w:val="113"/>
                <w:jc w:val="center"/>
              </w:trPr>
              <w:tc>
                <w:tcPr>
                  <w:tcW w:w="3834" w:type="dxa"/>
                </w:tcPr>
                <w:p w14:paraId="442ED69D"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Zonal Santa Rosa</w:t>
                  </w:r>
                </w:p>
              </w:tc>
              <w:tc>
                <w:tcPr>
                  <w:tcW w:w="2014" w:type="dxa"/>
                </w:tcPr>
                <w:p w14:paraId="442ED69E"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9F"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A4" w14:textId="77777777" w:rsidTr="00D82091">
              <w:trPr>
                <w:trHeight w:val="113"/>
                <w:jc w:val="center"/>
              </w:trPr>
              <w:tc>
                <w:tcPr>
                  <w:tcW w:w="3834" w:type="dxa"/>
                </w:tcPr>
                <w:p w14:paraId="442ED6A1"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Zonal Paz Migueles</w:t>
                  </w:r>
                </w:p>
              </w:tc>
              <w:tc>
                <w:tcPr>
                  <w:tcW w:w="2014" w:type="dxa"/>
                </w:tcPr>
                <w:p w14:paraId="442ED6A2"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A3"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A8" w14:textId="77777777" w:rsidTr="00D82091">
              <w:trPr>
                <w:trHeight w:val="113"/>
                <w:jc w:val="center"/>
              </w:trPr>
              <w:tc>
                <w:tcPr>
                  <w:tcW w:w="3834" w:type="dxa"/>
                </w:tcPr>
                <w:p w14:paraId="442ED6A5"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Zonal IV Centenario</w:t>
                  </w:r>
                </w:p>
              </w:tc>
              <w:tc>
                <w:tcPr>
                  <w:tcW w:w="2014" w:type="dxa"/>
                </w:tcPr>
                <w:p w14:paraId="442ED6A6"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A7"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AC" w14:textId="77777777" w:rsidTr="00D82091">
              <w:trPr>
                <w:trHeight w:val="113"/>
                <w:jc w:val="center"/>
              </w:trPr>
              <w:tc>
                <w:tcPr>
                  <w:tcW w:w="3834" w:type="dxa"/>
                </w:tcPr>
                <w:p w14:paraId="442ED6A9"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Democracia</w:t>
                  </w:r>
                </w:p>
              </w:tc>
              <w:tc>
                <w:tcPr>
                  <w:tcW w:w="2014" w:type="dxa"/>
                </w:tcPr>
                <w:p w14:paraId="442ED6AA"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AB"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B0" w14:textId="77777777" w:rsidTr="00D82091">
              <w:trPr>
                <w:trHeight w:val="113"/>
                <w:jc w:val="center"/>
              </w:trPr>
              <w:tc>
                <w:tcPr>
                  <w:tcW w:w="3834" w:type="dxa"/>
                </w:tcPr>
                <w:p w14:paraId="442ED6AD"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Sánchez Pascuas</w:t>
                  </w:r>
                </w:p>
              </w:tc>
              <w:tc>
                <w:tcPr>
                  <w:tcW w:w="2014" w:type="dxa"/>
                </w:tcPr>
                <w:p w14:paraId="442ED6AE"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AF"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B4" w14:textId="77777777" w:rsidTr="00D82091">
              <w:trPr>
                <w:trHeight w:val="113"/>
                <w:jc w:val="center"/>
              </w:trPr>
              <w:tc>
                <w:tcPr>
                  <w:tcW w:w="3834" w:type="dxa"/>
                </w:tcPr>
                <w:p w14:paraId="442ED6B1"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Hidalgo</w:t>
                  </w:r>
                </w:p>
              </w:tc>
              <w:tc>
                <w:tcPr>
                  <w:tcW w:w="2014" w:type="dxa"/>
                </w:tcPr>
                <w:p w14:paraId="442ED6B2"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B3"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B8" w14:textId="77777777" w:rsidTr="00D82091">
              <w:trPr>
                <w:trHeight w:val="113"/>
                <w:jc w:val="center"/>
              </w:trPr>
              <w:tc>
                <w:tcPr>
                  <w:tcW w:w="3834" w:type="dxa"/>
                </w:tcPr>
                <w:p w14:paraId="442ED6B5"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La Noria</w:t>
                  </w:r>
                </w:p>
              </w:tc>
              <w:tc>
                <w:tcPr>
                  <w:tcW w:w="2014" w:type="dxa"/>
                </w:tcPr>
                <w:p w14:paraId="442ED6B6"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B7"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BC" w14:textId="77777777" w:rsidTr="00D82091">
              <w:trPr>
                <w:trHeight w:val="113"/>
                <w:jc w:val="center"/>
              </w:trPr>
              <w:tc>
                <w:tcPr>
                  <w:tcW w:w="3834" w:type="dxa"/>
                </w:tcPr>
                <w:p w14:paraId="442ED6B9"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Venustiano Carranza</w:t>
                  </w:r>
                </w:p>
              </w:tc>
              <w:tc>
                <w:tcPr>
                  <w:tcW w:w="2014" w:type="dxa"/>
                </w:tcPr>
                <w:p w14:paraId="442ED6BA"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BB"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C0" w14:textId="77777777" w:rsidTr="00D82091">
              <w:trPr>
                <w:trHeight w:val="113"/>
                <w:jc w:val="center"/>
              </w:trPr>
              <w:tc>
                <w:tcPr>
                  <w:tcW w:w="3834" w:type="dxa"/>
                </w:tcPr>
                <w:p w14:paraId="442ED6BD"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La Cascada</w:t>
                  </w:r>
                </w:p>
              </w:tc>
              <w:tc>
                <w:tcPr>
                  <w:tcW w:w="2014" w:type="dxa"/>
                </w:tcPr>
                <w:p w14:paraId="442ED6BE"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BF"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C4" w14:textId="77777777" w:rsidTr="00D82091">
              <w:trPr>
                <w:trHeight w:val="113"/>
                <w:jc w:val="center"/>
              </w:trPr>
              <w:tc>
                <w:tcPr>
                  <w:tcW w:w="3834" w:type="dxa"/>
                </w:tcPr>
                <w:p w14:paraId="442ED6C1"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Mercado Candiani</w:t>
                  </w:r>
                </w:p>
              </w:tc>
              <w:tc>
                <w:tcPr>
                  <w:tcW w:w="2014" w:type="dxa"/>
                </w:tcPr>
                <w:p w14:paraId="442ED6C2"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C3"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C8" w14:textId="77777777" w:rsidTr="00D82091">
              <w:trPr>
                <w:trHeight w:val="113"/>
                <w:jc w:val="center"/>
              </w:trPr>
              <w:tc>
                <w:tcPr>
                  <w:tcW w:w="3834" w:type="dxa"/>
                </w:tcPr>
                <w:p w14:paraId="442ED6C5"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Jardín Sócrates</w:t>
                  </w:r>
                </w:p>
              </w:tc>
              <w:tc>
                <w:tcPr>
                  <w:tcW w:w="2014" w:type="dxa"/>
                </w:tcPr>
                <w:p w14:paraId="442ED6C6"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C7"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r w:rsidR="0070276E" w:rsidRPr="00F16FE3" w14:paraId="442ED6CC" w14:textId="77777777" w:rsidTr="00D82091">
              <w:trPr>
                <w:trHeight w:val="113"/>
                <w:jc w:val="center"/>
              </w:trPr>
              <w:tc>
                <w:tcPr>
                  <w:tcW w:w="3834" w:type="dxa"/>
                </w:tcPr>
                <w:p w14:paraId="442ED6C9" w14:textId="77777777" w:rsidR="0070276E" w:rsidRPr="00F16FE3" w:rsidRDefault="0070276E" w:rsidP="00C258D8">
                  <w:pPr>
                    <w:pStyle w:val="Prrafodelista"/>
                    <w:framePr w:hSpace="180" w:wrap="around" w:vAnchor="text" w:hAnchor="margin" w:x="142" w:y="1"/>
                    <w:numPr>
                      <w:ilvl w:val="0"/>
                      <w:numId w:val="47"/>
                    </w:numPr>
                    <w:autoSpaceDE w:val="0"/>
                    <w:autoSpaceDN w:val="0"/>
                    <w:adjustRightInd w:val="0"/>
                    <w:spacing w:line="288" w:lineRule="auto"/>
                    <w:ind w:left="313" w:firstLine="0"/>
                    <w:suppressOverlap/>
                    <w:jc w:val="both"/>
                    <w:rPr>
                      <w:rFonts w:ascii="Arial" w:hAnsi="Arial" w:cs="Arial"/>
                      <w:sz w:val="18"/>
                      <w:szCs w:val="18"/>
                      <w:lang w:val="es-ES" w:eastAsia="es-ES"/>
                    </w:rPr>
                  </w:pPr>
                  <w:r w:rsidRPr="00F16FE3">
                    <w:rPr>
                      <w:rFonts w:ascii="Arial" w:hAnsi="Arial" w:cs="Arial"/>
                      <w:sz w:val="18"/>
                      <w:szCs w:val="18"/>
                      <w:lang w:val="es-ES" w:eastAsia="es-ES"/>
                    </w:rPr>
                    <w:t>Pasaje Alberto Canseco</w:t>
                  </w:r>
                </w:p>
              </w:tc>
              <w:tc>
                <w:tcPr>
                  <w:tcW w:w="2014" w:type="dxa"/>
                </w:tcPr>
                <w:p w14:paraId="442ED6CA" w14:textId="77777777" w:rsidR="0070276E" w:rsidRPr="00F16FE3" w:rsidRDefault="0070276E" w:rsidP="008F6BF5">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sz w:val="18"/>
                    </w:rPr>
                    <w:t>$5.00</w:t>
                  </w:r>
                </w:p>
              </w:tc>
              <w:tc>
                <w:tcPr>
                  <w:tcW w:w="2936" w:type="dxa"/>
                </w:tcPr>
                <w:p w14:paraId="442ED6CB" w14:textId="77777777" w:rsidR="0070276E" w:rsidRPr="00F16FE3" w:rsidRDefault="0070276E" w:rsidP="008F6BF5">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evento</w:t>
                  </w:r>
                </w:p>
              </w:tc>
            </w:tr>
          </w:tbl>
          <w:p w14:paraId="442ED6CD" w14:textId="77777777" w:rsidR="0070276E" w:rsidRPr="00F16FE3" w:rsidRDefault="0070276E" w:rsidP="00F73863">
            <w:pPr>
              <w:autoSpaceDE w:val="0"/>
              <w:autoSpaceDN w:val="0"/>
              <w:adjustRightInd w:val="0"/>
              <w:jc w:val="both"/>
              <w:rPr>
                <w:rFonts w:ascii="Arial" w:hAnsi="Arial" w:cs="Arial"/>
                <w:b/>
                <w:bCs/>
                <w:sz w:val="24"/>
                <w:szCs w:val="24"/>
              </w:rPr>
            </w:pPr>
          </w:p>
        </w:tc>
      </w:tr>
      <w:tr w:rsidR="00850489" w:rsidRPr="00F16FE3" w14:paraId="442ED6D2" w14:textId="77777777" w:rsidTr="004C6359">
        <w:tc>
          <w:tcPr>
            <w:tcW w:w="9360" w:type="dxa"/>
          </w:tcPr>
          <w:p w14:paraId="442ED6CF"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p w14:paraId="442ED6D0" w14:textId="77777777" w:rsidR="006301BE" w:rsidRPr="00F16FE3" w:rsidRDefault="006301BE" w:rsidP="00F73863">
            <w:pPr>
              <w:autoSpaceDE w:val="0"/>
              <w:autoSpaceDN w:val="0"/>
              <w:adjustRightInd w:val="0"/>
              <w:spacing w:line="276" w:lineRule="auto"/>
              <w:jc w:val="both"/>
              <w:rPr>
                <w:rFonts w:ascii="Arial" w:hAnsi="Arial" w:cs="Arial"/>
                <w:b/>
                <w:bCs/>
                <w:sz w:val="24"/>
                <w:szCs w:val="24"/>
              </w:rPr>
            </w:pPr>
          </w:p>
          <w:p w14:paraId="442ED6D1" w14:textId="77777777" w:rsidR="006301BE" w:rsidRPr="00F16FE3" w:rsidRDefault="006301BE" w:rsidP="00F73863">
            <w:pPr>
              <w:autoSpaceDE w:val="0"/>
              <w:autoSpaceDN w:val="0"/>
              <w:adjustRightInd w:val="0"/>
              <w:spacing w:line="276" w:lineRule="auto"/>
              <w:jc w:val="both"/>
              <w:rPr>
                <w:rFonts w:ascii="Arial" w:hAnsi="Arial" w:cs="Arial"/>
                <w:b/>
                <w:bCs/>
                <w:sz w:val="24"/>
                <w:szCs w:val="24"/>
              </w:rPr>
            </w:pPr>
          </w:p>
        </w:tc>
      </w:tr>
      <w:tr w:rsidR="00850489" w:rsidRPr="00F16FE3" w14:paraId="442ED6D4" w14:textId="77777777" w:rsidTr="004C6359">
        <w:tc>
          <w:tcPr>
            <w:tcW w:w="9360" w:type="dxa"/>
          </w:tcPr>
          <w:p w14:paraId="442ED6D3"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SECCIÓN SEGUNDA. PANTEONES</w:t>
            </w:r>
          </w:p>
        </w:tc>
      </w:tr>
      <w:tr w:rsidR="00850489" w:rsidRPr="00F16FE3" w14:paraId="442ED6D6" w14:textId="77777777" w:rsidTr="004C6359">
        <w:tc>
          <w:tcPr>
            <w:tcW w:w="9360" w:type="dxa"/>
          </w:tcPr>
          <w:p w14:paraId="442ED6D5"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6DA" w14:textId="77777777" w:rsidTr="004C6359">
        <w:tc>
          <w:tcPr>
            <w:tcW w:w="9360" w:type="dxa"/>
          </w:tcPr>
          <w:p w14:paraId="442ED6D7"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DEL OBJETO</w:t>
            </w:r>
          </w:p>
          <w:p w14:paraId="442ED6D8"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p>
          <w:p w14:paraId="442ED6D9"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b/>
                <w:bCs/>
                <w:sz w:val="18"/>
                <w:szCs w:val="24"/>
              </w:rPr>
              <w:t xml:space="preserve">Artículo 80. </w:t>
            </w:r>
            <w:r w:rsidRPr="00F16FE3">
              <w:rPr>
                <w:rFonts w:ascii="Arial" w:hAnsi="Arial" w:cs="Arial"/>
                <w:sz w:val="18"/>
                <w:szCs w:val="24"/>
              </w:rPr>
              <w:t xml:space="preserve">Es objeto de este derecho la prestación de servicios relacionados con la concesión por el uso temporal o uso a perpetuidad de terrenos y espacios para fosas en los cementerios municipales, </w:t>
            </w:r>
            <w:r w:rsidRPr="00F16FE3">
              <w:rPr>
                <w:rFonts w:ascii="Arial" w:hAnsi="Arial" w:cs="Arial"/>
                <w:b/>
                <w:sz w:val="18"/>
                <w:szCs w:val="24"/>
              </w:rPr>
              <w:t>así como</w:t>
            </w:r>
            <w:r w:rsidRPr="00F16FE3">
              <w:rPr>
                <w:rFonts w:ascii="Arial" w:hAnsi="Arial" w:cs="Arial"/>
                <w:sz w:val="18"/>
                <w:szCs w:val="24"/>
              </w:rPr>
              <w:t xml:space="preserve"> la prestación de servicios relacionados con la reglamentación, vigilancia, administración y limpieza de panteones que preste el municipio.</w:t>
            </w:r>
          </w:p>
        </w:tc>
      </w:tr>
      <w:tr w:rsidR="00850489" w:rsidRPr="00F16FE3" w14:paraId="442ED6DC" w14:textId="77777777" w:rsidTr="004C6359">
        <w:tc>
          <w:tcPr>
            <w:tcW w:w="9360" w:type="dxa"/>
          </w:tcPr>
          <w:p w14:paraId="442ED6DB"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6DF" w14:textId="77777777" w:rsidTr="004C6359">
        <w:tc>
          <w:tcPr>
            <w:tcW w:w="9360" w:type="dxa"/>
          </w:tcPr>
          <w:p w14:paraId="442ED6DD"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DEL SUJETO</w:t>
            </w:r>
          </w:p>
          <w:p w14:paraId="442ED6DE"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b/>
                <w:bCs/>
                <w:sz w:val="18"/>
                <w:szCs w:val="24"/>
              </w:rPr>
              <w:t xml:space="preserve">Artículo 81. </w:t>
            </w:r>
            <w:r w:rsidRPr="00F16FE3">
              <w:rPr>
                <w:rFonts w:ascii="Arial" w:hAnsi="Arial" w:cs="Arial"/>
                <w:sz w:val="18"/>
                <w:szCs w:val="24"/>
              </w:rPr>
              <w:t>Son sujetos de este derecho las personas físicas, morales o unidades económicas que soliciten los servicios a que se refiere el artículo anterior.</w:t>
            </w:r>
          </w:p>
        </w:tc>
      </w:tr>
      <w:tr w:rsidR="00850489" w:rsidRPr="00F16FE3" w14:paraId="442ED6E1" w14:textId="77777777" w:rsidTr="004C6359">
        <w:tc>
          <w:tcPr>
            <w:tcW w:w="9360" w:type="dxa"/>
          </w:tcPr>
          <w:p w14:paraId="442ED6E0"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6E5" w14:textId="77777777" w:rsidTr="004C6359">
        <w:tc>
          <w:tcPr>
            <w:tcW w:w="9360" w:type="dxa"/>
          </w:tcPr>
          <w:p w14:paraId="442ED6E2"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DE LA BASE, TARIFA Y ÉPOCA DE PAGO</w:t>
            </w:r>
          </w:p>
          <w:p w14:paraId="442ED6E3" w14:textId="77777777" w:rsidR="0070276E" w:rsidRPr="00F16FE3" w:rsidRDefault="0070276E" w:rsidP="00F73863">
            <w:pPr>
              <w:autoSpaceDE w:val="0"/>
              <w:autoSpaceDN w:val="0"/>
              <w:adjustRightInd w:val="0"/>
              <w:spacing w:line="276" w:lineRule="auto"/>
              <w:jc w:val="both"/>
              <w:rPr>
                <w:rFonts w:ascii="Arial" w:hAnsi="Arial" w:cs="Arial"/>
                <w:b/>
                <w:bCs/>
                <w:sz w:val="18"/>
                <w:szCs w:val="24"/>
              </w:rPr>
            </w:pPr>
          </w:p>
          <w:p w14:paraId="442ED6E4" w14:textId="77777777" w:rsidR="0070276E" w:rsidRPr="00F16FE3" w:rsidRDefault="0070276E" w:rsidP="00F73863">
            <w:pPr>
              <w:autoSpaceDE w:val="0"/>
              <w:autoSpaceDN w:val="0"/>
              <w:adjustRightInd w:val="0"/>
              <w:spacing w:line="276" w:lineRule="auto"/>
              <w:jc w:val="both"/>
              <w:rPr>
                <w:rFonts w:ascii="Arial" w:hAnsi="Arial" w:cs="Arial"/>
                <w:sz w:val="18"/>
                <w:szCs w:val="18"/>
              </w:rPr>
            </w:pPr>
            <w:r w:rsidRPr="00F16FE3">
              <w:rPr>
                <w:rFonts w:ascii="Arial" w:hAnsi="Arial" w:cs="Arial"/>
                <w:b/>
                <w:bCs/>
                <w:sz w:val="18"/>
                <w:szCs w:val="18"/>
              </w:rPr>
              <w:t xml:space="preserve">Artículo 82. </w:t>
            </w:r>
            <w:r w:rsidRPr="00F16FE3">
              <w:rPr>
                <w:rFonts w:ascii="Arial" w:hAnsi="Arial" w:cs="Arial"/>
                <w:sz w:val="18"/>
                <w:szCs w:val="18"/>
              </w:rPr>
              <w:t>El pago de los derechos por la concesión de uso temporal y de uso a perpetuidad de terrenos y espacios para fosas en los cementerios municipales deberá determinarse tomando como base el valor de la UMA vigente, y aplicando las tarifas siguientes:</w:t>
            </w:r>
          </w:p>
        </w:tc>
      </w:tr>
      <w:tr w:rsidR="00850489" w:rsidRPr="00F16FE3" w14:paraId="442ED6E7" w14:textId="77777777" w:rsidTr="004C6359">
        <w:tc>
          <w:tcPr>
            <w:tcW w:w="9360" w:type="dxa"/>
          </w:tcPr>
          <w:p w14:paraId="442ED6E6"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0C"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5950"/>
              <w:gridCol w:w="2409"/>
            </w:tblGrid>
            <w:tr w:rsidR="0070276E" w:rsidRPr="00F16FE3" w14:paraId="442ED6EB" w14:textId="77777777" w:rsidTr="008F6BF5">
              <w:trPr>
                <w:jc w:val="center"/>
              </w:trPr>
              <w:tc>
                <w:tcPr>
                  <w:tcW w:w="5950" w:type="dxa"/>
                  <w:vAlign w:val="center"/>
                </w:tcPr>
                <w:p w14:paraId="442ED6E8"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409" w:type="dxa"/>
                  <w:vAlign w:val="center"/>
                </w:tcPr>
                <w:p w14:paraId="442ED6E9"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w:t>
                  </w:r>
                </w:p>
                <w:p w14:paraId="442ED6EA"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UMA</w:t>
                  </w:r>
                </w:p>
              </w:tc>
            </w:tr>
            <w:tr w:rsidR="0070276E" w:rsidRPr="00F16FE3" w14:paraId="442ED6ED" w14:textId="77777777" w:rsidTr="008F6BF5">
              <w:trPr>
                <w:jc w:val="center"/>
              </w:trPr>
              <w:tc>
                <w:tcPr>
                  <w:tcW w:w="8359" w:type="dxa"/>
                  <w:gridSpan w:val="2"/>
                </w:tcPr>
                <w:p w14:paraId="442ED6EC" w14:textId="77777777" w:rsidR="0070276E" w:rsidRPr="00F16FE3" w:rsidRDefault="0070276E" w:rsidP="00C258D8">
                  <w:pPr>
                    <w:pStyle w:val="Prrafodelista"/>
                    <w:framePr w:hSpace="180" w:wrap="around" w:vAnchor="text" w:hAnchor="margin" w:x="142" w:y="1"/>
                    <w:numPr>
                      <w:ilvl w:val="0"/>
                      <w:numId w:val="27"/>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Concesión temporal</w:t>
                  </w:r>
                </w:p>
              </w:tc>
            </w:tr>
            <w:tr w:rsidR="0070276E" w:rsidRPr="00F16FE3" w14:paraId="442ED6F0" w14:textId="77777777" w:rsidTr="008F6BF5">
              <w:trPr>
                <w:jc w:val="center"/>
              </w:trPr>
              <w:tc>
                <w:tcPr>
                  <w:tcW w:w="5950" w:type="dxa"/>
                </w:tcPr>
                <w:p w14:paraId="442ED6EE" w14:textId="77777777" w:rsidR="0070276E" w:rsidRPr="00F16FE3" w:rsidRDefault="0070276E" w:rsidP="00C258D8">
                  <w:pPr>
                    <w:pStyle w:val="Prrafodelista"/>
                    <w:framePr w:hSpace="180" w:wrap="around" w:vAnchor="text" w:hAnchor="margin" w:x="142" w:y="1"/>
                    <w:numPr>
                      <w:ilvl w:val="0"/>
                      <w:numId w:val="28"/>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Panteón Jardín: fosa</w:t>
                  </w:r>
                </w:p>
              </w:tc>
              <w:tc>
                <w:tcPr>
                  <w:tcW w:w="2409" w:type="dxa"/>
                </w:tcPr>
                <w:p w14:paraId="442ED6EF"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31</w:t>
                  </w:r>
                </w:p>
              </w:tc>
            </w:tr>
            <w:tr w:rsidR="0070276E" w:rsidRPr="00F16FE3" w14:paraId="442ED6F2" w14:textId="77777777" w:rsidTr="008F6BF5">
              <w:trPr>
                <w:jc w:val="center"/>
              </w:trPr>
              <w:tc>
                <w:tcPr>
                  <w:tcW w:w="8359" w:type="dxa"/>
                  <w:gridSpan w:val="2"/>
                </w:tcPr>
                <w:p w14:paraId="442ED6F1" w14:textId="77777777" w:rsidR="0070276E" w:rsidRPr="00F16FE3" w:rsidRDefault="0070276E" w:rsidP="00C258D8">
                  <w:pPr>
                    <w:pStyle w:val="Prrafodelista"/>
                    <w:framePr w:hSpace="180" w:wrap="around" w:vAnchor="text" w:hAnchor="margin" w:x="142" w:y="1"/>
                    <w:numPr>
                      <w:ilvl w:val="0"/>
                      <w:numId w:val="27"/>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Concesión de uso a perpetuidad</w:t>
                  </w:r>
                </w:p>
              </w:tc>
            </w:tr>
            <w:tr w:rsidR="0070276E" w:rsidRPr="00F16FE3" w14:paraId="442ED6F5" w14:textId="77777777" w:rsidTr="008F6BF5">
              <w:trPr>
                <w:jc w:val="center"/>
              </w:trPr>
              <w:tc>
                <w:tcPr>
                  <w:tcW w:w="5950" w:type="dxa"/>
                </w:tcPr>
                <w:p w14:paraId="442ED6F3" w14:textId="77777777" w:rsidR="0070276E" w:rsidRPr="00F16FE3" w:rsidRDefault="0070276E" w:rsidP="00C258D8">
                  <w:pPr>
                    <w:pStyle w:val="Prrafodelista"/>
                    <w:framePr w:hSpace="180" w:wrap="around" w:vAnchor="text" w:hAnchor="margin" w:x="142" w:y="1"/>
                    <w:numPr>
                      <w:ilvl w:val="0"/>
                      <w:numId w:val="29"/>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Panteón Jardín: </w:t>
                  </w:r>
                </w:p>
              </w:tc>
              <w:tc>
                <w:tcPr>
                  <w:tcW w:w="2409" w:type="dxa"/>
                </w:tcPr>
                <w:p w14:paraId="442ED6F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6F8" w14:textId="77777777" w:rsidTr="008F6BF5">
              <w:trPr>
                <w:jc w:val="center"/>
              </w:trPr>
              <w:tc>
                <w:tcPr>
                  <w:tcW w:w="5950" w:type="dxa"/>
                </w:tcPr>
                <w:p w14:paraId="442ED6F6" w14:textId="77777777" w:rsidR="0070276E" w:rsidRPr="00F16FE3" w:rsidRDefault="0070276E" w:rsidP="00C258D8">
                  <w:pPr>
                    <w:pStyle w:val="Prrafodelista"/>
                    <w:framePr w:hSpace="180" w:wrap="around" w:vAnchor="text" w:hAnchor="margin" w:x="142" w:y="1"/>
                    <w:numPr>
                      <w:ilvl w:val="0"/>
                      <w:numId w:val="115"/>
                    </w:numPr>
                    <w:autoSpaceDE w:val="0"/>
                    <w:autoSpaceDN w:val="0"/>
                    <w:adjustRightInd w:val="0"/>
                    <w:spacing w:line="276" w:lineRule="auto"/>
                    <w:ind w:left="880" w:right="-246"/>
                    <w:suppressOverlap/>
                    <w:jc w:val="both"/>
                    <w:rPr>
                      <w:rFonts w:ascii="Arial" w:hAnsi="Arial" w:cs="Arial"/>
                      <w:sz w:val="18"/>
                      <w:szCs w:val="18"/>
                      <w:lang w:val="es-ES" w:eastAsia="es-ES"/>
                    </w:rPr>
                  </w:pPr>
                  <w:r w:rsidRPr="00F16FE3">
                    <w:rPr>
                      <w:rFonts w:ascii="Arial" w:hAnsi="Arial" w:cs="Arial"/>
                      <w:sz w:val="18"/>
                      <w:szCs w:val="18"/>
                      <w:lang w:val="es-ES" w:eastAsia="es-ES"/>
                    </w:rPr>
                    <w:t>Fosa</w:t>
                  </w:r>
                </w:p>
              </w:tc>
              <w:tc>
                <w:tcPr>
                  <w:tcW w:w="2409" w:type="dxa"/>
                </w:tcPr>
                <w:p w14:paraId="442ED6F7" w14:textId="3D385BBA" w:rsidR="0070276E" w:rsidRPr="00F16FE3" w:rsidRDefault="00C171CF"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w:t>
                  </w:r>
                  <w:r w:rsidR="000022D6">
                    <w:rPr>
                      <w:rFonts w:ascii="Arial" w:eastAsiaTheme="minorEastAsia" w:hAnsi="Arial" w:cs="Arial"/>
                      <w:sz w:val="18"/>
                      <w:szCs w:val="18"/>
                      <w:lang w:eastAsia="es-MX"/>
                    </w:rPr>
                    <w:t>1</w:t>
                  </w:r>
                  <w:r>
                    <w:rPr>
                      <w:rFonts w:ascii="Arial" w:eastAsiaTheme="minorEastAsia" w:hAnsi="Arial" w:cs="Arial"/>
                      <w:sz w:val="18"/>
                      <w:szCs w:val="18"/>
                      <w:lang w:eastAsia="es-MX"/>
                    </w:rPr>
                    <w:t>0</w:t>
                  </w:r>
                </w:p>
              </w:tc>
            </w:tr>
            <w:tr w:rsidR="0070276E" w:rsidRPr="00F16FE3" w14:paraId="442ED6FB" w14:textId="77777777" w:rsidTr="008F6BF5">
              <w:trPr>
                <w:jc w:val="center"/>
              </w:trPr>
              <w:tc>
                <w:tcPr>
                  <w:tcW w:w="5950" w:type="dxa"/>
                </w:tcPr>
                <w:p w14:paraId="442ED6F9" w14:textId="77777777" w:rsidR="0070276E" w:rsidRPr="00F16FE3" w:rsidRDefault="0070276E" w:rsidP="00C258D8">
                  <w:pPr>
                    <w:pStyle w:val="Prrafodelista"/>
                    <w:framePr w:hSpace="180" w:wrap="around" w:vAnchor="text" w:hAnchor="margin" w:x="142" w:y="1"/>
                    <w:numPr>
                      <w:ilvl w:val="0"/>
                      <w:numId w:val="115"/>
                    </w:numPr>
                    <w:autoSpaceDE w:val="0"/>
                    <w:autoSpaceDN w:val="0"/>
                    <w:adjustRightInd w:val="0"/>
                    <w:spacing w:line="276" w:lineRule="auto"/>
                    <w:ind w:left="880" w:right="-246"/>
                    <w:suppressOverlap/>
                    <w:jc w:val="both"/>
                    <w:rPr>
                      <w:rFonts w:ascii="Arial" w:hAnsi="Arial" w:cs="Arial"/>
                      <w:sz w:val="18"/>
                      <w:szCs w:val="18"/>
                      <w:lang w:val="es-ES" w:eastAsia="es-ES"/>
                    </w:rPr>
                  </w:pPr>
                  <w:r w:rsidRPr="00F16FE3">
                    <w:rPr>
                      <w:rFonts w:ascii="Arial" w:hAnsi="Arial" w:cs="Arial"/>
                      <w:sz w:val="18"/>
                      <w:szCs w:val="18"/>
                      <w:lang w:val="es-ES" w:eastAsia="es-ES"/>
                    </w:rPr>
                    <w:t>Lote familiar por fosa</w:t>
                  </w:r>
                </w:p>
              </w:tc>
              <w:tc>
                <w:tcPr>
                  <w:tcW w:w="2409" w:type="dxa"/>
                </w:tcPr>
                <w:p w14:paraId="442ED6FA" w14:textId="0639ABC3"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r w:rsidR="000022D6">
                    <w:rPr>
                      <w:rFonts w:ascii="Arial" w:eastAsiaTheme="minorEastAsia" w:hAnsi="Arial" w:cs="Arial"/>
                      <w:sz w:val="18"/>
                      <w:szCs w:val="18"/>
                      <w:lang w:eastAsia="es-MX"/>
                    </w:rPr>
                    <w:t>1</w:t>
                  </w:r>
                  <w:r w:rsidR="00161A65">
                    <w:rPr>
                      <w:rFonts w:ascii="Arial" w:eastAsiaTheme="minorEastAsia" w:hAnsi="Arial" w:cs="Arial"/>
                      <w:sz w:val="18"/>
                      <w:szCs w:val="18"/>
                      <w:lang w:eastAsia="es-MX"/>
                    </w:rPr>
                    <w:t>0</w:t>
                  </w:r>
                </w:p>
              </w:tc>
            </w:tr>
            <w:tr w:rsidR="0070276E" w:rsidRPr="00F16FE3" w14:paraId="442ED6FE" w14:textId="77777777" w:rsidTr="008F6BF5">
              <w:trPr>
                <w:jc w:val="center"/>
              </w:trPr>
              <w:tc>
                <w:tcPr>
                  <w:tcW w:w="5950" w:type="dxa"/>
                </w:tcPr>
                <w:p w14:paraId="442ED6FC" w14:textId="77777777" w:rsidR="0070276E" w:rsidRPr="00F16FE3" w:rsidRDefault="0070276E" w:rsidP="00C258D8">
                  <w:pPr>
                    <w:pStyle w:val="Prrafodelista"/>
                    <w:framePr w:hSpace="180" w:wrap="around" w:vAnchor="text" w:hAnchor="margin" w:x="142" w:y="1"/>
                    <w:numPr>
                      <w:ilvl w:val="0"/>
                      <w:numId w:val="29"/>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Panteones de Xochimilco, Marquesado: fosa</w:t>
                  </w:r>
                </w:p>
              </w:tc>
              <w:tc>
                <w:tcPr>
                  <w:tcW w:w="2409" w:type="dxa"/>
                </w:tcPr>
                <w:p w14:paraId="442ED6FD" w14:textId="6B630C39"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r w:rsidR="000022D6">
                    <w:rPr>
                      <w:rFonts w:ascii="Arial" w:eastAsiaTheme="minorEastAsia" w:hAnsi="Arial" w:cs="Arial"/>
                      <w:sz w:val="18"/>
                      <w:szCs w:val="18"/>
                      <w:lang w:eastAsia="es-MX"/>
                    </w:rPr>
                    <w:t>1</w:t>
                  </w:r>
                  <w:r w:rsidR="00161A65">
                    <w:rPr>
                      <w:rFonts w:ascii="Arial" w:eastAsiaTheme="minorEastAsia" w:hAnsi="Arial" w:cs="Arial"/>
                      <w:sz w:val="18"/>
                      <w:szCs w:val="18"/>
                      <w:lang w:eastAsia="es-MX"/>
                    </w:rPr>
                    <w:t>0</w:t>
                  </w:r>
                </w:p>
              </w:tc>
            </w:tr>
            <w:tr w:rsidR="0070276E" w:rsidRPr="00F16FE3" w14:paraId="442ED701" w14:textId="77777777" w:rsidTr="008F6BF5">
              <w:trPr>
                <w:jc w:val="center"/>
              </w:trPr>
              <w:tc>
                <w:tcPr>
                  <w:tcW w:w="5950" w:type="dxa"/>
                </w:tcPr>
                <w:p w14:paraId="442ED6FF" w14:textId="77777777" w:rsidR="0070276E" w:rsidRPr="00F16FE3" w:rsidRDefault="0070276E" w:rsidP="00C258D8">
                  <w:pPr>
                    <w:pStyle w:val="Prrafodelista"/>
                    <w:framePr w:hSpace="180" w:wrap="around" w:vAnchor="text" w:hAnchor="margin" w:x="142" w:y="1"/>
                    <w:numPr>
                      <w:ilvl w:val="0"/>
                      <w:numId w:val="29"/>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Panteón General: Fosa</w:t>
                  </w:r>
                </w:p>
              </w:tc>
              <w:tc>
                <w:tcPr>
                  <w:tcW w:w="2409" w:type="dxa"/>
                </w:tcPr>
                <w:p w14:paraId="442ED700"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160</w:t>
                  </w:r>
                </w:p>
              </w:tc>
            </w:tr>
            <w:tr w:rsidR="0070276E" w:rsidRPr="00F16FE3" w14:paraId="442ED704" w14:textId="77777777" w:rsidTr="008F6BF5">
              <w:trPr>
                <w:jc w:val="center"/>
              </w:trPr>
              <w:tc>
                <w:tcPr>
                  <w:tcW w:w="5950" w:type="dxa"/>
                </w:tcPr>
                <w:p w14:paraId="442ED702" w14:textId="77777777" w:rsidR="0070276E" w:rsidRPr="00F16FE3" w:rsidRDefault="0070276E" w:rsidP="00C258D8">
                  <w:pPr>
                    <w:pStyle w:val="Prrafodelista"/>
                    <w:framePr w:hSpace="180" w:wrap="around" w:vAnchor="text" w:hAnchor="margin" w:x="142" w:y="1"/>
                    <w:numPr>
                      <w:ilvl w:val="0"/>
                      <w:numId w:val="29"/>
                    </w:numPr>
                    <w:autoSpaceDE w:val="0"/>
                    <w:autoSpaceDN w:val="0"/>
                    <w:adjustRightInd w:val="0"/>
                    <w:spacing w:line="276" w:lineRule="auto"/>
                    <w:ind w:left="454" w:firstLine="0"/>
                    <w:suppressOverlap/>
                    <w:jc w:val="both"/>
                    <w:rPr>
                      <w:rFonts w:ascii="Arial" w:hAnsi="Arial" w:cs="Arial"/>
                      <w:sz w:val="18"/>
                      <w:szCs w:val="18"/>
                      <w:lang w:val="es-ES" w:eastAsia="es-ES"/>
                    </w:rPr>
                  </w:pPr>
                  <w:r w:rsidRPr="00F16FE3">
                    <w:rPr>
                      <w:rFonts w:ascii="Arial" w:hAnsi="Arial" w:cs="Arial"/>
                      <w:sz w:val="18"/>
                      <w:szCs w:val="18"/>
                      <w:lang w:val="es-ES" w:eastAsia="es-ES"/>
                    </w:rPr>
                    <w:t>Panteón San Miguel:</w:t>
                  </w:r>
                </w:p>
              </w:tc>
              <w:tc>
                <w:tcPr>
                  <w:tcW w:w="2409" w:type="dxa"/>
                </w:tcPr>
                <w:p w14:paraId="442ED703"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707" w14:textId="77777777" w:rsidTr="008F6BF5">
              <w:trPr>
                <w:jc w:val="center"/>
              </w:trPr>
              <w:tc>
                <w:tcPr>
                  <w:tcW w:w="5950" w:type="dxa"/>
                </w:tcPr>
                <w:p w14:paraId="442ED705" w14:textId="77777777" w:rsidR="0070276E" w:rsidRPr="00F16FE3" w:rsidRDefault="0070276E" w:rsidP="00C258D8">
                  <w:pPr>
                    <w:pStyle w:val="Prrafodelista"/>
                    <w:framePr w:hSpace="180" w:wrap="around" w:vAnchor="text" w:hAnchor="margin" w:x="142" w:y="1"/>
                    <w:numPr>
                      <w:ilvl w:val="0"/>
                      <w:numId w:val="114"/>
                    </w:numPr>
                    <w:autoSpaceDE w:val="0"/>
                    <w:autoSpaceDN w:val="0"/>
                    <w:adjustRightInd w:val="0"/>
                    <w:spacing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Fosa</w:t>
                  </w:r>
                </w:p>
              </w:tc>
              <w:tc>
                <w:tcPr>
                  <w:tcW w:w="2409" w:type="dxa"/>
                </w:tcPr>
                <w:p w14:paraId="442ED706"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160</w:t>
                  </w:r>
                </w:p>
              </w:tc>
            </w:tr>
            <w:tr w:rsidR="0070276E" w:rsidRPr="00F16FE3" w14:paraId="442ED70A" w14:textId="77777777" w:rsidTr="008F6BF5">
              <w:trPr>
                <w:jc w:val="center"/>
              </w:trPr>
              <w:tc>
                <w:tcPr>
                  <w:tcW w:w="5950" w:type="dxa"/>
                </w:tcPr>
                <w:p w14:paraId="442ED708" w14:textId="77777777" w:rsidR="0070276E" w:rsidRPr="00F16FE3" w:rsidRDefault="0070276E" w:rsidP="00C258D8">
                  <w:pPr>
                    <w:pStyle w:val="Prrafodelista"/>
                    <w:framePr w:hSpace="180" w:wrap="around" w:vAnchor="text" w:hAnchor="margin" w:x="142" w:y="1"/>
                    <w:numPr>
                      <w:ilvl w:val="0"/>
                      <w:numId w:val="114"/>
                    </w:numPr>
                    <w:autoSpaceDE w:val="0"/>
                    <w:autoSpaceDN w:val="0"/>
                    <w:adjustRightInd w:val="0"/>
                    <w:spacing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Nicho</w:t>
                  </w:r>
                </w:p>
              </w:tc>
              <w:tc>
                <w:tcPr>
                  <w:tcW w:w="2409" w:type="dxa"/>
                </w:tcPr>
                <w:p w14:paraId="442ED709" w14:textId="77777777" w:rsidR="0070276E" w:rsidRPr="00F16FE3" w:rsidRDefault="0070276E" w:rsidP="008F6BF5">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r>
          </w:tbl>
          <w:p w14:paraId="442ED70B"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0E" w14:textId="77777777" w:rsidTr="004C6359">
        <w:tc>
          <w:tcPr>
            <w:tcW w:w="9360" w:type="dxa"/>
          </w:tcPr>
          <w:p w14:paraId="442ED70D"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11" w14:textId="77777777" w:rsidTr="004C6359">
        <w:tc>
          <w:tcPr>
            <w:tcW w:w="9360" w:type="dxa"/>
          </w:tcPr>
          <w:p w14:paraId="442ED70F" w14:textId="77777777" w:rsidR="0070276E" w:rsidRPr="00F16FE3" w:rsidRDefault="0070276E" w:rsidP="00F73863">
            <w:pPr>
              <w:autoSpaceDE w:val="0"/>
              <w:autoSpaceDN w:val="0"/>
              <w:adjustRightInd w:val="0"/>
              <w:spacing w:line="276" w:lineRule="auto"/>
              <w:jc w:val="both"/>
              <w:rPr>
                <w:rFonts w:ascii="Arial" w:hAnsi="Arial" w:cs="Arial"/>
                <w:sz w:val="18"/>
                <w:szCs w:val="18"/>
              </w:rPr>
            </w:pPr>
            <w:r w:rsidRPr="00F16FE3">
              <w:rPr>
                <w:rFonts w:ascii="Arial" w:hAnsi="Arial" w:cs="Arial"/>
                <w:sz w:val="18"/>
                <w:szCs w:val="24"/>
              </w:rPr>
              <w:t xml:space="preserve">Los derechos de los servicios prestados por los panteones municipales, deberán </w:t>
            </w:r>
            <w:r w:rsidRPr="00F16FE3">
              <w:rPr>
                <w:rFonts w:ascii="Arial" w:hAnsi="Arial" w:cs="Arial"/>
                <w:sz w:val="18"/>
                <w:szCs w:val="18"/>
              </w:rPr>
              <w:t>determinarse tomando como base el valor de la UMA vigente, y aplicando las tarifas siguientes:</w:t>
            </w:r>
          </w:p>
          <w:p w14:paraId="442ED710"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13" w14:textId="77777777" w:rsidTr="004C6359">
        <w:tc>
          <w:tcPr>
            <w:tcW w:w="9360" w:type="dxa"/>
          </w:tcPr>
          <w:p w14:paraId="442ED712"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6C" w14:textId="77777777" w:rsidTr="004C6359">
        <w:tc>
          <w:tcPr>
            <w:tcW w:w="9360" w:type="dxa"/>
          </w:tcPr>
          <w:tbl>
            <w:tblPr>
              <w:tblStyle w:val="Tablaconcuadrcula"/>
              <w:tblW w:w="8514" w:type="dxa"/>
              <w:jc w:val="center"/>
              <w:tblLayout w:type="fixed"/>
              <w:tblLook w:val="04A0" w:firstRow="1" w:lastRow="0" w:firstColumn="1" w:lastColumn="0" w:noHBand="0" w:noVBand="1"/>
            </w:tblPr>
            <w:tblGrid>
              <w:gridCol w:w="6382"/>
              <w:gridCol w:w="2132"/>
            </w:tblGrid>
            <w:tr w:rsidR="0070276E" w:rsidRPr="00F16FE3" w14:paraId="442ED717" w14:textId="77777777" w:rsidTr="008554F2">
              <w:trPr>
                <w:jc w:val="center"/>
              </w:trPr>
              <w:tc>
                <w:tcPr>
                  <w:tcW w:w="6382" w:type="dxa"/>
                  <w:vAlign w:val="center"/>
                </w:tcPr>
                <w:p w14:paraId="442ED71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132" w:type="dxa"/>
                  <w:vAlign w:val="center"/>
                </w:tcPr>
                <w:p w14:paraId="442ED71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TARIFA </w:t>
                  </w:r>
                </w:p>
                <w:p w14:paraId="442ED71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UMA</w:t>
                  </w:r>
                </w:p>
              </w:tc>
            </w:tr>
            <w:tr w:rsidR="0070276E" w:rsidRPr="00F16FE3" w14:paraId="442ED71A" w14:textId="77777777" w:rsidTr="00D82091">
              <w:trPr>
                <w:jc w:val="center"/>
              </w:trPr>
              <w:tc>
                <w:tcPr>
                  <w:tcW w:w="6382" w:type="dxa"/>
                </w:tcPr>
                <w:p w14:paraId="442ED718"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76" w:lineRule="auto"/>
                    <w:ind w:left="0" w:firstLine="454"/>
                    <w:suppressOverlap/>
                    <w:jc w:val="both"/>
                    <w:rPr>
                      <w:rFonts w:ascii="Arial" w:hAnsi="Arial" w:cs="Arial"/>
                      <w:sz w:val="18"/>
                      <w:szCs w:val="18"/>
                      <w:lang w:val="es-ES" w:eastAsia="es-ES"/>
                    </w:rPr>
                  </w:pPr>
                  <w:r w:rsidRPr="00F16FE3">
                    <w:rPr>
                      <w:rFonts w:ascii="Arial" w:hAnsi="Arial" w:cs="Arial"/>
                      <w:sz w:val="18"/>
                      <w:szCs w:val="18"/>
                      <w:lang w:val="es-ES" w:eastAsia="es-ES"/>
                    </w:rPr>
                    <w:t>Inhumación de:</w:t>
                  </w:r>
                </w:p>
              </w:tc>
              <w:tc>
                <w:tcPr>
                  <w:tcW w:w="2132" w:type="dxa"/>
                </w:tcPr>
                <w:p w14:paraId="442ED71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71D" w14:textId="77777777" w:rsidTr="00D82091">
              <w:trPr>
                <w:jc w:val="center"/>
              </w:trPr>
              <w:tc>
                <w:tcPr>
                  <w:tcW w:w="6382" w:type="dxa"/>
                </w:tcPr>
                <w:p w14:paraId="442ED71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a)  Fosa</w:t>
                  </w:r>
                </w:p>
              </w:tc>
              <w:tc>
                <w:tcPr>
                  <w:tcW w:w="2132" w:type="dxa"/>
                </w:tcPr>
                <w:p w14:paraId="442ED7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D720" w14:textId="77777777" w:rsidTr="00D82091">
              <w:trPr>
                <w:jc w:val="center"/>
              </w:trPr>
              <w:tc>
                <w:tcPr>
                  <w:tcW w:w="6382" w:type="dxa"/>
                </w:tcPr>
                <w:p w14:paraId="442ED71E"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76" w:lineRule="auto"/>
                    <w:ind w:left="0" w:firstLine="454"/>
                    <w:suppressOverlap/>
                    <w:jc w:val="both"/>
                    <w:rPr>
                      <w:rFonts w:ascii="Arial" w:hAnsi="Arial" w:cs="Arial"/>
                      <w:sz w:val="18"/>
                      <w:szCs w:val="18"/>
                      <w:lang w:val="es-ES" w:eastAsia="es-ES"/>
                    </w:rPr>
                  </w:pPr>
                  <w:r w:rsidRPr="00F16FE3">
                    <w:rPr>
                      <w:rFonts w:ascii="Arial" w:hAnsi="Arial" w:cs="Arial"/>
                      <w:sz w:val="18"/>
                      <w:szCs w:val="18"/>
                      <w:lang w:val="es-ES" w:eastAsia="es-ES"/>
                    </w:rPr>
                    <w:t>Exhumación</w:t>
                  </w:r>
                </w:p>
              </w:tc>
              <w:tc>
                <w:tcPr>
                  <w:tcW w:w="2132" w:type="dxa"/>
                </w:tcPr>
                <w:p w14:paraId="442ED71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723" w14:textId="77777777" w:rsidTr="00D82091">
              <w:trPr>
                <w:jc w:val="center"/>
              </w:trPr>
              <w:tc>
                <w:tcPr>
                  <w:tcW w:w="6382" w:type="dxa"/>
                </w:tcPr>
                <w:p w14:paraId="442ED721"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76" w:lineRule="auto"/>
                    <w:ind w:left="0" w:firstLine="454"/>
                    <w:suppressOverlap/>
                    <w:jc w:val="both"/>
                    <w:rPr>
                      <w:rFonts w:ascii="Arial" w:hAnsi="Arial" w:cs="Arial"/>
                      <w:sz w:val="18"/>
                      <w:szCs w:val="18"/>
                      <w:lang w:val="es-ES" w:eastAsia="es-ES"/>
                    </w:rPr>
                  </w:pPr>
                  <w:r w:rsidRPr="00F16FE3">
                    <w:rPr>
                      <w:rFonts w:ascii="Arial" w:hAnsi="Arial" w:cs="Arial"/>
                      <w:sz w:val="18"/>
                      <w:szCs w:val="18"/>
                      <w:lang w:val="es-ES" w:eastAsia="es-ES"/>
                    </w:rPr>
                    <w:t>Re inhumación</w:t>
                  </w:r>
                </w:p>
              </w:tc>
              <w:tc>
                <w:tcPr>
                  <w:tcW w:w="2132" w:type="dxa"/>
                </w:tcPr>
                <w:p w14:paraId="442ED7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726" w14:textId="77777777" w:rsidTr="00D82091">
              <w:trPr>
                <w:jc w:val="center"/>
              </w:trPr>
              <w:tc>
                <w:tcPr>
                  <w:tcW w:w="6382" w:type="dxa"/>
                </w:tcPr>
                <w:p w14:paraId="442ED724"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76" w:lineRule="auto"/>
                    <w:ind w:left="0" w:firstLine="454"/>
                    <w:suppressOverlap/>
                    <w:jc w:val="both"/>
                    <w:rPr>
                      <w:rFonts w:ascii="Arial" w:hAnsi="Arial" w:cs="Arial"/>
                      <w:sz w:val="18"/>
                      <w:szCs w:val="18"/>
                      <w:lang w:val="es-ES" w:eastAsia="es-ES"/>
                    </w:rPr>
                  </w:pPr>
                  <w:r w:rsidRPr="00F16FE3">
                    <w:rPr>
                      <w:rFonts w:ascii="Arial" w:hAnsi="Arial" w:cs="Arial"/>
                      <w:sz w:val="18"/>
                      <w:szCs w:val="18"/>
                      <w:lang w:val="es-ES" w:eastAsia="es-ES"/>
                    </w:rPr>
                    <w:t>Registro de depósito de restos</w:t>
                  </w:r>
                </w:p>
              </w:tc>
              <w:tc>
                <w:tcPr>
                  <w:tcW w:w="2132" w:type="dxa"/>
                </w:tcPr>
                <w:p w14:paraId="442ED7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728" w14:textId="77777777" w:rsidTr="00D82091">
              <w:trPr>
                <w:jc w:val="center"/>
              </w:trPr>
              <w:tc>
                <w:tcPr>
                  <w:tcW w:w="8514" w:type="dxa"/>
                  <w:gridSpan w:val="2"/>
                </w:tcPr>
                <w:p w14:paraId="442ED727"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Permiso de construcción de: </w:t>
                  </w:r>
                </w:p>
              </w:tc>
            </w:tr>
            <w:tr w:rsidR="0070276E" w:rsidRPr="00F16FE3" w14:paraId="442ED72B" w14:textId="77777777" w:rsidTr="00D82091">
              <w:trPr>
                <w:jc w:val="center"/>
              </w:trPr>
              <w:tc>
                <w:tcPr>
                  <w:tcW w:w="6382" w:type="dxa"/>
                </w:tcPr>
                <w:p w14:paraId="442ED72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a)        mausoleo</w:t>
                  </w:r>
                </w:p>
              </w:tc>
              <w:tc>
                <w:tcPr>
                  <w:tcW w:w="2132" w:type="dxa"/>
                </w:tcPr>
                <w:p w14:paraId="442ED72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w:t>
                  </w:r>
                </w:p>
              </w:tc>
            </w:tr>
            <w:tr w:rsidR="0070276E" w:rsidRPr="00F16FE3" w14:paraId="442ED72E" w14:textId="77777777" w:rsidTr="00D82091">
              <w:trPr>
                <w:jc w:val="center"/>
              </w:trPr>
              <w:tc>
                <w:tcPr>
                  <w:tcW w:w="6382" w:type="dxa"/>
                </w:tcPr>
                <w:p w14:paraId="442ED72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b)        capilla</w:t>
                  </w:r>
                </w:p>
              </w:tc>
              <w:tc>
                <w:tcPr>
                  <w:tcW w:w="2132" w:type="dxa"/>
                </w:tcPr>
                <w:p w14:paraId="442ED72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r w:rsidR="0070276E" w:rsidRPr="00F16FE3" w14:paraId="442ED731" w14:textId="77777777" w:rsidTr="00D82091">
              <w:trPr>
                <w:jc w:val="center"/>
              </w:trPr>
              <w:tc>
                <w:tcPr>
                  <w:tcW w:w="6382" w:type="dxa"/>
                </w:tcPr>
                <w:p w14:paraId="442ED72F"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c)        bóveda</w:t>
                  </w:r>
                </w:p>
              </w:tc>
              <w:tc>
                <w:tcPr>
                  <w:tcW w:w="2132" w:type="dxa"/>
                </w:tcPr>
                <w:p w14:paraId="442ED730"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5.5</w:t>
                  </w:r>
                </w:p>
              </w:tc>
            </w:tr>
            <w:tr w:rsidR="0070276E" w:rsidRPr="00F16FE3" w14:paraId="442ED734" w14:textId="77777777" w:rsidTr="00D82091">
              <w:trPr>
                <w:jc w:val="center"/>
              </w:trPr>
              <w:tc>
                <w:tcPr>
                  <w:tcW w:w="6382" w:type="dxa"/>
                </w:tcPr>
                <w:p w14:paraId="442ED732"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88"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Permiso para reparación o remodelación de capilla, mausoleo o bóveda.</w:t>
                  </w:r>
                </w:p>
              </w:tc>
              <w:tc>
                <w:tcPr>
                  <w:tcW w:w="2132" w:type="dxa"/>
                </w:tcPr>
                <w:p w14:paraId="442ED733"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13</w:t>
                  </w:r>
                </w:p>
              </w:tc>
            </w:tr>
            <w:tr w:rsidR="0070276E" w:rsidRPr="00F16FE3" w14:paraId="442ED737" w14:textId="77777777" w:rsidTr="00D82091">
              <w:trPr>
                <w:jc w:val="center"/>
              </w:trPr>
              <w:tc>
                <w:tcPr>
                  <w:tcW w:w="6382" w:type="dxa"/>
                </w:tcPr>
                <w:p w14:paraId="442ED735" w14:textId="77777777" w:rsidR="0070276E" w:rsidRPr="00F16FE3" w:rsidRDefault="0070276E" w:rsidP="00C258D8">
                  <w:pPr>
                    <w:pStyle w:val="Prrafodelista"/>
                    <w:framePr w:hSpace="180" w:wrap="around" w:vAnchor="text" w:hAnchor="margin" w:x="142" w:y="1"/>
                    <w:numPr>
                      <w:ilvl w:val="0"/>
                      <w:numId w:val="30"/>
                    </w:numPr>
                    <w:autoSpaceDE w:val="0"/>
                    <w:autoSpaceDN w:val="0"/>
                    <w:adjustRightInd w:val="0"/>
                    <w:spacing w:line="288"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Expedición de nueva póliza</w:t>
                  </w:r>
                </w:p>
              </w:tc>
              <w:tc>
                <w:tcPr>
                  <w:tcW w:w="2132" w:type="dxa"/>
                </w:tcPr>
                <w:p w14:paraId="442ED736"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6.6</w:t>
                  </w:r>
                </w:p>
              </w:tc>
            </w:tr>
            <w:tr w:rsidR="0070276E" w:rsidRPr="00F16FE3" w14:paraId="442ED73A" w14:textId="77777777" w:rsidTr="00D82091">
              <w:trPr>
                <w:jc w:val="center"/>
              </w:trPr>
              <w:tc>
                <w:tcPr>
                  <w:tcW w:w="6382" w:type="dxa"/>
                </w:tcPr>
                <w:p w14:paraId="442ED738" w14:textId="77777777" w:rsidR="0070276E" w:rsidRPr="00F16FE3" w:rsidRDefault="0070276E" w:rsidP="00407FE4">
                  <w:pPr>
                    <w:framePr w:hSpace="180" w:wrap="around" w:vAnchor="text" w:hAnchor="margin" w:x="142" w:y="1"/>
                    <w:autoSpaceDE w:val="0"/>
                    <w:autoSpaceDN w:val="0"/>
                    <w:adjustRightInd w:val="0"/>
                    <w:spacing w:line="288" w:lineRule="auto"/>
                    <w:ind w:left="171"/>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VIII.       Expedición de certificación</w:t>
                  </w:r>
                </w:p>
              </w:tc>
              <w:tc>
                <w:tcPr>
                  <w:tcW w:w="2132" w:type="dxa"/>
                </w:tcPr>
                <w:p w14:paraId="442ED739"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r>
            <w:tr w:rsidR="0070276E" w:rsidRPr="00F16FE3" w14:paraId="442ED73C" w14:textId="77777777" w:rsidTr="00D82091">
              <w:trPr>
                <w:jc w:val="center"/>
              </w:trPr>
              <w:tc>
                <w:tcPr>
                  <w:tcW w:w="8514" w:type="dxa"/>
                  <w:gridSpan w:val="2"/>
                </w:tcPr>
                <w:p w14:paraId="442ED73B" w14:textId="77777777" w:rsidR="0070276E" w:rsidRPr="00F16FE3" w:rsidRDefault="0070276E" w:rsidP="00407FE4">
                  <w:pPr>
                    <w:framePr w:hSpace="180" w:wrap="around" w:vAnchor="text" w:hAnchor="margin" w:x="142" w:y="1"/>
                    <w:autoSpaceDE w:val="0"/>
                    <w:autoSpaceDN w:val="0"/>
                    <w:adjustRightInd w:val="0"/>
                    <w:spacing w:line="288" w:lineRule="auto"/>
                    <w:ind w:left="171"/>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IX.        Autorización de obras menores:</w:t>
                  </w:r>
                </w:p>
              </w:tc>
            </w:tr>
            <w:tr w:rsidR="0070276E" w:rsidRPr="00F16FE3" w14:paraId="442ED73F" w14:textId="77777777" w:rsidTr="00D82091">
              <w:trPr>
                <w:jc w:val="center"/>
              </w:trPr>
              <w:tc>
                <w:tcPr>
                  <w:tcW w:w="6382" w:type="dxa"/>
                </w:tcPr>
                <w:p w14:paraId="442ED73D" w14:textId="77777777" w:rsidR="0070276E" w:rsidRPr="00F16FE3" w:rsidRDefault="000C2571" w:rsidP="00C258D8">
                  <w:pPr>
                    <w:pStyle w:val="Prrafodelista"/>
                    <w:framePr w:hSpace="180" w:wrap="around" w:vAnchor="text" w:hAnchor="margin" w:x="142" w:y="1"/>
                    <w:numPr>
                      <w:ilvl w:val="0"/>
                      <w:numId w:val="32"/>
                    </w:numPr>
                    <w:autoSpaceDE w:val="0"/>
                    <w:autoSpaceDN w:val="0"/>
                    <w:adjustRightInd w:val="0"/>
                    <w:spacing w:line="288"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w:t>
                  </w:r>
                  <w:r w:rsidR="0070276E" w:rsidRPr="00F16FE3">
                    <w:rPr>
                      <w:rFonts w:ascii="Arial" w:hAnsi="Arial" w:cs="Arial"/>
                      <w:sz w:val="18"/>
                      <w:szCs w:val="18"/>
                      <w:lang w:val="es-ES" w:eastAsia="es-ES"/>
                    </w:rPr>
                    <w:t>Bases guarnición</w:t>
                  </w:r>
                </w:p>
              </w:tc>
              <w:tc>
                <w:tcPr>
                  <w:tcW w:w="2132" w:type="dxa"/>
                </w:tcPr>
                <w:p w14:paraId="442ED73E"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r>
            <w:tr w:rsidR="0070276E" w:rsidRPr="00F16FE3" w14:paraId="442ED742" w14:textId="77777777" w:rsidTr="00D82091">
              <w:trPr>
                <w:jc w:val="center"/>
              </w:trPr>
              <w:tc>
                <w:tcPr>
                  <w:tcW w:w="6382" w:type="dxa"/>
                </w:tcPr>
                <w:p w14:paraId="442ED740" w14:textId="77777777" w:rsidR="0070276E" w:rsidRPr="00F16FE3" w:rsidRDefault="0070276E" w:rsidP="00C258D8">
                  <w:pPr>
                    <w:pStyle w:val="Prrafodelista"/>
                    <w:framePr w:hSpace="180" w:wrap="around" w:vAnchor="text" w:hAnchor="margin" w:x="142" w:y="1"/>
                    <w:numPr>
                      <w:ilvl w:val="0"/>
                      <w:numId w:val="32"/>
                    </w:numPr>
                    <w:autoSpaceDE w:val="0"/>
                    <w:autoSpaceDN w:val="0"/>
                    <w:adjustRightInd w:val="0"/>
                    <w:spacing w:line="288"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Bases dobles</w:t>
                  </w:r>
                </w:p>
              </w:tc>
              <w:tc>
                <w:tcPr>
                  <w:tcW w:w="2132" w:type="dxa"/>
                </w:tcPr>
                <w:p w14:paraId="442ED741"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ED745" w14:textId="77777777" w:rsidTr="00D82091">
              <w:trPr>
                <w:jc w:val="center"/>
              </w:trPr>
              <w:tc>
                <w:tcPr>
                  <w:tcW w:w="6382" w:type="dxa"/>
                </w:tcPr>
                <w:p w14:paraId="442ED743" w14:textId="77777777" w:rsidR="0070276E" w:rsidRPr="00F16FE3" w:rsidRDefault="000C2571" w:rsidP="00C258D8">
                  <w:pPr>
                    <w:pStyle w:val="Prrafodelista"/>
                    <w:framePr w:hSpace="180" w:wrap="around" w:vAnchor="text" w:hAnchor="margin" w:x="142" w:y="1"/>
                    <w:numPr>
                      <w:ilvl w:val="0"/>
                      <w:numId w:val="32"/>
                    </w:numPr>
                    <w:autoSpaceDE w:val="0"/>
                    <w:autoSpaceDN w:val="0"/>
                    <w:adjustRightInd w:val="0"/>
                    <w:spacing w:line="288"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w:t>
                  </w:r>
                  <w:r w:rsidR="0070276E" w:rsidRPr="00F16FE3">
                    <w:rPr>
                      <w:rFonts w:ascii="Arial" w:hAnsi="Arial" w:cs="Arial"/>
                      <w:sz w:val="18"/>
                      <w:szCs w:val="18"/>
                      <w:lang w:val="es-ES" w:eastAsia="es-ES"/>
                    </w:rPr>
                    <w:t>Camellones con o sin plantas</w:t>
                  </w:r>
                </w:p>
              </w:tc>
              <w:tc>
                <w:tcPr>
                  <w:tcW w:w="2132" w:type="dxa"/>
                </w:tcPr>
                <w:p w14:paraId="442ED744"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ED747" w14:textId="77777777" w:rsidTr="00D82091">
              <w:trPr>
                <w:jc w:val="center"/>
              </w:trPr>
              <w:tc>
                <w:tcPr>
                  <w:tcW w:w="8514" w:type="dxa"/>
                  <w:gridSpan w:val="2"/>
                </w:tcPr>
                <w:p w14:paraId="442ED746" w14:textId="77777777" w:rsidR="0070276E" w:rsidRPr="00F16FE3" w:rsidRDefault="0070276E" w:rsidP="00407FE4">
                  <w:pPr>
                    <w:framePr w:hSpace="180" w:wrap="around" w:vAnchor="text" w:hAnchor="margin" w:x="142" w:y="1"/>
                    <w:autoSpaceDE w:val="0"/>
                    <w:autoSpaceDN w:val="0"/>
                    <w:adjustRightInd w:val="0"/>
                    <w:spacing w:line="288" w:lineRule="auto"/>
                    <w:ind w:left="313"/>
                    <w:suppressOverlap/>
                    <w:jc w:val="both"/>
                    <w:rPr>
                      <w:rFonts w:ascii="Arial" w:hAnsi="Arial" w:cs="Arial"/>
                      <w:sz w:val="18"/>
                      <w:szCs w:val="18"/>
                      <w:lang w:val="es-ES" w:eastAsia="es-ES"/>
                    </w:rPr>
                  </w:pPr>
                  <w:r w:rsidRPr="00F16FE3">
                    <w:rPr>
                      <w:rFonts w:ascii="Arial" w:hAnsi="Arial" w:cs="Arial"/>
                      <w:sz w:val="18"/>
                      <w:szCs w:val="18"/>
                      <w:lang w:val="es-ES" w:eastAsia="es-ES"/>
                    </w:rPr>
                    <w:t>X</w:t>
                  </w:r>
                  <w:r w:rsidR="00407FE4" w:rsidRPr="00F16FE3">
                    <w:rPr>
                      <w:rFonts w:ascii="Arial" w:hAnsi="Arial" w:cs="Arial"/>
                      <w:sz w:val="18"/>
                      <w:szCs w:val="18"/>
                      <w:lang w:val="es-ES" w:eastAsia="es-ES"/>
                    </w:rPr>
                    <w:t xml:space="preserve">.         </w:t>
                  </w:r>
                  <w:r w:rsidRPr="00F16FE3">
                    <w:rPr>
                      <w:rFonts w:ascii="Arial" w:hAnsi="Arial" w:cs="Arial"/>
                      <w:sz w:val="18"/>
                      <w:szCs w:val="18"/>
                      <w:lang w:val="es-ES" w:eastAsia="es-ES"/>
                    </w:rPr>
                    <w:t>Conservación general por fosa o nicho en:</w:t>
                  </w:r>
                </w:p>
              </w:tc>
            </w:tr>
            <w:tr w:rsidR="0070276E" w:rsidRPr="00F16FE3" w14:paraId="442ED74A" w14:textId="77777777" w:rsidTr="00D82091">
              <w:trPr>
                <w:jc w:val="center"/>
              </w:trPr>
              <w:tc>
                <w:tcPr>
                  <w:tcW w:w="6382" w:type="dxa"/>
                </w:tcPr>
                <w:p w14:paraId="442ED748" w14:textId="77777777" w:rsidR="0070276E" w:rsidRPr="00F16FE3" w:rsidRDefault="0070276E" w:rsidP="00C258D8">
                  <w:pPr>
                    <w:pStyle w:val="Prrafodelista"/>
                    <w:framePr w:hSpace="180" w:wrap="around" w:vAnchor="text" w:hAnchor="margin" w:x="142" w:y="1"/>
                    <w:numPr>
                      <w:ilvl w:val="0"/>
                      <w:numId w:val="31"/>
                    </w:numPr>
                    <w:autoSpaceDE w:val="0"/>
                    <w:autoSpaceDN w:val="0"/>
                    <w:adjustRightInd w:val="0"/>
                    <w:spacing w:line="288" w:lineRule="auto"/>
                    <w:ind w:left="738" w:hanging="425"/>
                    <w:suppressOverlap/>
                    <w:jc w:val="both"/>
                    <w:rPr>
                      <w:rFonts w:ascii="Arial" w:hAnsi="Arial" w:cs="Arial"/>
                      <w:sz w:val="18"/>
                      <w:szCs w:val="18"/>
                      <w:lang w:val="es-ES" w:eastAsia="es-ES"/>
                    </w:rPr>
                  </w:pPr>
                  <w:r w:rsidRPr="00F16FE3">
                    <w:rPr>
                      <w:rFonts w:ascii="Arial" w:hAnsi="Arial" w:cs="Arial"/>
                      <w:sz w:val="18"/>
                      <w:szCs w:val="18"/>
                      <w:lang w:val="es-ES" w:eastAsia="es-ES"/>
                    </w:rPr>
                    <w:t>Panteón Jardín</w:t>
                  </w:r>
                </w:p>
              </w:tc>
              <w:tc>
                <w:tcPr>
                  <w:tcW w:w="2132" w:type="dxa"/>
                </w:tcPr>
                <w:p w14:paraId="442ED749"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D74D" w14:textId="77777777" w:rsidTr="00D82091">
              <w:trPr>
                <w:jc w:val="center"/>
              </w:trPr>
              <w:tc>
                <w:tcPr>
                  <w:tcW w:w="6382" w:type="dxa"/>
                </w:tcPr>
                <w:p w14:paraId="442ED74B" w14:textId="77777777" w:rsidR="0070276E" w:rsidRPr="00F16FE3" w:rsidRDefault="0070276E" w:rsidP="00C258D8">
                  <w:pPr>
                    <w:pStyle w:val="Prrafodelista"/>
                    <w:framePr w:hSpace="180" w:wrap="around" w:vAnchor="text" w:hAnchor="margin" w:x="142" w:y="1"/>
                    <w:numPr>
                      <w:ilvl w:val="0"/>
                      <w:numId w:val="31"/>
                    </w:numPr>
                    <w:autoSpaceDE w:val="0"/>
                    <w:autoSpaceDN w:val="0"/>
                    <w:adjustRightInd w:val="0"/>
                    <w:spacing w:line="288" w:lineRule="auto"/>
                    <w:ind w:left="738" w:hanging="426"/>
                    <w:suppressOverlap/>
                    <w:jc w:val="both"/>
                    <w:rPr>
                      <w:rFonts w:ascii="Arial" w:hAnsi="Arial" w:cs="Arial"/>
                      <w:sz w:val="18"/>
                      <w:szCs w:val="18"/>
                      <w:lang w:val="es-ES" w:eastAsia="es-ES"/>
                    </w:rPr>
                  </w:pPr>
                  <w:r w:rsidRPr="00F16FE3">
                    <w:rPr>
                      <w:rFonts w:ascii="Arial" w:hAnsi="Arial" w:cs="Arial"/>
                      <w:sz w:val="18"/>
                      <w:szCs w:val="18"/>
                      <w:lang w:val="es-ES" w:eastAsia="es-ES"/>
                    </w:rPr>
                    <w:t>Xochimilco</w:t>
                  </w:r>
                </w:p>
              </w:tc>
              <w:tc>
                <w:tcPr>
                  <w:tcW w:w="2132" w:type="dxa"/>
                </w:tcPr>
                <w:p w14:paraId="442ED74C"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D750" w14:textId="77777777" w:rsidTr="00D82091">
              <w:trPr>
                <w:jc w:val="center"/>
              </w:trPr>
              <w:tc>
                <w:tcPr>
                  <w:tcW w:w="6382" w:type="dxa"/>
                </w:tcPr>
                <w:p w14:paraId="442ED74E" w14:textId="77777777" w:rsidR="0070276E" w:rsidRPr="00F16FE3" w:rsidRDefault="0070276E" w:rsidP="00C258D8">
                  <w:pPr>
                    <w:pStyle w:val="Prrafodelista"/>
                    <w:framePr w:hSpace="180" w:wrap="around" w:vAnchor="text" w:hAnchor="margin" w:x="142" w:y="1"/>
                    <w:numPr>
                      <w:ilvl w:val="0"/>
                      <w:numId w:val="31"/>
                    </w:numPr>
                    <w:autoSpaceDE w:val="0"/>
                    <w:autoSpaceDN w:val="0"/>
                    <w:adjustRightInd w:val="0"/>
                    <w:spacing w:line="288" w:lineRule="auto"/>
                    <w:ind w:left="454" w:hanging="113"/>
                    <w:suppressOverlap/>
                    <w:jc w:val="both"/>
                    <w:rPr>
                      <w:rFonts w:ascii="Arial" w:hAnsi="Arial" w:cs="Arial"/>
                      <w:sz w:val="18"/>
                      <w:szCs w:val="18"/>
                      <w:lang w:val="es-ES" w:eastAsia="es-ES"/>
                    </w:rPr>
                  </w:pPr>
                  <w:r w:rsidRPr="00F16FE3">
                    <w:rPr>
                      <w:rFonts w:ascii="Arial" w:hAnsi="Arial" w:cs="Arial"/>
                      <w:sz w:val="18"/>
                      <w:szCs w:val="18"/>
                      <w:lang w:val="es-ES" w:eastAsia="es-ES"/>
                    </w:rPr>
                    <w:t>Marquesado</w:t>
                  </w:r>
                </w:p>
              </w:tc>
              <w:tc>
                <w:tcPr>
                  <w:tcW w:w="2132" w:type="dxa"/>
                </w:tcPr>
                <w:p w14:paraId="442ED74F"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D753" w14:textId="77777777" w:rsidTr="00D82091">
              <w:trPr>
                <w:jc w:val="center"/>
              </w:trPr>
              <w:tc>
                <w:tcPr>
                  <w:tcW w:w="6382" w:type="dxa"/>
                </w:tcPr>
                <w:p w14:paraId="442ED751" w14:textId="77777777" w:rsidR="0070276E" w:rsidRPr="00F16FE3" w:rsidRDefault="0070276E" w:rsidP="00C258D8">
                  <w:pPr>
                    <w:pStyle w:val="Prrafodelista"/>
                    <w:framePr w:hSpace="180" w:wrap="around" w:vAnchor="text" w:hAnchor="margin" w:x="142" w:y="1"/>
                    <w:numPr>
                      <w:ilvl w:val="0"/>
                      <w:numId w:val="31"/>
                    </w:numPr>
                    <w:autoSpaceDE w:val="0"/>
                    <w:autoSpaceDN w:val="0"/>
                    <w:adjustRightInd w:val="0"/>
                    <w:spacing w:line="288" w:lineRule="auto"/>
                    <w:ind w:left="738" w:hanging="425"/>
                    <w:suppressOverlap/>
                    <w:jc w:val="both"/>
                    <w:rPr>
                      <w:rFonts w:ascii="Arial" w:hAnsi="Arial" w:cs="Arial"/>
                      <w:sz w:val="18"/>
                      <w:szCs w:val="18"/>
                      <w:lang w:val="es-ES" w:eastAsia="es-ES"/>
                    </w:rPr>
                  </w:pPr>
                  <w:r w:rsidRPr="00F16FE3">
                    <w:rPr>
                      <w:rFonts w:ascii="Arial" w:hAnsi="Arial" w:cs="Arial"/>
                      <w:sz w:val="18"/>
                      <w:szCs w:val="18"/>
                      <w:lang w:val="es-ES" w:eastAsia="es-ES"/>
                    </w:rPr>
                    <w:t>General</w:t>
                  </w:r>
                </w:p>
              </w:tc>
              <w:tc>
                <w:tcPr>
                  <w:tcW w:w="2132" w:type="dxa"/>
                </w:tcPr>
                <w:p w14:paraId="442ED752"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D756" w14:textId="77777777" w:rsidTr="00D82091">
              <w:trPr>
                <w:jc w:val="center"/>
              </w:trPr>
              <w:tc>
                <w:tcPr>
                  <w:tcW w:w="6382" w:type="dxa"/>
                </w:tcPr>
                <w:p w14:paraId="442ED754" w14:textId="77777777" w:rsidR="0070276E" w:rsidRPr="00F16FE3" w:rsidRDefault="0070276E" w:rsidP="00C258D8">
                  <w:pPr>
                    <w:pStyle w:val="Prrafodelista"/>
                    <w:framePr w:hSpace="180" w:wrap="around" w:vAnchor="text" w:hAnchor="margin" w:x="142" w:y="1"/>
                    <w:numPr>
                      <w:ilvl w:val="0"/>
                      <w:numId w:val="31"/>
                    </w:numPr>
                    <w:autoSpaceDE w:val="0"/>
                    <w:autoSpaceDN w:val="0"/>
                    <w:adjustRightInd w:val="0"/>
                    <w:spacing w:line="288" w:lineRule="auto"/>
                    <w:ind w:left="738" w:hanging="425"/>
                    <w:suppressOverlap/>
                    <w:jc w:val="both"/>
                    <w:rPr>
                      <w:rFonts w:ascii="Arial" w:hAnsi="Arial" w:cs="Arial"/>
                      <w:sz w:val="18"/>
                      <w:szCs w:val="18"/>
                      <w:lang w:val="es-ES" w:eastAsia="es-ES"/>
                    </w:rPr>
                  </w:pPr>
                  <w:r w:rsidRPr="00F16FE3">
                    <w:rPr>
                      <w:rFonts w:ascii="Arial" w:hAnsi="Arial" w:cs="Arial"/>
                      <w:sz w:val="18"/>
                      <w:szCs w:val="18"/>
                      <w:lang w:val="es-ES" w:eastAsia="es-ES"/>
                    </w:rPr>
                    <w:t>San Miguel</w:t>
                  </w:r>
                </w:p>
              </w:tc>
              <w:tc>
                <w:tcPr>
                  <w:tcW w:w="2132" w:type="dxa"/>
                </w:tcPr>
                <w:p w14:paraId="442ED755"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D759" w14:textId="77777777" w:rsidTr="00D82091">
              <w:trPr>
                <w:jc w:val="center"/>
              </w:trPr>
              <w:tc>
                <w:tcPr>
                  <w:tcW w:w="6382" w:type="dxa"/>
                </w:tcPr>
                <w:p w14:paraId="442ED757" w14:textId="77777777" w:rsidR="0070276E" w:rsidRPr="00F16FE3" w:rsidRDefault="0070276E" w:rsidP="000C2571">
                  <w:pPr>
                    <w:framePr w:hSpace="180" w:wrap="around" w:vAnchor="text" w:hAnchor="margin" w:x="142" w:y="1"/>
                    <w:autoSpaceDE w:val="0"/>
                    <w:autoSpaceDN w:val="0"/>
                    <w:adjustRightInd w:val="0"/>
                    <w:spacing w:line="288" w:lineRule="auto"/>
                    <w:ind w:left="171"/>
                    <w:suppressOverlap/>
                    <w:jc w:val="both"/>
                    <w:rPr>
                      <w:rFonts w:ascii="Arial" w:hAnsi="Arial" w:cs="Arial"/>
                      <w:sz w:val="18"/>
                      <w:szCs w:val="18"/>
                      <w:lang w:val="es-ES" w:eastAsia="es-ES"/>
                    </w:rPr>
                  </w:pPr>
                  <w:r w:rsidRPr="00F16FE3">
                    <w:rPr>
                      <w:rFonts w:ascii="Arial" w:hAnsi="Arial" w:cs="Arial"/>
                      <w:sz w:val="18"/>
                      <w:szCs w:val="18"/>
                      <w:lang w:val="es-ES" w:eastAsia="es-ES"/>
                    </w:rPr>
                    <w:t>XI.        Cambio de titular o cesión de derechos.</w:t>
                  </w:r>
                </w:p>
              </w:tc>
              <w:tc>
                <w:tcPr>
                  <w:tcW w:w="2132" w:type="dxa"/>
                </w:tcPr>
                <w:p w14:paraId="442ED758"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ED75B" w14:textId="77777777" w:rsidTr="00D82091">
              <w:trPr>
                <w:jc w:val="center"/>
              </w:trPr>
              <w:tc>
                <w:tcPr>
                  <w:tcW w:w="8514" w:type="dxa"/>
                  <w:gridSpan w:val="2"/>
                </w:tcPr>
                <w:p w14:paraId="442ED75A" w14:textId="77777777" w:rsidR="0070276E" w:rsidRPr="00F16FE3" w:rsidRDefault="0070276E" w:rsidP="000C2571">
                  <w:pPr>
                    <w:framePr w:hSpace="180" w:wrap="around" w:vAnchor="text" w:hAnchor="margin" w:x="142" w:y="1"/>
                    <w:autoSpaceDE w:val="0"/>
                    <w:autoSpaceDN w:val="0"/>
                    <w:adjustRightInd w:val="0"/>
                    <w:spacing w:line="288" w:lineRule="auto"/>
                    <w:ind w:left="171"/>
                    <w:suppressOverlap/>
                    <w:jc w:val="both"/>
                    <w:rPr>
                      <w:rFonts w:ascii="Arial" w:hAnsi="Arial" w:cs="Arial"/>
                      <w:sz w:val="18"/>
                      <w:szCs w:val="18"/>
                      <w:lang w:val="es-ES" w:eastAsia="es-ES"/>
                    </w:rPr>
                  </w:pPr>
                  <w:r w:rsidRPr="00F16FE3">
                    <w:rPr>
                      <w:rFonts w:ascii="Arial" w:hAnsi="Arial" w:cs="Arial"/>
                      <w:sz w:val="18"/>
                      <w:szCs w:val="18"/>
                      <w:lang w:val="es-ES" w:eastAsia="es-ES"/>
                    </w:rPr>
                    <w:t>XII.       Cremaciones de :</w:t>
                  </w:r>
                </w:p>
              </w:tc>
            </w:tr>
            <w:tr w:rsidR="0070276E" w:rsidRPr="00F16FE3" w14:paraId="442ED75E" w14:textId="77777777" w:rsidTr="00D82091">
              <w:trPr>
                <w:jc w:val="center"/>
              </w:trPr>
              <w:tc>
                <w:tcPr>
                  <w:tcW w:w="6382" w:type="dxa"/>
                </w:tcPr>
                <w:p w14:paraId="442ED75C" w14:textId="77777777" w:rsidR="0070276E" w:rsidRPr="00F16FE3" w:rsidRDefault="000C2571" w:rsidP="00C258D8">
                  <w:pPr>
                    <w:pStyle w:val="Prrafodelista"/>
                    <w:framePr w:hSpace="180" w:wrap="around" w:vAnchor="text" w:hAnchor="margin" w:x="142" w:y="1"/>
                    <w:numPr>
                      <w:ilvl w:val="0"/>
                      <w:numId w:val="33"/>
                    </w:numPr>
                    <w:autoSpaceDE w:val="0"/>
                    <w:autoSpaceDN w:val="0"/>
                    <w:adjustRightInd w:val="0"/>
                    <w:spacing w:line="288" w:lineRule="auto"/>
                    <w:ind w:left="454" w:hanging="1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w:t>
                  </w:r>
                  <w:r w:rsidR="0070276E" w:rsidRPr="00F16FE3">
                    <w:rPr>
                      <w:rFonts w:ascii="Arial" w:hAnsi="Arial" w:cs="Arial"/>
                      <w:sz w:val="18"/>
                      <w:szCs w:val="18"/>
                      <w:lang w:val="es-ES" w:eastAsia="es-ES"/>
                    </w:rPr>
                    <w:t>Cadáver</w:t>
                  </w:r>
                </w:p>
              </w:tc>
              <w:tc>
                <w:tcPr>
                  <w:tcW w:w="2132" w:type="dxa"/>
                </w:tcPr>
                <w:p w14:paraId="442ED75D" w14:textId="436E04A1" w:rsidR="0070276E" w:rsidRPr="00F16FE3" w:rsidRDefault="005B74D0"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6</w:t>
                  </w:r>
                  <w:r w:rsidR="0070276E" w:rsidRPr="00F16FE3">
                    <w:rPr>
                      <w:rFonts w:ascii="Arial" w:eastAsiaTheme="minorEastAsia" w:hAnsi="Arial" w:cs="Arial"/>
                      <w:sz w:val="18"/>
                      <w:szCs w:val="18"/>
                      <w:lang w:eastAsia="es-MX"/>
                    </w:rPr>
                    <w:t>0</w:t>
                  </w:r>
                </w:p>
              </w:tc>
            </w:tr>
            <w:tr w:rsidR="0070276E" w:rsidRPr="00F16FE3" w14:paraId="442ED761" w14:textId="77777777" w:rsidTr="00D82091">
              <w:trPr>
                <w:jc w:val="center"/>
              </w:trPr>
              <w:tc>
                <w:tcPr>
                  <w:tcW w:w="6382" w:type="dxa"/>
                </w:tcPr>
                <w:p w14:paraId="442ED75F" w14:textId="77777777" w:rsidR="0070276E" w:rsidRPr="00F16FE3" w:rsidRDefault="0070276E" w:rsidP="00C258D8">
                  <w:pPr>
                    <w:pStyle w:val="Prrafodelista"/>
                    <w:framePr w:hSpace="180" w:wrap="around" w:vAnchor="text" w:hAnchor="margin" w:x="142" w:y="1"/>
                    <w:numPr>
                      <w:ilvl w:val="0"/>
                      <w:numId w:val="33"/>
                    </w:numPr>
                    <w:autoSpaceDE w:val="0"/>
                    <w:autoSpaceDN w:val="0"/>
                    <w:adjustRightInd w:val="0"/>
                    <w:spacing w:line="288" w:lineRule="auto"/>
                    <w:ind w:left="454" w:hanging="1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Restos áridos, miembros y productos fetales</w:t>
                  </w:r>
                </w:p>
              </w:tc>
              <w:tc>
                <w:tcPr>
                  <w:tcW w:w="2132" w:type="dxa"/>
                </w:tcPr>
                <w:p w14:paraId="442ED760" w14:textId="684D8C6B" w:rsidR="0070276E" w:rsidRPr="00F16FE3" w:rsidRDefault="005B74D0" w:rsidP="005B74D0">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25</w:t>
                  </w:r>
                </w:p>
              </w:tc>
            </w:tr>
            <w:tr w:rsidR="0070276E" w:rsidRPr="00F16FE3" w14:paraId="442ED764" w14:textId="77777777" w:rsidTr="00D82091">
              <w:trPr>
                <w:jc w:val="center"/>
              </w:trPr>
              <w:tc>
                <w:tcPr>
                  <w:tcW w:w="6382" w:type="dxa"/>
                </w:tcPr>
                <w:p w14:paraId="442ED762" w14:textId="77777777" w:rsidR="0070276E" w:rsidRPr="00F16FE3" w:rsidRDefault="0070276E" w:rsidP="00C258D8">
                  <w:pPr>
                    <w:pStyle w:val="Prrafodelista"/>
                    <w:framePr w:hSpace="180" w:wrap="around" w:vAnchor="text" w:hAnchor="margin" w:x="142" w:y="1"/>
                    <w:numPr>
                      <w:ilvl w:val="0"/>
                      <w:numId w:val="33"/>
                    </w:numPr>
                    <w:autoSpaceDE w:val="0"/>
                    <w:autoSpaceDN w:val="0"/>
                    <w:adjustRightInd w:val="0"/>
                    <w:spacing w:line="288" w:lineRule="auto"/>
                    <w:ind w:left="454" w:hanging="1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 Desechos orgánicos de Hospitales por kilogramo</w:t>
                  </w:r>
                </w:p>
              </w:tc>
              <w:tc>
                <w:tcPr>
                  <w:tcW w:w="2132" w:type="dxa"/>
                </w:tcPr>
                <w:p w14:paraId="442ED763"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11</w:t>
                  </w:r>
                </w:p>
              </w:tc>
            </w:tr>
            <w:tr w:rsidR="0070276E" w:rsidRPr="00F16FE3" w14:paraId="442ED767" w14:textId="77777777" w:rsidTr="00D82091">
              <w:trPr>
                <w:jc w:val="center"/>
              </w:trPr>
              <w:tc>
                <w:tcPr>
                  <w:tcW w:w="6382" w:type="dxa"/>
                </w:tcPr>
                <w:p w14:paraId="442ED765" w14:textId="77777777" w:rsidR="0070276E" w:rsidRPr="00F16FE3" w:rsidRDefault="0070276E" w:rsidP="000C2571">
                  <w:pPr>
                    <w:framePr w:hSpace="180" w:wrap="around" w:vAnchor="text" w:hAnchor="margin" w:x="142" w:y="1"/>
                    <w:autoSpaceDE w:val="0"/>
                    <w:autoSpaceDN w:val="0"/>
                    <w:adjustRightInd w:val="0"/>
                    <w:spacing w:line="288" w:lineRule="auto"/>
                    <w:ind w:left="171"/>
                    <w:suppressOverlap/>
                    <w:jc w:val="both"/>
                    <w:rPr>
                      <w:rFonts w:ascii="Arial" w:hAnsi="Arial" w:cs="Arial"/>
                      <w:sz w:val="18"/>
                      <w:szCs w:val="18"/>
                      <w:lang w:val="es-ES" w:eastAsia="es-ES"/>
                    </w:rPr>
                  </w:pPr>
                  <w:r w:rsidRPr="00F16FE3">
                    <w:rPr>
                      <w:rFonts w:ascii="Arial" w:hAnsi="Arial" w:cs="Arial"/>
                      <w:sz w:val="18"/>
                      <w:szCs w:val="18"/>
                      <w:lang w:val="es-ES" w:eastAsia="es-ES"/>
                    </w:rPr>
                    <w:t>XIII.       Búsqueda de documentos</w:t>
                  </w:r>
                </w:p>
              </w:tc>
              <w:tc>
                <w:tcPr>
                  <w:tcW w:w="2132" w:type="dxa"/>
                </w:tcPr>
                <w:p w14:paraId="442ED766"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3.3</w:t>
                  </w:r>
                </w:p>
              </w:tc>
            </w:tr>
            <w:tr w:rsidR="0070276E" w:rsidRPr="00F16FE3" w14:paraId="442ED76A" w14:textId="77777777" w:rsidTr="00D82091">
              <w:trPr>
                <w:jc w:val="center"/>
              </w:trPr>
              <w:tc>
                <w:tcPr>
                  <w:tcW w:w="6382" w:type="dxa"/>
                </w:tcPr>
                <w:p w14:paraId="442ED768" w14:textId="77777777" w:rsidR="0070276E" w:rsidRPr="00F16FE3" w:rsidRDefault="0070276E" w:rsidP="000C2571">
                  <w:pPr>
                    <w:framePr w:hSpace="180" w:wrap="around" w:vAnchor="text" w:hAnchor="margin" w:x="142" w:y="1"/>
                    <w:autoSpaceDE w:val="0"/>
                    <w:autoSpaceDN w:val="0"/>
                    <w:adjustRightInd w:val="0"/>
                    <w:spacing w:line="288" w:lineRule="auto"/>
                    <w:ind w:left="171"/>
                    <w:suppressOverlap/>
                    <w:jc w:val="both"/>
                    <w:rPr>
                      <w:rFonts w:ascii="Arial" w:hAnsi="Arial" w:cs="Arial"/>
                      <w:sz w:val="18"/>
                      <w:szCs w:val="18"/>
                      <w:lang w:val="es-ES" w:eastAsia="es-ES"/>
                    </w:rPr>
                  </w:pPr>
                  <w:r w:rsidRPr="00F16FE3">
                    <w:rPr>
                      <w:rFonts w:ascii="Arial" w:hAnsi="Arial" w:cs="Arial"/>
                      <w:sz w:val="18"/>
                      <w:szCs w:val="18"/>
                      <w:lang w:val="es-ES" w:eastAsia="es-ES"/>
                    </w:rPr>
                    <w:t>XIV.       Cambio de beneficiarios en póliza de perpetuidad</w:t>
                  </w:r>
                </w:p>
              </w:tc>
              <w:tc>
                <w:tcPr>
                  <w:tcW w:w="2132" w:type="dxa"/>
                </w:tcPr>
                <w:p w14:paraId="442ED769" w14:textId="77777777" w:rsidR="0070276E" w:rsidRPr="00F16FE3" w:rsidRDefault="0070276E" w:rsidP="00F73863">
                  <w:pPr>
                    <w:framePr w:hSpace="180" w:wrap="around" w:vAnchor="text" w:hAnchor="margin" w:x="142" w:y="1"/>
                    <w:autoSpaceDE w:val="0"/>
                    <w:autoSpaceDN w:val="0"/>
                    <w:adjustRightInd w:val="0"/>
                    <w:spacing w:line="288"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bl>
          <w:p w14:paraId="442ED76B"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6E" w14:textId="77777777" w:rsidTr="004C6359">
        <w:tc>
          <w:tcPr>
            <w:tcW w:w="9360" w:type="dxa"/>
          </w:tcPr>
          <w:p w14:paraId="442ED76D"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70" w14:textId="77777777" w:rsidTr="004C6359">
        <w:tc>
          <w:tcPr>
            <w:tcW w:w="9360" w:type="dxa"/>
          </w:tcPr>
          <w:p w14:paraId="442ED76F"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sz w:val="18"/>
                <w:szCs w:val="24"/>
              </w:rPr>
              <w:t>Con excepción de lo dispuesto por las fracciones XI y XII del presente artículo, todos los trámites que se realicen con referencia a panteones deberán efectuarse mediante el formato único de panteones, mismo que estará disponible en la página electrónica del municipio.</w:t>
            </w:r>
          </w:p>
        </w:tc>
      </w:tr>
      <w:tr w:rsidR="00850489" w:rsidRPr="00F16FE3" w14:paraId="442ED772" w14:textId="77777777" w:rsidTr="004C6359">
        <w:tc>
          <w:tcPr>
            <w:tcW w:w="9360" w:type="dxa"/>
          </w:tcPr>
          <w:p w14:paraId="442ED771"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74" w14:textId="77777777" w:rsidTr="004C6359">
        <w:tc>
          <w:tcPr>
            <w:tcW w:w="9360" w:type="dxa"/>
          </w:tcPr>
          <w:p w14:paraId="442ED773"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sz w:val="18"/>
                <w:szCs w:val="24"/>
              </w:rPr>
              <w:t>Las tarifas previstas en las fracciones XI y XII del presente artículo, deberán ser cubiertas durante los tres primeros meses de cada año por los contribuyentes que cuenten con perpetuidad o arrendamiento de fosa, nicho, gaveta o cripta en los distintos panteones de esta municipalidad, el incumplimiento de esta disposición causará el 2% de interés mensual por fosa, nicho, gaveta o cripta, los demás supuestos se pagar</w:t>
            </w:r>
          </w:p>
        </w:tc>
      </w:tr>
      <w:tr w:rsidR="00850489" w:rsidRPr="00F16FE3" w14:paraId="442ED776" w14:textId="77777777" w:rsidTr="004C6359">
        <w:tc>
          <w:tcPr>
            <w:tcW w:w="9360" w:type="dxa"/>
          </w:tcPr>
          <w:p w14:paraId="442ED775"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78" w14:textId="77777777" w:rsidTr="004C6359">
        <w:tc>
          <w:tcPr>
            <w:tcW w:w="9360" w:type="dxa"/>
          </w:tcPr>
          <w:p w14:paraId="442ED777"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sz w:val="18"/>
                <w:szCs w:val="24"/>
              </w:rPr>
              <w:t xml:space="preserve">No se causará el pago de derechos a que se refiere esta sección cuando, a petición de la Fiscalía General de la República o de la Fiscalía General del Estado de Oaxaca, se solicite las inhumaciones en fosa común de cadáveres y restos humanos de personas desconocidas, o bien, la exhumación, re inhumación o cremación de cadáveres, restos humanos o restos áridos; siempre y cuando medie solicitud por escrito ante la </w:t>
            </w:r>
            <w:r w:rsidRPr="00F16FE3">
              <w:rPr>
                <w:rFonts w:ascii="Arial" w:eastAsiaTheme="minorEastAsia" w:hAnsi="Arial" w:cs="Arial"/>
                <w:sz w:val="18"/>
                <w:szCs w:val="18"/>
                <w:lang w:eastAsia="es-MX"/>
              </w:rPr>
              <w:t xml:space="preserve"> Dirección </w:t>
            </w:r>
            <w:r w:rsidRPr="00F16FE3">
              <w:rPr>
                <w:rFonts w:ascii="Arial" w:hAnsi="Arial" w:cs="Arial"/>
                <w:sz w:val="18"/>
                <w:szCs w:val="24"/>
              </w:rPr>
              <w:t xml:space="preserve"> de Ingresos, misma que valorará y autorizará la petición realizada para efectos de pago.</w:t>
            </w:r>
          </w:p>
        </w:tc>
      </w:tr>
      <w:tr w:rsidR="00850489" w:rsidRPr="00F16FE3" w14:paraId="442ED77A" w14:textId="77777777" w:rsidTr="004C6359">
        <w:tc>
          <w:tcPr>
            <w:tcW w:w="9360" w:type="dxa"/>
          </w:tcPr>
          <w:p w14:paraId="442ED779"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7C" w14:textId="77777777" w:rsidTr="004C6359">
        <w:tc>
          <w:tcPr>
            <w:tcW w:w="9360" w:type="dxa"/>
          </w:tcPr>
          <w:p w14:paraId="442ED77B"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sz w:val="18"/>
                <w:szCs w:val="24"/>
              </w:rPr>
              <w:t>Por ningún motivo, en los panteones municipales, se podrá cobrar concepto distinto a los contemplados en la presente sección, la contravención a la presente disposición conlleva la imposición de las sanciones administrativas correspondientes, asimismo se dará vista a la Contraloría, para que al efecto determine la responsabilidad del servidor público y el daño patrimonial causado, mismo que tendrá el carácter de crédito fiscal a favor del municipio.</w:t>
            </w:r>
          </w:p>
        </w:tc>
      </w:tr>
      <w:tr w:rsidR="00850489" w:rsidRPr="00F16FE3" w14:paraId="442ED77F" w14:textId="77777777" w:rsidTr="004C6359">
        <w:tc>
          <w:tcPr>
            <w:tcW w:w="9360" w:type="dxa"/>
          </w:tcPr>
          <w:p w14:paraId="442ED77D" w14:textId="1CDD60D9" w:rsidR="0070276E" w:rsidRDefault="0070276E" w:rsidP="00F73863">
            <w:pPr>
              <w:autoSpaceDE w:val="0"/>
              <w:autoSpaceDN w:val="0"/>
              <w:adjustRightInd w:val="0"/>
              <w:spacing w:line="276" w:lineRule="auto"/>
              <w:jc w:val="both"/>
              <w:rPr>
                <w:rFonts w:ascii="Arial" w:hAnsi="Arial" w:cs="Arial"/>
                <w:b/>
                <w:bCs/>
                <w:sz w:val="24"/>
                <w:szCs w:val="24"/>
              </w:rPr>
            </w:pPr>
          </w:p>
          <w:p w14:paraId="73D91C20" w14:textId="77777777" w:rsidR="00BF3EA2" w:rsidRPr="00F16FE3" w:rsidRDefault="00BF3EA2" w:rsidP="00F73863">
            <w:pPr>
              <w:autoSpaceDE w:val="0"/>
              <w:autoSpaceDN w:val="0"/>
              <w:adjustRightInd w:val="0"/>
              <w:spacing w:line="276" w:lineRule="auto"/>
              <w:jc w:val="both"/>
              <w:rPr>
                <w:rFonts w:ascii="Arial" w:hAnsi="Arial" w:cs="Arial"/>
                <w:b/>
                <w:bCs/>
                <w:sz w:val="24"/>
                <w:szCs w:val="24"/>
              </w:rPr>
            </w:pPr>
          </w:p>
          <w:p w14:paraId="442ED77E" w14:textId="77777777" w:rsidR="00793D4D" w:rsidRPr="00F16FE3" w:rsidRDefault="00793D4D" w:rsidP="00F73863">
            <w:pPr>
              <w:autoSpaceDE w:val="0"/>
              <w:autoSpaceDN w:val="0"/>
              <w:adjustRightInd w:val="0"/>
              <w:spacing w:line="276" w:lineRule="auto"/>
              <w:jc w:val="both"/>
              <w:rPr>
                <w:rFonts w:ascii="Arial" w:hAnsi="Arial" w:cs="Arial"/>
                <w:b/>
                <w:bCs/>
                <w:sz w:val="24"/>
                <w:szCs w:val="24"/>
              </w:rPr>
            </w:pPr>
          </w:p>
        </w:tc>
      </w:tr>
      <w:tr w:rsidR="00850489" w:rsidRPr="00F16FE3" w14:paraId="442ED781" w14:textId="77777777" w:rsidTr="004C6359">
        <w:tc>
          <w:tcPr>
            <w:tcW w:w="9360" w:type="dxa"/>
          </w:tcPr>
          <w:p w14:paraId="442ED780"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sz w:val="18"/>
                <w:szCs w:val="24"/>
              </w:rPr>
              <w:t>SECCIÓN TERCERA. DE LOS CORRALONES Y ESTACIONAMIENTO MUNICIPAL</w:t>
            </w:r>
          </w:p>
        </w:tc>
      </w:tr>
      <w:tr w:rsidR="00850489" w:rsidRPr="00F16FE3" w14:paraId="442ED783" w14:textId="77777777" w:rsidTr="004C6359">
        <w:tc>
          <w:tcPr>
            <w:tcW w:w="9360" w:type="dxa"/>
          </w:tcPr>
          <w:p w14:paraId="442ED782"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97" w14:textId="77777777" w:rsidTr="004C6359">
        <w:tc>
          <w:tcPr>
            <w:tcW w:w="9360" w:type="dxa"/>
          </w:tcPr>
          <w:tbl>
            <w:tblPr>
              <w:tblStyle w:val="Tablaconcuadrcula"/>
              <w:tblW w:w="13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87"/>
            </w:tblGrid>
            <w:tr w:rsidR="0070276E" w:rsidRPr="00F16FE3" w14:paraId="442ED787" w14:textId="77777777" w:rsidTr="00D82091">
              <w:tc>
                <w:tcPr>
                  <w:tcW w:w="13187" w:type="dxa"/>
                  <w:hideMark/>
                </w:tcPr>
                <w:p w14:paraId="442ED784" w14:textId="77777777" w:rsidR="0070276E" w:rsidRPr="00F16FE3" w:rsidRDefault="0070276E" w:rsidP="00F73863">
                  <w:pPr>
                    <w:framePr w:hSpace="180" w:wrap="around" w:vAnchor="text" w:hAnchor="margin" w:x="142" w:y="1"/>
                    <w:autoSpaceDE w:val="0"/>
                    <w:autoSpaceDN w:val="0"/>
                    <w:adjustRightInd w:val="0"/>
                    <w:spacing w:line="276" w:lineRule="auto"/>
                    <w:ind w:right="4001" w:firstLine="3435"/>
                    <w:suppressOverlap/>
                    <w:rPr>
                      <w:rFonts w:ascii="Arial" w:hAnsi="Arial" w:cs="Arial"/>
                      <w:b/>
                      <w:sz w:val="18"/>
                      <w:szCs w:val="24"/>
                    </w:rPr>
                  </w:pPr>
                  <w:r w:rsidRPr="00F16FE3">
                    <w:rPr>
                      <w:rFonts w:ascii="Arial" w:hAnsi="Arial" w:cs="Arial"/>
                      <w:b/>
                      <w:sz w:val="18"/>
                      <w:szCs w:val="24"/>
                    </w:rPr>
                    <w:t>DEL OBJETO</w:t>
                  </w:r>
                </w:p>
                <w:p w14:paraId="442ED785"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center"/>
                    <w:rPr>
                      <w:rFonts w:ascii="Arial" w:hAnsi="Arial" w:cs="Arial"/>
                      <w:b/>
                      <w:sz w:val="18"/>
                      <w:szCs w:val="24"/>
                    </w:rPr>
                  </w:pPr>
                </w:p>
                <w:p w14:paraId="442ED786"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b/>
                      <w:sz w:val="24"/>
                      <w:szCs w:val="24"/>
                    </w:rPr>
                  </w:pPr>
                  <w:r w:rsidRPr="00F16FE3">
                    <w:rPr>
                      <w:rFonts w:ascii="Arial" w:hAnsi="Arial" w:cs="Arial"/>
                      <w:b/>
                      <w:sz w:val="18"/>
                      <w:szCs w:val="24"/>
                    </w:rPr>
                    <w:t>Artículo 83.</w:t>
                  </w:r>
                  <w:r w:rsidRPr="00F16FE3">
                    <w:rPr>
                      <w:rFonts w:ascii="Arial" w:hAnsi="Arial" w:cs="Arial"/>
                      <w:sz w:val="18"/>
                      <w:szCs w:val="24"/>
                    </w:rPr>
                    <w:t xml:space="preserve"> El objeto de este derecho es el uso de la superficie autorizada del espacio temporal en los corralones municipales y estacionamiento municipal que se encuentran bajo el control del municipio para el resguardo y estacionamiento de vehículos.</w:t>
                  </w:r>
                </w:p>
              </w:tc>
            </w:tr>
            <w:tr w:rsidR="0070276E" w:rsidRPr="00F16FE3" w14:paraId="442ED789" w14:textId="77777777" w:rsidTr="00D82091">
              <w:tc>
                <w:tcPr>
                  <w:tcW w:w="13187" w:type="dxa"/>
                </w:tcPr>
                <w:p w14:paraId="442ED788"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sz w:val="24"/>
                      <w:szCs w:val="24"/>
                    </w:rPr>
                  </w:pPr>
                </w:p>
              </w:tc>
            </w:tr>
            <w:tr w:rsidR="0070276E" w:rsidRPr="00F16FE3" w14:paraId="442ED78D" w14:textId="77777777" w:rsidTr="00D82091">
              <w:tc>
                <w:tcPr>
                  <w:tcW w:w="13187" w:type="dxa"/>
                  <w:hideMark/>
                </w:tcPr>
                <w:p w14:paraId="442ED78A" w14:textId="77777777" w:rsidR="0070276E" w:rsidRPr="00F16FE3" w:rsidRDefault="0070276E" w:rsidP="00F73863">
                  <w:pPr>
                    <w:framePr w:hSpace="180" w:wrap="around" w:vAnchor="text" w:hAnchor="margin" w:x="142" w:y="1"/>
                    <w:autoSpaceDE w:val="0"/>
                    <w:autoSpaceDN w:val="0"/>
                    <w:adjustRightInd w:val="0"/>
                    <w:spacing w:line="276" w:lineRule="auto"/>
                    <w:ind w:right="4001" w:firstLine="3435"/>
                    <w:suppressOverlap/>
                    <w:rPr>
                      <w:rFonts w:ascii="Arial" w:hAnsi="Arial" w:cs="Arial"/>
                      <w:b/>
                      <w:sz w:val="18"/>
                      <w:szCs w:val="24"/>
                    </w:rPr>
                  </w:pPr>
                  <w:r w:rsidRPr="00F16FE3">
                    <w:rPr>
                      <w:rFonts w:ascii="Arial" w:hAnsi="Arial" w:cs="Arial"/>
                      <w:b/>
                      <w:sz w:val="18"/>
                      <w:szCs w:val="24"/>
                    </w:rPr>
                    <w:t>DEL SUJETO</w:t>
                  </w:r>
                </w:p>
                <w:p w14:paraId="442ED78B"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center"/>
                    <w:rPr>
                      <w:rFonts w:ascii="Arial" w:hAnsi="Arial" w:cs="Arial"/>
                      <w:b/>
                      <w:sz w:val="18"/>
                      <w:szCs w:val="24"/>
                    </w:rPr>
                  </w:pPr>
                </w:p>
                <w:p w14:paraId="442ED78C"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b/>
                      <w:sz w:val="24"/>
                      <w:szCs w:val="24"/>
                    </w:rPr>
                  </w:pPr>
                  <w:r w:rsidRPr="00F16FE3">
                    <w:rPr>
                      <w:rFonts w:ascii="Arial" w:hAnsi="Arial" w:cs="Arial"/>
                      <w:b/>
                      <w:sz w:val="18"/>
                      <w:szCs w:val="24"/>
                    </w:rPr>
                    <w:t>Artículo 84.</w:t>
                  </w:r>
                  <w:r w:rsidRPr="00F16FE3">
                    <w:rPr>
                      <w:rFonts w:ascii="Arial" w:hAnsi="Arial" w:cs="Arial"/>
                      <w:sz w:val="18"/>
                      <w:szCs w:val="24"/>
                    </w:rPr>
                    <w:t xml:space="preserve"> Son sujetos de este derecho las personas físicas, morales o unidades económicas  que hagan uso de los corralones y estacionamientos municipales a que se refiere el artículo anterior.</w:t>
                  </w:r>
                </w:p>
              </w:tc>
            </w:tr>
            <w:tr w:rsidR="0070276E" w:rsidRPr="00F16FE3" w14:paraId="442ED78F" w14:textId="77777777" w:rsidTr="00D82091">
              <w:tc>
                <w:tcPr>
                  <w:tcW w:w="13187" w:type="dxa"/>
                </w:tcPr>
                <w:p w14:paraId="442ED78E"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sz w:val="24"/>
                      <w:szCs w:val="24"/>
                    </w:rPr>
                  </w:pPr>
                </w:p>
              </w:tc>
            </w:tr>
            <w:tr w:rsidR="0070276E" w:rsidRPr="00F16FE3" w14:paraId="442ED795" w14:textId="77777777" w:rsidTr="00D82091">
              <w:tc>
                <w:tcPr>
                  <w:tcW w:w="13187" w:type="dxa"/>
                </w:tcPr>
                <w:p w14:paraId="442ED790" w14:textId="77777777" w:rsidR="00793D4D" w:rsidRPr="00F16FE3" w:rsidRDefault="0070276E" w:rsidP="00F73863">
                  <w:pPr>
                    <w:framePr w:hSpace="180" w:wrap="around" w:vAnchor="text" w:hAnchor="margin" w:x="142" w:y="1"/>
                    <w:autoSpaceDE w:val="0"/>
                    <w:autoSpaceDN w:val="0"/>
                    <w:adjustRightInd w:val="0"/>
                    <w:spacing w:line="276" w:lineRule="auto"/>
                    <w:ind w:right="4001" w:firstLine="1309"/>
                    <w:suppressOverlap/>
                    <w:rPr>
                      <w:rFonts w:ascii="Arial" w:hAnsi="Arial" w:cs="Arial"/>
                      <w:b/>
                      <w:sz w:val="18"/>
                      <w:szCs w:val="24"/>
                    </w:rPr>
                  </w:pPr>
                  <w:r w:rsidRPr="00F16FE3">
                    <w:rPr>
                      <w:rFonts w:ascii="Arial" w:hAnsi="Arial" w:cs="Arial"/>
                      <w:b/>
                      <w:sz w:val="18"/>
                      <w:szCs w:val="24"/>
                    </w:rPr>
                    <w:t xml:space="preserve">                   </w:t>
                  </w:r>
                </w:p>
                <w:p w14:paraId="442ED791" w14:textId="77777777" w:rsidR="0070276E" w:rsidRPr="00F16FE3" w:rsidRDefault="0070276E" w:rsidP="00793D4D">
                  <w:pPr>
                    <w:framePr w:hSpace="180" w:wrap="around" w:vAnchor="text" w:hAnchor="margin" w:x="142" w:y="1"/>
                    <w:autoSpaceDE w:val="0"/>
                    <w:autoSpaceDN w:val="0"/>
                    <w:adjustRightInd w:val="0"/>
                    <w:spacing w:line="276" w:lineRule="auto"/>
                    <w:ind w:right="4001"/>
                    <w:suppressOverlap/>
                    <w:jc w:val="center"/>
                    <w:rPr>
                      <w:rFonts w:ascii="Arial" w:hAnsi="Arial" w:cs="Arial"/>
                      <w:b/>
                      <w:sz w:val="18"/>
                      <w:szCs w:val="24"/>
                    </w:rPr>
                  </w:pPr>
                  <w:r w:rsidRPr="00F16FE3">
                    <w:rPr>
                      <w:rFonts w:ascii="Arial" w:hAnsi="Arial" w:cs="Arial"/>
                      <w:b/>
                      <w:sz w:val="18"/>
                      <w:szCs w:val="24"/>
                    </w:rPr>
                    <w:t>DE LA BASE, TARIFA Y ÉPOCA DE PAGO</w:t>
                  </w:r>
                </w:p>
                <w:p w14:paraId="442ED792"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b/>
                      <w:sz w:val="18"/>
                      <w:szCs w:val="24"/>
                    </w:rPr>
                  </w:pPr>
                </w:p>
                <w:p w14:paraId="442ED793"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sz w:val="18"/>
                      <w:szCs w:val="18"/>
                    </w:rPr>
                  </w:pPr>
                  <w:r w:rsidRPr="00F16FE3">
                    <w:rPr>
                      <w:rFonts w:ascii="Arial" w:hAnsi="Arial" w:cs="Arial"/>
                      <w:b/>
                      <w:sz w:val="18"/>
                      <w:szCs w:val="18"/>
                    </w:rPr>
                    <w:t>Artículo 85.</w:t>
                  </w:r>
                  <w:r w:rsidRPr="00F16FE3">
                    <w:rPr>
                      <w:rFonts w:ascii="Arial" w:hAnsi="Arial" w:cs="Arial"/>
                      <w:sz w:val="18"/>
                      <w:szCs w:val="18"/>
                    </w:rPr>
                    <w:t xml:space="preserve"> Este derecho deberá pagarse por el </w:t>
                  </w:r>
                  <w:r w:rsidRPr="00F16FE3">
                    <w:rPr>
                      <w:rFonts w:ascii="Arial" w:hAnsi="Arial" w:cs="Arial"/>
                      <w:sz w:val="18"/>
                      <w:szCs w:val="24"/>
                    </w:rPr>
                    <w:t>uso de la superficie del espacio temporal en los corralones municipales y estacionamiento municipal que se encuentran bajo el control del municipio, el cual se pagará</w:t>
                  </w:r>
                  <w:r w:rsidRPr="00F16FE3">
                    <w:rPr>
                      <w:rFonts w:ascii="Arial" w:hAnsi="Arial" w:cs="Arial"/>
                      <w:sz w:val="18"/>
                      <w:szCs w:val="18"/>
                    </w:rPr>
                    <w:t xml:space="preserve"> al momento de que se dé por terminada la prestación del servicio. Dicho monto deberá determinarse tomando como base el valor de la UMA vigente, aplicando las tarifas siguientes, según sea el caso:</w:t>
                  </w:r>
                </w:p>
                <w:p w14:paraId="442ED794" w14:textId="77777777" w:rsidR="0070276E" w:rsidRPr="00F16FE3" w:rsidRDefault="0070276E" w:rsidP="00F73863">
                  <w:pPr>
                    <w:framePr w:hSpace="180" w:wrap="around" w:vAnchor="text" w:hAnchor="margin" w:x="142" w:y="1"/>
                    <w:autoSpaceDE w:val="0"/>
                    <w:autoSpaceDN w:val="0"/>
                    <w:adjustRightInd w:val="0"/>
                    <w:spacing w:line="276" w:lineRule="auto"/>
                    <w:ind w:right="4001"/>
                    <w:suppressOverlap/>
                    <w:jc w:val="both"/>
                    <w:rPr>
                      <w:rFonts w:ascii="Arial" w:hAnsi="Arial" w:cs="Arial"/>
                      <w:b/>
                      <w:sz w:val="24"/>
                      <w:szCs w:val="24"/>
                    </w:rPr>
                  </w:pPr>
                </w:p>
              </w:tc>
            </w:tr>
          </w:tbl>
          <w:p w14:paraId="442ED796"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799" w14:textId="77777777" w:rsidTr="004C6359">
        <w:tc>
          <w:tcPr>
            <w:tcW w:w="9360" w:type="dxa"/>
          </w:tcPr>
          <w:p w14:paraId="442ED798"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860" w14:textId="77777777" w:rsidTr="004C6359">
        <w:tc>
          <w:tcPr>
            <w:tcW w:w="9360" w:type="dxa"/>
          </w:tcPr>
          <w:tbl>
            <w:tblPr>
              <w:tblStyle w:val="Tablaconcuadrcula"/>
              <w:tblW w:w="8499" w:type="dxa"/>
              <w:jc w:val="center"/>
              <w:tblLayout w:type="fixed"/>
              <w:tblLook w:val="04A0" w:firstRow="1" w:lastRow="0" w:firstColumn="1" w:lastColumn="0" w:noHBand="0" w:noVBand="1"/>
            </w:tblPr>
            <w:tblGrid>
              <w:gridCol w:w="749"/>
              <w:gridCol w:w="851"/>
              <w:gridCol w:w="850"/>
              <w:gridCol w:w="3649"/>
              <w:gridCol w:w="2400"/>
            </w:tblGrid>
            <w:tr w:rsidR="0070276E" w:rsidRPr="00F16FE3" w14:paraId="442ED79C" w14:textId="77777777" w:rsidTr="00D82091">
              <w:trPr>
                <w:jc w:val="center"/>
              </w:trPr>
              <w:tc>
                <w:tcPr>
                  <w:tcW w:w="6099" w:type="dxa"/>
                  <w:gridSpan w:val="4"/>
                  <w:tcBorders>
                    <w:top w:val="single" w:sz="4" w:space="0" w:color="auto"/>
                    <w:left w:val="single" w:sz="4" w:space="0" w:color="auto"/>
                    <w:bottom w:val="single" w:sz="4" w:space="0" w:color="auto"/>
                    <w:right w:val="single" w:sz="4" w:space="0" w:color="auto"/>
                  </w:tcBorders>
                  <w:hideMark/>
                </w:tcPr>
                <w:p w14:paraId="442ED79A" w14:textId="77777777" w:rsidR="0070276E" w:rsidRPr="00F16FE3" w:rsidRDefault="0070276E" w:rsidP="006C4C04">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400" w:type="dxa"/>
                  <w:tcBorders>
                    <w:top w:val="single" w:sz="4" w:space="0" w:color="auto"/>
                    <w:left w:val="single" w:sz="4" w:space="0" w:color="auto"/>
                    <w:bottom w:val="single" w:sz="4" w:space="0" w:color="auto"/>
                    <w:right w:val="single" w:sz="4" w:space="0" w:color="auto"/>
                  </w:tcBorders>
                  <w:hideMark/>
                </w:tcPr>
                <w:p w14:paraId="442ED79B" w14:textId="77777777" w:rsidR="0070276E" w:rsidRPr="00F16FE3" w:rsidRDefault="0070276E" w:rsidP="006C4C04">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r>
            <w:tr w:rsidR="0070276E" w:rsidRPr="00F16FE3" w14:paraId="442ED7A2"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hideMark/>
                </w:tcPr>
                <w:p w14:paraId="442ED79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 </w:t>
                  </w:r>
                </w:p>
              </w:tc>
              <w:tc>
                <w:tcPr>
                  <w:tcW w:w="851" w:type="dxa"/>
                  <w:tcBorders>
                    <w:top w:val="single" w:sz="4" w:space="0" w:color="auto"/>
                    <w:left w:val="single" w:sz="4" w:space="0" w:color="auto"/>
                    <w:bottom w:val="single" w:sz="4" w:space="0" w:color="auto"/>
                    <w:right w:val="single" w:sz="4" w:space="0" w:color="auto"/>
                  </w:tcBorders>
                </w:tcPr>
                <w:p w14:paraId="442ED79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tcPr>
                <w:p w14:paraId="442ED7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7A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Corralones municipales</w:t>
                  </w:r>
                </w:p>
              </w:tc>
              <w:tc>
                <w:tcPr>
                  <w:tcW w:w="2400" w:type="dxa"/>
                  <w:tcBorders>
                    <w:top w:val="single" w:sz="4" w:space="0" w:color="auto"/>
                    <w:left w:val="single" w:sz="4" w:space="0" w:color="auto"/>
                    <w:bottom w:val="single" w:sz="4" w:space="0" w:color="auto"/>
                    <w:right w:val="single" w:sz="4" w:space="0" w:color="auto"/>
                  </w:tcBorders>
                </w:tcPr>
                <w:p w14:paraId="442ED7A1"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7A8"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A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7A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w:t>
                  </w:r>
                </w:p>
              </w:tc>
              <w:tc>
                <w:tcPr>
                  <w:tcW w:w="850" w:type="dxa"/>
                  <w:tcBorders>
                    <w:top w:val="single" w:sz="4" w:space="0" w:color="auto"/>
                    <w:left w:val="single" w:sz="4" w:space="0" w:color="auto"/>
                    <w:bottom w:val="single" w:sz="4" w:space="0" w:color="auto"/>
                    <w:right w:val="single" w:sz="4" w:space="0" w:color="auto"/>
                  </w:tcBorders>
                </w:tcPr>
                <w:p w14:paraId="442ED7A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7A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Bicicletas, remolques y vehículo de tracción humana o animal</w:t>
                  </w:r>
                </w:p>
              </w:tc>
              <w:tc>
                <w:tcPr>
                  <w:tcW w:w="2400" w:type="dxa"/>
                  <w:tcBorders>
                    <w:top w:val="single" w:sz="4" w:space="0" w:color="auto"/>
                    <w:left w:val="single" w:sz="4" w:space="0" w:color="auto"/>
                    <w:bottom w:val="single" w:sz="4" w:space="0" w:color="auto"/>
                    <w:right w:val="single" w:sz="4" w:space="0" w:color="auto"/>
                  </w:tcBorders>
                </w:tcPr>
                <w:p w14:paraId="442ED7A7"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7AE"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A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A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A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7A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7AD"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7B4"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A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B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B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7B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7B3"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0.14</w:t>
                  </w:r>
                </w:p>
              </w:tc>
            </w:tr>
            <w:tr w:rsidR="0070276E" w:rsidRPr="00F16FE3" w14:paraId="442ED7BA" w14:textId="77777777" w:rsidTr="00D82091">
              <w:trPr>
                <w:trHeight w:val="499"/>
                <w:jc w:val="center"/>
              </w:trPr>
              <w:tc>
                <w:tcPr>
                  <w:tcW w:w="749" w:type="dxa"/>
                  <w:tcBorders>
                    <w:top w:val="single" w:sz="4" w:space="0" w:color="auto"/>
                    <w:left w:val="single" w:sz="4" w:space="0" w:color="auto"/>
                    <w:bottom w:val="single" w:sz="4" w:space="0" w:color="auto"/>
                    <w:right w:val="single" w:sz="4" w:space="0" w:color="auto"/>
                  </w:tcBorders>
                </w:tcPr>
                <w:p w14:paraId="442ED7B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7B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w:t>
                  </w:r>
                </w:p>
              </w:tc>
              <w:tc>
                <w:tcPr>
                  <w:tcW w:w="850" w:type="dxa"/>
                  <w:tcBorders>
                    <w:top w:val="single" w:sz="4" w:space="0" w:color="auto"/>
                    <w:left w:val="single" w:sz="4" w:space="0" w:color="auto"/>
                    <w:bottom w:val="single" w:sz="4" w:space="0" w:color="auto"/>
                    <w:right w:val="single" w:sz="4" w:space="0" w:color="auto"/>
                  </w:tcBorders>
                </w:tcPr>
                <w:p w14:paraId="442ED7B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7B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Motocicletas con dos, tres o cuatro ruedas:</w:t>
                  </w:r>
                </w:p>
              </w:tc>
              <w:tc>
                <w:tcPr>
                  <w:tcW w:w="2400" w:type="dxa"/>
                  <w:tcBorders>
                    <w:top w:val="single" w:sz="4" w:space="0" w:color="auto"/>
                    <w:left w:val="single" w:sz="4" w:space="0" w:color="auto"/>
                    <w:bottom w:val="single" w:sz="4" w:space="0" w:color="auto"/>
                    <w:right w:val="single" w:sz="4" w:space="0" w:color="auto"/>
                  </w:tcBorders>
                </w:tcPr>
                <w:p w14:paraId="442ED7B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7C0"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B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B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B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7B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7BF"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D7C6"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C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C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C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7C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7C5"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0.40</w:t>
                  </w:r>
                </w:p>
              </w:tc>
            </w:tr>
            <w:tr w:rsidR="0070276E" w:rsidRPr="00F16FE3" w14:paraId="442ED7CC" w14:textId="77777777" w:rsidTr="00D82091">
              <w:trPr>
                <w:trHeight w:val="486"/>
                <w:jc w:val="center"/>
              </w:trPr>
              <w:tc>
                <w:tcPr>
                  <w:tcW w:w="749" w:type="dxa"/>
                  <w:tcBorders>
                    <w:top w:val="single" w:sz="4" w:space="0" w:color="auto"/>
                    <w:left w:val="single" w:sz="4" w:space="0" w:color="auto"/>
                    <w:bottom w:val="single" w:sz="4" w:space="0" w:color="auto"/>
                    <w:right w:val="single" w:sz="4" w:space="0" w:color="auto"/>
                  </w:tcBorders>
                </w:tcPr>
                <w:p w14:paraId="442ED7C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7C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w:t>
                  </w:r>
                </w:p>
              </w:tc>
              <w:tc>
                <w:tcPr>
                  <w:tcW w:w="850" w:type="dxa"/>
                  <w:tcBorders>
                    <w:top w:val="single" w:sz="4" w:space="0" w:color="auto"/>
                    <w:left w:val="single" w:sz="4" w:space="0" w:color="auto"/>
                    <w:bottom w:val="single" w:sz="4" w:space="0" w:color="auto"/>
                    <w:right w:val="single" w:sz="4" w:space="0" w:color="auto"/>
                  </w:tcBorders>
                </w:tcPr>
                <w:p w14:paraId="442ED7C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7C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Automóviles compacto y mediano:</w:t>
                  </w:r>
                </w:p>
              </w:tc>
              <w:tc>
                <w:tcPr>
                  <w:tcW w:w="2400" w:type="dxa"/>
                  <w:tcBorders>
                    <w:top w:val="single" w:sz="4" w:space="0" w:color="auto"/>
                    <w:left w:val="single" w:sz="4" w:space="0" w:color="auto"/>
                    <w:bottom w:val="single" w:sz="4" w:space="0" w:color="auto"/>
                    <w:right w:val="single" w:sz="4" w:space="0" w:color="auto"/>
                  </w:tcBorders>
                </w:tcPr>
                <w:p w14:paraId="442ED7C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7D2"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C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C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C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7D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7D1"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4.50</w:t>
                  </w:r>
                </w:p>
              </w:tc>
            </w:tr>
            <w:tr w:rsidR="0070276E" w:rsidRPr="00F16FE3" w14:paraId="442ED7D8"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D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D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D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7D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7D7"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0.90</w:t>
                  </w:r>
                </w:p>
              </w:tc>
            </w:tr>
            <w:tr w:rsidR="0070276E" w:rsidRPr="00F16FE3" w14:paraId="442ED7DD" w14:textId="77777777" w:rsidTr="00D82091">
              <w:trPr>
                <w:trHeight w:val="471"/>
                <w:jc w:val="center"/>
              </w:trPr>
              <w:tc>
                <w:tcPr>
                  <w:tcW w:w="749" w:type="dxa"/>
                  <w:tcBorders>
                    <w:top w:val="single" w:sz="4" w:space="0" w:color="auto"/>
                    <w:left w:val="single" w:sz="4" w:space="0" w:color="auto"/>
                    <w:bottom w:val="single" w:sz="4" w:space="0" w:color="auto"/>
                    <w:right w:val="single" w:sz="4" w:space="0" w:color="auto"/>
                  </w:tcBorders>
                </w:tcPr>
                <w:p w14:paraId="442ED7D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7D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w:t>
                  </w:r>
                </w:p>
              </w:tc>
              <w:tc>
                <w:tcPr>
                  <w:tcW w:w="850" w:type="dxa"/>
                  <w:tcBorders>
                    <w:top w:val="single" w:sz="4" w:space="0" w:color="auto"/>
                    <w:left w:val="single" w:sz="4" w:space="0" w:color="auto"/>
                    <w:bottom w:val="single" w:sz="4" w:space="0" w:color="auto"/>
                    <w:right w:val="single" w:sz="4" w:space="0" w:color="auto"/>
                  </w:tcBorders>
                </w:tcPr>
                <w:p w14:paraId="442ED7D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6049" w:type="dxa"/>
                  <w:gridSpan w:val="2"/>
                  <w:tcBorders>
                    <w:top w:val="single" w:sz="4" w:space="0" w:color="auto"/>
                    <w:left w:val="single" w:sz="4" w:space="0" w:color="auto"/>
                    <w:bottom w:val="single" w:sz="4" w:space="0" w:color="auto"/>
                    <w:right w:val="single" w:sz="4" w:space="0" w:color="auto"/>
                  </w:tcBorders>
                  <w:hideMark/>
                </w:tcPr>
                <w:p w14:paraId="442ED7D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Automóviles grandes</w:t>
                  </w:r>
                </w:p>
              </w:tc>
            </w:tr>
            <w:tr w:rsidR="0070276E" w:rsidRPr="00F16FE3" w14:paraId="442ED7E3"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D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D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E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7E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7E2"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D7E9"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E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E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E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7E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7E8"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7EF" w14:textId="77777777" w:rsidTr="00D82091">
              <w:trPr>
                <w:trHeight w:val="357"/>
                <w:jc w:val="center"/>
              </w:trPr>
              <w:tc>
                <w:tcPr>
                  <w:tcW w:w="749" w:type="dxa"/>
                  <w:tcBorders>
                    <w:top w:val="single" w:sz="4" w:space="0" w:color="auto"/>
                    <w:left w:val="single" w:sz="4" w:space="0" w:color="auto"/>
                    <w:bottom w:val="single" w:sz="4" w:space="0" w:color="auto"/>
                    <w:right w:val="single" w:sz="4" w:space="0" w:color="auto"/>
                  </w:tcBorders>
                </w:tcPr>
                <w:p w14:paraId="442ED7E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p>
              </w:tc>
              <w:tc>
                <w:tcPr>
                  <w:tcW w:w="851" w:type="dxa"/>
                  <w:tcBorders>
                    <w:top w:val="single" w:sz="4" w:space="0" w:color="auto"/>
                    <w:left w:val="single" w:sz="4" w:space="0" w:color="auto"/>
                    <w:bottom w:val="single" w:sz="4" w:space="0" w:color="auto"/>
                    <w:right w:val="single" w:sz="4" w:space="0" w:color="auto"/>
                  </w:tcBorders>
                  <w:hideMark/>
                </w:tcPr>
                <w:p w14:paraId="442ED7E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w:t>
                  </w:r>
                </w:p>
              </w:tc>
              <w:tc>
                <w:tcPr>
                  <w:tcW w:w="850" w:type="dxa"/>
                  <w:tcBorders>
                    <w:top w:val="single" w:sz="4" w:space="0" w:color="auto"/>
                    <w:left w:val="single" w:sz="4" w:space="0" w:color="auto"/>
                    <w:bottom w:val="single" w:sz="4" w:space="0" w:color="auto"/>
                    <w:right w:val="single" w:sz="4" w:space="0" w:color="auto"/>
                  </w:tcBorders>
                </w:tcPr>
                <w:p w14:paraId="442ED7E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7E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Transporte ligero de hasta 3.5 toneladas</w:t>
                  </w:r>
                </w:p>
              </w:tc>
              <w:tc>
                <w:tcPr>
                  <w:tcW w:w="2400" w:type="dxa"/>
                  <w:tcBorders>
                    <w:top w:val="single" w:sz="4" w:space="0" w:color="auto"/>
                    <w:left w:val="single" w:sz="4" w:space="0" w:color="auto"/>
                    <w:bottom w:val="single" w:sz="4" w:space="0" w:color="auto"/>
                    <w:right w:val="single" w:sz="4" w:space="0" w:color="auto"/>
                  </w:tcBorders>
                </w:tcPr>
                <w:p w14:paraId="442ED7E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7F5"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F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F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F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7F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7F4"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D7FB"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7F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7F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7F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7F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7FA"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801" w14:textId="77777777" w:rsidTr="00D82091">
              <w:trPr>
                <w:trHeight w:val="625"/>
                <w:jc w:val="center"/>
              </w:trPr>
              <w:tc>
                <w:tcPr>
                  <w:tcW w:w="749" w:type="dxa"/>
                  <w:tcBorders>
                    <w:top w:val="single" w:sz="4" w:space="0" w:color="auto"/>
                    <w:left w:val="single" w:sz="4" w:space="0" w:color="auto"/>
                    <w:bottom w:val="single" w:sz="4" w:space="0" w:color="auto"/>
                    <w:right w:val="single" w:sz="4" w:space="0" w:color="auto"/>
                  </w:tcBorders>
                </w:tcPr>
                <w:p w14:paraId="442ED7F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7F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f)</w:t>
                  </w:r>
                </w:p>
              </w:tc>
              <w:tc>
                <w:tcPr>
                  <w:tcW w:w="850" w:type="dxa"/>
                  <w:tcBorders>
                    <w:top w:val="single" w:sz="4" w:space="0" w:color="auto"/>
                    <w:left w:val="single" w:sz="4" w:space="0" w:color="auto"/>
                    <w:bottom w:val="single" w:sz="4" w:space="0" w:color="auto"/>
                    <w:right w:val="single" w:sz="4" w:space="0" w:color="auto"/>
                  </w:tcBorders>
                </w:tcPr>
                <w:p w14:paraId="442ED7F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7F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Transporte pesado de más de 3.5 toneladas y hasta 12 toneladas.</w:t>
                  </w:r>
                </w:p>
              </w:tc>
              <w:tc>
                <w:tcPr>
                  <w:tcW w:w="2400" w:type="dxa"/>
                  <w:tcBorders>
                    <w:top w:val="single" w:sz="4" w:space="0" w:color="auto"/>
                    <w:left w:val="single" w:sz="4" w:space="0" w:color="auto"/>
                    <w:bottom w:val="single" w:sz="4" w:space="0" w:color="auto"/>
                    <w:right w:val="single" w:sz="4" w:space="0" w:color="auto"/>
                  </w:tcBorders>
                </w:tcPr>
                <w:p w14:paraId="442ED80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807"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0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0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0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80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806"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7.50</w:t>
                  </w:r>
                </w:p>
              </w:tc>
            </w:tr>
            <w:tr w:rsidR="0070276E" w:rsidRPr="00F16FE3" w14:paraId="442ED80D"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0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0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0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80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80C"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1.50</w:t>
                  </w:r>
                </w:p>
              </w:tc>
            </w:tr>
            <w:tr w:rsidR="0070276E" w:rsidRPr="00F16FE3" w14:paraId="442ED813"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0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80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w:t>
                  </w:r>
                </w:p>
              </w:tc>
              <w:tc>
                <w:tcPr>
                  <w:tcW w:w="850" w:type="dxa"/>
                  <w:tcBorders>
                    <w:top w:val="single" w:sz="4" w:space="0" w:color="auto"/>
                    <w:left w:val="single" w:sz="4" w:space="0" w:color="auto"/>
                    <w:bottom w:val="single" w:sz="4" w:space="0" w:color="auto"/>
                    <w:right w:val="single" w:sz="4" w:space="0" w:color="auto"/>
                  </w:tcBorders>
                </w:tcPr>
                <w:p w14:paraId="442ED81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81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Transporte pesado de más de 12 toneladas:</w:t>
                  </w:r>
                </w:p>
              </w:tc>
              <w:tc>
                <w:tcPr>
                  <w:tcW w:w="2400" w:type="dxa"/>
                  <w:tcBorders>
                    <w:top w:val="single" w:sz="4" w:space="0" w:color="auto"/>
                    <w:left w:val="single" w:sz="4" w:space="0" w:color="auto"/>
                    <w:bottom w:val="single" w:sz="4" w:space="0" w:color="auto"/>
                    <w:right w:val="single" w:sz="4" w:space="0" w:color="auto"/>
                  </w:tcBorders>
                </w:tcPr>
                <w:p w14:paraId="442ED81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819"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1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1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1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81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818"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D81F"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1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1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81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81E"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824" w14:textId="77777777" w:rsidTr="00D82091">
              <w:trPr>
                <w:trHeight w:val="438"/>
                <w:jc w:val="center"/>
              </w:trPr>
              <w:tc>
                <w:tcPr>
                  <w:tcW w:w="749" w:type="dxa"/>
                  <w:tcBorders>
                    <w:top w:val="single" w:sz="4" w:space="0" w:color="auto"/>
                    <w:left w:val="single" w:sz="4" w:space="0" w:color="auto"/>
                    <w:bottom w:val="single" w:sz="4" w:space="0" w:color="auto"/>
                    <w:right w:val="single" w:sz="4" w:space="0" w:color="auto"/>
                  </w:tcBorders>
                </w:tcPr>
                <w:p w14:paraId="442ED82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82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h)</w:t>
                  </w:r>
                </w:p>
              </w:tc>
              <w:tc>
                <w:tcPr>
                  <w:tcW w:w="850" w:type="dxa"/>
                  <w:tcBorders>
                    <w:top w:val="single" w:sz="4" w:space="0" w:color="auto"/>
                    <w:left w:val="single" w:sz="4" w:space="0" w:color="auto"/>
                    <w:bottom w:val="single" w:sz="4" w:space="0" w:color="auto"/>
                    <w:right w:val="single" w:sz="4" w:space="0" w:color="auto"/>
                  </w:tcBorders>
                </w:tcPr>
                <w:p w14:paraId="442ED8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6049" w:type="dxa"/>
                  <w:gridSpan w:val="2"/>
                  <w:tcBorders>
                    <w:top w:val="single" w:sz="4" w:space="0" w:color="auto"/>
                    <w:left w:val="single" w:sz="4" w:space="0" w:color="auto"/>
                    <w:bottom w:val="single" w:sz="4" w:space="0" w:color="auto"/>
                    <w:right w:val="single" w:sz="4" w:space="0" w:color="auto"/>
                  </w:tcBorders>
                  <w:hideMark/>
                </w:tcPr>
                <w:p w14:paraId="442ED82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Remolques y semirremolques cortos:</w:t>
                  </w:r>
                </w:p>
              </w:tc>
            </w:tr>
            <w:tr w:rsidR="0070276E" w:rsidRPr="00F16FE3" w14:paraId="442ED82A"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2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2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82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829"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D830"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2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2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2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82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82F"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837" w14:textId="77777777" w:rsidTr="00D82091">
              <w:trPr>
                <w:trHeight w:val="494"/>
                <w:jc w:val="center"/>
              </w:trPr>
              <w:tc>
                <w:tcPr>
                  <w:tcW w:w="749" w:type="dxa"/>
                  <w:tcBorders>
                    <w:top w:val="single" w:sz="4" w:space="0" w:color="auto"/>
                    <w:left w:val="single" w:sz="4" w:space="0" w:color="auto"/>
                    <w:bottom w:val="single" w:sz="4" w:space="0" w:color="auto"/>
                    <w:right w:val="single" w:sz="4" w:space="0" w:color="auto"/>
                  </w:tcBorders>
                </w:tcPr>
                <w:p w14:paraId="442ED83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83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w:t>
                  </w:r>
                </w:p>
              </w:tc>
              <w:tc>
                <w:tcPr>
                  <w:tcW w:w="850" w:type="dxa"/>
                  <w:tcBorders>
                    <w:top w:val="single" w:sz="4" w:space="0" w:color="auto"/>
                    <w:left w:val="single" w:sz="4" w:space="0" w:color="auto"/>
                    <w:bottom w:val="single" w:sz="4" w:space="0" w:color="auto"/>
                    <w:right w:val="single" w:sz="4" w:space="0" w:color="auto"/>
                  </w:tcBorders>
                </w:tcPr>
                <w:p w14:paraId="442ED83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tcPr>
                <w:p w14:paraId="442ED83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D83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Remolques y semirremolques</w:t>
                  </w:r>
                </w:p>
              </w:tc>
              <w:tc>
                <w:tcPr>
                  <w:tcW w:w="2400" w:type="dxa"/>
                  <w:tcBorders>
                    <w:top w:val="single" w:sz="4" w:space="0" w:color="auto"/>
                    <w:left w:val="single" w:sz="4" w:space="0" w:color="auto"/>
                    <w:bottom w:val="single" w:sz="4" w:space="0" w:color="auto"/>
                    <w:right w:val="single" w:sz="4" w:space="0" w:color="auto"/>
                  </w:tcBorders>
                </w:tcPr>
                <w:p w14:paraId="442ED83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83D"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3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3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3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649" w:type="dxa"/>
                  <w:tcBorders>
                    <w:top w:val="single" w:sz="4" w:space="0" w:color="auto"/>
                    <w:left w:val="single" w:sz="4" w:space="0" w:color="auto"/>
                    <w:bottom w:val="single" w:sz="4" w:space="0" w:color="auto"/>
                    <w:right w:val="single" w:sz="4" w:space="0" w:color="auto"/>
                  </w:tcBorders>
                  <w:hideMark/>
                </w:tcPr>
                <w:p w14:paraId="442ED83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 1 a 15 días naturales</w:t>
                  </w:r>
                </w:p>
              </w:tc>
              <w:tc>
                <w:tcPr>
                  <w:tcW w:w="2400" w:type="dxa"/>
                  <w:tcBorders>
                    <w:top w:val="single" w:sz="4" w:space="0" w:color="auto"/>
                    <w:left w:val="single" w:sz="4" w:space="0" w:color="auto"/>
                    <w:bottom w:val="single" w:sz="4" w:space="0" w:color="auto"/>
                    <w:right w:val="single" w:sz="4" w:space="0" w:color="auto"/>
                  </w:tcBorders>
                  <w:hideMark/>
                </w:tcPr>
                <w:p w14:paraId="442ED83C"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12.50</w:t>
                  </w:r>
                </w:p>
              </w:tc>
            </w:tr>
            <w:tr w:rsidR="0070276E" w:rsidRPr="00F16FE3" w14:paraId="442ED843"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3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3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hideMark/>
                </w:tcPr>
                <w:p w14:paraId="442ED84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649" w:type="dxa"/>
                  <w:tcBorders>
                    <w:top w:val="single" w:sz="4" w:space="0" w:color="auto"/>
                    <w:left w:val="single" w:sz="4" w:space="0" w:color="auto"/>
                    <w:bottom w:val="single" w:sz="4" w:space="0" w:color="auto"/>
                    <w:right w:val="single" w:sz="4" w:space="0" w:color="auto"/>
                  </w:tcBorders>
                  <w:hideMark/>
                </w:tcPr>
                <w:p w14:paraId="442ED84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partir del día 16, por día</w:t>
                  </w:r>
                </w:p>
              </w:tc>
              <w:tc>
                <w:tcPr>
                  <w:tcW w:w="2400" w:type="dxa"/>
                  <w:tcBorders>
                    <w:top w:val="single" w:sz="4" w:space="0" w:color="auto"/>
                    <w:left w:val="single" w:sz="4" w:space="0" w:color="auto"/>
                    <w:bottom w:val="single" w:sz="4" w:space="0" w:color="auto"/>
                    <w:right w:val="single" w:sz="4" w:space="0" w:color="auto"/>
                  </w:tcBorders>
                  <w:hideMark/>
                </w:tcPr>
                <w:p w14:paraId="442ED842"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r>
            <w:tr w:rsidR="0070276E" w:rsidRPr="00F16FE3" w14:paraId="442ED849"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tcPr>
                <w:p w14:paraId="442ED84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4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tcPr>
                <w:p w14:paraId="442ED8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tcPr>
                <w:p w14:paraId="442ED84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2400" w:type="dxa"/>
                  <w:tcBorders>
                    <w:top w:val="single" w:sz="4" w:space="0" w:color="auto"/>
                    <w:left w:val="single" w:sz="4" w:space="0" w:color="auto"/>
                    <w:bottom w:val="single" w:sz="4" w:space="0" w:color="auto"/>
                    <w:right w:val="single" w:sz="4" w:space="0" w:color="auto"/>
                  </w:tcBorders>
                </w:tcPr>
                <w:p w14:paraId="442ED84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84C" w14:textId="77777777" w:rsidTr="00D82091">
              <w:trPr>
                <w:jc w:val="center"/>
              </w:trPr>
              <w:tc>
                <w:tcPr>
                  <w:tcW w:w="6099" w:type="dxa"/>
                  <w:gridSpan w:val="4"/>
                  <w:tcBorders>
                    <w:top w:val="single" w:sz="4" w:space="0" w:color="auto"/>
                    <w:left w:val="single" w:sz="4" w:space="0" w:color="auto"/>
                    <w:bottom w:val="single" w:sz="4" w:space="0" w:color="auto"/>
                    <w:right w:val="single" w:sz="4" w:space="0" w:color="auto"/>
                  </w:tcBorders>
                  <w:hideMark/>
                </w:tcPr>
                <w:p w14:paraId="442ED84A"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400" w:type="dxa"/>
                  <w:tcBorders>
                    <w:top w:val="single" w:sz="4" w:space="0" w:color="auto"/>
                    <w:left w:val="single" w:sz="4" w:space="0" w:color="auto"/>
                    <w:bottom w:val="single" w:sz="4" w:space="0" w:color="auto"/>
                    <w:right w:val="single" w:sz="4" w:space="0" w:color="auto"/>
                  </w:tcBorders>
                  <w:hideMark/>
                </w:tcPr>
                <w:p w14:paraId="442ED84B"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 POR M2</w:t>
                  </w:r>
                </w:p>
              </w:tc>
            </w:tr>
            <w:tr w:rsidR="0070276E" w:rsidRPr="00F16FE3" w14:paraId="442ED852" w14:textId="77777777" w:rsidTr="00D82091">
              <w:trPr>
                <w:jc w:val="center"/>
              </w:trPr>
              <w:tc>
                <w:tcPr>
                  <w:tcW w:w="749" w:type="dxa"/>
                  <w:tcBorders>
                    <w:top w:val="single" w:sz="4" w:space="0" w:color="auto"/>
                    <w:left w:val="single" w:sz="4" w:space="0" w:color="auto"/>
                    <w:bottom w:val="single" w:sz="4" w:space="0" w:color="auto"/>
                    <w:right w:val="single" w:sz="4" w:space="0" w:color="auto"/>
                  </w:tcBorders>
                  <w:hideMark/>
                </w:tcPr>
                <w:p w14:paraId="442ED84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II.</w:t>
                  </w:r>
                </w:p>
              </w:tc>
              <w:tc>
                <w:tcPr>
                  <w:tcW w:w="851" w:type="dxa"/>
                  <w:tcBorders>
                    <w:top w:val="single" w:sz="4" w:space="0" w:color="auto"/>
                    <w:left w:val="single" w:sz="4" w:space="0" w:color="auto"/>
                    <w:bottom w:val="single" w:sz="4" w:space="0" w:color="auto"/>
                    <w:right w:val="single" w:sz="4" w:space="0" w:color="auto"/>
                  </w:tcBorders>
                </w:tcPr>
                <w:p w14:paraId="442ED84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0" w:type="dxa"/>
                  <w:tcBorders>
                    <w:top w:val="single" w:sz="4" w:space="0" w:color="auto"/>
                    <w:left w:val="single" w:sz="4" w:space="0" w:color="auto"/>
                    <w:bottom w:val="single" w:sz="4" w:space="0" w:color="auto"/>
                    <w:right w:val="single" w:sz="4" w:space="0" w:color="auto"/>
                  </w:tcBorders>
                </w:tcPr>
                <w:p w14:paraId="442ED84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85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Pensiones en corralones por día:</w:t>
                  </w:r>
                </w:p>
              </w:tc>
              <w:tc>
                <w:tcPr>
                  <w:tcW w:w="2400" w:type="dxa"/>
                  <w:tcBorders>
                    <w:top w:val="single" w:sz="4" w:space="0" w:color="auto"/>
                    <w:left w:val="single" w:sz="4" w:space="0" w:color="auto"/>
                    <w:bottom w:val="single" w:sz="4" w:space="0" w:color="auto"/>
                    <w:right w:val="single" w:sz="4" w:space="0" w:color="auto"/>
                  </w:tcBorders>
                </w:tcPr>
                <w:p w14:paraId="442ED851"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858" w14:textId="77777777" w:rsidTr="006C4C04">
              <w:trPr>
                <w:jc w:val="center"/>
              </w:trPr>
              <w:tc>
                <w:tcPr>
                  <w:tcW w:w="749" w:type="dxa"/>
                  <w:tcBorders>
                    <w:top w:val="single" w:sz="4" w:space="0" w:color="auto"/>
                    <w:left w:val="single" w:sz="4" w:space="0" w:color="auto"/>
                    <w:bottom w:val="single" w:sz="4" w:space="0" w:color="auto"/>
                    <w:right w:val="single" w:sz="4" w:space="0" w:color="auto"/>
                  </w:tcBorders>
                </w:tcPr>
                <w:p w14:paraId="442ED85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85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w:t>
                  </w:r>
                </w:p>
              </w:tc>
              <w:tc>
                <w:tcPr>
                  <w:tcW w:w="850" w:type="dxa"/>
                  <w:tcBorders>
                    <w:top w:val="single" w:sz="4" w:space="0" w:color="auto"/>
                    <w:left w:val="single" w:sz="4" w:space="0" w:color="auto"/>
                    <w:bottom w:val="single" w:sz="4" w:space="0" w:color="auto"/>
                    <w:right w:val="single" w:sz="4" w:space="0" w:color="auto"/>
                  </w:tcBorders>
                </w:tcPr>
                <w:p w14:paraId="442ED85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3649" w:type="dxa"/>
                  <w:tcBorders>
                    <w:top w:val="single" w:sz="4" w:space="0" w:color="auto"/>
                    <w:left w:val="single" w:sz="4" w:space="0" w:color="auto"/>
                    <w:bottom w:val="single" w:sz="4" w:space="0" w:color="auto"/>
                    <w:right w:val="single" w:sz="4" w:space="0" w:color="auto"/>
                  </w:tcBorders>
                  <w:hideMark/>
                </w:tcPr>
                <w:p w14:paraId="442ED856" w14:textId="77777777" w:rsidR="0070276E" w:rsidRPr="00F16FE3" w:rsidRDefault="00D92056"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Tráiler</w:t>
                  </w:r>
                  <w:r w:rsidR="0070276E" w:rsidRPr="00F16FE3">
                    <w:rPr>
                      <w:rFonts w:ascii="Arial" w:eastAsiaTheme="minorEastAsia" w:hAnsi="Arial" w:cs="Arial"/>
                      <w:sz w:val="18"/>
                      <w:szCs w:val="18"/>
                      <w:lang w:eastAsia="es-MX"/>
                    </w:rPr>
                    <w:t>, camiones con remolques y tractores   a partir de 10 metros cuadrados y hasta 42 metros cuadrados.</w:t>
                  </w:r>
                </w:p>
              </w:tc>
              <w:tc>
                <w:tcPr>
                  <w:tcW w:w="2400" w:type="dxa"/>
                  <w:tcBorders>
                    <w:top w:val="single" w:sz="4" w:space="0" w:color="auto"/>
                    <w:left w:val="single" w:sz="4" w:space="0" w:color="auto"/>
                    <w:bottom w:val="single" w:sz="4" w:space="0" w:color="auto"/>
                    <w:right w:val="single" w:sz="4" w:space="0" w:color="auto"/>
                  </w:tcBorders>
                  <w:hideMark/>
                </w:tcPr>
                <w:p w14:paraId="442ED857" w14:textId="77777777" w:rsidR="0070276E" w:rsidRPr="00F16FE3" w:rsidRDefault="0070276E" w:rsidP="00A5764A">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0.17</w:t>
                  </w:r>
                </w:p>
              </w:tc>
            </w:tr>
          </w:tbl>
          <w:p w14:paraId="442ED85F"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8BF" w14:textId="77777777" w:rsidTr="004C6359">
        <w:tc>
          <w:tcPr>
            <w:tcW w:w="9360" w:type="dxa"/>
          </w:tcPr>
          <w:tbl>
            <w:tblPr>
              <w:tblStyle w:val="Tablaconcuadrcula"/>
              <w:tblpPr w:leftFromText="141" w:rightFromText="141" w:vertAnchor="page" w:horzAnchor="margin" w:tblpXSpec="center" w:tblpY="1"/>
              <w:tblOverlap w:val="never"/>
              <w:tblW w:w="8642" w:type="dxa"/>
              <w:tblLayout w:type="fixed"/>
              <w:tblLook w:val="04A0" w:firstRow="1" w:lastRow="0" w:firstColumn="1" w:lastColumn="0" w:noHBand="0" w:noVBand="1"/>
            </w:tblPr>
            <w:tblGrid>
              <w:gridCol w:w="857"/>
              <w:gridCol w:w="851"/>
              <w:gridCol w:w="474"/>
              <w:gridCol w:w="3342"/>
              <w:gridCol w:w="1546"/>
              <w:gridCol w:w="1572"/>
            </w:tblGrid>
            <w:tr w:rsidR="0070276E" w:rsidRPr="00F16FE3" w14:paraId="442ED864" w14:textId="77777777" w:rsidTr="00D82091">
              <w:tc>
                <w:tcPr>
                  <w:tcW w:w="5524" w:type="dxa"/>
                  <w:gridSpan w:val="4"/>
                  <w:tcBorders>
                    <w:top w:val="single" w:sz="4" w:space="0" w:color="auto"/>
                    <w:left w:val="single" w:sz="4" w:space="0" w:color="auto"/>
                    <w:bottom w:val="single" w:sz="4" w:space="0" w:color="auto"/>
                    <w:right w:val="single" w:sz="4" w:space="0" w:color="auto"/>
                  </w:tcBorders>
                  <w:hideMark/>
                </w:tcPr>
                <w:p w14:paraId="442ED861" w14:textId="77777777" w:rsidR="0070276E" w:rsidRPr="00F16FE3" w:rsidRDefault="0070276E" w:rsidP="00A5764A">
                  <w:pPr>
                    <w:autoSpaceDE w:val="0"/>
                    <w:autoSpaceDN w:val="0"/>
                    <w:adjustRightInd w:val="0"/>
                    <w:spacing w:line="288" w:lineRule="auto"/>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546" w:type="dxa"/>
                  <w:tcBorders>
                    <w:top w:val="single" w:sz="4" w:space="0" w:color="auto"/>
                    <w:left w:val="single" w:sz="4" w:space="0" w:color="auto"/>
                    <w:bottom w:val="single" w:sz="4" w:space="0" w:color="auto"/>
                    <w:right w:val="single" w:sz="4" w:space="0" w:color="auto"/>
                  </w:tcBorders>
                  <w:hideMark/>
                </w:tcPr>
                <w:p w14:paraId="442ED862" w14:textId="77777777" w:rsidR="0070276E" w:rsidRPr="00F16FE3" w:rsidRDefault="0070276E" w:rsidP="00A5764A">
                  <w:pPr>
                    <w:autoSpaceDE w:val="0"/>
                    <w:autoSpaceDN w:val="0"/>
                    <w:adjustRightInd w:val="0"/>
                    <w:spacing w:line="288" w:lineRule="auto"/>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PESOS</w:t>
                  </w:r>
                </w:p>
              </w:tc>
              <w:tc>
                <w:tcPr>
                  <w:tcW w:w="1572" w:type="dxa"/>
                  <w:tcBorders>
                    <w:top w:val="single" w:sz="4" w:space="0" w:color="auto"/>
                    <w:left w:val="single" w:sz="4" w:space="0" w:color="auto"/>
                    <w:bottom w:val="single" w:sz="4" w:space="0" w:color="auto"/>
                    <w:right w:val="single" w:sz="4" w:space="0" w:color="auto"/>
                  </w:tcBorders>
                  <w:hideMark/>
                </w:tcPr>
                <w:p w14:paraId="442ED863" w14:textId="77777777" w:rsidR="0070276E" w:rsidRPr="00F16FE3" w:rsidRDefault="0070276E" w:rsidP="00A5764A">
                  <w:pPr>
                    <w:autoSpaceDE w:val="0"/>
                    <w:autoSpaceDN w:val="0"/>
                    <w:adjustRightInd w:val="0"/>
                    <w:spacing w:line="288" w:lineRule="auto"/>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D86B" w14:textId="77777777" w:rsidTr="00D82091">
              <w:tc>
                <w:tcPr>
                  <w:tcW w:w="857" w:type="dxa"/>
                  <w:tcBorders>
                    <w:top w:val="single" w:sz="4" w:space="0" w:color="auto"/>
                    <w:left w:val="single" w:sz="4" w:space="0" w:color="auto"/>
                    <w:bottom w:val="single" w:sz="4" w:space="0" w:color="auto"/>
                    <w:right w:val="single" w:sz="4" w:space="0" w:color="auto"/>
                  </w:tcBorders>
                  <w:hideMark/>
                </w:tcPr>
                <w:p w14:paraId="442ED865" w14:textId="77777777" w:rsidR="0070276E" w:rsidRPr="00F16FE3" w:rsidRDefault="0070276E" w:rsidP="00F73863">
                  <w:pPr>
                    <w:autoSpaceDE w:val="0"/>
                    <w:autoSpaceDN w:val="0"/>
                    <w:adjustRightInd w:val="0"/>
                    <w:spacing w:line="288" w:lineRule="auto"/>
                    <w:jc w:val="both"/>
                    <w:rPr>
                      <w:rFonts w:ascii="Arial" w:hAnsi="Arial" w:cs="Arial"/>
                      <w:sz w:val="18"/>
                      <w:szCs w:val="18"/>
                      <w:lang w:val="es-ES" w:eastAsia="es-ES"/>
                    </w:rPr>
                  </w:pPr>
                  <w:r w:rsidRPr="00F16FE3">
                    <w:rPr>
                      <w:rFonts w:ascii="Arial" w:hAnsi="Arial" w:cs="Arial"/>
                      <w:sz w:val="18"/>
                      <w:szCs w:val="18"/>
                      <w:lang w:val="es-ES" w:eastAsia="es-ES"/>
                    </w:rPr>
                    <w:t xml:space="preserve">III. </w:t>
                  </w:r>
                </w:p>
              </w:tc>
              <w:tc>
                <w:tcPr>
                  <w:tcW w:w="851" w:type="dxa"/>
                  <w:tcBorders>
                    <w:top w:val="single" w:sz="4" w:space="0" w:color="auto"/>
                    <w:left w:val="single" w:sz="4" w:space="0" w:color="auto"/>
                    <w:bottom w:val="single" w:sz="4" w:space="0" w:color="auto"/>
                    <w:right w:val="single" w:sz="4" w:space="0" w:color="auto"/>
                  </w:tcBorders>
                </w:tcPr>
                <w:p w14:paraId="442ED866"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474" w:type="dxa"/>
                  <w:tcBorders>
                    <w:top w:val="single" w:sz="4" w:space="0" w:color="auto"/>
                    <w:left w:val="single" w:sz="4" w:space="0" w:color="auto"/>
                    <w:bottom w:val="single" w:sz="4" w:space="0" w:color="auto"/>
                    <w:right w:val="single" w:sz="4" w:space="0" w:color="auto"/>
                  </w:tcBorders>
                </w:tcPr>
                <w:p w14:paraId="442ED867"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hideMark/>
                </w:tcPr>
                <w:p w14:paraId="442ED868"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Estacionamiento bajo control municipal:</w:t>
                  </w:r>
                </w:p>
              </w:tc>
              <w:tc>
                <w:tcPr>
                  <w:tcW w:w="1546" w:type="dxa"/>
                  <w:tcBorders>
                    <w:top w:val="single" w:sz="4" w:space="0" w:color="auto"/>
                    <w:left w:val="single" w:sz="4" w:space="0" w:color="auto"/>
                    <w:bottom w:val="single" w:sz="4" w:space="0" w:color="auto"/>
                    <w:right w:val="single" w:sz="4" w:space="0" w:color="auto"/>
                  </w:tcBorders>
                </w:tcPr>
                <w:p w14:paraId="442ED869"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1572" w:type="dxa"/>
                  <w:tcBorders>
                    <w:top w:val="single" w:sz="4" w:space="0" w:color="auto"/>
                    <w:left w:val="single" w:sz="4" w:space="0" w:color="auto"/>
                    <w:bottom w:val="single" w:sz="4" w:space="0" w:color="auto"/>
                    <w:right w:val="single" w:sz="4" w:space="0" w:color="auto"/>
                  </w:tcBorders>
                </w:tcPr>
                <w:p w14:paraId="442ED86A"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r>
            <w:tr w:rsidR="0070276E" w:rsidRPr="00F16FE3" w14:paraId="442ED874" w14:textId="77777777" w:rsidTr="00D82091">
              <w:tc>
                <w:tcPr>
                  <w:tcW w:w="857" w:type="dxa"/>
                  <w:tcBorders>
                    <w:top w:val="single" w:sz="4" w:space="0" w:color="auto"/>
                    <w:left w:val="single" w:sz="4" w:space="0" w:color="auto"/>
                    <w:bottom w:val="single" w:sz="4" w:space="0" w:color="auto"/>
                    <w:right w:val="single" w:sz="4" w:space="0" w:color="auto"/>
                  </w:tcBorders>
                </w:tcPr>
                <w:p w14:paraId="442ED86C"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6D"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6E"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w:t>
                  </w:r>
                </w:p>
              </w:tc>
              <w:tc>
                <w:tcPr>
                  <w:tcW w:w="474" w:type="dxa"/>
                  <w:tcBorders>
                    <w:top w:val="single" w:sz="4" w:space="0" w:color="auto"/>
                    <w:left w:val="single" w:sz="4" w:space="0" w:color="auto"/>
                    <w:bottom w:val="single" w:sz="4" w:space="0" w:color="auto"/>
                    <w:right w:val="single" w:sz="4" w:space="0" w:color="auto"/>
                  </w:tcBorders>
                </w:tcPr>
                <w:p w14:paraId="442ED86F"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tcPr>
                <w:p w14:paraId="442ED870"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71"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Automóviles</w:t>
                  </w:r>
                </w:p>
              </w:tc>
              <w:tc>
                <w:tcPr>
                  <w:tcW w:w="1546" w:type="dxa"/>
                  <w:tcBorders>
                    <w:top w:val="single" w:sz="4" w:space="0" w:color="auto"/>
                    <w:left w:val="single" w:sz="4" w:space="0" w:color="auto"/>
                    <w:bottom w:val="single" w:sz="4" w:space="0" w:color="auto"/>
                    <w:right w:val="single" w:sz="4" w:space="0" w:color="auto"/>
                  </w:tcBorders>
                  <w:hideMark/>
                </w:tcPr>
                <w:p w14:paraId="442ED872" w14:textId="5AA1790F" w:rsidR="0070276E" w:rsidRPr="00F16FE3" w:rsidRDefault="0070276E" w:rsidP="00A5764A">
                  <w:pPr>
                    <w:autoSpaceDE w:val="0"/>
                    <w:autoSpaceDN w:val="0"/>
                    <w:adjustRightInd w:val="0"/>
                    <w:spacing w:line="288"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r w:rsidR="005B74D0">
                    <w:rPr>
                      <w:rFonts w:ascii="Arial" w:eastAsiaTheme="minorEastAsia" w:hAnsi="Arial" w:cs="Arial"/>
                      <w:sz w:val="18"/>
                      <w:szCs w:val="18"/>
                      <w:lang w:eastAsia="es-MX"/>
                    </w:rPr>
                    <w:t>0</w:t>
                  </w:r>
                  <w:r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73"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7D" w14:textId="77777777" w:rsidTr="00D82091">
              <w:tc>
                <w:tcPr>
                  <w:tcW w:w="857" w:type="dxa"/>
                  <w:tcBorders>
                    <w:top w:val="single" w:sz="4" w:space="0" w:color="auto"/>
                    <w:left w:val="single" w:sz="4" w:space="0" w:color="auto"/>
                    <w:bottom w:val="single" w:sz="4" w:space="0" w:color="auto"/>
                    <w:right w:val="single" w:sz="4" w:space="0" w:color="auto"/>
                  </w:tcBorders>
                </w:tcPr>
                <w:p w14:paraId="442ED875"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76"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77"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w:t>
                  </w:r>
                </w:p>
              </w:tc>
              <w:tc>
                <w:tcPr>
                  <w:tcW w:w="474" w:type="dxa"/>
                  <w:tcBorders>
                    <w:top w:val="single" w:sz="4" w:space="0" w:color="auto"/>
                    <w:left w:val="single" w:sz="4" w:space="0" w:color="auto"/>
                    <w:bottom w:val="single" w:sz="4" w:space="0" w:color="auto"/>
                    <w:right w:val="single" w:sz="4" w:space="0" w:color="auto"/>
                  </w:tcBorders>
                </w:tcPr>
                <w:p w14:paraId="442ED878"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tcPr>
                <w:p w14:paraId="442ED879"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7A"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Camionetas</w:t>
                  </w:r>
                </w:p>
              </w:tc>
              <w:tc>
                <w:tcPr>
                  <w:tcW w:w="1546" w:type="dxa"/>
                  <w:tcBorders>
                    <w:top w:val="single" w:sz="4" w:space="0" w:color="auto"/>
                    <w:left w:val="single" w:sz="4" w:space="0" w:color="auto"/>
                    <w:bottom w:val="single" w:sz="4" w:space="0" w:color="auto"/>
                    <w:right w:val="single" w:sz="4" w:space="0" w:color="auto"/>
                  </w:tcBorders>
                  <w:hideMark/>
                </w:tcPr>
                <w:p w14:paraId="442ED87B" w14:textId="562A35BE" w:rsidR="0070276E" w:rsidRPr="00F16FE3" w:rsidRDefault="0070276E" w:rsidP="00A5764A">
                  <w:pPr>
                    <w:autoSpaceDE w:val="0"/>
                    <w:autoSpaceDN w:val="0"/>
                    <w:adjustRightInd w:val="0"/>
                    <w:spacing w:line="288"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r w:rsidR="005B74D0">
                    <w:rPr>
                      <w:rFonts w:ascii="Arial" w:eastAsiaTheme="minorEastAsia" w:hAnsi="Arial" w:cs="Arial"/>
                      <w:sz w:val="18"/>
                      <w:szCs w:val="18"/>
                      <w:lang w:eastAsia="es-MX"/>
                    </w:rPr>
                    <w:t>3</w:t>
                  </w:r>
                  <w:r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7C"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86" w14:textId="77777777" w:rsidTr="00D82091">
              <w:tc>
                <w:tcPr>
                  <w:tcW w:w="857" w:type="dxa"/>
                  <w:tcBorders>
                    <w:top w:val="single" w:sz="4" w:space="0" w:color="auto"/>
                    <w:left w:val="single" w:sz="4" w:space="0" w:color="auto"/>
                    <w:bottom w:val="single" w:sz="4" w:space="0" w:color="auto"/>
                    <w:right w:val="single" w:sz="4" w:space="0" w:color="auto"/>
                  </w:tcBorders>
                </w:tcPr>
                <w:p w14:paraId="442ED87E"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7F"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80"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w:t>
                  </w:r>
                </w:p>
              </w:tc>
              <w:tc>
                <w:tcPr>
                  <w:tcW w:w="474" w:type="dxa"/>
                  <w:tcBorders>
                    <w:top w:val="single" w:sz="4" w:space="0" w:color="auto"/>
                    <w:left w:val="single" w:sz="4" w:space="0" w:color="auto"/>
                    <w:bottom w:val="single" w:sz="4" w:space="0" w:color="auto"/>
                    <w:right w:val="single" w:sz="4" w:space="0" w:color="auto"/>
                  </w:tcBorders>
                </w:tcPr>
                <w:p w14:paraId="442ED881"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tcPr>
                <w:p w14:paraId="442ED882"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83"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Camioneta doble rodada</w:t>
                  </w:r>
                </w:p>
              </w:tc>
              <w:tc>
                <w:tcPr>
                  <w:tcW w:w="1546" w:type="dxa"/>
                  <w:tcBorders>
                    <w:top w:val="single" w:sz="4" w:space="0" w:color="auto"/>
                    <w:left w:val="single" w:sz="4" w:space="0" w:color="auto"/>
                    <w:bottom w:val="single" w:sz="4" w:space="0" w:color="auto"/>
                    <w:right w:val="single" w:sz="4" w:space="0" w:color="auto"/>
                  </w:tcBorders>
                  <w:hideMark/>
                </w:tcPr>
                <w:p w14:paraId="442ED884" w14:textId="7884413A" w:rsidR="0070276E" w:rsidRPr="00F16FE3" w:rsidRDefault="0070276E" w:rsidP="00A5764A">
                  <w:pPr>
                    <w:autoSpaceDE w:val="0"/>
                    <w:autoSpaceDN w:val="0"/>
                    <w:adjustRightInd w:val="0"/>
                    <w:spacing w:line="288"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r w:rsidR="005B74D0">
                    <w:rPr>
                      <w:rFonts w:ascii="Arial" w:eastAsiaTheme="minorEastAsia" w:hAnsi="Arial" w:cs="Arial"/>
                      <w:sz w:val="18"/>
                      <w:szCs w:val="18"/>
                      <w:lang w:eastAsia="es-MX"/>
                    </w:rPr>
                    <w:t>7</w:t>
                  </w:r>
                  <w:r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85"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8F" w14:textId="77777777" w:rsidTr="00D82091">
              <w:tc>
                <w:tcPr>
                  <w:tcW w:w="857" w:type="dxa"/>
                  <w:tcBorders>
                    <w:top w:val="single" w:sz="4" w:space="0" w:color="auto"/>
                    <w:left w:val="single" w:sz="4" w:space="0" w:color="auto"/>
                    <w:bottom w:val="single" w:sz="4" w:space="0" w:color="auto"/>
                    <w:right w:val="single" w:sz="4" w:space="0" w:color="auto"/>
                  </w:tcBorders>
                </w:tcPr>
                <w:p w14:paraId="442ED887"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88"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89"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w:t>
                  </w:r>
                </w:p>
              </w:tc>
              <w:tc>
                <w:tcPr>
                  <w:tcW w:w="474" w:type="dxa"/>
                  <w:tcBorders>
                    <w:top w:val="single" w:sz="4" w:space="0" w:color="auto"/>
                    <w:left w:val="single" w:sz="4" w:space="0" w:color="auto"/>
                    <w:bottom w:val="single" w:sz="4" w:space="0" w:color="auto"/>
                    <w:right w:val="single" w:sz="4" w:space="0" w:color="auto"/>
                  </w:tcBorders>
                </w:tcPr>
                <w:p w14:paraId="442ED88A"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tcPr>
                <w:p w14:paraId="442ED88B"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8C"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Autobuses y camiones</w:t>
                  </w:r>
                </w:p>
              </w:tc>
              <w:tc>
                <w:tcPr>
                  <w:tcW w:w="1546" w:type="dxa"/>
                  <w:tcBorders>
                    <w:top w:val="single" w:sz="4" w:space="0" w:color="auto"/>
                    <w:left w:val="single" w:sz="4" w:space="0" w:color="auto"/>
                    <w:bottom w:val="single" w:sz="4" w:space="0" w:color="auto"/>
                    <w:right w:val="single" w:sz="4" w:space="0" w:color="auto"/>
                  </w:tcBorders>
                  <w:hideMark/>
                </w:tcPr>
                <w:p w14:paraId="442ED88D" w14:textId="6CBC690E" w:rsidR="0070276E" w:rsidRPr="00F16FE3" w:rsidRDefault="0070276E" w:rsidP="00A5764A">
                  <w:pPr>
                    <w:autoSpaceDE w:val="0"/>
                    <w:autoSpaceDN w:val="0"/>
                    <w:adjustRightInd w:val="0"/>
                    <w:spacing w:line="288"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r w:rsidR="005B74D0">
                    <w:rPr>
                      <w:rFonts w:ascii="Arial" w:eastAsiaTheme="minorEastAsia" w:hAnsi="Arial" w:cs="Arial"/>
                      <w:sz w:val="18"/>
                      <w:szCs w:val="18"/>
                      <w:lang w:eastAsia="es-MX"/>
                    </w:rPr>
                    <w:t>0</w:t>
                  </w:r>
                  <w:r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8E"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98" w14:textId="77777777" w:rsidTr="00D82091">
              <w:tc>
                <w:tcPr>
                  <w:tcW w:w="857" w:type="dxa"/>
                  <w:tcBorders>
                    <w:top w:val="single" w:sz="4" w:space="0" w:color="auto"/>
                    <w:left w:val="single" w:sz="4" w:space="0" w:color="auto"/>
                    <w:bottom w:val="single" w:sz="4" w:space="0" w:color="auto"/>
                    <w:right w:val="single" w:sz="4" w:space="0" w:color="auto"/>
                  </w:tcBorders>
                </w:tcPr>
                <w:p w14:paraId="442ED890"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91"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92"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w:t>
                  </w:r>
                </w:p>
              </w:tc>
              <w:tc>
                <w:tcPr>
                  <w:tcW w:w="474" w:type="dxa"/>
                  <w:tcBorders>
                    <w:top w:val="single" w:sz="4" w:space="0" w:color="auto"/>
                    <w:left w:val="single" w:sz="4" w:space="0" w:color="auto"/>
                    <w:bottom w:val="single" w:sz="4" w:space="0" w:color="auto"/>
                    <w:right w:val="single" w:sz="4" w:space="0" w:color="auto"/>
                  </w:tcBorders>
                </w:tcPr>
                <w:p w14:paraId="442ED893"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tcPr>
                <w:p w14:paraId="442ED894"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95"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Camión de dos o más ejes</w:t>
                  </w:r>
                </w:p>
              </w:tc>
              <w:tc>
                <w:tcPr>
                  <w:tcW w:w="1546" w:type="dxa"/>
                  <w:tcBorders>
                    <w:top w:val="single" w:sz="4" w:space="0" w:color="auto"/>
                    <w:left w:val="single" w:sz="4" w:space="0" w:color="auto"/>
                    <w:bottom w:val="single" w:sz="4" w:space="0" w:color="auto"/>
                    <w:right w:val="single" w:sz="4" w:space="0" w:color="auto"/>
                  </w:tcBorders>
                  <w:hideMark/>
                </w:tcPr>
                <w:p w14:paraId="442ED896" w14:textId="7A3F76C6" w:rsidR="0070276E" w:rsidRPr="00F16FE3" w:rsidRDefault="0070276E" w:rsidP="00A5764A">
                  <w:pPr>
                    <w:autoSpaceDE w:val="0"/>
                    <w:autoSpaceDN w:val="0"/>
                    <w:adjustRightInd w:val="0"/>
                    <w:spacing w:line="288"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r w:rsidR="005B74D0">
                    <w:rPr>
                      <w:rFonts w:ascii="Arial" w:eastAsiaTheme="minorEastAsia" w:hAnsi="Arial" w:cs="Arial"/>
                      <w:sz w:val="18"/>
                      <w:szCs w:val="18"/>
                      <w:lang w:eastAsia="es-MX"/>
                    </w:rPr>
                    <w:t>0</w:t>
                  </w:r>
                  <w:r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97"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A1" w14:textId="77777777" w:rsidTr="00D82091">
              <w:tc>
                <w:tcPr>
                  <w:tcW w:w="857" w:type="dxa"/>
                  <w:tcBorders>
                    <w:top w:val="single" w:sz="4" w:space="0" w:color="auto"/>
                    <w:left w:val="single" w:sz="4" w:space="0" w:color="auto"/>
                    <w:bottom w:val="single" w:sz="4" w:space="0" w:color="auto"/>
                    <w:right w:val="single" w:sz="4" w:space="0" w:color="auto"/>
                  </w:tcBorders>
                </w:tcPr>
                <w:p w14:paraId="442ED899"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9A"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9B"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f)</w:t>
                  </w:r>
                </w:p>
              </w:tc>
              <w:tc>
                <w:tcPr>
                  <w:tcW w:w="474" w:type="dxa"/>
                  <w:tcBorders>
                    <w:top w:val="single" w:sz="4" w:space="0" w:color="auto"/>
                    <w:left w:val="single" w:sz="4" w:space="0" w:color="auto"/>
                    <w:bottom w:val="single" w:sz="4" w:space="0" w:color="auto"/>
                    <w:right w:val="single" w:sz="4" w:space="0" w:color="auto"/>
                  </w:tcBorders>
                </w:tcPr>
                <w:p w14:paraId="442ED89C"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tcPr>
                <w:p w14:paraId="442ED89D"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p w14:paraId="442ED89E"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Motocicletas</w:t>
                  </w:r>
                </w:p>
              </w:tc>
              <w:tc>
                <w:tcPr>
                  <w:tcW w:w="1546" w:type="dxa"/>
                  <w:tcBorders>
                    <w:top w:val="single" w:sz="4" w:space="0" w:color="auto"/>
                    <w:left w:val="single" w:sz="4" w:space="0" w:color="auto"/>
                    <w:bottom w:val="single" w:sz="4" w:space="0" w:color="auto"/>
                    <w:right w:val="single" w:sz="4" w:space="0" w:color="auto"/>
                  </w:tcBorders>
                </w:tcPr>
                <w:p w14:paraId="442ED89F" w14:textId="7D837813" w:rsidR="0070276E" w:rsidRPr="00F16FE3" w:rsidRDefault="00CF29FB" w:rsidP="00CF29FB">
                  <w:pPr>
                    <w:autoSpaceDE w:val="0"/>
                    <w:autoSpaceDN w:val="0"/>
                    <w:adjustRightInd w:val="0"/>
                    <w:spacing w:line="288" w:lineRule="auto"/>
                    <w:jc w:val="center"/>
                    <w:rPr>
                      <w:rFonts w:ascii="Arial" w:eastAsiaTheme="minorEastAsia" w:hAnsi="Arial" w:cs="Arial"/>
                      <w:sz w:val="18"/>
                      <w:szCs w:val="18"/>
                      <w:lang w:eastAsia="es-MX"/>
                    </w:rPr>
                  </w:pPr>
                  <w:r>
                    <w:rPr>
                      <w:rFonts w:ascii="Arial" w:eastAsiaTheme="minorEastAsia" w:hAnsi="Arial" w:cs="Arial"/>
                      <w:sz w:val="18"/>
                      <w:szCs w:val="18"/>
                      <w:lang w:eastAsia="es-MX"/>
                    </w:rPr>
                    <w:t>10.00</w:t>
                  </w:r>
                </w:p>
              </w:tc>
              <w:tc>
                <w:tcPr>
                  <w:tcW w:w="1572" w:type="dxa"/>
                  <w:tcBorders>
                    <w:top w:val="single" w:sz="4" w:space="0" w:color="auto"/>
                    <w:left w:val="single" w:sz="4" w:space="0" w:color="auto"/>
                    <w:bottom w:val="single" w:sz="4" w:space="0" w:color="auto"/>
                    <w:right w:val="single" w:sz="4" w:space="0" w:color="auto"/>
                  </w:tcBorders>
                </w:tcPr>
                <w:p w14:paraId="442ED8A0" w14:textId="4C2EC403" w:rsidR="0070276E" w:rsidRPr="00F16FE3" w:rsidRDefault="00CF29FB"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A8" w14:textId="77777777" w:rsidTr="00D82091">
              <w:tc>
                <w:tcPr>
                  <w:tcW w:w="857" w:type="dxa"/>
                  <w:tcBorders>
                    <w:top w:val="single" w:sz="4" w:space="0" w:color="auto"/>
                    <w:left w:val="single" w:sz="4" w:space="0" w:color="auto"/>
                    <w:bottom w:val="single" w:sz="4" w:space="0" w:color="auto"/>
                    <w:right w:val="single" w:sz="4" w:space="0" w:color="auto"/>
                  </w:tcBorders>
                </w:tcPr>
                <w:p w14:paraId="442ED8A2"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A3"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474" w:type="dxa"/>
                  <w:tcBorders>
                    <w:top w:val="single" w:sz="4" w:space="0" w:color="auto"/>
                    <w:left w:val="single" w:sz="4" w:space="0" w:color="auto"/>
                    <w:bottom w:val="single" w:sz="4" w:space="0" w:color="auto"/>
                    <w:right w:val="single" w:sz="4" w:space="0" w:color="auto"/>
                  </w:tcBorders>
                  <w:hideMark/>
                </w:tcPr>
                <w:p w14:paraId="442ED8A4"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3342" w:type="dxa"/>
                  <w:tcBorders>
                    <w:top w:val="single" w:sz="4" w:space="0" w:color="auto"/>
                    <w:left w:val="single" w:sz="4" w:space="0" w:color="auto"/>
                    <w:bottom w:val="single" w:sz="4" w:space="0" w:color="auto"/>
                    <w:right w:val="single" w:sz="4" w:space="0" w:color="auto"/>
                  </w:tcBorders>
                  <w:hideMark/>
                </w:tcPr>
                <w:p w14:paraId="442ED8A5"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Que ocupen un cajón de automóvil o de carga</w:t>
                  </w:r>
                </w:p>
              </w:tc>
              <w:tc>
                <w:tcPr>
                  <w:tcW w:w="1546" w:type="dxa"/>
                  <w:tcBorders>
                    <w:top w:val="single" w:sz="4" w:space="0" w:color="auto"/>
                    <w:left w:val="single" w:sz="4" w:space="0" w:color="auto"/>
                    <w:bottom w:val="single" w:sz="4" w:space="0" w:color="auto"/>
                    <w:right w:val="single" w:sz="4" w:space="0" w:color="auto"/>
                  </w:tcBorders>
                  <w:hideMark/>
                </w:tcPr>
                <w:p w14:paraId="442ED8A6" w14:textId="004A2541" w:rsidR="0070276E" w:rsidRPr="00F16FE3" w:rsidRDefault="00CF29FB" w:rsidP="00A5764A">
                  <w:pPr>
                    <w:autoSpaceDE w:val="0"/>
                    <w:autoSpaceDN w:val="0"/>
                    <w:adjustRightInd w:val="0"/>
                    <w:spacing w:line="288" w:lineRule="auto"/>
                    <w:jc w:val="center"/>
                    <w:rPr>
                      <w:rFonts w:ascii="Arial" w:eastAsiaTheme="minorEastAsia" w:hAnsi="Arial" w:cs="Arial"/>
                      <w:sz w:val="18"/>
                      <w:szCs w:val="18"/>
                      <w:lang w:eastAsia="es-MX"/>
                    </w:rPr>
                  </w:pPr>
                  <w:r>
                    <w:rPr>
                      <w:rFonts w:ascii="Arial" w:eastAsiaTheme="minorEastAsia" w:hAnsi="Arial" w:cs="Arial"/>
                      <w:sz w:val="18"/>
                      <w:szCs w:val="18"/>
                      <w:lang w:eastAsia="es-MX"/>
                    </w:rPr>
                    <w:t>9</w:t>
                  </w:r>
                  <w:r w:rsidR="0070276E"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A7"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AF" w14:textId="77777777" w:rsidTr="00D82091">
              <w:tc>
                <w:tcPr>
                  <w:tcW w:w="857" w:type="dxa"/>
                  <w:tcBorders>
                    <w:top w:val="single" w:sz="4" w:space="0" w:color="auto"/>
                    <w:left w:val="single" w:sz="4" w:space="0" w:color="auto"/>
                    <w:bottom w:val="single" w:sz="4" w:space="0" w:color="auto"/>
                    <w:right w:val="single" w:sz="4" w:space="0" w:color="auto"/>
                  </w:tcBorders>
                </w:tcPr>
                <w:p w14:paraId="442ED8A9"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tcPr>
                <w:p w14:paraId="442ED8AA"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474" w:type="dxa"/>
                  <w:tcBorders>
                    <w:top w:val="single" w:sz="4" w:space="0" w:color="auto"/>
                    <w:left w:val="single" w:sz="4" w:space="0" w:color="auto"/>
                    <w:bottom w:val="single" w:sz="4" w:space="0" w:color="auto"/>
                    <w:right w:val="single" w:sz="4" w:space="0" w:color="auto"/>
                  </w:tcBorders>
                  <w:hideMark/>
                </w:tcPr>
                <w:p w14:paraId="442ED8AB"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342" w:type="dxa"/>
                  <w:tcBorders>
                    <w:top w:val="single" w:sz="4" w:space="0" w:color="auto"/>
                    <w:left w:val="single" w:sz="4" w:space="0" w:color="auto"/>
                    <w:bottom w:val="single" w:sz="4" w:space="0" w:color="auto"/>
                    <w:right w:val="single" w:sz="4" w:space="0" w:color="auto"/>
                  </w:tcBorders>
                  <w:hideMark/>
                </w:tcPr>
                <w:p w14:paraId="442ED8AC"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Que ocupen un lugar expresamente determinado para motocicletas</w:t>
                  </w:r>
                </w:p>
              </w:tc>
              <w:tc>
                <w:tcPr>
                  <w:tcW w:w="1546" w:type="dxa"/>
                  <w:tcBorders>
                    <w:top w:val="single" w:sz="4" w:space="0" w:color="auto"/>
                    <w:left w:val="single" w:sz="4" w:space="0" w:color="auto"/>
                    <w:bottom w:val="single" w:sz="4" w:space="0" w:color="auto"/>
                    <w:right w:val="single" w:sz="4" w:space="0" w:color="auto"/>
                  </w:tcBorders>
                  <w:hideMark/>
                </w:tcPr>
                <w:p w14:paraId="442ED8AD" w14:textId="58DEA587" w:rsidR="0070276E" w:rsidRPr="00F16FE3" w:rsidRDefault="00CF29FB" w:rsidP="00A5764A">
                  <w:pPr>
                    <w:autoSpaceDE w:val="0"/>
                    <w:autoSpaceDN w:val="0"/>
                    <w:adjustRightInd w:val="0"/>
                    <w:spacing w:line="288" w:lineRule="auto"/>
                    <w:jc w:val="center"/>
                    <w:rPr>
                      <w:rFonts w:ascii="Arial" w:eastAsiaTheme="minorEastAsia" w:hAnsi="Arial" w:cs="Arial"/>
                      <w:sz w:val="18"/>
                      <w:szCs w:val="18"/>
                      <w:lang w:eastAsia="es-MX"/>
                    </w:rPr>
                  </w:pPr>
                  <w:r>
                    <w:rPr>
                      <w:rFonts w:ascii="Arial" w:eastAsiaTheme="minorEastAsia" w:hAnsi="Arial" w:cs="Arial"/>
                      <w:sz w:val="18"/>
                      <w:szCs w:val="18"/>
                      <w:lang w:eastAsia="es-MX"/>
                    </w:rPr>
                    <w:t>5</w:t>
                  </w:r>
                  <w:r w:rsidR="0070276E"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AE"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B6" w14:textId="77777777" w:rsidTr="00D82091">
              <w:tc>
                <w:tcPr>
                  <w:tcW w:w="857" w:type="dxa"/>
                  <w:tcBorders>
                    <w:top w:val="single" w:sz="4" w:space="0" w:color="auto"/>
                    <w:left w:val="single" w:sz="4" w:space="0" w:color="auto"/>
                    <w:bottom w:val="single" w:sz="4" w:space="0" w:color="auto"/>
                    <w:right w:val="single" w:sz="4" w:space="0" w:color="auto"/>
                  </w:tcBorders>
                </w:tcPr>
                <w:p w14:paraId="442ED8B0"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8B1"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w:t>
                  </w:r>
                </w:p>
              </w:tc>
              <w:tc>
                <w:tcPr>
                  <w:tcW w:w="474" w:type="dxa"/>
                  <w:tcBorders>
                    <w:top w:val="single" w:sz="4" w:space="0" w:color="auto"/>
                    <w:left w:val="single" w:sz="4" w:space="0" w:color="auto"/>
                    <w:bottom w:val="single" w:sz="4" w:space="0" w:color="auto"/>
                    <w:right w:val="single" w:sz="4" w:space="0" w:color="auto"/>
                  </w:tcBorders>
                </w:tcPr>
                <w:p w14:paraId="442ED8B2"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hideMark/>
                </w:tcPr>
                <w:p w14:paraId="442ED8B3"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Vehículos de otro tipo como bicicletas, triciclos, carretas, montacargas y cualquier objeto que use un cajón en el estacionamiento</w:t>
                  </w:r>
                </w:p>
              </w:tc>
              <w:tc>
                <w:tcPr>
                  <w:tcW w:w="1546" w:type="dxa"/>
                  <w:tcBorders>
                    <w:top w:val="single" w:sz="4" w:space="0" w:color="auto"/>
                    <w:left w:val="single" w:sz="4" w:space="0" w:color="auto"/>
                    <w:bottom w:val="single" w:sz="4" w:space="0" w:color="auto"/>
                    <w:right w:val="single" w:sz="4" w:space="0" w:color="auto"/>
                  </w:tcBorders>
                  <w:hideMark/>
                </w:tcPr>
                <w:p w14:paraId="442ED8B4" w14:textId="24355976" w:rsidR="0070276E" w:rsidRPr="00F16FE3" w:rsidRDefault="00CF29FB" w:rsidP="00A5764A">
                  <w:pPr>
                    <w:autoSpaceDE w:val="0"/>
                    <w:autoSpaceDN w:val="0"/>
                    <w:adjustRightInd w:val="0"/>
                    <w:spacing w:line="288" w:lineRule="auto"/>
                    <w:jc w:val="center"/>
                    <w:rPr>
                      <w:rFonts w:ascii="Arial" w:eastAsiaTheme="minorEastAsia" w:hAnsi="Arial" w:cs="Arial"/>
                      <w:sz w:val="18"/>
                      <w:szCs w:val="18"/>
                      <w:lang w:eastAsia="es-MX"/>
                    </w:rPr>
                  </w:pPr>
                  <w:r>
                    <w:rPr>
                      <w:rFonts w:ascii="Arial" w:eastAsiaTheme="minorEastAsia" w:hAnsi="Arial" w:cs="Arial"/>
                      <w:sz w:val="18"/>
                      <w:szCs w:val="18"/>
                      <w:lang w:eastAsia="es-MX"/>
                    </w:rPr>
                    <w:t>8</w:t>
                  </w:r>
                  <w:r w:rsidR="0070276E" w:rsidRPr="00F16FE3">
                    <w:rPr>
                      <w:rFonts w:ascii="Arial" w:eastAsiaTheme="minorEastAsia" w:hAnsi="Arial" w:cs="Arial"/>
                      <w:sz w:val="18"/>
                      <w:szCs w:val="18"/>
                      <w:lang w:eastAsia="es-MX"/>
                    </w:rPr>
                    <w:t>.00</w:t>
                  </w:r>
                </w:p>
              </w:tc>
              <w:tc>
                <w:tcPr>
                  <w:tcW w:w="1572" w:type="dxa"/>
                  <w:tcBorders>
                    <w:top w:val="single" w:sz="4" w:space="0" w:color="auto"/>
                    <w:left w:val="single" w:sz="4" w:space="0" w:color="auto"/>
                    <w:bottom w:val="single" w:sz="4" w:space="0" w:color="auto"/>
                    <w:right w:val="single" w:sz="4" w:space="0" w:color="auto"/>
                  </w:tcBorders>
                  <w:hideMark/>
                </w:tcPr>
                <w:p w14:paraId="442ED8B5"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D8BD" w14:textId="77777777" w:rsidTr="00D82091">
              <w:tc>
                <w:tcPr>
                  <w:tcW w:w="857" w:type="dxa"/>
                  <w:tcBorders>
                    <w:top w:val="single" w:sz="4" w:space="0" w:color="auto"/>
                    <w:left w:val="single" w:sz="4" w:space="0" w:color="auto"/>
                    <w:bottom w:val="single" w:sz="4" w:space="0" w:color="auto"/>
                    <w:right w:val="single" w:sz="4" w:space="0" w:color="auto"/>
                  </w:tcBorders>
                </w:tcPr>
                <w:p w14:paraId="442ED8B7"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851" w:type="dxa"/>
                  <w:tcBorders>
                    <w:top w:val="single" w:sz="4" w:space="0" w:color="auto"/>
                    <w:left w:val="single" w:sz="4" w:space="0" w:color="auto"/>
                    <w:bottom w:val="single" w:sz="4" w:space="0" w:color="auto"/>
                    <w:right w:val="single" w:sz="4" w:space="0" w:color="auto"/>
                  </w:tcBorders>
                  <w:hideMark/>
                </w:tcPr>
                <w:p w14:paraId="442ED8B8"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h)</w:t>
                  </w:r>
                </w:p>
              </w:tc>
              <w:tc>
                <w:tcPr>
                  <w:tcW w:w="474" w:type="dxa"/>
                  <w:tcBorders>
                    <w:top w:val="single" w:sz="4" w:space="0" w:color="auto"/>
                    <w:left w:val="single" w:sz="4" w:space="0" w:color="auto"/>
                    <w:bottom w:val="single" w:sz="4" w:space="0" w:color="auto"/>
                    <w:right w:val="single" w:sz="4" w:space="0" w:color="auto"/>
                  </w:tcBorders>
                </w:tcPr>
                <w:p w14:paraId="442ED8B9"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p>
              </w:tc>
              <w:tc>
                <w:tcPr>
                  <w:tcW w:w="3342" w:type="dxa"/>
                  <w:tcBorders>
                    <w:top w:val="single" w:sz="4" w:space="0" w:color="auto"/>
                    <w:left w:val="single" w:sz="4" w:space="0" w:color="auto"/>
                    <w:bottom w:val="single" w:sz="4" w:space="0" w:color="auto"/>
                    <w:right w:val="single" w:sz="4" w:space="0" w:color="auto"/>
                  </w:tcBorders>
                  <w:hideMark/>
                </w:tcPr>
                <w:p w14:paraId="442ED8BA"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Boleto perdido, dañado o ilegible</w:t>
                  </w:r>
                </w:p>
              </w:tc>
              <w:tc>
                <w:tcPr>
                  <w:tcW w:w="1546" w:type="dxa"/>
                  <w:tcBorders>
                    <w:top w:val="single" w:sz="4" w:space="0" w:color="auto"/>
                    <w:left w:val="single" w:sz="4" w:space="0" w:color="auto"/>
                    <w:bottom w:val="single" w:sz="4" w:space="0" w:color="auto"/>
                    <w:right w:val="single" w:sz="4" w:space="0" w:color="auto"/>
                  </w:tcBorders>
                  <w:hideMark/>
                </w:tcPr>
                <w:p w14:paraId="442ED8BB" w14:textId="77777777" w:rsidR="0070276E" w:rsidRPr="00F16FE3" w:rsidRDefault="0070276E" w:rsidP="00A5764A">
                  <w:pPr>
                    <w:autoSpaceDE w:val="0"/>
                    <w:autoSpaceDN w:val="0"/>
                    <w:adjustRightInd w:val="0"/>
                    <w:spacing w:line="288"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150.00</w:t>
                  </w:r>
                </w:p>
              </w:tc>
              <w:tc>
                <w:tcPr>
                  <w:tcW w:w="1572" w:type="dxa"/>
                  <w:tcBorders>
                    <w:top w:val="single" w:sz="4" w:space="0" w:color="auto"/>
                    <w:left w:val="single" w:sz="4" w:space="0" w:color="auto"/>
                    <w:bottom w:val="single" w:sz="4" w:space="0" w:color="auto"/>
                    <w:right w:val="single" w:sz="4" w:space="0" w:color="auto"/>
                  </w:tcBorders>
                  <w:hideMark/>
                </w:tcPr>
                <w:p w14:paraId="442ED8BC" w14:textId="77777777" w:rsidR="0070276E" w:rsidRPr="00F16FE3" w:rsidRDefault="0070276E" w:rsidP="00F73863">
                  <w:pPr>
                    <w:autoSpaceDE w:val="0"/>
                    <w:autoSpaceDN w:val="0"/>
                    <w:adjustRightInd w:val="0"/>
                    <w:spacing w:line="288" w:lineRule="auto"/>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bl>
          <w:p w14:paraId="442ED8BE"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8C1" w14:textId="77777777" w:rsidTr="004C6359">
        <w:tc>
          <w:tcPr>
            <w:tcW w:w="9360" w:type="dxa"/>
          </w:tcPr>
          <w:p w14:paraId="442ED8C0"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8C3" w14:textId="77777777" w:rsidTr="004C6359">
        <w:tc>
          <w:tcPr>
            <w:tcW w:w="9360" w:type="dxa"/>
          </w:tcPr>
          <w:p w14:paraId="442ED8C2"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sz w:val="18"/>
              </w:rPr>
              <w:t>DERECHO DE ALUMBRADO MUNICIPAL</w:t>
            </w:r>
          </w:p>
        </w:tc>
      </w:tr>
      <w:tr w:rsidR="00850489" w:rsidRPr="00F16FE3" w14:paraId="442ED8C5" w14:textId="77777777" w:rsidTr="004C6359">
        <w:tc>
          <w:tcPr>
            <w:tcW w:w="9360" w:type="dxa"/>
          </w:tcPr>
          <w:p w14:paraId="442ED8C4"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8C7" w14:textId="77777777" w:rsidTr="004C6359">
        <w:tc>
          <w:tcPr>
            <w:tcW w:w="9360" w:type="dxa"/>
          </w:tcPr>
          <w:p w14:paraId="442ED8C6" w14:textId="77777777" w:rsidR="0070276E" w:rsidRPr="00F16FE3" w:rsidRDefault="0070276E" w:rsidP="00F73863">
            <w:pPr>
              <w:tabs>
                <w:tab w:val="left" w:pos="1552"/>
              </w:tabs>
              <w:spacing w:line="276" w:lineRule="auto"/>
              <w:jc w:val="both"/>
              <w:rPr>
                <w:rFonts w:ascii="Arial" w:hAnsi="Arial" w:cs="Arial"/>
                <w:b/>
                <w:sz w:val="24"/>
                <w:szCs w:val="24"/>
              </w:rPr>
            </w:pPr>
            <w:r w:rsidRPr="00F16FE3">
              <w:rPr>
                <w:rFonts w:ascii="Arial" w:hAnsi="Arial" w:cs="Arial"/>
                <w:b/>
                <w:sz w:val="18"/>
                <w:szCs w:val="24"/>
              </w:rPr>
              <w:t>Artículo 86</w:t>
            </w:r>
            <w:r w:rsidRPr="00F16FE3">
              <w:rPr>
                <w:rFonts w:ascii="Arial" w:hAnsi="Arial" w:cs="Arial"/>
                <w:sz w:val="18"/>
                <w:szCs w:val="24"/>
              </w:rPr>
              <w:t xml:space="preserve">. Este derecho se determinará y pagará en términos de la presente Ley, aplicando supletoriamente en lo que no se oponga, la Ley de Hacienda Municipal del Estado de Oaxaca. </w:t>
            </w:r>
          </w:p>
        </w:tc>
      </w:tr>
      <w:tr w:rsidR="00850489" w:rsidRPr="00F16FE3" w14:paraId="442ED8C9" w14:textId="77777777" w:rsidTr="004C6359">
        <w:tc>
          <w:tcPr>
            <w:tcW w:w="9360" w:type="dxa"/>
          </w:tcPr>
          <w:p w14:paraId="442ED8C8" w14:textId="77777777" w:rsidR="0070276E" w:rsidRPr="00F16FE3" w:rsidRDefault="0070276E" w:rsidP="00F73863">
            <w:pPr>
              <w:tabs>
                <w:tab w:val="left" w:pos="1552"/>
              </w:tabs>
              <w:spacing w:line="276" w:lineRule="auto"/>
              <w:jc w:val="both"/>
              <w:rPr>
                <w:rFonts w:ascii="Arial" w:eastAsia="Times New Roman" w:hAnsi="Arial" w:cs="Arial"/>
                <w:b/>
                <w:bCs/>
                <w:sz w:val="24"/>
                <w:szCs w:val="24"/>
                <w:lang w:eastAsia="es-MX"/>
              </w:rPr>
            </w:pPr>
          </w:p>
        </w:tc>
      </w:tr>
      <w:tr w:rsidR="00850489" w:rsidRPr="00F16FE3" w14:paraId="442ED8CB" w14:textId="77777777" w:rsidTr="004C6359">
        <w:trPr>
          <w:trHeight w:val="641"/>
        </w:trPr>
        <w:tc>
          <w:tcPr>
            <w:tcW w:w="9360" w:type="dxa"/>
          </w:tcPr>
          <w:p w14:paraId="38330E67" w14:textId="77777777" w:rsidR="0070276E" w:rsidRDefault="0070276E" w:rsidP="00F73863">
            <w:pPr>
              <w:tabs>
                <w:tab w:val="left" w:pos="1552"/>
              </w:tabs>
              <w:spacing w:line="276" w:lineRule="auto"/>
              <w:jc w:val="both"/>
              <w:rPr>
                <w:rFonts w:ascii="Arial" w:hAnsi="Arial" w:cs="Arial"/>
                <w:sz w:val="18"/>
                <w:szCs w:val="18"/>
              </w:rPr>
            </w:pPr>
            <w:r w:rsidRPr="00F16FE3">
              <w:rPr>
                <w:rFonts w:ascii="Arial" w:eastAsia="Times New Roman" w:hAnsi="Arial" w:cs="Arial"/>
                <w:b/>
                <w:bCs/>
                <w:sz w:val="18"/>
                <w:szCs w:val="18"/>
                <w:lang w:eastAsia="es-MX"/>
              </w:rPr>
              <w:t>Artículo 87</w:t>
            </w:r>
            <w:r w:rsidRPr="00F16FE3">
              <w:rPr>
                <w:rFonts w:ascii="Arial" w:hAnsi="Arial" w:cs="Arial"/>
                <w:sz w:val="18"/>
                <w:szCs w:val="18"/>
              </w:rPr>
              <w:t>. Los elementos del género contribución previstos en esta sección se regularán específicamente en cuanto a la especie del derecho respectivo, con base en lo dispuesto por la presente Ley.</w:t>
            </w:r>
          </w:p>
          <w:p w14:paraId="670D21C6" w14:textId="77777777" w:rsidR="00BF3EA2" w:rsidRDefault="00BF3EA2" w:rsidP="00F73863">
            <w:pPr>
              <w:tabs>
                <w:tab w:val="left" w:pos="1552"/>
              </w:tabs>
              <w:spacing w:line="276" w:lineRule="auto"/>
              <w:jc w:val="both"/>
              <w:rPr>
                <w:rFonts w:ascii="Arial" w:eastAsia="Times New Roman" w:hAnsi="Arial" w:cs="Arial"/>
                <w:b/>
                <w:bCs/>
                <w:sz w:val="18"/>
                <w:szCs w:val="18"/>
                <w:lang w:eastAsia="es-MX"/>
              </w:rPr>
            </w:pPr>
          </w:p>
          <w:p w14:paraId="03E1076A" w14:textId="77777777" w:rsidR="00BF3EA2" w:rsidRDefault="00BF3EA2" w:rsidP="00F73863">
            <w:pPr>
              <w:tabs>
                <w:tab w:val="left" w:pos="1552"/>
              </w:tabs>
              <w:spacing w:line="276" w:lineRule="auto"/>
              <w:jc w:val="both"/>
              <w:rPr>
                <w:rFonts w:ascii="Arial" w:eastAsia="Times New Roman" w:hAnsi="Arial" w:cs="Arial"/>
                <w:b/>
                <w:bCs/>
                <w:sz w:val="18"/>
                <w:szCs w:val="18"/>
                <w:lang w:eastAsia="es-MX"/>
              </w:rPr>
            </w:pPr>
          </w:p>
          <w:p w14:paraId="442ED8CA" w14:textId="7DD58876" w:rsidR="00BF3EA2" w:rsidRPr="00F16FE3" w:rsidRDefault="00BF3EA2" w:rsidP="00F73863">
            <w:pPr>
              <w:tabs>
                <w:tab w:val="left" w:pos="1552"/>
              </w:tabs>
              <w:spacing w:line="276" w:lineRule="auto"/>
              <w:jc w:val="both"/>
              <w:rPr>
                <w:rFonts w:ascii="Arial" w:eastAsia="Times New Roman" w:hAnsi="Arial" w:cs="Arial"/>
                <w:b/>
                <w:bCs/>
                <w:sz w:val="18"/>
                <w:szCs w:val="18"/>
                <w:lang w:eastAsia="es-MX"/>
              </w:rPr>
            </w:pPr>
          </w:p>
        </w:tc>
      </w:tr>
      <w:tr w:rsidR="00850489" w:rsidRPr="00F16FE3" w14:paraId="442ED8CE" w14:textId="77777777" w:rsidTr="004C6359">
        <w:tc>
          <w:tcPr>
            <w:tcW w:w="9360" w:type="dxa"/>
          </w:tcPr>
          <w:p w14:paraId="442ED8CC" w14:textId="77777777" w:rsidR="0070276E" w:rsidRPr="00F16FE3" w:rsidRDefault="0070276E" w:rsidP="00F73863">
            <w:pPr>
              <w:tabs>
                <w:tab w:val="left" w:pos="1552"/>
              </w:tabs>
              <w:spacing w:line="276" w:lineRule="auto"/>
              <w:jc w:val="cente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DEL OBJETO</w:t>
            </w:r>
          </w:p>
          <w:p w14:paraId="442ED8CD" w14:textId="77777777" w:rsidR="0070276E" w:rsidRPr="00F16FE3" w:rsidRDefault="0070276E" w:rsidP="00F73863">
            <w:pPr>
              <w:tabs>
                <w:tab w:val="left" w:pos="1552"/>
              </w:tabs>
              <w:spacing w:line="276" w:lineRule="auto"/>
              <w:jc w:val="center"/>
              <w:rPr>
                <w:rFonts w:ascii="Arial" w:eastAsia="Times New Roman" w:hAnsi="Arial" w:cs="Arial"/>
                <w:b/>
                <w:bCs/>
                <w:sz w:val="18"/>
                <w:szCs w:val="18"/>
                <w:lang w:eastAsia="es-MX"/>
              </w:rPr>
            </w:pPr>
          </w:p>
        </w:tc>
      </w:tr>
      <w:tr w:rsidR="00850489" w:rsidRPr="00F16FE3" w14:paraId="442ED8D0" w14:textId="77777777" w:rsidTr="004C6359">
        <w:tc>
          <w:tcPr>
            <w:tcW w:w="9360" w:type="dxa"/>
          </w:tcPr>
          <w:p w14:paraId="442ED8CF" w14:textId="77777777" w:rsidR="0070276E" w:rsidRPr="00F16FE3" w:rsidRDefault="0070276E" w:rsidP="00F73863">
            <w:pPr>
              <w:tabs>
                <w:tab w:val="left" w:pos="1552"/>
              </w:tabs>
              <w:spacing w:line="276" w:lineRule="auto"/>
              <w:jc w:val="both"/>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Artículo 88.</w:t>
            </w:r>
            <w:r w:rsidRPr="00F16FE3">
              <w:rPr>
                <w:rFonts w:ascii="Arial" w:eastAsia="Times New Roman" w:hAnsi="Arial" w:cs="Arial"/>
                <w:sz w:val="18"/>
                <w:szCs w:val="18"/>
                <w:lang w:eastAsia="es-MX"/>
              </w:rPr>
              <w:t xml:space="preserve"> El objeto de este derecho, es la prestación del servicio de operación y mantenimiento en general, de la red de alumbrado público a favor y en beneficio de los habitantes del Municipio, el cual se denominará “DAM” derecho que se sujetará a lo siguiente:  </w:t>
            </w:r>
          </w:p>
        </w:tc>
      </w:tr>
      <w:tr w:rsidR="00850489" w:rsidRPr="00F16FE3" w14:paraId="442ED8D2" w14:textId="77777777" w:rsidTr="004C6359">
        <w:tc>
          <w:tcPr>
            <w:tcW w:w="9360" w:type="dxa"/>
          </w:tcPr>
          <w:p w14:paraId="442ED8D1" w14:textId="77777777" w:rsidR="0070276E" w:rsidRPr="00F16FE3" w:rsidRDefault="0070276E" w:rsidP="00F73863">
            <w:pPr>
              <w:tabs>
                <w:tab w:val="left" w:pos="1552"/>
              </w:tabs>
              <w:spacing w:line="276" w:lineRule="auto"/>
              <w:jc w:val="both"/>
              <w:rPr>
                <w:rFonts w:ascii="Arial" w:eastAsia="Times New Roman" w:hAnsi="Arial" w:cs="Arial"/>
                <w:sz w:val="24"/>
                <w:szCs w:val="24"/>
                <w:lang w:eastAsia="es-MX"/>
              </w:rPr>
            </w:pPr>
          </w:p>
        </w:tc>
      </w:tr>
      <w:tr w:rsidR="00850489" w:rsidRPr="00F16FE3" w14:paraId="442ED8D4" w14:textId="77777777" w:rsidTr="004C6359">
        <w:tc>
          <w:tcPr>
            <w:tcW w:w="9360" w:type="dxa"/>
          </w:tcPr>
          <w:p w14:paraId="442ED8D3" w14:textId="77777777" w:rsidR="0070276E" w:rsidRPr="00F16FE3" w:rsidRDefault="0070276E" w:rsidP="00487468">
            <w:pPr>
              <w:pStyle w:val="Prrafodelista"/>
              <w:numPr>
                <w:ilvl w:val="0"/>
                <w:numId w:val="265"/>
              </w:numPr>
              <w:tabs>
                <w:tab w:val="left" w:pos="1552"/>
              </w:tabs>
              <w:spacing w:line="276" w:lineRule="auto"/>
              <w:jc w:val="both"/>
              <w:rPr>
                <w:rFonts w:ascii="Arial" w:eastAsia="Times New Roman" w:hAnsi="Arial" w:cs="Arial"/>
                <w:sz w:val="24"/>
                <w:szCs w:val="24"/>
                <w:lang w:eastAsia="es-MX"/>
              </w:rPr>
            </w:pPr>
            <w:r w:rsidRPr="00F16FE3">
              <w:rPr>
                <w:rFonts w:ascii="Arial" w:eastAsia="Times New Roman" w:hAnsi="Arial" w:cs="Arial"/>
                <w:sz w:val="18"/>
                <w:szCs w:val="24"/>
                <w:lang w:eastAsia="es-MX"/>
              </w:rPr>
              <w:t xml:space="preserve">Se entiende por servicio y mantenimiento en general de la red de alumbrado público, la instalación, ampliación, rehabilitación, reposición y mantenimiento de iluminación pública, por medio de energía eléctrica, convencional o sistema alterno, de acuerdo con los avances de la ciencia y la tecnología, que el Municipio, por cuenta propia o de terceros legalmente facultados para ello, otorga a la comunidad, en avenidas, calles, callejones, andadores,  plazas, parques, jardines, monumentos públicos, semáforos,  así como el alumbrado ornamental de temporadas y otros lugares  de uso común, por medio de la  red de distribución de dicho servicio; </w:t>
            </w:r>
          </w:p>
        </w:tc>
      </w:tr>
      <w:tr w:rsidR="00850489" w:rsidRPr="00F16FE3" w14:paraId="442ED8D6" w14:textId="77777777" w:rsidTr="004C6359">
        <w:tc>
          <w:tcPr>
            <w:tcW w:w="9360" w:type="dxa"/>
          </w:tcPr>
          <w:p w14:paraId="442ED8D5" w14:textId="77777777" w:rsidR="0070276E" w:rsidRPr="00F16FE3" w:rsidRDefault="0070276E" w:rsidP="007534F0">
            <w:pPr>
              <w:pStyle w:val="Prrafodelista"/>
              <w:tabs>
                <w:tab w:val="left" w:pos="1552"/>
              </w:tabs>
              <w:spacing w:line="276" w:lineRule="auto"/>
              <w:jc w:val="both"/>
              <w:rPr>
                <w:rFonts w:ascii="Arial" w:eastAsia="Times New Roman" w:hAnsi="Arial" w:cs="Arial"/>
                <w:sz w:val="24"/>
                <w:szCs w:val="24"/>
                <w:lang w:eastAsia="es-MX"/>
              </w:rPr>
            </w:pPr>
          </w:p>
        </w:tc>
      </w:tr>
      <w:tr w:rsidR="00850489" w:rsidRPr="00F16FE3" w14:paraId="442ED8D8" w14:textId="77777777" w:rsidTr="004C6359">
        <w:tc>
          <w:tcPr>
            <w:tcW w:w="9360" w:type="dxa"/>
          </w:tcPr>
          <w:p w14:paraId="442ED8D7" w14:textId="77777777" w:rsidR="0070276E" w:rsidRPr="00F16FE3" w:rsidRDefault="0070276E" w:rsidP="00487468">
            <w:pPr>
              <w:pStyle w:val="Prrafodelista"/>
              <w:numPr>
                <w:ilvl w:val="0"/>
                <w:numId w:val="265"/>
              </w:numPr>
              <w:tabs>
                <w:tab w:val="left" w:pos="1552"/>
              </w:tabs>
              <w:spacing w:line="276" w:lineRule="auto"/>
              <w:jc w:val="both"/>
              <w:rPr>
                <w:rFonts w:ascii="Arial" w:eastAsia="Times New Roman" w:hAnsi="Arial" w:cs="Arial"/>
                <w:sz w:val="24"/>
                <w:szCs w:val="24"/>
                <w:lang w:eastAsia="es-MX"/>
              </w:rPr>
            </w:pPr>
            <w:r w:rsidRPr="00F16FE3">
              <w:rPr>
                <w:rFonts w:ascii="Arial" w:eastAsia="Times New Roman" w:hAnsi="Arial" w:cs="Arial"/>
                <w:sz w:val="18"/>
                <w:szCs w:val="24"/>
                <w:lang w:eastAsia="es-MX"/>
              </w:rPr>
              <w:t xml:space="preserve">El costo total para la prestación del Servicio y Mantenimiento de la Red de Alumbrado Público, se conformará por aquellas cantidades que representen o sean equivalentes a los siguientes conceptos: </w:t>
            </w:r>
          </w:p>
        </w:tc>
      </w:tr>
      <w:tr w:rsidR="00850489" w:rsidRPr="00F16FE3" w14:paraId="442ED8DA" w14:textId="77777777" w:rsidTr="004C6359">
        <w:tc>
          <w:tcPr>
            <w:tcW w:w="9360" w:type="dxa"/>
          </w:tcPr>
          <w:p w14:paraId="442ED8D9" w14:textId="77777777" w:rsidR="0070276E" w:rsidRPr="00F16FE3" w:rsidRDefault="0070276E" w:rsidP="00F73863">
            <w:pPr>
              <w:spacing w:line="276" w:lineRule="auto"/>
              <w:jc w:val="both"/>
              <w:rPr>
                <w:rFonts w:ascii="Arial" w:eastAsia="Times New Roman" w:hAnsi="Arial" w:cs="Arial"/>
                <w:sz w:val="24"/>
                <w:szCs w:val="24"/>
                <w:lang w:eastAsia="es-MX"/>
              </w:rPr>
            </w:pPr>
          </w:p>
        </w:tc>
      </w:tr>
      <w:tr w:rsidR="00850489" w:rsidRPr="00F16FE3" w14:paraId="442ED8DC" w14:textId="77777777" w:rsidTr="004C6359">
        <w:tc>
          <w:tcPr>
            <w:tcW w:w="9360" w:type="dxa"/>
          </w:tcPr>
          <w:p w14:paraId="442ED8DB" w14:textId="77777777" w:rsidR="0070276E" w:rsidRPr="00F16FE3" w:rsidRDefault="0070276E" w:rsidP="00487468">
            <w:pPr>
              <w:pStyle w:val="Prrafodelista"/>
              <w:numPr>
                <w:ilvl w:val="0"/>
                <w:numId w:val="266"/>
              </w:numPr>
              <w:spacing w:line="276" w:lineRule="auto"/>
              <w:jc w:val="both"/>
              <w:rPr>
                <w:rFonts w:ascii="Arial" w:hAnsi="Arial" w:cs="Arial"/>
                <w:sz w:val="24"/>
                <w:szCs w:val="24"/>
              </w:rPr>
            </w:pPr>
            <w:r w:rsidRPr="00F16FE3">
              <w:rPr>
                <w:rFonts w:ascii="Arial" w:hAnsi="Arial" w:cs="Arial"/>
                <w:sz w:val="18"/>
                <w:szCs w:val="24"/>
              </w:rPr>
              <w:t>Costo por servicios personales empleados en el año inmediato anterior en la instalación, operación y mantenimiento del servicio de alumbrado público, entendido como tal los sueldos, salarios compensaciones, servicio y contribuciones que se deriven de la administración de la nómina del personal del Municipio asignado a labores relacionadas con el Alumbrado Público, así como a estudios, proyectos y sistemas para optimizar los servicios y recaudación, con un estimado del 20% del costo total.</w:t>
            </w:r>
          </w:p>
        </w:tc>
      </w:tr>
      <w:tr w:rsidR="00850489" w:rsidRPr="00F16FE3" w14:paraId="442ED8DE" w14:textId="77777777" w:rsidTr="004C6359">
        <w:tc>
          <w:tcPr>
            <w:tcW w:w="9360" w:type="dxa"/>
          </w:tcPr>
          <w:p w14:paraId="442ED8DD" w14:textId="77777777" w:rsidR="0070276E" w:rsidRPr="00F16FE3" w:rsidRDefault="0070276E" w:rsidP="007534F0">
            <w:pPr>
              <w:pStyle w:val="Prrafodelista"/>
              <w:spacing w:line="276" w:lineRule="auto"/>
              <w:ind w:left="752"/>
              <w:jc w:val="both"/>
              <w:rPr>
                <w:rFonts w:ascii="Arial" w:hAnsi="Arial" w:cs="Arial"/>
                <w:sz w:val="24"/>
                <w:szCs w:val="24"/>
              </w:rPr>
            </w:pPr>
          </w:p>
        </w:tc>
      </w:tr>
      <w:tr w:rsidR="00850489" w:rsidRPr="00F16FE3" w14:paraId="442ED8E0" w14:textId="77777777" w:rsidTr="004C6359">
        <w:tc>
          <w:tcPr>
            <w:tcW w:w="9360" w:type="dxa"/>
          </w:tcPr>
          <w:p w14:paraId="442ED8DF" w14:textId="77777777" w:rsidR="0070276E" w:rsidRPr="00F16FE3" w:rsidRDefault="0070276E" w:rsidP="00487468">
            <w:pPr>
              <w:pStyle w:val="Prrafodelista"/>
              <w:numPr>
                <w:ilvl w:val="0"/>
                <w:numId w:val="266"/>
              </w:numPr>
              <w:spacing w:line="276" w:lineRule="auto"/>
              <w:jc w:val="both"/>
              <w:rPr>
                <w:rFonts w:ascii="Arial" w:hAnsi="Arial" w:cs="Arial"/>
                <w:sz w:val="24"/>
                <w:szCs w:val="24"/>
              </w:rPr>
            </w:pPr>
            <w:r w:rsidRPr="00F16FE3">
              <w:rPr>
                <w:rFonts w:ascii="Arial" w:hAnsi="Arial" w:cs="Arial"/>
                <w:sz w:val="18"/>
                <w:szCs w:val="24"/>
              </w:rPr>
              <w:t>Costo de los materiales, suministros y gastos de mantenimiento en el servicio de alumbrado público, el cual se compondrá́ del estimado a erogar en los conceptos por compras y adquisiciones, reposición de lámparas, el mantenimiento de líneas eléctricas y postes, materiales, seguridad, herramientas y maquinaria, así́ como la operación y mantenimiento de esta, con un estimado del 7.5% del costo total.</w:t>
            </w:r>
          </w:p>
        </w:tc>
      </w:tr>
      <w:tr w:rsidR="00850489" w:rsidRPr="00F16FE3" w14:paraId="442ED8E2" w14:textId="77777777" w:rsidTr="004C6359">
        <w:tc>
          <w:tcPr>
            <w:tcW w:w="9360" w:type="dxa"/>
          </w:tcPr>
          <w:p w14:paraId="442ED8E1" w14:textId="77777777" w:rsidR="0070276E" w:rsidRPr="00F16FE3" w:rsidRDefault="0070276E" w:rsidP="007534F0">
            <w:pPr>
              <w:pStyle w:val="Prrafodelista"/>
              <w:spacing w:line="276" w:lineRule="auto"/>
              <w:ind w:left="752"/>
              <w:jc w:val="both"/>
              <w:rPr>
                <w:rFonts w:ascii="Arial" w:hAnsi="Arial" w:cs="Arial"/>
                <w:sz w:val="24"/>
                <w:szCs w:val="24"/>
              </w:rPr>
            </w:pPr>
          </w:p>
        </w:tc>
      </w:tr>
      <w:tr w:rsidR="00850489" w:rsidRPr="00F16FE3" w14:paraId="442ED8E4" w14:textId="77777777" w:rsidTr="004C6359">
        <w:tc>
          <w:tcPr>
            <w:tcW w:w="9360" w:type="dxa"/>
          </w:tcPr>
          <w:p w14:paraId="442ED8E3" w14:textId="77777777" w:rsidR="0070276E" w:rsidRPr="00F16FE3" w:rsidRDefault="0070276E" w:rsidP="00487468">
            <w:pPr>
              <w:pStyle w:val="Prrafodelista"/>
              <w:numPr>
                <w:ilvl w:val="0"/>
                <w:numId w:val="266"/>
              </w:numPr>
              <w:spacing w:line="276" w:lineRule="auto"/>
              <w:jc w:val="both"/>
              <w:rPr>
                <w:rFonts w:ascii="Arial" w:hAnsi="Arial" w:cs="Arial"/>
                <w:sz w:val="24"/>
                <w:szCs w:val="24"/>
              </w:rPr>
            </w:pPr>
            <w:r w:rsidRPr="00F16FE3">
              <w:rPr>
                <w:rFonts w:ascii="Arial" w:hAnsi="Arial" w:cs="Arial"/>
                <w:sz w:val="18"/>
                <w:szCs w:val="24"/>
              </w:rPr>
              <w:t>Costo anual, global, general y actualizado del suministro de energía eléctrica, así como de las comisiones cobradas por el suministrador y/o comercializador; con un estimado del 65% del costo total.</w:t>
            </w:r>
          </w:p>
        </w:tc>
      </w:tr>
      <w:tr w:rsidR="00850489" w:rsidRPr="00F16FE3" w14:paraId="442ED8E6" w14:textId="77777777" w:rsidTr="004C6359">
        <w:tc>
          <w:tcPr>
            <w:tcW w:w="9360" w:type="dxa"/>
          </w:tcPr>
          <w:p w14:paraId="442ED8E5" w14:textId="77777777" w:rsidR="0070276E" w:rsidRPr="00F16FE3" w:rsidRDefault="0070276E" w:rsidP="007534F0">
            <w:pPr>
              <w:pStyle w:val="Prrafodelista"/>
              <w:spacing w:line="276" w:lineRule="auto"/>
              <w:ind w:left="752"/>
              <w:jc w:val="both"/>
              <w:rPr>
                <w:rFonts w:ascii="Arial" w:hAnsi="Arial" w:cs="Arial"/>
                <w:sz w:val="24"/>
                <w:szCs w:val="24"/>
              </w:rPr>
            </w:pPr>
          </w:p>
        </w:tc>
      </w:tr>
      <w:tr w:rsidR="00850489" w:rsidRPr="00F16FE3" w14:paraId="442ED8E8" w14:textId="77777777" w:rsidTr="004C6359">
        <w:tc>
          <w:tcPr>
            <w:tcW w:w="9360" w:type="dxa"/>
          </w:tcPr>
          <w:p w14:paraId="442ED8E7" w14:textId="77777777" w:rsidR="0070276E" w:rsidRPr="00F16FE3" w:rsidRDefault="0070276E" w:rsidP="00487468">
            <w:pPr>
              <w:pStyle w:val="Prrafodelista"/>
              <w:numPr>
                <w:ilvl w:val="0"/>
                <w:numId w:val="266"/>
              </w:numPr>
              <w:spacing w:line="276" w:lineRule="auto"/>
              <w:jc w:val="both"/>
              <w:rPr>
                <w:rFonts w:ascii="Arial" w:hAnsi="Arial" w:cs="Arial"/>
                <w:sz w:val="24"/>
                <w:szCs w:val="24"/>
              </w:rPr>
            </w:pPr>
            <w:r w:rsidRPr="00F16FE3">
              <w:rPr>
                <w:rFonts w:ascii="Arial" w:hAnsi="Arial" w:cs="Arial"/>
                <w:sz w:val="18"/>
                <w:szCs w:val="24"/>
              </w:rPr>
              <w:t>Costo de la ejecución de los nuevos proyectos de ampliación e introducción de servicio de alumbrado público, con un estimado del 7.5% del costo total.</w:t>
            </w:r>
          </w:p>
        </w:tc>
      </w:tr>
      <w:tr w:rsidR="00850489" w:rsidRPr="00F16FE3" w14:paraId="442ED8EA" w14:textId="77777777" w:rsidTr="004C6359">
        <w:tc>
          <w:tcPr>
            <w:tcW w:w="9360" w:type="dxa"/>
          </w:tcPr>
          <w:p w14:paraId="442ED8E9" w14:textId="77777777" w:rsidR="0070276E" w:rsidRPr="00F16FE3" w:rsidRDefault="0070276E" w:rsidP="00F73863">
            <w:pPr>
              <w:spacing w:line="276" w:lineRule="auto"/>
              <w:jc w:val="both"/>
              <w:rPr>
                <w:rFonts w:ascii="Arial" w:hAnsi="Arial" w:cs="Arial"/>
                <w:sz w:val="24"/>
                <w:szCs w:val="24"/>
              </w:rPr>
            </w:pPr>
          </w:p>
        </w:tc>
      </w:tr>
      <w:tr w:rsidR="00850489" w:rsidRPr="00F16FE3" w14:paraId="442ED8EC" w14:textId="77777777" w:rsidTr="004C6359">
        <w:tc>
          <w:tcPr>
            <w:tcW w:w="9360" w:type="dxa"/>
          </w:tcPr>
          <w:p w14:paraId="442ED8EB"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Por el servicio, mantenimiento y operación de la red de alumbrado público, se causarán los conceptos señalados en la presente Ley, conforme a lo dispuesto por el artículo 115 de la Constitución Política de los Estados Unidos Mexicanos,  fracción III, inciso b), ya que es obligación de los Municipios la prestación del servicio y mantenimiento de alumbrado público; por lo tanto, corresponde al Ayuntamiento del Municipio, realizar el cobro a los particulares o la prestación del servicio </w:t>
            </w:r>
            <w:r w:rsidRPr="00F16FE3">
              <w:rPr>
                <w:rFonts w:ascii="Arial" w:eastAsia="Times New Roman" w:hAnsi="Arial" w:cs="Arial"/>
                <w:sz w:val="18"/>
                <w:szCs w:val="24"/>
                <w:lang w:eastAsia="es-MX"/>
              </w:rPr>
              <w:t>de operación del servicio correspondiente.</w:t>
            </w:r>
          </w:p>
        </w:tc>
      </w:tr>
      <w:tr w:rsidR="00850489" w:rsidRPr="00F16FE3" w14:paraId="442ED8EE" w14:textId="77777777" w:rsidTr="004C6359">
        <w:tc>
          <w:tcPr>
            <w:tcW w:w="9360" w:type="dxa"/>
          </w:tcPr>
          <w:p w14:paraId="442ED8ED" w14:textId="77777777" w:rsidR="0070276E" w:rsidRPr="00F16FE3" w:rsidRDefault="0070276E" w:rsidP="00F73863">
            <w:pPr>
              <w:spacing w:line="276" w:lineRule="auto"/>
              <w:jc w:val="both"/>
              <w:rPr>
                <w:rFonts w:ascii="Arial" w:eastAsia="Times New Roman" w:hAnsi="Arial" w:cs="Arial"/>
                <w:sz w:val="24"/>
                <w:szCs w:val="24"/>
                <w:lang w:eastAsia="es-MX"/>
              </w:rPr>
            </w:pPr>
          </w:p>
        </w:tc>
      </w:tr>
      <w:tr w:rsidR="00850489" w:rsidRPr="00F16FE3" w14:paraId="442ED8F0" w14:textId="77777777" w:rsidTr="004C6359">
        <w:tc>
          <w:tcPr>
            <w:tcW w:w="9360" w:type="dxa"/>
          </w:tcPr>
          <w:p w14:paraId="442ED8EF" w14:textId="77777777" w:rsidR="0070276E" w:rsidRPr="00F16FE3" w:rsidRDefault="0070276E" w:rsidP="00F73863">
            <w:pPr>
              <w:spacing w:line="276" w:lineRule="auto"/>
              <w:jc w:val="both"/>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Para los efectos de esta sección, se entenderá por “costo anual, global, general, actualizado y erogado” la  suma que resulte del total del gasto involucrado, con la prestación de este servicio por el Municipio y precisadas en este artículo, traídos a valor presente tras la aplicación de un factor de actualización que se obtendrá́ para cada ejercicio fiscal, dividiendo el Índice Nacional de Precios al Consumidor del mes de noviembre del año anterior, al que se calcula, entre el Índice Nacional de Precios al Consumidor correspondiente al mes de octubre del año pasado, al del ejercicio fiscal actual. </w:t>
            </w:r>
          </w:p>
        </w:tc>
      </w:tr>
      <w:tr w:rsidR="00850489" w:rsidRPr="00F16FE3" w14:paraId="442ED8F2" w14:textId="77777777" w:rsidTr="004C6359">
        <w:tc>
          <w:tcPr>
            <w:tcW w:w="9360" w:type="dxa"/>
          </w:tcPr>
          <w:p w14:paraId="442ED8F1" w14:textId="77777777" w:rsidR="0070276E" w:rsidRPr="00F16FE3" w:rsidRDefault="0070276E" w:rsidP="00F73863">
            <w:pPr>
              <w:spacing w:line="276" w:lineRule="auto"/>
              <w:jc w:val="both"/>
              <w:rPr>
                <w:rFonts w:ascii="Arial" w:eastAsia="Times New Roman" w:hAnsi="Arial" w:cs="Arial"/>
                <w:sz w:val="18"/>
                <w:szCs w:val="18"/>
                <w:lang w:eastAsia="es-MX"/>
              </w:rPr>
            </w:pPr>
          </w:p>
        </w:tc>
      </w:tr>
      <w:tr w:rsidR="00850489" w:rsidRPr="00F16FE3" w14:paraId="442ED8F5" w14:textId="77777777" w:rsidTr="004C6359">
        <w:tc>
          <w:tcPr>
            <w:tcW w:w="9360" w:type="dxa"/>
          </w:tcPr>
          <w:p w14:paraId="442ED8F3" w14:textId="77777777" w:rsidR="0070276E" w:rsidRPr="00F16FE3" w:rsidRDefault="0070276E" w:rsidP="00F73863">
            <w:pPr>
              <w:spacing w:line="276" w:lineRule="auto"/>
              <w:jc w:val="both"/>
              <w:rPr>
                <w:rFonts w:ascii="Arial" w:eastAsia="Times New Roman" w:hAnsi="Arial" w:cs="Arial"/>
                <w:sz w:val="18"/>
                <w:szCs w:val="18"/>
                <w:lang w:eastAsia="es-MX"/>
              </w:rPr>
            </w:pPr>
            <w:r w:rsidRPr="00F16FE3">
              <w:rPr>
                <w:rFonts w:ascii="Arial" w:eastAsia="Times New Roman" w:hAnsi="Arial" w:cs="Arial"/>
                <w:sz w:val="18"/>
                <w:szCs w:val="18"/>
                <w:lang w:eastAsia="es-MX"/>
              </w:rPr>
              <w:t>El cobro de este derecho será destinado para el gasto público.</w:t>
            </w:r>
          </w:p>
          <w:p w14:paraId="188F409A" w14:textId="77777777" w:rsidR="0070276E" w:rsidRDefault="0070276E" w:rsidP="00F73863">
            <w:pPr>
              <w:spacing w:line="276" w:lineRule="auto"/>
              <w:jc w:val="both"/>
              <w:rPr>
                <w:rFonts w:ascii="Arial" w:eastAsia="Times New Roman" w:hAnsi="Arial" w:cs="Arial"/>
                <w:sz w:val="18"/>
                <w:szCs w:val="18"/>
                <w:lang w:eastAsia="es-MX"/>
              </w:rPr>
            </w:pPr>
          </w:p>
          <w:p w14:paraId="13EEEE6C" w14:textId="77777777" w:rsidR="00BF3EA2" w:rsidRDefault="00BF3EA2" w:rsidP="00F73863">
            <w:pPr>
              <w:spacing w:line="276" w:lineRule="auto"/>
              <w:jc w:val="both"/>
              <w:rPr>
                <w:rFonts w:ascii="Arial" w:eastAsia="Times New Roman" w:hAnsi="Arial" w:cs="Arial"/>
                <w:sz w:val="18"/>
                <w:szCs w:val="18"/>
                <w:lang w:eastAsia="es-MX"/>
              </w:rPr>
            </w:pPr>
          </w:p>
          <w:p w14:paraId="5F5B2EF0" w14:textId="77777777" w:rsidR="00BF3EA2" w:rsidRDefault="00BF3EA2" w:rsidP="00F73863">
            <w:pPr>
              <w:spacing w:line="276" w:lineRule="auto"/>
              <w:jc w:val="both"/>
              <w:rPr>
                <w:rFonts w:ascii="Arial" w:eastAsia="Times New Roman" w:hAnsi="Arial" w:cs="Arial"/>
                <w:sz w:val="18"/>
                <w:szCs w:val="18"/>
                <w:lang w:eastAsia="es-MX"/>
              </w:rPr>
            </w:pPr>
          </w:p>
          <w:p w14:paraId="442ED8F4" w14:textId="4824A200" w:rsidR="00BF3EA2" w:rsidRPr="00F16FE3" w:rsidRDefault="00BF3EA2" w:rsidP="00F73863">
            <w:pPr>
              <w:spacing w:line="276" w:lineRule="auto"/>
              <w:jc w:val="both"/>
              <w:rPr>
                <w:rFonts w:ascii="Arial" w:eastAsia="Times New Roman" w:hAnsi="Arial" w:cs="Arial"/>
                <w:sz w:val="18"/>
                <w:szCs w:val="18"/>
                <w:lang w:eastAsia="es-MX"/>
              </w:rPr>
            </w:pPr>
          </w:p>
        </w:tc>
      </w:tr>
      <w:tr w:rsidR="00850489" w:rsidRPr="00F16FE3" w14:paraId="442ED8F8" w14:textId="77777777" w:rsidTr="004C6359">
        <w:tc>
          <w:tcPr>
            <w:tcW w:w="9360" w:type="dxa"/>
          </w:tcPr>
          <w:p w14:paraId="442ED8F6" w14:textId="77777777" w:rsidR="0070276E" w:rsidRPr="00F16FE3" w:rsidRDefault="0070276E" w:rsidP="00F73863">
            <w:pPr>
              <w:spacing w:line="276" w:lineRule="auto"/>
              <w:jc w:val="center"/>
              <w:rPr>
                <w:rFonts w:ascii="Arial" w:eastAsia="Times New Roman" w:hAnsi="Arial" w:cs="Arial"/>
                <w:b/>
                <w:sz w:val="18"/>
                <w:szCs w:val="18"/>
                <w:lang w:eastAsia="es-MX"/>
              </w:rPr>
            </w:pPr>
            <w:r w:rsidRPr="00F16FE3">
              <w:rPr>
                <w:rFonts w:ascii="Arial" w:eastAsia="Times New Roman" w:hAnsi="Arial" w:cs="Arial"/>
                <w:b/>
                <w:sz w:val="18"/>
                <w:szCs w:val="18"/>
                <w:lang w:eastAsia="es-MX"/>
              </w:rPr>
              <w:t xml:space="preserve">DE LA BASE, TARIFA Y ÉPOCA DE PAGO </w:t>
            </w:r>
          </w:p>
          <w:p w14:paraId="442ED8F7" w14:textId="77777777" w:rsidR="0070276E" w:rsidRPr="00F16FE3" w:rsidRDefault="0070276E" w:rsidP="00F73863">
            <w:pPr>
              <w:spacing w:line="276" w:lineRule="auto"/>
              <w:jc w:val="center"/>
              <w:rPr>
                <w:rFonts w:ascii="Arial" w:eastAsia="Times New Roman" w:hAnsi="Arial" w:cs="Arial"/>
                <w:b/>
                <w:sz w:val="18"/>
                <w:szCs w:val="18"/>
                <w:lang w:eastAsia="es-MX"/>
              </w:rPr>
            </w:pPr>
          </w:p>
        </w:tc>
      </w:tr>
      <w:tr w:rsidR="00850489" w:rsidRPr="00F16FE3" w14:paraId="442ED8FA" w14:textId="77777777" w:rsidTr="004C6359">
        <w:trPr>
          <w:trHeight w:val="894"/>
        </w:trPr>
        <w:tc>
          <w:tcPr>
            <w:tcW w:w="9360" w:type="dxa"/>
          </w:tcPr>
          <w:p w14:paraId="442ED8F9" w14:textId="77777777" w:rsidR="0070276E" w:rsidRPr="00F16FE3" w:rsidRDefault="0070276E" w:rsidP="00F73863">
            <w:pPr>
              <w:spacing w:line="276" w:lineRule="auto"/>
              <w:jc w:val="both"/>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Artículo 89.</w:t>
            </w:r>
            <w:r w:rsidRPr="00F16FE3">
              <w:rPr>
                <w:rFonts w:ascii="Arial" w:eastAsia="Times New Roman" w:hAnsi="Arial" w:cs="Arial"/>
                <w:sz w:val="18"/>
                <w:szCs w:val="18"/>
                <w:lang w:eastAsia="es-MX"/>
              </w:rPr>
              <w:t xml:space="preserve"> La tarifa mensual o bimestral por el servicio, mantenimiento y operación del alumbrado público “DAM”, será la obtenida como resultado de dividir el costo anual, global, general, actualizado y erogado por el Municipio para la prestación de este servicio, entre el número de usuarios registrados en la empresa suministradora del servicio de energía en el Municipio, tomando como variable para la determinación de la cuota la clasificación de usuarios de la empresa suministradora o comercializadora de conformidad con el siguiente procedimiento:</w:t>
            </w:r>
          </w:p>
        </w:tc>
      </w:tr>
      <w:tr w:rsidR="00850489" w:rsidRPr="00F16FE3" w14:paraId="442ED8FC" w14:textId="77777777" w:rsidTr="004C6359">
        <w:tc>
          <w:tcPr>
            <w:tcW w:w="9360" w:type="dxa"/>
          </w:tcPr>
          <w:p w14:paraId="442ED8FB" w14:textId="77777777" w:rsidR="0070276E" w:rsidRPr="00F16FE3" w:rsidRDefault="0070276E" w:rsidP="00F73863">
            <w:pPr>
              <w:spacing w:line="276" w:lineRule="auto"/>
              <w:jc w:val="both"/>
              <w:rPr>
                <w:rFonts w:ascii="Arial" w:eastAsia="Times New Roman" w:hAnsi="Arial" w:cs="Arial"/>
                <w:sz w:val="18"/>
                <w:szCs w:val="18"/>
                <w:lang w:eastAsia="es-MX"/>
              </w:rPr>
            </w:pPr>
          </w:p>
        </w:tc>
      </w:tr>
      <w:tr w:rsidR="00850489" w:rsidRPr="00F16FE3" w14:paraId="442ED8FF" w14:textId="77777777" w:rsidTr="004C6359">
        <w:tc>
          <w:tcPr>
            <w:tcW w:w="9360" w:type="dxa"/>
          </w:tcPr>
          <w:p w14:paraId="442ED8FD" w14:textId="77777777" w:rsidR="0070276E" w:rsidRPr="00F16FE3" w:rsidRDefault="0070276E" w:rsidP="00C258D8">
            <w:pPr>
              <w:pStyle w:val="Prrafodelista"/>
              <w:numPr>
                <w:ilvl w:val="0"/>
                <w:numId w:val="48"/>
              </w:numPr>
              <w:spacing w:line="276" w:lineRule="auto"/>
              <w:ind w:left="459" w:hanging="283"/>
              <w:jc w:val="both"/>
              <w:rPr>
                <w:rFonts w:ascii="Arial" w:hAnsi="Arial" w:cs="Arial"/>
                <w:sz w:val="18"/>
                <w:szCs w:val="18"/>
              </w:rPr>
            </w:pPr>
            <w:r w:rsidRPr="00F16FE3">
              <w:rPr>
                <w:rFonts w:ascii="Arial" w:hAnsi="Arial" w:cs="Arial"/>
                <w:sz w:val="18"/>
                <w:szCs w:val="18"/>
              </w:rPr>
              <w:t>Para el ejercicio fiscal 2023 se aplicarán la tarifa o cuota:</w:t>
            </w:r>
          </w:p>
          <w:p w14:paraId="442ED8FE" w14:textId="77777777" w:rsidR="0070276E" w:rsidRPr="00F16FE3" w:rsidRDefault="0070276E" w:rsidP="00F73863">
            <w:pPr>
              <w:pStyle w:val="Prrafodelista"/>
              <w:spacing w:line="276" w:lineRule="auto"/>
              <w:ind w:left="0"/>
              <w:jc w:val="both"/>
              <w:rPr>
                <w:rFonts w:ascii="Arial" w:hAnsi="Arial" w:cs="Arial"/>
                <w:sz w:val="18"/>
                <w:szCs w:val="18"/>
              </w:rPr>
            </w:pPr>
          </w:p>
        </w:tc>
      </w:tr>
      <w:tr w:rsidR="00850489" w:rsidRPr="00F16FE3" w14:paraId="442ED918" w14:textId="77777777" w:rsidTr="004C6359">
        <w:tc>
          <w:tcPr>
            <w:tcW w:w="9360" w:type="dxa"/>
          </w:tcPr>
          <w:tbl>
            <w:tblPr>
              <w:tblW w:w="7140" w:type="dxa"/>
              <w:jc w:val="center"/>
              <w:tblLayout w:type="fixed"/>
              <w:tblCellMar>
                <w:left w:w="70" w:type="dxa"/>
                <w:right w:w="70" w:type="dxa"/>
              </w:tblCellMar>
              <w:tblLook w:val="04A0" w:firstRow="1" w:lastRow="0" w:firstColumn="1" w:lastColumn="0" w:noHBand="0" w:noVBand="1"/>
            </w:tblPr>
            <w:tblGrid>
              <w:gridCol w:w="2617"/>
              <w:gridCol w:w="4523"/>
            </w:tblGrid>
            <w:tr w:rsidR="0070276E" w:rsidRPr="00F16FE3" w14:paraId="442ED902" w14:textId="77777777" w:rsidTr="00D82091">
              <w:trPr>
                <w:trHeight w:val="300"/>
                <w:jc w:val="center"/>
              </w:trPr>
              <w:tc>
                <w:tcPr>
                  <w:tcW w:w="2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ED900" w14:textId="77777777" w:rsidR="0070276E" w:rsidRPr="00F16FE3" w:rsidRDefault="0070276E" w:rsidP="00F73863">
                  <w:pPr>
                    <w:framePr w:hSpace="180" w:wrap="around" w:vAnchor="text" w:hAnchor="margin" w:x="142" w:y="1"/>
                    <w:suppressOverlap/>
                    <w:jc w:val="cente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Contribuyente</w:t>
                  </w:r>
                </w:p>
              </w:tc>
              <w:tc>
                <w:tcPr>
                  <w:tcW w:w="4523" w:type="dxa"/>
                  <w:tcBorders>
                    <w:top w:val="single" w:sz="4" w:space="0" w:color="auto"/>
                    <w:left w:val="nil"/>
                    <w:bottom w:val="single" w:sz="4" w:space="0" w:color="auto"/>
                    <w:right w:val="single" w:sz="4" w:space="0" w:color="auto"/>
                  </w:tcBorders>
                  <w:shd w:val="clear" w:color="auto" w:fill="auto"/>
                  <w:vAlign w:val="center"/>
                  <w:hideMark/>
                </w:tcPr>
                <w:p w14:paraId="442ED901" w14:textId="77777777" w:rsidR="0070276E" w:rsidRPr="00F16FE3" w:rsidRDefault="0070276E" w:rsidP="00F73863">
                  <w:pPr>
                    <w:framePr w:hSpace="180" w:wrap="around" w:vAnchor="text" w:hAnchor="margin" w:x="142" w:y="1"/>
                    <w:suppressOverlap/>
                    <w:jc w:val="center"/>
                    <w:rPr>
                      <w:rFonts w:ascii="Arial" w:eastAsia="Times New Roman" w:hAnsi="Arial" w:cs="Arial"/>
                      <w:b/>
                      <w:bCs/>
                      <w:sz w:val="18"/>
                      <w:szCs w:val="18"/>
                      <w:lang w:eastAsia="es-MX"/>
                    </w:rPr>
                  </w:pPr>
                  <w:r w:rsidRPr="00F16FE3">
                    <w:rPr>
                      <w:rFonts w:ascii="Arial" w:eastAsia="Times New Roman" w:hAnsi="Arial" w:cs="Arial"/>
                      <w:b/>
                      <w:bCs/>
                      <w:sz w:val="18"/>
                      <w:szCs w:val="18"/>
                      <w:lang w:eastAsia="es-MX"/>
                    </w:rPr>
                    <w:t>Cuota mensual en UMA</w:t>
                  </w:r>
                </w:p>
              </w:tc>
            </w:tr>
            <w:tr w:rsidR="0070276E" w:rsidRPr="00F16FE3" w14:paraId="442ED906" w14:textId="77777777" w:rsidTr="00D82091">
              <w:trPr>
                <w:trHeight w:val="300"/>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14:paraId="442ED903" w14:textId="77777777" w:rsidR="0070276E" w:rsidRPr="00F16FE3" w:rsidRDefault="0070276E" w:rsidP="00F73863">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Habitacional Popular</w:t>
                  </w:r>
                </w:p>
              </w:tc>
              <w:tc>
                <w:tcPr>
                  <w:tcW w:w="4523" w:type="dxa"/>
                  <w:tcBorders>
                    <w:top w:val="nil"/>
                    <w:left w:val="nil"/>
                    <w:bottom w:val="single" w:sz="4" w:space="0" w:color="auto"/>
                    <w:right w:val="single" w:sz="4" w:space="0" w:color="auto"/>
                  </w:tcBorders>
                  <w:shd w:val="clear" w:color="auto" w:fill="auto"/>
                  <w:noWrap/>
                  <w:vAlign w:val="center"/>
                  <w:hideMark/>
                </w:tcPr>
                <w:p w14:paraId="442ED904"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0.02 hasta 1.91</w:t>
                  </w:r>
                </w:p>
                <w:p w14:paraId="442ED905"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p>
              </w:tc>
            </w:tr>
            <w:tr w:rsidR="0070276E" w:rsidRPr="00F16FE3" w14:paraId="442ED90A" w14:textId="77777777" w:rsidTr="00D82091">
              <w:trPr>
                <w:trHeight w:val="300"/>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14:paraId="442ED907" w14:textId="77777777" w:rsidR="0070276E" w:rsidRPr="00F16FE3" w:rsidRDefault="0070276E" w:rsidP="00F73863">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Habitacional Social </w:t>
                  </w:r>
                </w:p>
              </w:tc>
              <w:tc>
                <w:tcPr>
                  <w:tcW w:w="4523" w:type="dxa"/>
                  <w:tcBorders>
                    <w:top w:val="nil"/>
                    <w:left w:val="nil"/>
                    <w:bottom w:val="single" w:sz="4" w:space="0" w:color="auto"/>
                    <w:right w:val="single" w:sz="4" w:space="0" w:color="auto"/>
                  </w:tcBorders>
                  <w:shd w:val="clear" w:color="auto" w:fill="auto"/>
                  <w:noWrap/>
                  <w:vAlign w:val="center"/>
                  <w:hideMark/>
                </w:tcPr>
                <w:p w14:paraId="442ED908"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0.09 hasta 6.36</w:t>
                  </w:r>
                </w:p>
                <w:p w14:paraId="442ED909"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p>
              </w:tc>
            </w:tr>
            <w:tr w:rsidR="0070276E" w:rsidRPr="00F16FE3" w14:paraId="442ED90E" w14:textId="77777777" w:rsidTr="00D82091">
              <w:trPr>
                <w:trHeight w:val="300"/>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14:paraId="442ED90B" w14:textId="77777777" w:rsidR="0070276E" w:rsidRPr="00F16FE3" w:rsidRDefault="0070276E" w:rsidP="00F73863">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Uso General </w:t>
                  </w:r>
                </w:p>
              </w:tc>
              <w:tc>
                <w:tcPr>
                  <w:tcW w:w="4523" w:type="dxa"/>
                  <w:tcBorders>
                    <w:top w:val="nil"/>
                    <w:left w:val="nil"/>
                    <w:bottom w:val="single" w:sz="4" w:space="0" w:color="auto"/>
                    <w:right w:val="single" w:sz="4" w:space="0" w:color="auto"/>
                  </w:tcBorders>
                  <w:shd w:val="clear" w:color="auto" w:fill="auto"/>
                  <w:noWrap/>
                  <w:vAlign w:val="center"/>
                  <w:hideMark/>
                </w:tcPr>
                <w:p w14:paraId="442ED90C"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0.63 hasta 12.27</w:t>
                  </w:r>
                </w:p>
                <w:p w14:paraId="442ED90D"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p>
              </w:tc>
            </w:tr>
            <w:tr w:rsidR="0070276E" w:rsidRPr="00F16FE3" w14:paraId="442ED912" w14:textId="77777777" w:rsidTr="00D82091">
              <w:trPr>
                <w:trHeight w:val="300"/>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14:paraId="442ED90F" w14:textId="77777777" w:rsidR="0070276E" w:rsidRPr="00F16FE3" w:rsidRDefault="0070276E" w:rsidP="00F73863">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Uso Comercial </w:t>
                  </w:r>
                </w:p>
              </w:tc>
              <w:tc>
                <w:tcPr>
                  <w:tcW w:w="4523" w:type="dxa"/>
                  <w:tcBorders>
                    <w:top w:val="nil"/>
                    <w:left w:val="nil"/>
                    <w:bottom w:val="single" w:sz="4" w:space="0" w:color="auto"/>
                    <w:right w:val="single" w:sz="4" w:space="0" w:color="auto"/>
                  </w:tcBorders>
                  <w:shd w:val="clear" w:color="auto" w:fill="auto"/>
                  <w:noWrap/>
                  <w:vAlign w:val="center"/>
                  <w:hideMark/>
                </w:tcPr>
                <w:p w14:paraId="442ED910"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0.47 hasta 7.51</w:t>
                  </w:r>
                </w:p>
                <w:p w14:paraId="442ED911"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p>
              </w:tc>
            </w:tr>
            <w:tr w:rsidR="0070276E" w:rsidRPr="00F16FE3" w14:paraId="442ED916" w14:textId="77777777" w:rsidTr="00D82091">
              <w:trPr>
                <w:trHeight w:val="300"/>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14:paraId="442ED913" w14:textId="77777777" w:rsidR="0070276E" w:rsidRPr="00F16FE3" w:rsidRDefault="0070276E" w:rsidP="00F73863">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Uso Industrial </w:t>
                  </w:r>
                </w:p>
              </w:tc>
              <w:tc>
                <w:tcPr>
                  <w:tcW w:w="4523" w:type="dxa"/>
                  <w:tcBorders>
                    <w:top w:val="nil"/>
                    <w:left w:val="nil"/>
                    <w:bottom w:val="single" w:sz="4" w:space="0" w:color="auto"/>
                    <w:right w:val="single" w:sz="4" w:space="0" w:color="auto"/>
                  </w:tcBorders>
                  <w:shd w:val="clear" w:color="auto" w:fill="auto"/>
                  <w:noWrap/>
                  <w:vAlign w:val="center"/>
                  <w:hideMark/>
                </w:tcPr>
                <w:p w14:paraId="442ED914"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r w:rsidRPr="00F16FE3">
                    <w:rPr>
                      <w:rFonts w:ascii="Arial" w:eastAsia="Times New Roman" w:hAnsi="Arial" w:cs="Arial"/>
                      <w:sz w:val="18"/>
                      <w:szCs w:val="18"/>
                      <w:lang w:eastAsia="es-MX"/>
                    </w:rPr>
                    <w:t>0.17 hasta 38.66</w:t>
                  </w:r>
                </w:p>
                <w:p w14:paraId="442ED915" w14:textId="77777777" w:rsidR="0070276E" w:rsidRPr="00F16FE3" w:rsidRDefault="0070276E" w:rsidP="007534F0">
                  <w:pPr>
                    <w:framePr w:hSpace="180" w:wrap="around" w:vAnchor="text" w:hAnchor="margin" w:x="142" w:y="1"/>
                    <w:suppressOverlap/>
                    <w:jc w:val="center"/>
                    <w:rPr>
                      <w:rFonts w:ascii="Arial" w:eastAsia="Times New Roman" w:hAnsi="Arial" w:cs="Arial"/>
                      <w:sz w:val="18"/>
                      <w:szCs w:val="18"/>
                      <w:lang w:eastAsia="es-MX"/>
                    </w:rPr>
                  </w:pPr>
                </w:p>
              </w:tc>
            </w:tr>
          </w:tbl>
          <w:p w14:paraId="442ED917" w14:textId="77777777" w:rsidR="0070276E" w:rsidRPr="00F16FE3" w:rsidRDefault="0070276E" w:rsidP="00F73863">
            <w:pPr>
              <w:spacing w:line="276" w:lineRule="auto"/>
              <w:jc w:val="both"/>
              <w:rPr>
                <w:rFonts w:ascii="Arial" w:hAnsi="Arial" w:cs="Arial"/>
                <w:b/>
                <w:sz w:val="18"/>
                <w:szCs w:val="18"/>
                <w:highlight w:val="yellow"/>
              </w:rPr>
            </w:pPr>
          </w:p>
        </w:tc>
      </w:tr>
      <w:tr w:rsidR="00850489" w:rsidRPr="00F16FE3" w14:paraId="442ED91A" w14:textId="77777777" w:rsidTr="004C6359">
        <w:tc>
          <w:tcPr>
            <w:tcW w:w="9360" w:type="dxa"/>
          </w:tcPr>
          <w:p w14:paraId="442ED919" w14:textId="77777777" w:rsidR="0070276E" w:rsidRPr="00F16FE3" w:rsidRDefault="0070276E" w:rsidP="00F73863">
            <w:pPr>
              <w:spacing w:line="276" w:lineRule="auto"/>
              <w:jc w:val="both"/>
              <w:rPr>
                <w:rFonts w:ascii="Arial" w:hAnsi="Arial" w:cs="Arial"/>
                <w:sz w:val="18"/>
                <w:szCs w:val="18"/>
              </w:rPr>
            </w:pPr>
          </w:p>
        </w:tc>
      </w:tr>
      <w:tr w:rsidR="00850489" w:rsidRPr="00F16FE3" w14:paraId="442ED91C" w14:textId="77777777" w:rsidTr="004C6359">
        <w:tc>
          <w:tcPr>
            <w:tcW w:w="9360" w:type="dxa"/>
          </w:tcPr>
          <w:p w14:paraId="442ED91B" w14:textId="77777777" w:rsidR="0070276E" w:rsidRPr="00F16FE3" w:rsidRDefault="0070276E" w:rsidP="00487468">
            <w:pPr>
              <w:pStyle w:val="Prrafodelista"/>
              <w:numPr>
                <w:ilvl w:val="0"/>
                <w:numId w:val="267"/>
              </w:numPr>
              <w:spacing w:line="276" w:lineRule="auto"/>
              <w:ind w:left="601" w:hanging="337"/>
              <w:jc w:val="both"/>
              <w:rPr>
                <w:rFonts w:ascii="Arial" w:hAnsi="Arial" w:cs="Arial"/>
                <w:sz w:val="18"/>
                <w:szCs w:val="18"/>
              </w:rPr>
            </w:pPr>
            <w:r w:rsidRPr="00F16FE3">
              <w:rPr>
                <w:rFonts w:ascii="Arial" w:hAnsi="Arial" w:cs="Arial"/>
                <w:sz w:val="18"/>
                <w:szCs w:val="18"/>
              </w:rPr>
              <w:t>El importe resultante, se cobrará en parcialidades mensuales o bimestrales en cada recibo que expida a sus usuarios en el que aparecerá la leyenda abreviada “DAM”. La época de pago de esta contribución, corresponderá́ a los periodos de facturación que por servicio de suministro de energía eléctrica expida la empresa suministradora o comercializadora de la misma.</w:t>
            </w:r>
          </w:p>
        </w:tc>
      </w:tr>
      <w:tr w:rsidR="00850489" w:rsidRPr="00F16FE3" w14:paraId="442ED91E" w14:textId="77777777" w:rsidTr="004C6359">
        <w:tc>
          <w:tcPr>
            <w:tcW w:w="9360" w:type="dxa"/>
          </w:tcPr>
          <w:p w14:paraId="442ED91D" w14:textId="77777777" w:rsidR="0070276E" w:rsidRPr="00F16FE3" w:rsidRDefault="0070276E" w:rsidP="007534F0">
            <w:pPr>
              <w:spacing w:line="276" w:lineRule="auto"/>
              <w:jc w:val="both"/>
              <w:rPr>
                <w:rFonts w:ascii="Arial" w:hAnsi="Arial" w:cs="Arial"/>
                <w:sz w:val="18"/>
                <w:szCs w:val="18"/>
              </w:rPr>
            </w:pPr>
          </w:p>
        </w:tc>
      </w:tr>
      <w:tr w:rsidR="00850489" w:rsidRPr="00F16FE3" w14:paraId="442ED920" w14:textId="77777777" w:rsidTr="004C6359">
        <w:tc>
          <w:tcPr>
            <w:tcW w:w="9360" w:type="dxa"/>
          </w:tcPr>
          <w:p w14:paraId="442ED91F" w14:textId="77777777" w:rsidR="0070276E" w:rsidRPr="00F16FE3" w:rsidRDefault="0070276E" w:rsidP="00487468">
            <w:pPr>
              <w:pStyle w:val="Prrafodelista"/>
              <w:numPr>
                <w:ilvl w:val="0"/>
                <w:numId w:val="268"/>
              </w:numPr>
              <w:spacing w:line="276" w:lineRule="auto"/>
              <w:jc w:val="both"/>
              <w:rPr>
                <w:rFonts w:ascii="Arial" w:hAnsi="Arial" w:cs="Arial"/>
                <w:sz w:val="18"/>
                <w:szCs w:val="18"/>
              </w:rPr>
            </w:pPr>
            <w:r w:rsidRPr="00F16FE3">
              <w:rPr>
                <w:rFonts w:ascii="Arial" w:hAnsi="Arial" w:cs="Arial"/>
                <w:sz w:val="18"/>
                <w:szCs w:val="18"/>
              </w:rPr>
              <w:t xml:space="preserve">El monto total mensual recaudado correspondiente al derecho “DAM”, por parte de la empresa suministradora o comercializadora del servicio de energía eléctrica, deberá ser transferido de forma íntegra a cuentas bancarias del Ayuntamiento Municipal, dentro de los cinco días hábiles siguientes, del mes inmediato posterior a la fecha de recaudación. El referido importe deberá ser aprovisionado en cuenta bancaria específica. </w:t>
            </w:r>
          </w:p>
        </w:tc>
      </w:tr>
      <w:tr w:rsidR="00850489" w:rsidRPr="00F16FE3" w14:paraId="442ED922" w14:textId="77777777" w:rsidTr="004C6359">
        <w:tc>
          <w:tcPr>
            <w:tcW w:w="9360" w:type="dxa"/>
          </w:tcPr>
          <w:p w14:paraId="442ED921" w14:textId="77777777" w:rsidR="0070276E" w:rsidRPr="00F16FE3" w:rsidRDefault="0070276E" w:rsidP="007534F0">
            <w:pPr>
              <w:pStyle w:val="Prrafodelista"/>
              <w:spacing w:line="276" w:lineRule="auto"/>
              <w:jc w:val="both"/>
              <w:rPr>
                <w:rFonts w:ascii="Arial" w:hAnsi="Arial" w:cs="Arial"/>
                <w:b/>
                <w:sz w:val="18"/>
                <w:szCs w:val="18"/>
              </w:rPr>
            </w:pPr>
          </w:p>
        </w:tc>
      </w:tr>
      <w:tr w:rsidR="00850489" w:rsidRPr="00F16FE3" w14:paraId="442ED924" w14:textId="77777777" w:rsidTr="004C6359">
        <w:tc>
          <w:tcPr>
            <w:tcW w:w="9360" w:type="dxa"/>
          </w:tcPr>
          <w:p w14:paraId="442ED923" w14:textId="77777777" w:rsidR="0070276E" w:rsidRPr="00F16FE3" w:rsidRDefault="0070276E" w:rsidP="007534F0">
            <w:pPr>
              <w:pStyle w:val="Prrafodelista"/>
              <w:spacing w:line="276" w:lineRule="auto"/>
              <w:jc w:val="both"/>
              <w:rPr>
                <w:rFonts w:ascii="Arial" w:hAnsi="Arial" w:cs="Arial"/>
                <w:sz w:val="18"/>
                <w:szCs w:val="18"/>
                <w:highlight w:val="yellow"/>
              </w:rPr>
            </w:pPr>
            <w:r w:rsidRPr="00F16FE3">
              <w:rPr>
                <w:rFonts w:ascii="Arial" w:hAnsi="Arial" w:cs="Arial"/>
                <w:sz w:val="18"/>
                <w:szCs w:val="18"/>
              </w:rPr>
              <w:t>La Tesorería emitirá dentro de los 30 días naturales siguientes a la fecha de publicación de la presente ley, las reglas de operación específicas de dicho fondo.</w:t>
            </w:r>
          </w:p>
        </w:tc>
      </w:tr>
      <w:tr w:rsidR="00850489" w:rsidRPr="00F16FE3" w14:paraId="442ED926" w14:textId="77777777" w:rsidTr="004C6359">
        <w:tc>
          <w:tcPr>
            <w:tcW w:w="9360" w:type="dxa"/>
          </w:tcPr>
          <w:p w14:paraId="442ED925" w14:textId="77777777" w:rsidR="0070276E" w:rsidRPr="00F16FE3" w:rsidRDefault="0070276E" w:rsidP="007534F0">
            <w:pPr>
              <w:pStyle w:val="Prrafodelista"/>
              <w:spacing w:line="276" w:lineRule="auto"/>
              <w:jc w:val="both"/>
              <w:rPr>
                <w:rFonts w:ascii="Arial" w:hAnsi="Arial" w:cs="Arial"/>
                <w:sz w:val="18"/>
                <w:szCs w:val="18"/>
              </w:rPr>
            </w:pPr>
          </w:p>
        </w:tc>
      </w:tr>
      <w:tr w:rsidR="00850489" w:rsidRPr="00F16FE3" w14:paraId="442ED928" w14:textId="77777777" w:rsidTr="004C6359">
        <w:tc>
          <w:tcPr>
            <w:tcW w:w="9360" w:type="dxa"/>
          </w:tcPr>
          <w:p w14:paraId="442ED927" w14:textId="77777777" w:rsidR="0070276E" w:rsidRPr="00F16FE3" w:rsidRDefault="0070276E" w:rsidP="00487468">
            <w:pPr>
              <w:pStyle w:val="Prrafodelista"/>
              <w:numPr>
                <w:ilvl w:val="0"/>
                <w:numId w:val="268"/>
              </w:numPr>
              <w:spacing w:line="276" w:lineRule="auto"/>
              <w:jc w:val="both"/>
              <w:rPr>
                <w:rFonts w:ascii="Arial" w:hAnsi="Arial" w:cs="Arial"/>
                <w:sz w:val="18"/>
                <w:szCs w:val="18"/>
              </w:rPr>
            </w:pPr>
            <w:r w:rsidRPr="00F16FE3">
              <w:rPr>
                <w:rFonts w:ascii="Arial" w:hAnsi="Arial" w:cs="Arial"/>
                <w:sz w:val="18"/>
                <w:szCs w:val="18"/>
              </w:rPr>
              <w:t>El importe que deba pagar el Municipio por el servicio por suministro de energía eléctrica de forma mensual, conforme al artículo 89 fracción II inciso c) de esta Ley, una vez que sea notificada la facturación por el mencionado concepto, de parte de la empresa suministradora o comercializadora, el Municipio deberá cubrir el 100% de tal facturación dentro del plazo máximo de los diez días hábiles posteriores.</w:t>
            </w:r>
          </w:p>
        </w:tc>
      </w:tr>
      <w:tr w:rsidR="00850489" w:rsidRPr="00F16FE3" w14:paraId="442ED92A" w14:textId="77777777" w:rsidTr="004C6359">
        <w:tc>
          <w:tcPr>
            <w:tcW w:w="9360" w:type="dxa"/>
          </w:tcPr>
          <w:p w14:paraId="442ED929" w14:textId="77777777" w:rsidR="0070276E" w:rsidRPr="00F16FE3" w:rsidRDefault="0070276E" w:rsidP="007534F0">
            <w:pPr>
              <w:pStyle w:val="Prrafodelista"/>
              <w:spacing w:line="276" w:lineRule="auto"/>
              <w:jc w:val="both"/>
              <w:rPr>
                <w:rFonts w:ascii="Arial" w:hAnsi="Arial" w:cs="Arial"/>
                <w:sz w:val="18"/>
                <w:szCs w:val="18"/>
              </w:rPr>
            </w:pPr>
          </w:p>
        </w:tc>
      </w:tr>
      <w:tr w:rsidR="00850489" w:rsidRPr="00F16FE3" w14:paraId="442ED92D" w14:textId="77777777" w:rsidTr="004C6359">
        <w:tc>
          <w:tcPr>
            <w:tcW w:w="9360" w:type="dxa"/>
          </w:tcPr>
          <w:p w14:paraId="442ED92B" w14:textId="77777777" w:rsidR="0070276E" w:rsidRPr="00F16FE3" w:rsidRDefault="0070276E" w:rsidP="00487468">
            <w:pPr>
              <w:pStyle w:val="Prrafodelista"/>
              <w:numPr>
                <w:ilvl w:val="0"/>
                <w:numId w:val="268"/>
              </w:numPr>
              <w:tabs>
                <w:tab w:val="left" w:pos="1441"/>
              </w:tabs>
              <w:spacing w:line="276" w:lineRule="auto"/>
              <w:jc w:val="both"/>
              <w:rPr>
                <w:rFonts w:ascii="Arial" w:hAnsi="Arial" w:cs="Arial"/>
                <w:sz w:val="18"/>
                <w:szCs w:val="18"/>
              </w:rPr>
            </w:pPr>
            <w:r w:rsidRPr="00F16FE3">
              <w:rPr>
                <w:rFonts w:ascii="Arial" w:hAnsi="Arial" w:cs="Arial"/>
                <w:sz w:val="18"/>
                <w:szCs w:val="18"/>
              </w:rPr>
              <w:t>Queda</w:t>
            </w:r>
            <w:r w:rsidRPr="00F16FE3">
              <w:rPr>
                <w:rFonts w:ascii="Arial" w:hAnsi="Arial" w:cs="Arial"/>
                <w:spacing w:val="-12"/>
                <w:sz w:val="18"/>
                <w:szCs w:val="18"/>
              </w:rPr>
              <w:t xml:space="preserve"> </w:t>
            </w:r>
            <w:r w:rsidRPr="00F16FE3">
              <w:rPr>
                <w:rFonts w:ascii="Arial" w:hAnsi="Arial" w:cs="Arial"/>
                <w:sz w:val="18"/>
                <w:szCs w:val="18"/>
              </w:rPr>
              <w:t>expresamente</w:t>
            </w:r>
            <w:r w:rsidRPr="00F16FE3">
              <w:rPr>
                <w:rFonts w:ascii="Arial" w:hAnsi="Arial" w:cs="Arial"/>
                <w:spacing w:val="-11"/>
                <w:sz w:val="18"/>
                <w:szCs w:val="18"/>
              </w:rPr>
              <w:t xml:space="preserve"> </w:t>
            </w:r>
            <w:r w:rsidRPr="00F16FE3">
              <w:rPr>
                <w:rFonts w:ascii="Arial" w:hAnsi="Arial" w:cs="Arial"/>
                <w:sz w:val="18"/>
                <w:szCs w:val="18"/>
              </w:rPr>
              <w:t>prohibido</w:t>
            </w:r>
            <w:r w:rsidRPr="00F16FE3">
              <w:rPr>
                <w:rFonts w:ascii="Arial" w:hAnsi="Arial" w:cs="Arial"/>
                <w:spacing w:val="-11"/>
                <w:sz w:val="18"/>
                <w:szCs w:val="18"/>
              </w:rPr>
              <w:t xml:space="preserve"> </w:t>
            </w:r>
            <w:r w:rsidRPr="00F16FE3">
              <w:rPr>
                <w:rFonts w:ascii="Arial" w:hAnsi="Arial" w:cs="Arial"/>
                <w:sz w:val="18"/>
                <w:szCs w:val="18"/>
              </w:rPr>
              <w:t>al</w:t>
            </w:r>
            <w:r w:rsidRPr="00F16FE3">
              <w:rPr>
                <w:rFonts w:ascii="Arial" w:hAnsi="Arial" w:cs="Arial"/>
                <w:spacing w:val="-7"/>
                <w:sz w:val="18"/>
                <w:szCs w:val="18"/>
              </w:rPr>
              <w:t xml:space="preserve"> </w:t>
            </w:r>
            <w:r w:rsidRPr="00F16FE3">
              <w:rPr>
                <w:rFonts w:ascii="Arial" w:hAnsi="Arial" w:cs="Arial"/>
                <w:sz w:val="18"/>
                <w:szCs w:val="18"/>
              </w:rPr>
              <w:t>Municipio,</w:t>
            </w:r>
            <w:r w:rsidRPr="00F16FE3">
              <w:rPr>
                <w:rFonts w:ascii="Arial" w:hAnsi="Arial" w:cs="Arial"/>
                <w:spacing w:val="-9"/>
                <w:sz w:val="18"/>
                <w:szCs w:val="18"/>
              </w:rPr>
              <w:t xml:space="preserve"> </w:t>
            </w:r>
            <w:r w:rsidRPr="00F16FE3">
              <w:rPr>
                <w:rFonts w:ascii="Arial" w:hAnsi="Arial" w:cs="Arial"/>
                <w:sz w:val="18"/>
                <w:szCs w:val="18"/>
              </w:rPr>
              <w:t>suscribir</w:t>
            </w:r>
            <w:r w:rsidRPr="00F16FE3">
              <w:rPr>
                <w:rFonts w:ascii="Arial" w:hAnsi="Arial" w:cs="Arial"/>
                <w:spacing w:val="-9"/>
                <w:sz w:val="18"/>
                <w:szCs w:val="18"/>
              </w:rPr>
              <w:t xml:space="preserve"> </w:t>
            </w:r>
            <w:r w:rsidRPr="00F16FE3">
              <w:rPr>
                <w:rFonts w:ascii="Arial" w:hAnsi="Arial" w:cs="Arial"/>
                <w:sz w:val="18"/>
                <w:szCs w:val="18"/>
              </w:rPr>
              <w:t>cualquier</w:t>
            </w:r>
            <w:r w:rsidRPr="00F16FE3">
              <w:rPr>
                <w:rFonts w:ascii="Arial" w:hAnsi="Arial" w:cs="Arial"/>
                <w:spacing w:val="-9"/>
                <w:sz w:val="18"/>
                <w:szCs w:val="18"/>
              </w:rPr>
              <w:t xml:space="preserve"> </w:t>
            </w:r>
            <w:r w:rsidRPr="00F16FE3">
              <w:rPr>
                <w:rFonts w:ascii="Arial" w:hAnsi="Arial" w:cs="Arial"/>
                <w:sz w:val="18"/>
                <w:szCs w:val="18"/>
              </w:rPr>
              <w:t>convenio</w:t>
            </w:r>
            <w:r w:rsidRPr="00F16FE3">
              <w:rPr>
                <w:rFonts w:ascii="Arial" w:hAnsi="Arial" w:cs="Arial"/>
                <w:spacing w:val="-65"/>
                <w:sz w:val="18"/>
                <w:szCs w:val="18"/>
              </w:rPr>
              <w:t xml:space="preserve"> </w:t>
            </w:r>
            <w:r w:rsidRPr="00F16FE3">
              <w:rPr>
                <w:rFonts w:ascii="Arial" w:hAnsi="Arial" w:cs="Arial"/>
                <w:sz w:val="18"/>
                <w:szCs w:val="18"/>
              </w:rPr>
              <w:t>que implique la compensación automática de adeudos entre la empresa</w:t>
            </w:r>
            <w:r w:rsidRPr="00F16FE3">
              <w:rPr>
                <w:rFonts w:ascii="Arial" w:hAnsi="Arial" w:cs="Arial"/>
                <w:spacing w:val="1"/>
                <w:sz w:val="18"/>
                <w:szCs w:val="18"/>
              </w:rPr>
              <w:t xml:space="preserve"> </w:t>
            </w:r>
            <w:r w:rsidRPr="00F16FE3">
              <w:rPr>
                <w:rFonts w:ascii="Arial" w:hAnsi="Arial" w:cs="Arial"/>
                <w:sz w:val="18"/>
                <w:szCs w:val="18"/>
              </w:rPr>
              <w:t>suministradora o comercializadora de la energía eléctrica, por lo que</w:t>
            </w:r>
            <w:r w:rsidRPr="00F16FE3">
              <w:rPr>
                <w:rFonts w:ascii="Arial" w:hAnsi="Arial" w:cs="Arial"/>
                <w:spacing w:val="1"/>
                <w:sz w:val="18"/>
                <w:szCs w:val="18"/>
              </w:rPr>
              <w:t xml:space="preserve"> </w:t>
            </w:r>
            <w:r w:rsidRPr="00F16FE3">
              <w:rPr>
                <w:rFonts w:ascii="Arial" w:hAnsi="Arial" w:cs="Arial"/>
                <w:sz w:val="18"/>
                <w:szCs w:val="18"/>
              </w:rPr>
              <w:t>serán nulas de pleno derecho las cláusulas o acuerdos de voluntades</w:t>
            </w:r>
            <w:r w:rsidRPr="00F16FE3">
              <w:rPr>
                <w:rFonts w:ascii="Arial" w:hAnsi="Arial" w:cs="Arial"/>
                <w:spacing w:val="1"/>
                <w:sz w:val="18"/>
                <w:szCs w:val="18"/>
              </w:rPr>
              <w:t xml:space="preserve"> </w:t>
            </w:r>
            <w:r w:rsidRPr="00F16FE3">
              <w:rPr>
                <w:rFonts w:ascii="Arial" w:hAnsi="Arial" w:cs="Arial"/>
                <w:sz w:val="18"/>
                <w:szCs w:val="18"/>
              </w:rPr>
              <w:t>donde</w:t>
            </w:r>
            <w:r w:rsidRPr="00F16FE3">
              <w:rPr>
                <w:rFonts w:ascii="Arial" w:hAnsi="Arial" w:cs="Arial"/>
                <w:spacing w:val="-10"/>
                <w:sz w:val="18"/>
                <w:szCs w:val="18"/>
              </w:rPr>
              <w:t xml:space="preserve"> </w:t>
            </w:r>
            <w:r w:rsidRPr="00F16FE3">
              <w:rPr>
                <w:rFonts w:ascii="Arial" w:hAnsi="Arial" w:cs="Arial"/>
                <w:sz w:val="18"/>
                <w:szCs w:val="18"/>
              </w:rPr>
              <w:t>se</w:t>
            </w:r>
            <w:r w:rsidRPr="00F16FE3">
              <w:rPr>
                <w:rFonts w:ascii="Arial" w:hAnsi="Arial" w:cs="Arial"/>
                <w:spacing w:val="-5"/>
                <w:sz w:val="18"/>
                <w:szCs w:val="18"/>
              </w:rPr>
              <w:t xml:space="preserve"> </w:t>
            </w:r>
            <w:r w:rsidRPr="00F16FE3">
              <w:rPr>
                <w:rFonts w:ascii="Arial" w:hAnsi="Arial" w:cs="Arial"/>
                <w:sz w:val="18"/>
                <w:szCs w:val="18"/>
              </w:rPr>
              <w:t>establezcan</w:t>
            </w:r>
            <w:r w:rsidRPr="00F16FE3">
              <w:rPr>
                <w:rFonts w:ascii="Arial" w:hAnsi="Arial" w:cs="Arial"/>
                <w:spacing w:val="-9"/>
                <w:sz w:val="18"/>
                <w:szCs w:val="18"/>
              </w:rPr>
              <w:t xml:space="preserve"> </w:t>
            </w:r>
            <w:r w:rsidRPr="00F16FE3">
              <w:rPr>
                <w:rFonts w:ascii="Arial" w:hAnsi="Arial" w:cs="Arial"/>
                <w:sz w:val="18"/>
                <w:szCs w:val="18"/>
              </w:rPr>
              <w:t>retenciones</w:t>
            </w:r>
            <w:r w:rsidRPr="00F16FE3">
              <w:rPr>
                <w:rFonts w:ascii="Arial" w:hAnsi="Arial" w:cs="Arial"/>
                <w:spacing w:val="-7"/>
                <w:sz w:val="18"/>
                <w:szCs w:val="18"/>
              </w:rPr>
              <w:t xml:space="preserve"> </w:t>
            </w:r>
            <w:r w:rsidRPr="00F16FE3">
              <w:rPr>
                <w:rFonts w:ascii="Arial" w:hAnsi="Arial" w:cs="Arial"/>
                <w:sz w:val="18"/>
                <w:szCs w:val="18"/>
              </w:rPr>
              <w:t>directas,</w:t>
            </w:r>
            <w:r w:rsidRPr="00F16FE3">
              <w:rPr>
                <w:rFonts w:ascii="Arial" w:hAnsi="Arial" w:cs="Arial"/>
                <w:spacing w:val="-7"/>
                <w:sz w:val="18"/>
                <w:szCs w:val="18"/>
              </w:rPr>
              <w:t xml:space="preserve"> </w:t>
            </w:r>
            <w:r w:rsidRPr="00F16FE3">
              <w:rPr>
                <w:rFonts w:ascii="Arial" w:hAnsi="Arial" w:cs="Arial"/>
                <w:sz w:val="18"/>
                <w:szCs w:val="18"/>
              </w:rPr>
              <w:t>sin</w:t>
            </w:r>
            <w:r w:rsidRPr="00F16FE3">
              <w:rPr>
                <w:rFonts w:ascii="Arial" w:hAnsi="Arial" w:cs="Arial"/>
                <w:spacing w:val="-9"/>
                <w:sz w:val="18"/>
                <w:szCs w:val="18"/>
              </w:rPr>
              <w:t xml:space="preserve"> </w:t>
            </w:r>
            <w:r w:rsidRPr="00F16FE3">
              <w:rPr>
                <w:rFonts w:ascii="Arial" w:hAnsi="Arial" w:cs="Arial"/>
                <w:sz w:val="18"/>
                <w:szCs w:val="18"/>
              </w:rPr>
              <w:t>necesidad</w:t>
            </w:r>
            <w:r w:rsidRPr="00F16FE3">
              <w:rPr>
                <w:rFonts w:ascii="Arial" w:hAnsi="Arial" w:cs="Arial"/>
                <w:spacing w:val="-5"/>
                <w:sz w:val="18"/>
                <w:szCs w:val="18"/>
              </w:rPr>
              <w:t xml:space="preserve"> </w:t>
            </w:r>
            <w:r w:rsidRPr="00F16FE3">
              <w:rPr>
                <w:rFonts w:ascii="Arial" w:hAnsi="Arial" w:cs="Arial"/>
                <w:sz w:val="18"/>
                <w:szCs w:val="18"/>
              </w:rPr>
              <w:t>de</w:t>
            </w:r>
            <w:r w:rsidRPr="00F16FE3">
              <w:rPr>
                <w:rFonts w:ascii="Arial" w:hAnsi="Arial" w:cs="Arial"/>
                <w:spacing w:val="-5"/>
                <w:sz w:val="18"/>
                <w:szCs w:val="18"/>
              </w:rPr>
              <w:t xml:space="preserve"> </w:t>
            </w:r>
            <w:r w:rsidRPr="00F16FE3">
              <w:rPr>
                <w:rFonts w:ascii="Arial" w:hAnsi="Arial" w:cs="Arial"/>
                <w:sz w:val="18"/>
                <w:szCs w:val="18"/>
              </w:rPr>
              <w:t>declaración</w:t>
            </w:r>
            <w:r w:rsidRPr="00F16FE3">
              <w:rPr>
                <w:rFonts w:ascii="Arial" w:hAnsi="Arial" w:cs="Arial"/>
                <w:spacing w:val="-65"/>
                <w:sz w:val="18"/>
                <w:szCs w:val="18"/>
              </w:rPr>
              <w:t xml:space="preserve"> </w:t>
            </w:r>
            <w:r w:rsidRPr="00F16FE3">
              <w:rPr>
                <w:rFonts w:ascii="Arial" w:hAnsi="Arial" w:cs="Arial"/>
                <w:sz w:val="18"/>
                <w:szCs w:val="18"/>
              </w:rPr>
              <w:t>judicial por parte de Órganos Jurisdiccionales Federales o Estatales de</w:t>
            </w:r>
            <w:r w:rsidRPr="00F16FE3">
              <w:rPr>
                <w:rFonts w:ascii="Arial" w:hAnsi="Arial" w:cs="Arial"/>
                <w:spacing w:val="1"/>
                <w:sz w:val="18"/>
                <w:szCs w:val="18"/>
              </w:rPr>
              <w:t xml:space="preserve"> </w:t>
            </w:r>
            <w:r w:rsidRPr="00F16FE3">
              <w:rPr>
                <w:rFonts w:ascii="Arial" w:hAnsi="Arial" w:cs="Arial"/>
                <w:sz w:val="18"/>
                <w:szCs w:val="18"/>
              </w:rPr>
              <w:t>cualquier materia.</w:t>
            </w:r>
          </w:p>
          <w:p w14:paraId="442ED92C" w14:textId="77777777" w:rsidR="0070276E" w:rsidRPr="00F16FE3" w:rsidRDefault="0070276E" w:rsidP="007534F0">
            <w:pPr>
              <w:spacing w:line="276" w:lineRule="auto"/>
              <w:jc w:val="center"/>
              <w:rPr>
                <w:rFonts w:ascii="Arial" w:hAnsi="Arial" w:cs="Arial"/>
                <w:sz w:val="18"/>
                <w:szCs w:val="18"/>
              </w:rPr>
            </w:pPr>
          </w:p>
        </w:tc>
      </w:tr>
      <w:tr w:rsidR="00850489" w:rsidRPr="00F16FE3" w14:paraId="442ED937" w14:textId="77777777" w:rsidTr="004C6359">
        <w:tc>
          <w:tcPr>
            <w:tcW w:w="9360" w:type="dxa"/>
          </w:tcPr>
          <w:p w14:paraId="442ED92E" w14:textId="77777777" w:rsidR="007534F0" w:rsidRPr="00F16FE3" w:rsidRDefault="007534F0" w:rsidP="007534F0">
            <w:pPr>
              <w:spacing w:line="276" w:lineRule="auto"/>
              <w:jc w:val="center"/>
              <w:rPr>
                <w:rFonts w:ascii="Arial" w:hAnsi="Arial" w:cs="Arial"/>
                <w:b/>
                <w:sz w:val="18"/>
                <w:szCs w:val="18"/>
              </w:rPr>
            </w:pPr>
            <w:r w:rsidRPr="00F16FE3">
              <w:rPr>
                <w:rFonts w:ascii="Arial" w:hAnsi="Arial" w:cs="Arial"/>
                <w:b/>
                <w:sz w:val="18"/>
                <w:szCs w:val="18"/>
              </w:rPr>
              <w:t>DEL SUJETO</w:t>
            </w:r>
          </w:p>
          <w:p w14:paraId="442ED92F" w14:textId="77777777" w:rsidR="007534F0" w:rsidRPr="00F16FE3" w:rsidRDefault="007534F0" w:rsidP="00F73863">
            <w:pPr>
              <w:tabs>
                <w:tab w:val="left" w:pos="1552"/>
              </w:tabs>
              <w:spacing w:line="276" w:lineRule="auto"/>
              <w:ind w:right="179"/>
              <w:jc w:val="both"/>
              <w:rPr>
                <w:rFonts w:ascii="Arial" w:hAnsi="Arial" w:cs="Arial"/>
                <w:b/>
                <w:sz w:val="18"/>
                <w:szCs w:val="18"/>
              </w:rPr>
            </w:pPr>
          </w:p>
          <w:p w14:paraId="442ED930" w14:textId="77777777" w:rsidR="0070276E" w:rsidRPr="00F16FE3" w:rsidRDefault="0070276E" w:rsidP="00F73863">
            <w:pPr>
              <w:tabs>
                <w:tab w:val="left" w:pos="1552"/>
              </w:tabs>
              <w:spacing w:line="276" w:lineRule="auto"/>
              <w:ind w:right="179"/>
              <w:jc w:val="both"/>
              <w:rPr>
                <w:rFonts w:ascii="Arial" w:eastAsia="Times New Roman" w:hAnsi="Arial" w:cs="Arial"/>
                <w:bCs/>
                <w:sz w:val="18"/>
                <w:szCs w:val="18"/>
                <w:lang w:eastAsia="es-MX"/>
              </w:rPr>
            </w:pPr>
            <w:r w:rsidRPr="00F16FE3">
              <w:rPr>
                <w:rFonts w:ascii="Arial" w:hAnsi="Arial" w:cs="Arial"/>
                <w:b/>
                <w:sz w:val="18"/>
                <w:szCs w:val="18"/>
              </w:rPr>
              <w:t>Artículo</w:t>
            </w:r>
            <w:r w:rsidRPr="00F16FE3">
              <w:rPr>
                <w:rFonts w:ascii="Arial" w:eastAsia="Times New Roman" w:hAnsi="Arial" w:cs="Arial"/>
                <w:b/>
                <w:bCs/>
                <w:sz w:val="18"/>
                <w:szCs w:val="18"/>
                <w:lang w:eastAsia="es-MX"/>
              </w:rPr>
              <w:t xml:space="preserve"> 90.</w:t>
            </w:r>
            <w:r w:rsidRPr="00F16FE3">
              <w:rPr>
                <w:rFonts w:ascii="Arial" w:eastAsia="Times New Roman" w:hAnsi="Arial" w:cs="Arial"/>
                <w:bCs/>
                <w:sz w:val="18"/>
                <w:szCs w:val="18"/>
                <w:lang w:eastAsia="es-MX"/>
              </w:rPr>
              <w:t xml:space="preserve"> Son sujetos de este derecho los propietarios, tenedores o poseedores de predios urbanos o rústicos, así como los beneficiarios directos o indirectos de inmuebles ubicados dentro del territorio municipal de Oaxaca de Juárez, que obtienen un beneficio directo o indirecto derivado de la prestación de la prestación</w:t>
            </w:r>
            <w:r w:rsidRPr="00F16FE3">
              <w:rPr>
                <w:rFonts w:ascii="Arial" w:eastAsia="Times New Roman" w:hAnsi="Arial" w:cs="Arial"/>
                <w:sz w:val="18"/>
                <w:szCs w:val="18"/>
                <w:lang w:eastAsia="es-MX"/>
              </w:rPr>
              <w:t xml:space="preserve"> del servicio de operación y mantenimiento en general, de la red de alumbrado público</w:t>
            </w:r>
            <w:r w:rsidRPr="00F16FE3">
              <w:rPr>
                <w:rFonts w:ascii="Arial" w:eastAsia="Times New Roman" w:hAnsi="Arial" w:cs="Arial"/>
                <w:bCs/>
                <w:sz w:val="18"/>
                <w:szCs w:val="18"/>
                <w:lang w:eastAsia="es-MX"/>
              </w:rPr>
              <w:t xml:space="preserve">, </w:t>
            </w:r>
            <w:r w:rsidRPr="00F16FE3">
              <w:rPr>
                <w:rFonts w:ascii="Arial" w:eastAsia="Times New Roman" w:hAnsi="Arial" w:cs="Arial"/>
                <w:sz w:val="18"/>
                <w:szCs w:val="18"/>
                <w:lang w:eastAsia="es-MX"/>
              </w:rPr>
              <w:t>sin importar que la fuente de iluminación se encuentre o no ubicado frente a su predio.</w:t>
            </w:r>
          </w:p>
          <w:p w14:paraId="442ED931" w14:textId="77777777" w:rsidR="0070276E" w:rsidRPr="00F16FE3" w:rsidRDefault="0070276E" w:rsidP="00F73863">
            <w:pPr>
              <w:tabs>
                <w:tab w:val="left" w:pos="1552"/>
              </w:tabs>
              <w:spacing w:line="276" w:lineRule="auto"/>
              <w:ind w:right="179"/>
              <w:jc w:val="both"/>
              <w:rPr>
                <w:rFonts w:ascii="Arial" w:eastAsia="Times New Roman" w:hAnsi="Arial" w:cs="Arial"/>
                <w:sz w:val="18"/>
                <w:szCs w:val="18"/>
                <w:lang w:eastAsia="es-MX"/>
              </w:rPr>
            </w:pPr>
          </w:p>
          <w:p w14:paraId="442ED932" w14:textId="77777777" w:rsidR="0070276E" w:rsidRPr="00F16FE3" w:rsidRDefault="0070276E" w:rsidP="00F73863">
            <w:pPr>
              <w:tabs>
                <w:tab w:val="left" w:pos="1552"/>
              </w:tabs>
              <w:spacing w:line="276" w:lineRule="auto"/>
              <w:ind w:right="179"/>
              <w:jc w:val="both"/>
              <w:rPr>
                <w:rFonts w:ascii="Arial" w:eastAsia="Times New Roman" w:hAnsi="Arial" w:cs="Arial"/>
                <w:sz w:val="18"/>
                <w:szCs w:val="18"/>
                <w:lang w:eastAsia="es-MX"/>
              </w:rPr>
            </w:pPr>
            <w:r w:rsidRPr="00F16FE3">
              <w:rPr>
                <w:rFonts w:ascii="Arial" w:eastAsia="Times New Roman" w:hAnsi="Arial" w:cs="Arial"/>
                <w:sz w:val="18"/>
                <w:szCs w:val="18"/>
                <w:lang w:eastAsia="es-MX"/>
              </w:rPr>
              <w:t>Conforme al párrafo anterior se entiende como beneficio directo o indirecto los siguientes:</w:t>
            </w:r>
          </w:p>
          <w:p w14:paraId="442ED933" w14:textId="77777777" w:rsidR="0070276E" w:rsidRPr="00F16FE3" w:rsidRDefault="0070276E" w:rsidP="00F73863">
            <w:pPr>
              <w:tabs>
                <w:tab w:val="left" w:pos="1552"/>
              </w:tabs>
              <w:spacing w:line="276" w:lineRule="auto"/>
              <w:ind w:right="179"/>
              <w:jc w:val="both"/>
              <w:rPr>
                <w:rFonts w:ascii="Arial" w:eastAsia="Times New Roman" w:hAnsi="Arial" w:cs="Arial"/>
                <w:sz w:val="18"/>
                <w:szCs w:val="18"/>
                <w:lang w:eastAsia="es-MX"/>
              </w:rPr>
            </w:pPr>
          </w:p>
          <w:p w14:paraId="442ED934" w14:textId="77777777" w:rsidR="0070276E" w:rsidRPr="00F16FE3" w:rsidRDefault="0070276E" w:rsidP="00487468">
            <w:pPr>
              <w:numPr>
                <w:ilvl w:val="0"/>
                <w:numId w:val="269"/>
              </w:numPr>
              <w:tabs>
                <w:tab w:val="left" w:pos="1552"/>
              </w:tabs>
              <w:spacing w:line="276" w:lineRule="auto"/>
              <w:ind w:left="601" w:right="179" w:hanging="199"/>
              <w:contextualSpacing/>
              <w:jc w:val="both"/>
              <w:rPr>
                <w:rFonts w:ascii="Arial" w:eastAsia="Times New Roman" w:hAnsi="Arial" w:cs="Arial"/>
                <w:sz w:val="18"/>
                <w:szCs w:val="18"/>
                <w:lang w:eastAsia="es-MX"/>
              </w:rPr>
            </w:pPr>
            <w:r w:rsidRPr="00F16FE3">
              <w:rPr>
                <w:rFonts w:ascii="Arial" w:eastAsia="Times New Roman" w:hAnsi="Arial" w:cs="Arial"/>
                <w:sz w:val="18"/>
                <w:szCs w:val="18"/>
                <w:lang w:eastAsia="es-MX"/>
              </w:rPr>
              <w:t xml:space="preserve">Beneficiario directo: Aquella persona física o moral que se encuentre ubicado en una zona determinada y delimitada que cuente con iluminación pública. </w:t>
            </w:r>
          </w:p>
          <w:p w14:paraId="442ED935" w14:textId="77777777" w:rsidR="0070276E" w:rsidRPr="00F16FE3" w:rsidRDefault="0070276E" w:rsidP="007534F0">
            <w:pPr>
              <w:tabs>
                <w:tab w:val="left" w:pos="1552"/>
              </w:tabs>
              <w:spacing w:line="276" w:lineRule="auto"/>
              <w:ind w:left="601" w:right="179" w:hanging="199"/>
              <w:contextualSpacing/>
              <w:jc w:val="both"/>
              <w:rPr>
                <w:rFonts w:ascii="Arial" w:eastAsia="Times New Roman" w:hAnsi="Arial" w:cs="Arial"/>
                <w:sz w:val="18"/>
                <w:szCs w:val="18"/>
                <w:lang w:eastAsia="es-MX"/>
              </w:rPr>
            </w:pPr>
          </w:p>
          <w:p w14:paraId="442ED936" w14:textId="77777777" w:rsidR="0070276E" w:rsidRPr="00F16FE3" w:rsidRDefault="0070276E" w:rsidP="00487468">
            <w:pPr>
              <w:numPr>
                <w:ilvl w:val="0"/>
                <w:numId w:val="269"/>
              </w:numPr>
              <w:tabs>
                <w:tab w:val="left" w:pos="1552"/>
              </w:tabs>
              <w:spacing w:line="276" w:lineRule="auto"/>
              <w:ind w:left="601" w:right="179" w:hanging="199"/>
              <w:contextualSpacing/>
              <w:jc w:val="both"/>
              <w:rPr>
                <w:rFonts w:ascii="Arial" w:eastAsia="Times New Roman" w:hAnsi="Arial" w:cs="Arial"/>
                <w:sz w:val="18"/>
                <w:szCs w:val="18"/>
                <w:lang w:eastAsia="es-MX"/>
              </w:rPr>
            </w:pPr>
            <w:r w:rsidRPr="00F16FE3">
              <w:rPr>
                <w:rFonts w:ascii="Arial" w:eastAsia="Times New Roman" w:hAnsi="Arial" w:cs="Arial"/>
                <w:sz w:val="18"/>
                <w:szCs w:val="18"/>
                <w:lang w:eastAsia="es-MX"/>
              </w:rPr>
              <w:t>Beneficiario indirecto: Aquella persona física o moral que se beneficie con la iluminación pública de zonas circunvecinas o de avenidas, calles, puentes, vías públicas frecuentemente utilizadas para la proximidad de su destino, y de parques, jardines, plazas y otros lugares de uso común de dominio público, perfilados para hacer uso de ello</w:t>
            </w:r>
          </w:p>
        </w:tc>
      </w:tr>
      <w:tr w:rsidR="00850489" w:rsidRPr="00F16FE3" w14:paraId="442ED939" w14:textId="77777777" w:rsidTr="004C6359">
        <w:tc>
          <w:tcPr>
            <w:tcW w:w="9360" w:type="dxa"/>
          </w:tcPr>
          <w:p w14:paraId="442ED938" w14:textId="77777777" w:rsidR="0070276E" w:rsidRPr="00F16FE3" w:rsidRDefault="0070276E" w:rsidP="00F73863">
            <w:pPr>
              <w:tabs>
                <w:tab w:val="left" w:pos="1552"/>
              </w:tabs>
              <w:spacing w:line="276" w:lineRule="auto"/>
              <w:jc w:val="both"/>
              <w:rPr>
                <w:rFonts w:ascii="Arial" w:hAnsi="Arial" w:cs="Arial"/>
                <w:b/>
                <w:sz w:val="18"/>
                <w:szCs w:val="18"/>
              </w:rPr>
            </w:pPr>
          </w:p>
        </w:tc>
      </w:tr>
      <w:tr w:rsidR="00850489" w:rsidRPr="00F16FE3" w14:paraId="442ED93B" w14:textId="77777777" w:rsidTr="004C6359">
        <w:tc>
          <w:tcPr>
            <w:tcW w:w="9360" w:type="dxa"/>
          </w:tcPr>
          <w:p w14:paraId="442ED93A" w14:textId="77777777" w:rsidR="0070276E" w:rsidRPr="00F16FE3" w:rsidRDefault="0070276E" w:rsidP="00F73863">
            <w:pPr>
              <w:tabs>
                <w:tab w:val="left" w:pos="1552"/>
                <w:tab w:val="left" w:pos="9356"/>
              </w:tabs>
              <w:spacing w:line="276" w:lineRule="auto"/>
              <w:jc w:val="both"/>
              <w:rPr>
                <w:rFonts w:ascii="Arial" w:hAnsi="Arial" w:cs="Arial"/>
                <w:sz w:val="18"/>
                <w:szCs w:val="18"/>
              </w:rPr>
            </w:pPr>
            <w:r w:rsidRPr="00F16FE3">
              <w:rPr>
                <w:rFonts w:ascii="Arial" w:hAnsi="Arial" w:cs="Arial"/>
                <w:sz w:val="18"/>
                <w:szCs w:val="18"/>
              </w:rPr>
              <w:t>En el caso de servicios de alumbrado público a fraccionamientos o condominios horizontales privados, el Municipio, podrá establecer con los colonos o propietarios, un convenio de consumo y mantenimiento cuando el servicio no sea prestado, en donde se establecerán las cuotas y forma de pago.</w:t>
            </w:r>
          </w:p>
        </w:tc>
      </w:tr>
      <w:tr w:rsidR="00850489" w:rsidRPr="00F16FE3" w14:paraId="442ED93D" w14:textId="77777777" w:rsidTr="004C6359">
        <w:tc>
          <w:tcPr>
            <w:tcW w:w="9360" w:type="dxa"/>
          </w:tcPr>
          <w:p w14:paraId="442ED93C" w14:textId="77777777" w:rsidR="0070276E" w:rsidRPr="00F16FE3" w:rsidRDefault="0070276E" w:rsidP="00F73863">
            <w:pPr>
              <w:tabs>
                <w:tab w:val="left" w:pos="1552"/>
                <w:tab w:val="left" w:pos="9356"/>
              </w:tabs>
              <w:spacing w:line="276" w:lineRule="auto"/>
              <w:jc w:val="both"/>
              <w:rPr>
                <w:rFonts w:ascii="Arial" w:hAnsi="Arial" w:cs="Arial"/>
                <w:sz w:val="24"/>
                <w:szCs w:val="24"/>
              </w:rPr>
            </w:pPr>
          </w:p>
        </w:tc>
      </w:tr>
      <w:tr w:rsidR="00850489" w:rsidRPr="00F16FE3" w14:paraId="442ED93F" w14:textId="77777777" w:rsidTr="004C6359">
        <w:tc>
          <w:tcPr>
            <w:tcW w:w="9360" w:type="dxa"/>
          </w:tcPr>
          <w:p w14:paraId="442ED93E"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SECCIÓN SEGUNDA. ASEO PÚBLICO</w:t>
            </w:r>
          </w:p>
        </w:tc>
      </w:tr>
      <w:tr w:rsidR="00850489" w:rsidRPr="00F16FE3" w14:paraId="442ED941" w14:textId="77777777" w:rsidTr="004C6359">
        <w:tc>
          <w:tcPr>
            <w:tcW w:w="9360" w:type="dxa"/>
          </w:tcPr>
          <w:p w14:paraId="442ED940"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943" w14:textId="77777777" w:rsidTr="004C6359">
        <w:tc>
          <w:tcPr>
            <w:tcW w:w="9360" w:type="dxa"/>
          </w:tcPr>
          <w:p w14:paraId="442ED942"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91.</w:t>
            </w:r>
            <w:r w:rsidRPr="00F16FE3">
              <w:rPr>
                <w:rFonts w:ascii="Arial" w:hAnsi="Arial" w:cs="Arial"/>
                <w:sz w:val="18"/>
                <w:szCs w:val="24"/>
              </w:rPr>
              <w:t xml:space="preserve"> El objeto de este derecho es la actividad que realiza el Municipio por la prestación del servicio de aseo público, por parte del municipio a los sujetos previstos en el artículo 93 de la Ley de Ingresos. Entendiéndose como aseo público dentro de esta sección lo siguiente:</w:t>
            </w:r>
          </w:p>
        </w:tc>
      </w:tr>
      <w:tr w:rsidR="00850489" w:rsidRPr="00F16FE3" w14:paraId="442ED945" w14:textId="77777777" w:rsidTr="004C6359">
        <w:tc>
          <w:tcPr>
            <w:tcW w:w="9360" w:type="dxa"/>
          </w:tcPr>
          <w:p w14:paraId="442ED94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47" w14:textId="77777777" w:rsidTr="004C6359">
        <w:tc>
          <w:tcPr>
            <w:tcW w:w="9360" w:type="dxa"/>
          </w:tcPr>
          <w:p w14:paraId="442ED946" w14:textId="77777777" w:rsidR="0070276E" w:rsidRPr="00F16FE3" w:rsidRDefault="0070276E" w:rsidP="00487468">
            <w:pPr>
              <w:pStyle w:val="Prrafodelista"/>
              <w:numPr>
                <w:ilvl w:val="0"/>
                <w:numId w:val="270"/>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 limpieza de las vialidades del municipio en atención a una política de saneamiento, así como de los parques, jardines, plazas públicas y otros lugares de uso común;</w:t>
            </w:r>
          </w:p>
        </w:tc>
      </w:tr>
      <w:tr w:rsidR="00850489" w:rsidRPr="00F16FE3" w14:paraId="442ED949" w14:textId="77777777" w:rsidTr="004C6359">
        <w:tc>
          <w:tcPr>
            <w:tcW w:w="9360" w:type="dxa"/>
          </w:tcPr>
          <w:p w14:paraId="442ED948"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4B" w14:textId="77777777" w:rsidTr="004C6359">
        <w:tc>
          <w:tcPr>
            <w:tcW w:w="9360" w:type="dxa"/>
          </w:tcPr>
          <w:p w14:paraId="442ED94A" w14:textId="77777777" w:rsidR="0070276E" w:rsidRPr="00F16FE3" w:rsidRDefault="0070276E" w:rsidP="00487468">
            <w:pPr>
              <w:pStyle w:val="Prrafodelista"/>
              <w:numPr>
                <w:ilvl w:val="0"/>
                <w:numId w:val="270"/>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 recolección de residuos sólidos urbanos que se encuentren al exterior de predios baldíos, a los que el municipio preste el servicio, en atención a una política de saneamiento ambiental de las comunidades;</w:t>
            </w:r>
          </w:p>
        </w:tc>
      </w:tr>
      <w:tr w:rsidR="00850489" w:rsidRPr="00F16FE3" w14:paraId="442ED94D" w14:textId="77777777" w:rsidTr="004C6359">
        <w:tc>
          <w:tcPr>
            <w:tcW w:w="9360" w:type="dxa"/>
          </w:tcPr>
          <w:p w14:paraId="442ED94C"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4F" w14:textId="77777777" w:rsidTr="004C6359">
        <w:tc>
          <w:tcPr>
            <w:tcW w:w="9360" w:type="dxa"/>
          </w:tcPr>
          <w:p w14:paraId="442ED94E" w14:textId="77777777" w:rsidR="0070276E" w:rsidRPr="00F16FE3" w:rsidRDefault="0070276E" w:rsidP="00487468">
            <w:pPr>
              <w:pStyle w:val="Prrafodelista"/>
              <w:numPr>
                <w:ilvl w:val="0"/>
                <w:numId w:val="270"/>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 recolección de residuos sólidos urbanos que se genere en los inmuebles ubicados en el municipio, por medio del camión recolector, mediante el servicio de recolección domiciliaria, y las zonas o sectores considerados de difícil acceso tendrá un área periférica equivalente a un radio de 200 metros de las rutas preestablecidas por la Secretaría de Servicios Municipales;</w:t>
            </w:r>
          </w:p>
        </w:tc>
      </w:tr>
      <w:tr w:rsidR="00850489" w:rsidRPr="00F16FE3" w14:paraId="442ED951" w14:textId="77777777" w:rsidTr="004C6359">
        <w:tc>
          <w:tcPr>
            <w:tcW w:w="9360" w:type="dxa"/>
          </w:tcPr>
          <w:p w14:paraId="442ED950"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53" w14:textId="77777777" w:rsidTr="004C6359">
        <w:tc>
          <w:tcPr>
            <w:tcW w:w="9360" w:type="dxa"/>
          </w:tcPr>
          <w:p w14:paraId="442ED952" w14:textId="77777777" w:rsidR="0070276E" w:rsidRPr="00F16FE3" w:rsidRDefault="0070276E" w:rsidP="00487468">
            <w:pPr>
              <w:pStyle w:val="Prrafodelista"/>
              <w:numPr>
                <w:ilvl w:val="0"/>
                <w:numId w:val="270"/>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El servicio de recolección que se presta directamente a particulares o propietarios de establecimientos comerciales o de servicios, que suscriban convenio especial de recolección de residuos sólidos urbanos; y</w:t>
            </w:r>
          </w:p>
        </w:tc>
      </w:tr>
      <w:tr w:rsidR="00850489" w:rsidRPr="00F16FE3" w14:paraId="442ED955" w14:textId="77777777" w:rsidTr="004C6359">
        <w:tc>
          <w:tcPr>
            <w:tcW w:w="9360" w:type="dxa"/>
          </w:tcPr>
          <w:p w14:paraId="442ED954"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57" w14:textId="77777777" w:rsidTr="004C6359">
        <w:tc>
          <w:tcPr>
            <w:tcW w:w="9360" w:type="dxa"/>
          </w:tcPr>
          <w:p w14:paraId="442ED956" w14:textId="77777777" w:rsidR="0070276E" w:rsidRPr="00F16FE3" w:rsidRDefault="0070276E" w:rsidP="00487468">
            <w:pPr>
              <w:pStyle w:val="Prrafodelista"/>
              <w:numPr>
                <w:ilvl w:val="0"/>
                <w:numId w:val="270"/>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 disposición final de los residuos sólidos urbanos, entendiéndose por esta, la acción de depositar o confinar permanentemente los residuos en sitios e instalaciones cuyas características permitan prevenir su liberación al ambiente y las consecuentes afectaciones a la salud de la población y a los ecosistemas y sus elementos.</w:t>
            </w:r>
          </w:p>
        </w:tc>
      </w:tr>
      <w:tr w:rsidR="00850489" w:rsidRPr="00F16FE3" w14:paraId="442ED959" w14:textId="77777777" w:rsidTr="004C6359">
        <w:tc>
          <w:tcPr>
            <w:tcW w:w="9360" w:type="dxa"/>
          </w:tcPr>
          <w:p w14:paraId="442ED95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5B" w14:textId="77777777" w:rsidTr="004C6359">
        <w:tc>
          <w:tcPr>
            <w:tcW w:w="9360" w:type="dxa"/>
          </w:tcPr>
          <w:p w14:paraId="442ED95A"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sz w:val="18"/>
                <w:szCs w:val="24"/>
              </w:rPr>
              <w:t>Para los efectos de esta sección, se entenderá por residuos sólidos urbanos los generados en las casas habitación y comercios, que resultan de la eliminación de los materiales que utilizan en sus actividades, de los productos que consumen y de sus envases, embalajes o empaques; los residuos que provienen de cualquier otra actividad dentro de establecimientos comerciales o de servicios, o los que se generen en la vía pública con características domiciliarias, y los resultantes de la limpieza de las vías y lugares públicos, siempre que no sean considerados por la Ley General para la Prevención y Gestión Integral de los Residuos, como residuos de otra índole.</w:t>
            </w:r>
          </w:p>
        </w:tc>
      </w:tr>
      <w:tr w:rsidR="00850489" w:rsidRPr="00F16FE3" w14:paraId="442ED95D" w14:textId="77777777" w:rsidTr="004C6359">
        <w:tc>
          <w:tcPr>
            <w:tcW w:w="9360" w:type="dxa"/>
          </w:tcPr>
          <w:p w14:paraId="442ED95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5F" w14:textId="77777777" w:rsidTr="004C6359">
        <w:tc>
          <w:tcPr>
            <w:tcW w:w="9360" w:type="dxa"/>
          </w:tcPr>
          <w:p w14:paraId="442ED95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En ningún caso el municipio podrá hacer la recolección o recibirá en el tiradero municipal residuos peligrosos, incompatibles o de manejo especial, mismos que se regirán de acuerdo a la normatividad federal y estatal aplicable.</w:t>
            </w:r>
          </w:p>
        </w:tc>
      </w:tr>
      <w:tr w:rsidR="00850489" w:rsidRPr="00F16FE3" w14:paraId="442ED961" w14:textId="77777777" w:rsidTr="004C6359">
        <w:tc>
          <w:tcPr>
            <w:tcW w:w="9360" w:type="dxa"/>
          </w:tcPr>
          <w:p w14:paraId="442ED96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63" w14:textId="77777777" w:rsidTr="004C6359">
        <w:tc>
          <w:tcPr>
            <w:tcW w:w="9360" w:type="dxa"/>
          </w:tcPr>
          <w:p w14:paraId="442ED962"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b/>
                <w:bCs/>
                <w:sz w:val="18"/>
                <w:szCs w:val="24"/>
              </w:rPr>
              <w:t>Artículo 92</w:t>
            </w:r>
            <w:r w:rsidRPr="00F16FE3">
              <w:rPr>
                <w:rFonts w:ascii="Arial" w:hAnsi="Arial" w:cs="Arial"/>
                <w:sz w:val="18"/>
                <w:szCs w:val="24"/>
              </w:rPr>
              <w:t>. Para los efectos de la presente sección los servicios se clasificarán de la siguiente manera:</w:t>
            </w:r>
          </w:p>
        </w:tc>
      </w:tr>
      <w:tr w:rsidR="00850489" w:rsidRPr="00F16FE3" w14:paraId="442ED965" w14:textId="77777777" w:rsidTr="004C6359">
        <w:tc>
          <w:tcPr>
            <w:tcW w:w="9360" w:type="dxa"/>
          </w:tcPr>
          <w:p w14:paraId="442ED96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67" w14:textId="77777777" w:rsidTr="004C6359">
        <w:tc>
          <w:tcPr>
            <w:tcW w:w="9360" w:type="dxa"/>
          </w:tcPr>
          <w:p w14:paraId="442ED966"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“A”: Aquel que se presta directa o indirectamente a los usuarios que una o dos veces a la semana, siempre y cuando no se genere en dicho período más de 5 kilogramos de residuos sólidos urbanos;</w:t>
            </w:r>
          </w:p>
        </w:tc>
      </w:tr>
      <w:tr w:rsidR="00850489" w:rsidRPr="00F16FE3" w14:paraId="442ED969" w14:textId="77777777" w:rsidTr="004C6359">
        <w:tc>
          <w:tcPr>
            <w:tcW w:w="9360" w:type="dxa"/>
          </w:tcPr>
          <w:p w14:paraId="442ED968"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6B" w14:textId="77777777" w:rsidTr="004C6359">
        <w:tc>
          <w:tcPr>
            <w:tcW w:w="9360" w:type="dxa"/>
          </w:tcPr>
          <w:p w14:paraId="442ED96A"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“B”: Aquel que se presta directa o indirectamente a los usuarios tres o cuatro veces a la semana, siempre y cuando no se genere en dicho período más de 7.5 kilogramos de residuos sólidos urbanos;</w:t>
            </w:r>
          </w:p>
        </w:tc>
      </w:tr>
      <w:tr w:rsidR="00850489" w:rsidRPr="00F16FE3" w14:paraId="442ED96D" w14:textId="77777777" w:rsidTr="004C6359">
        <w:tc>
          <w:tcPr>
            <w:tcW w:w="9360" w:type="dxa"/>
          </w:tcPr>
          <w:p w14:paraId="442ED96C"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6F" w14:textId="77777777" w:rsidTr="004C6359">
        <w:tc>
          <w:tcPr>
            <w:tcW w:w="9360" w:type="dxa"/>
          </w:tcPr>
          <w:p w14:paraId="442ED96E"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“C”: Aquel que se presta directa o indirectamente a los usuarios cinco o más veces por semana siempre y cuando no se genere en dicho período más de 17 kilogramos de residuos sólidos urbanos;</w:t>
            </w:r>
          </w:p>
        </w:tc>
      </w:tr>
      <w:tr w:rsidR="00850489" w:rsidRPr="00F16FE3" w14:paraId="442ED971" w14:textId="77777777" w:rsidTr="004C6359">
        <w:tc>
          <w:tcPr>
            <w:tcW w:w="9360" w:type="dxa"/>
          </w:tcPr>
          <w:p w14:paraId="442ED970"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73" w14:textId="77777777" w:rsidTr="004C6359">
        <w:tc>
          <w:tcPr>
            <w:tcW w:w="9360" w:type="dxa"/>
          </w:tcPr>
          <w:p w14:paraId="442ED972"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“D”: Aquel que se presta directa o indirectamente a los comerciantes ambulantes, puestos fijos y semifijos situados en la vía pública municipal;</w:t>
            </w:r>
          </w:p>
        </w:tc>
      </w:tr>
      <w:tr w:rsidR="00850489" w:rsidRPr="00F16FE3" w14:paraId="442ED975" w14:textId="77777777" w:rsidTr="004C6359">
        <w:tc>
          <w:tcPr>
            <w:tcW w:w="9360" w:type="dxa"/>
          </w:tcPr>
          <w:p w14:paraId="442ED974" w14:textId="77777777" w:rsidR="0070276E" w:rsidRPr="00F16FE3" w:rsidRDefault="0070276E" w:rsidP="007534F0">
            <w:pPr>
              <w:pStyle w:val="Prrafodelista"/>
              <w:spacing w:line="276" w:lineRule="auto"/>
              <w:jc w:val="both"/>
              <w:rPr>
                <w:rFonts w:ascii="Arial" w:hAnsi="Arial" w:cs="Arial"/>
                <w:sz w:val="24"/>
                <w:szCs w:val="24"/>
              </w:rPr>
            </w:pPr>
          </w:p>
        </w:tc>
      </w:tr>
      <w:tr w:rsidR="00850489" w:rsidRPr="00F16FE3" w14:paraId="442ED977" w14:textId="77777777" w:rsidTr="004C6359">
        <w:tc>
          <w:tcPr>
            <w:tcW w:w="9360" w:type="dxa"/>
          </w:tcPr>
          <w:p w14:paraId="442ED976"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“E”: Aquel que se presta directamente a personas físicas o morales que cuenten con establecimientos comerciales o de servicios, que suscriban convenio especial de recolección de residuos sólidos urbanos, de acuerdo a la tarifa que se establece en el presente capítulo o con base a las facultades de las autoridades fiscales de llevar a cabo la determinación presuntiva; y</w:t>
            </w:r>
          </w:p>
        </w:tc>
      </w:tr>
      <w:tr w:rsidR="00850489" w:rsidRPr="00F16FE3" w14:paraId="442ED979" w14:textId="77777777" w:rsidTr="004C6359">
        <w:tc>
          <w:tcPr>
            <w:tcW w:w="9360" w:type="dxa"/>
          </w:tcPr>
          <w:p w14:paraId="442ED978"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7B" w14:textId="77777777" w:rsidTr="004C6359">
        <w:tc>
          <w:tcPr>
            <w:tcW w:w="9360" w:type="dxa"/>
          </w:tcPr>
          <w:p w14:paraId="442ED97A"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“F”: Aquel que se preste a los sujetos que efectúen cualquier evento o espectáculo público con o sin fines de lucro.</w:t>
            </w:r>
          </w:p>
        </w:tc>
      </w:tr>
      <w:tr w:rsidR="00850489" w:rsidRPr="00F16FE3" w14:paraId="442ED97D" w14:textId="77777777" w:rsidTr="004C6359">
        <w:tc>
          <w:tcPr>
            <w:tcW w:w="9360" w:type="dxa"/>
          </w:tcPr>
          <w:p w14:paraId="442ED97C" w14:textId="77777777" w:rsidR="0070276E" w:rsidRPr="00F16FE3" w:rsidRDefault="0070276E" w:rsidP="007534F0">
            <w:pPr>
              <w:pStyle w:val="Prrafodelista"/>
              <w:spacing w:line="276" w:lineRule="auto"/>
              <w:jc w:val="both"/>
              <w:rPr>
                <w:rFonts w:ascii="Arial" w:hAnsi="Arial" w:cs="Arial"/>
                <w:sz w:val="24"/>
                <w:szCs w:val="24"/>
              </w:rPr>
            </w:pPr>
          </w:p>
        </w:tc>
      </w:tr>
      <w:tr w:rsidR="00850489" w:rsidRPr="00F16FE3" w14:paraId="442ED97F" w14:textId="77777777" w:rsidTr="004C6359">
        <w:tc>
          <w:tcPr>
            <w:tcW w:w="9360" w:type="dxa"/>
          </w:tcPr>
          <w:p w14:paraId="442ED97E"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“G”: Aquel que se presta directamente a personas físicas o morales que cuenten con establecimientos comerciales o de servicios, que suscriban convenio especial de recolección de aceite usado en contenedores previamente autorizados por la Secretaria de Servicios Municipales, de acuerdo a la tarifa que se establece en el presente capítulo.</w:t>
            </w:r>
          </w:p>
        </w:tc>
      </w:tr>
      <w:tr w:rsidR="00850489" w:rsidRPr="00F16FE3" w14:paraId="442ED981" w14:textId="77777777" w:rsidTr="004C6359">
        <w:tc>
          <w:tcPr>
            <w:tcW w:w="9360" w:type="dxa"/>
          </w:tcPr>
          <w:p w14:paraId="442ED980" w14:textId="77777777" w:rsidR="0070276E" w:rsidRPr="00F16FE3" w:rsidRDefault="0070276E" w:rsidP="007534F0">
            <w:pPr>
              <w:pStyle w:val="Prrafodelista"/>
              <w:autoSpaceDE w:val="0"/>
              <w:autoSpaceDN w:val="0"/>
              <w:adjustRightInd w:val="0"/>
              <w:spacing w:line="276" w:lineRule="auto"/>
              <w:jc w:val="both"/>
              <w:rPr>
                <w:rFonts w:ascii="Arial" w:hAnsi="Arial" w:cs="Arial"/>
                <w:sz w:val="24"/>
                <w:szCs w:val="24"/>
              </w:rPr>
            </w:pPr>
          </w:p>
        </w:tc>
      </w:tr>
      <w:tr w:rsidR="00850489" w:rsidRPr="00F16FE3" w14:paraId="442ED983" w14:textId="77777777" w:rsidTr="004C6359">
        <w:tc>
          <w:tcPr>
            <w:tcW w:w="9360" w:type="dxa"/>
          </w:tcPr>
          <w:p w14:paraId="442ED982" w14:textId="77777777" w:rsidR="0070276E" w:rsidRPr="00F16FE3" w:rsidRDefault="0070276E" w:rsidP="00487468">
            <w:pPr>
              <w:pStyle w:val="Prrafodelista"/>
              <w:numPr>
                <w:ilvl w:val="0"/>
                <w:numId w:val="271"/>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 tipo “H”: Aquel que se presta directamente a personas físicas o morales que cuenten con establecimientos comerciales o de servicios, que suscriban convenio especial de recolección de llantas de desecho, de acuerdo a la tarifa que se establece en el presente capítulo.</w:t>
            </w:r>
          </w:p>
        </w:tc>
      </w:tr>
      <w:tr w:rsidR="00850489" w:rsidRPr="00F16FE3" w14:paraId="442ED985" w14:textId="77777777" w:rsidTr="004C6359">
        <w:tc>
          <w:tcPr>
            <w:tcW w:w="9360" w:type="dxa"/>
          </w:tcPr>
          <w:p w14:paraId="442ED98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89" w14:textId="77777777" w:rsidTr="004C6359">
        <w:tc>
          <w:tcPr>
            <w:tcW w:w="9360" w:type="dxa"/>
          </w:tcPr>
          <w:p w14:paraId="442ED986"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SUJETO</w:t>
            </w:r>
          </w:p>
          <w:p w14:paraId="442ED987"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D988"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93.</w:t>
            </w:r>
            <w:r w:rsidRPr="00F16FE3">
              <w:rPr>
                <w:rFonts w:ascii="Arial" w:hAnsi="Arial" w:cs="Arial"/>
                <w:sz w:val="18"/>
                <w:szCs w:val="24"/>
              </w:rPr>
              <w:t xml:space="preserve"> Son sujetos obligados al pago del derecho de aseo público, las personas físicas, morales o  unidades económicas, catalogadas como beneficiarios directos o indirectos. Asimismo, se consideran sujetos obligados al pago del derecho comprendido en esta sección, los siguientes:</w:t>
            </w:r>
          </w:p>
        </w:tc>
      </w:tr>
      <w:tr w:rsidR="00850489" w:rsidRPr="00F16FE3" w14:paraId="442ED98B" w14:textId="77777777" w:rsidTr="004C6359">
        <w:tc>
          <w:tcPr>
            <w:tcW w:w="9360" w:type="dxa"/>
          </w:tcPr>
          <w:p w14:paraId="442ED98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8D" w14:textId="77777777" w:rsidTr="004C6359">
        <w:tc>
          <w:tcPr>
            <w:tcW w:w="9360" w:type="dxa"/>
          </w:tcPr>
          <w:p w14:paraId="442ED98C"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Los propietarios o poseedores de predios baldíos o de uso habitacional ubicados en el municipio;</w:t>
            </w:r>
          </w:p>
        </w:tc>
      </w:tr>
      <w:tr w:rsidR="00850489" w:rsidRPr="00F16FE3" w14:paraId="442ED98F" w14:textId="77777777" w:rsidTr="004C6359">
        <w:tc>
          <w:tcPr>
            <w:tcW w:w="9360" w:type="dxa"/>
          </w:tcPr>
          <w:p w14:paraId="442ED98E" w14:textId="77777777" w:rsidR="0070276E" w:rsidRPr="00F16FE3" w:rsidRDefault="0070276E" w:rsidP="00183D67">
            <w:pPr>
              <w:pStyle w:val="Prrafodelista"/>
              <w:autoSpaceDE w:val="0"/>
              <w:autoSpaceDN w:val="0"/>
              <w:adjustRightInd w:val="0"/>
              <w:spacing w:line="276" w:lineRule="auto"/>
              <w:jc w:val="both"/>
              <w:rPr>
                <w:rFonts w:ascii="Arial" w:hAnsi="Arial" w:cs="Arial"/>
                <w:sz w:val="24"/>
                <w:szCs w:val="24"/>
              </w:rPr>
            </w:pPr>
          </w:p>
        </w:tc>
      </w:tr>
      <w:tr w:rsidR="00850489" w:rsidRPr="00F16FE3" w14:paraId="442ED991" w14:textId="77777777" w:rsidTr="004C6359">
        <w:tc>
          <w:tcPr>
            <w:tcW w:w="9360" w:type="dxa"/>
          </w:tcPr>
          <w:p w14:paraId="442ED990"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Los propietarios o poseedores de establecimientos comerciales o de servicios, que se encuentren ubicados en zonas donde se preste el servicio de aseo público;</w:t>
            </w:r>
          </w:p>
        </w:tc>
      </w:tr>
      <w:tr w:rsidR="00850489" w:rsidRPr="00F16FE3" w14:paraId="442ED993" w14:textId="77777777" w:rsidTr="004C6359">
        <w:tc>
          <w:tcPr>
            <w:tcW w:w="9360" w:type="dxa"/>
          </w:tcPr>
          <w:p w14:paraId="442ED992" w14:textId="77777777" w:rsidR="0070276E" w:rsidRPr="00F16FE3" w:rsidRDefault="0070276E" w:rsidP="00183D67">
            <w:pPr>
              <w:pStyle w:val="Prrafodelista"/>
              <w:autoSpaceDE w:val="0"/>
              <w:autoSpaceDN w:val="0"/>
              <w:adjustRightInd w:val="0"/>
              <w:spacing w:line="276" w:lineRule="auto"/>
              <w:ind w:left="601"/>
              <w:jc w:val="both"/>
              <w:rPr>
                <w:rFonts w:ascii="Arial" w:hAnsi="Arial" w:cs="Arial"/>
                <w:sz w:val="24"/>
                <w:szCs w:val="24"/>
              </w:rPr>
            </w:pPr>
          </w:p>
        </w:tc>
      </w:tr>
      <w:tr w:rsidR="00850489" w:rsidRPr="00F16FE3" w14:paraId="442ED995" w14:textId="77777777" w:rsidTr="004C6359">
        <w:tc>
          <w:tcPr>
            <w:tcW w:w="9360" w:type="dxa"/>
          </w:tcPr>
          <w:p w14:paraId="442ED994"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Las personas físicas o morales que realicen actividades comerciales o de servicios, y se establezcan en la vía pública o en bienes inmuebles de dominio público como son parques, jardines y plazas;</w:t>
            </w:r>
          </w:p>
        </w:tc>
      </w:tr>
      <w:tr w:rsidR="00850489" w:rsidRPr="00F16FE3" w14:paraId="442ED997" w14:textId="77777777" w:rsidTr="004C6359">
        <w:tc>
          <w:tcPr>
            <w:tcW w:w="9360" w:type="dxa"/>
          </w:tcPr>
          <w:p w14:paraId="442ED996" w14:textId="77777777" w:rsidR="0070276E" w:rsidRPr="00F16FE3" w:rsidRDefault="0070276E" w:rsidP="00183D67">
            <w:pPr>
              <w:pStyle w:val="Prrafodelista"/>
              <w:autoSpaceDE w:val="0"/>
              <w:autoSpaceDN w:val="0"/>
              <w:adjustRightInd w:val="0"/>
              <w:spacing w:line="276" w:lineRule="auto"/>
              <w:ind w:left="601"/>
              <w:jc w:val="both"/>
              <w:rPr>
                <w:rFonts w:ascii="Arial" w:hAnsi="Arial" w:cs="Arial"/>
                <w:sz w:val="24"/>
                <w:szCs w:val="24"/>
              </w:rPr>
            </w:pPr>
          </w:p>
        </w:tc>
      </w:tr>
      <w:tr w:rsidR="00850489" w:rsidRPr="00F16FE3" w14:paraId="442ED999" w14:textId="77777777" w:rsidTr="004C6359">
        <w:tc>
          <w:tcPr>
            <w:tcW w:w="9360" w:type="dxa"/>
          </w:tcPr>
          <w:p w14:paraId="442ED998" w14:textId="77777777" w:rsidR="0070276E" w:rsidRPr="00F16FE3" w:rsidRDefault="0070276E" w:rsidP="00487468">
            <w:pPr>
              <w:pStyle w:val="Prrafodelista"/>
              <w:numPr>
                <w:ilvl w:val="0"/>
                <w:numId w:val="272"/>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Las personas físicas o morales que requieran servicios especiales de aseo público y que para tal efecto celebren convenio con este municipio, sirviendo de base para el cálculo de este derecho, la periodicidad, tipo, volumen y forma en que se preste el servicio;</w:t>
            </w:r>
          </w:p>
        </w:tc>
      </w:tr>
      <w:tr w:rsidR="00850489" w:rsidRPr="00F16FE3" w14:paraId="442ED99B" w14:textId="77777777" w:rsidTr="004C6359">
        <w:tc>
          <w:tcPr>
            <w:tcW w:w="9360" w:type="dxa"/>
          </w:tcPr>
          <w:p w14:paraId="442ED99A" w14:textId="77777777" w:rsidR="0070276E" w:rsidRPr="00F16FE3" w:rsidRDefault="0070276E" w:rsidP="00183D67">
            <w:pPr>
              <w:pStyle w:val="Prrafodelista"/>
              <w:spacing w:line="276" w:lineRule="auto"/>
              <w:jc w:val="both"/>
              <w:rPr>
                <w:rFonts w:ascii="Arial" w:hAnsi="Arial" w:cs="Arial"/>
                <w:sz w:val="24"/>
                <w:szCs w:val="24"/>
              </w:rPr>
            </w:pPr>
          </w:p>
        </w:tc>
      </w:tr>
      <w:tr w:rsidR="00850489" w:rsidRPr="00F16FE3" w14:paraId="442ED99D" w14:textId="77777777" w:rsidTr="004C6359">
        <w:tc>
          <w:tcPr>
            <w:tcW w:w="9360" w:type="dxa"/>
          </w:tcPr>
          <w:p w14:paraId="442ED99C"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Las personas físicas o morales que realicen eventos lucrativos en espacios públicos y privados del municipio, autorizadas por la comisión competente de acuerdo con el Bando de Policía y Gobierno, para tal efecto deberán celebrar convenio de recolección de residuos sólidos urbanos con el municipio, a través de la Secretaría de Servicios Municipales, tal es el caso de las festividades y/o verbenas;</w:t>
            </w:r>
          </w:p>
        </w:tc>
      </w:tr>
      <w:tr w:rsidR="00850489" w:rsidRPr="00F16FE3" w14:paraId="442ED99F" w14:textId="77777777" w:rsidTr="004C6359">
        <w:tc>
          <w:tcPr>
            <w:tcW w:w="9360" w:type="dxa"/>
          </w:tcPr>
          <w:p w14:paraId="442ED99E" w14:textId="77777777" w:rsidR="0070276E" w:rsidRPr="00F16FE3" w:rsidRDefault="0070276E" w:rsidP="00183D67">
            <w:pPr>
              <w:pStyle w:val="Prrafodelista"/>
              <w:spacing w:line="276" w:lineRule="auto"/>
              <w:ind w:left="601" w:hanging="283"/>
              <w:jc w:val="both"/>
              <w:rPr>
                <w:rFonts w:ascii="Arial" w:hAnsi="Arial" w:cs="Arial"/>
                <w:sz w:val="24"/>
                <w:szCs w:val="24"/>
              </w:rPr>
            </w:pPr>
          </w:p>
        </w:tc>
      </w:tr>
      <w:tr w:rsidR="00850489" w:rsidRPr="00F16FE3" w14:paraId="442ED9A1" w14:textId="77777777" w:rsidTr="004C6359">
        <w:tc>
          <w:tcPr>
            <w:tcW w:w="9360" w:type="dxa"/>
          </w:tcPr>
          <w:p w14:paraId="442ED9A0"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Las personas físicas o morales que realicen eventos no lucrativos en espacios públicos y privados del municipio. Autorizadas por la comisión competente de acuerdo con el Bando de Policía y Gobierno; y</w:t>
            </w:r>
          </w:p>
        </w:tc>
      </w:tr>
      <w:tr w:rsidR="00850489" w:rsidRPr="00F16FE3" w14:paraId="442ED9A3" w14:textId="77777777" w:rsidTr="004C6359">
        <w:tc>
          <w:tcPr>
            <w:tcW w:w="9360" w:type="dxa"/>
          </w:tcPr>
          <w:p w14:paraId="442ED9A2" w14:textId="77777777" w:rsidR="0070276E" w:rsidRPr="00F16FE3" w:rsidRDefault="0070276E" w:rsidP="00183D67">
            <w:pPr>
              <w:pStyle w:val="Prrafodelista"/>
              <w:spacing w:line="276" w:lineRule="auto"/>
              <w:ind w:left="601" w:hanging="283"/>
              <w:jc w:val="both"/>
              <w:rPr>
                <w:rFonts w:ascii="Arial" w:hAnsi="Arial" w:cs="Arial"/>
                <w:sz w:val="24"/>
                <w:szCs w:val="24"/>
              </w:rPr>
            </w:pPr>
          </w:p>
        </w:tc>
      </w:tr>
      <w:tr w:rsidR="00850489" w:rsidRPr="00F16FE3" w14:paraId="442ED9A5" w14:textId="77777777" w:rsidTr="004C6359">
        <w:tc>
          <w:tcPr>
            <w:tcW w:w="9360" w:type="dxa"/>
          </w:tcPr>
          <w:p w14:paraId="442ED9A4"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Las personas físicas o morales que, mediante convenio celebrado con el municipio, utilicen el tiradero municipal para la disposición final de residuos sólidos urbanos.</w:t>
            </w:r>
          </w:p>
        </w:tc>
      </w:tr>
      <w:tr w:rsidR="00850489" w:rsidRPr="00F16FE3" w14:paraId="442ED9A7" w14:textId="77777777" w:rsidTr="004C6359">
        <w:tc>
          <w:tcPr>
            <w:tcW w:w="9360" w:type="dxa"/>
          </w:tcPr>
          <w:p w14:paraId="442ED9A6" w14:textId="77777777" w:rsidR="0070276E" w:rsidRPr="00F16FE3" w:rsidRDefault="0070276E" w:rsidP="00183D67">
            <w:pPr>
              <w:pStyle w:val="Prrafodelista"/>
              <w:autoSpaceDE w:val="0"/>
              <w:autoSpaceDN w:val="0"/>
              <w:adjustRightInd w:val="0"/>
              <w:spacing w:line="276" w:lineRule="auto"/>
              <w:ind w:left="601" w:hanging="283"/>
              <w:jc w:val="both"/>
              <w:rPr>
                <w:rFonts w:ascii="Arial" w:hAnsi="Arial" w:cs="Arial"/>
                <w:sz w:val="24"/>
                <w:szCs w:val="24"/>
              </w:rPr>
            </w:pPr>
          </w:p>
        </w:tc>
      </w:tr>
      <w:tr w:rsidR="00850489" w:rsidRPr="00F16FE3" w14:paraId="442ED9A9" w14:textId="77777777" w:rsidTr="004C6359">
        <w:tc>
          <w:tcPr>
            <w:tcW w:w="9360" w:type="dxa"/>
          </w:tcPr>
          <w:p w14:paraId="442ED9A8" w14:textId="77777777" w:rsidR="0070276E" w:rsidRPr="00F16FE3" w:rsidRDefault="0070276E" w:rsidP="00487468">
            <w:pPr>
              <w:pStyle w:val="Prrafodelista"/>
              <w:numPr>
                <w:ilvl w:val="0"/>
                <w:numId w:val="272"/>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Así también, se entenderá por beneficiario directo a la persona física o moral que se encuentre circunscrita en una zona determinada y delimitada, que cuente con el servicio de aseo público y de recolección, traslado y disposición de residuos sólidos urbanos; y por beneficiario indirecto a la persona física o moral beneficiada únicamente por el servicio aseo público que se preste en zonas circunvecinas o en avenidas, calles, puentes, parques, jardines, plazas y vías públicas frecuentemente utilizadas para la proximidad de su destino, así como todos los lugares de uso común y de dominio público del municipio, perfilados para hacer uso de ellos.</w:t>
            </w:r>
          </w:p>
        </w:tc>
      </w:tr>
      <w:tr w:rsidR="00850489" w:rsidRPr="00F16FE3" w14:paraId="442ED9AB" w14:textId="77777777" w:rsidTr="004C6359">
        <w:tc>
          <w:tcPr>
            <w:tcW w:w="9360" w:type="dxa"/>
          </w:tcPr>
          <w:p w14:paraId="442ED9A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B0" w14:textId="77777777" w:rsidTr="004C6359">
        <w:tc>
          <w:tcPr>
            <w:tcW w:w="9360" w:type="dxa"/>
          </w:tcPr>
          <w:p w14:paraId="442ED9AC" w14:textId="77777777" w:rsidR="0070276E" w:rsidRPr="00F16FE3" w:rsidRDefault="0070276E" w:rsidP="00F73863">
            <w:pPr>
              <w:autoSpaceDE w:val="0"/>
              <w:autoSpaceDN w:val="0"/>
              <w:adjustRightInd w:val="0"/>
              <w:spacing w:line="276" w:lineRule="auto"/>
              <w:rPr>
                <w:rFonts w:ascii="Arial" w:hAnsi="Arial" w:cs="Arial"/>
                <w:b/>
                <w:bCs/>
                <w:sz w:val="18"/>
                <w:szCs w:val="24"/>
              </w:rPr>
            </w:pPr>
          </w:p>
          <w:p w14:paraId="442ED9AD"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DE LA BASE, TARIFA Y ÉPOCA DE PAGO</w:t>
            </w:r>
          </w:p>
          <w:p w14:paraId="442ED9AE" w14:textId="77777777" w:rsidR="0070276E" w:rsidRPr="00F16FE3" w:rsidRDefault="0070276E" w:rsidP="00F73863">
            <w:pPr>
              <w:autoSpaceDE w:val="0"/>
              <w:autoSpaceDN w:val="0"/>
              <w:adjustRightInd w:val="0"/>
              <w:spacing w:line="276" w:lineRule="auto"/>
              <w:jc w:val="both"/>
              <w:rPr>
                <w:rFonts w:ascii="Arial" w:hAnsi="Arial" w:cs="Arial"/>
                <w:b/>
                <w:bCs/>
                <w:sz w:val="18"/>
                <w:szCs w:val="24"/>
              </w:rPr>
            </w:pPr>
          </w:p>
          <w:p w14:paraId="442ED9AF"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b/>
                <w:bCs/>
                <w:sz w:val="18"/>
                <w:szCs w:val="24"/>
              </w:rPr>
              <w:t xml:space="preserve">Artículo 94. </w:t>
            </w:r>
            <w:r w:rsidRPr="00F16FE3">
              <w:rPr>
                <w:rFonts w:ascii="Arial" w:hAnsi="Arial" w:cs="Arial"/>
                <w:sz w:val="18"/>
                <w:szCs w:val="24"/>
              </w:rPr>
              <w:t>El pago de este derecho comprendido en la presente sección deberá ser enterado conforme a lo siguiente:</w:t>
            </w:r>
          </w:p>
        </w:tc>
      </w:tr>
      <w:tr w:rsidR="00850489" w:rsidRPr="00F16FE3" w14:paraId="442ED9B2" w14:textId="77777777" w:rsidTr="004C6359">
        <w:tc>
          <w:tcPr>
            <w:tcW w:w="9360" w:type="dxa"/>
          </w:tcPr>
          <w:p w14:paraId="442ED9B1"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B4" w14:textId="77777777" w:rsidTr="004C6359">
        <w:tc>
          <w:tcPr>
            <w:tcW w:w="9360" w:type="dxa"/>
          </w:tcPr>
          <w:p w14:paraId="442ED9B3" w14:textId="77777777" w:rsidR="0070276E" w:rsidRPr="00F16FE3" w:rsidRDefault="0070276E" w:rsidP="00C258D8">
            <w:pPr>
              <w:pStyle w:val="Prrafodelista"/>
              <w:numPr>
                <w:ilvl w:val="0"/>
                <w:numId w:val="49"/>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Tratándose de propietarios o poseedores de predios baldíos y habitacionales de acuerdo a las siguientes tarifas:</w:t>
            </w:r>
          </w:p>
        </w:tc>
      </w:tr>
      <w:tr w:rsidR="00850489" w:rsidRPr="00F16FE3" w14:paraId="442ED9B6" w14:textId="77777777" w:rsidTr="004C6359">
        <w:tc>
          <w:tcPr>
            <w:tcW w:w="9360" w:type="dxa"/>
          </w:tcPr>
          <w:p w14:paraId="442ED9B5"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CB" w14:textId="77777777" w:rsidTr="004C6359">
        <w:tc>
          <w:tcPr>
            <w:tcW w:w="9360" w:type="dxa"/>
          </w:tcPr>
          <w:tbl>
            <w:tblPr>
              <w:tblStyle w:val="Tablaconcuadrcula"/>
              <w:tblW w:w="0" w:type="auto"/>
              <w:tblInd w:w="269" w:type="dxa"/>
              <w:tblLayout w:type="fixed"/>
              <w:tblLook w:val="04A0" w:firstRow="1" w:lastRow="0" w:firstColumn="1" w:lastColumn="0" w:noHBand="0" w:noVBand="1"/>
            </w:tblPr>
            <w:tblGrid>
              <w:gridCol w:w="2697"/>
              <w:gridCol w:w="2725"/>
              <w:gridCol w:w="3243"/>
            </w:tblGrid>
            <w:tr w:rsidR="0070276E" w:rsidRPr="00F16FE3" w14:paraId="442ED9BD" w14:textId="77777777" w:rsidTr="00D82091">
              <w:tc>
                <w:tcPr>
                  <w:tcW w:w="2697" w:type="dxa"/>
                </w:tcPr>
                <w:p w14:paraId="442ED9B7"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bCs/>
                      <w:sz w:val="18"/>
                      <w:szCs w:val="18"/>
                      <w:lang w:eastAsia="es-MX"/>
                    </w:rPr>
                  </w:pPr>
                  <w:r w:rsidRPr="00F16FE3">
                    <w:rPr>
                      <w:rFonts w:ascii="Arial" w:eastAsiaTheme="minorEastAsia" w:hAnsi="Arial" w:cs="Arial"/>
                      <w:b/>
                      <w:bCs/>
                      <w:sz w:val="18"/>
                      <w:szCs w:val="18"/>
                      <w:lang w:eastAsia="es-MX"/>
                    </w:rPr>
                    <w:t>TIPO DE</w:t>
                  </w:r>
                </w:p>
                <w:p w14:paraId="442ED9B8"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b/>
                      <w:bCs/>
                      <w:sz w:val="18"/>
                      <w:szCs w:val="18"/>
                      <w:lang w:eastAsia="es-MX"/>
                    </w:rPr>
                    <w:t>SERVICIO</w:t>
                  </w:r>
                </w:p>
              </w:tc>
              <w:tc>
                <w:tcPr>
                  <w:tcW w:w="2725" w:type="dxa"/>
                </w:tcPr>
                <w:p w14:paraId="442ED9B9"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bCs/>
                      <w:sz w:val="18"/>
                      <w:szCs w:val="18"/>
                      <w:lang w:eastAsia="es-MX"/>
                    </w:rPr>
                  </w:pPr>
                  <w:r w:rsidRPr="00F16FE3">
                    <w:rPr>
                      <w:rFonts w:ascii="Arial" w:eastAsiaTheme="minorEastAsia" w:hAnsi="Arial" w:cs="Arial"/>
                      <w:b/>
                      <w:bCs/>
                      <w:sz w:val="18"/>
                      <w:szCs w:val="18"/>
                      <w:lang w:eastAsia="es-MX"/>
                    </w:rPr>
                    <w:t>TARIFA ANUAL PREDIOS</w:t>
                  </w:r>
                </w:p>
                <w:p w14:paraId="442ED9BA"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b/>
                      <w:bCs/>
                      <w:sz w:val="18"/>
                      <w:szCs w:val="18"/>
                      <w:lang w:eastAsia="es-MX"/>
                    </w:rPr>
                    <w:t>BALDÍOS EN UMA</w:t>
                  </w:r>
                </w:p>
              </w:tc>
              <w:tc>
                <w:tcPr>
                  <w:tcW w:w="3243" w:type="dxa"/>
                </w:tcPr>
                <w:p w14:paraId="442ED9BB"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bCs/>
                      <w:sz w:val="18"/>
                      <w:szCs w:val="18"/>
                      <w:lang w:eastAsia="es-MX"/>
                    </w:rPr>
                  </w:pPr>
                  <w:r w:rsidRPr="00F16FE3">
                    <w:rPr>
                      <w:rFonts w:ascii="Arial" w:eastAsiaTheme="minorEastAsia" w:hAnsi="Arial" w:cs="Arial"/>
                      <w:b/>
                      <w:bCs/>
                      <w:sz w:val="18"/>
                      <w:szCs w:val="18"/>
                      <w:lang w:eastAsia="es-MX"/>
                    </w:rPr>
                    <w:t>TARIFA ANUAL PREDIOS</w:t>
                  </w:r>
                </w:p>
                <w:p w14:paraId="442ED9BC"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b/>
                      <w:bCs/>
                      <w:sz w:val="18"/>
                      <w:szCs w:val="18"/>
                      <w:lang w:eastAsia="es-MX"/>
                    </w:rPr>
                    <w:t>HABITACIONALES EN UMA</w:t>
                  </w:r>
                </w:p>
              </w:tc>
            </w:tr>
            <w:tr w:rsidR="0070276E" w:rsidRPr="00F16FE3" w14:paraId="442ED9C1" w14:textId="77777777" w:rsidTr="00D82091">
              <w:tc>
                <w:tcPr>
                  <w:tcW w:w="2697" w:type="dxa"/>
                </w:tcPr>
                <w:p w14:paraId="442ED9BE" w14:textId="77777777" w:rsidR="0070276E" w:rsidRPr="00F16FE3" w:rsidRDefault="0070276E" w:rsidP="00C258D8">
                  <w:pPr>
                    <w:pStyle w:val="Prrafodelista"/>
                    <w:framePr w:hSpace="180" w:wrap="around" w:vAnchor="text" w:hAnchor="margin" w:x="142" w:y="1"/>
                    <w:numPr>
                      <w:ilvl w:val="0"/>
                      <w:numId w:val="50"/>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A</w:t>
                  </w:r>
                </w:p>
              </w:tc>
              <w:tc>
                <w:tcPr>
                  <w:tcW w:w="2725" w:type="dxa"/>
                </w:tcPr>
                <w:p w14:paraId="442ED9BF" w14:textId="438483AB"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3243" w:type="dxa"/>
                </w:tcPr>
                <w:p w14:paraId="442ED9C0" w14:textId="4953ED67" w:rsidR="0070276E" w:rsidRPr="00F16FE3" w:rsidRDefault="00FE642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2.6</w:t>
                  </w:r>
                </w:p>
              </w:tc>
            </w:tr>
            <w:tr w:rsidR="0070276E" w:rsidRPr="00F16FE3" w14:paraId="442ED9C5" w14:textId="77777777" w:rsidTr="00D82091">
              <w:tc>
                <w:tcPr>
                  <w:tcW w:w="2697" w:type="dxa"/>
                </w:tcPr>
                <w:p w14:paraId="442ED9C2" w14:textId="77777777" w:rsidR="0070276E" w:rsidRPr="00F16FE3" w:rsidRDefault="0070276E" w:rsidP="00C258D8">
                  <w:pPr>
                    <w:pStyle w:val="Prrafodelista"/>
                    <w:framePr w:hSpace="180" w:wrap="around" w:vAnchor="text" w:hAnchor="margin" w:x="142" w:y="1"/>
                    <w:numPr>
                      <w:ilvl w:val="0"/>
                      <w:numId w:val="50"/>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B</w:t>
                  </w:r>
                </w:p>
              </w:tc>
              <w:tc>
                <w:tcPr>
                  <w:tcW w:w="2725" w:type="dxa"/>
                </w:tcPr>
                <w:p w14:paraId="442ED9C3" w14:textId="0544B64E"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3243" w:type="dxa"/>
                </w:tcPr>
                <w:p w14:paraId="442ED9C4" w14:textId="08FA0F14" w:rsidR="0070276E" w:rsidRPr="00F16FE3" w:rsidRDefault="00FE642E" w:rsidP="00FE642E">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4.7</w:t>
                  </w:r>
                </w:p>
              </w:tc>
            </w:tr>
            <w:tr w:rsidR="0070276E" w:rsidRPr="00F16FE3" w14:paraId="442ED9C9" w14:textId="77777777" w:rsidTr="00D82091">
              <w:tc>
                <w:tcPr>
                  <w:tcW w:w="2697" w:type="dxa"/>
                </w:tcPr>
                <w:p w14:paraId="442ED9C6" w14:textId="77777777" w:rsidR="0070276E" w:rsidRPr="00F16FE3" w:rsidRDefault="0070276E" w:rsidP="00C258D8">
                  <w:pPr>
                    <w:pStyle w:val="Prrafodelista"/>
                    <w:framePr w:hSpace="180" w:wrap="around" w:vAnchor="text" w:hAnchor="margin" w:x="142" w:y="1"/>
                    <w:numPr>
                      <w:ilvl w:val="0"/>
                      <w:numId w:val="50"/>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C</w:t>
                  </w:r>
                </w:p>
              </w:tc>
              <w:tc>
                <w:tcPr>
                  <w:tcW w:w="2725" w:type="dxa"/>
                </w:tcPr>
                <w:p w14:paraId="442ED9C7" w14:textId="32419DC5" w:rsidR="0070276E" w:rsidRPr="00F16FE3" w:rsidRDefault="00FE642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4</w:t>
                  </w:r>
                </w:p>
              </w:tc>
              <w:tc>
                <w:tcPr>
                  <w:tcW w:w="3243" w:type="dxa"/>
                </w:tcPr>
                <w:p w14:paraId="442ED9C8" w14:textId="52153C93" w:rsidR="0070276E" w:rsidRPr="00F16FE3" w:rsidRDefault="00FE642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5.84</w:t>
                  </w:r>
                </w:p>
              </w:tc>
            </w:tr>
          </w:tbl>
          <w:p w14:paraId="442ED9CA" w14:textId="77777777" w:rsidR="0070276E" w:rsidRPr="00F16FE3" w:rsidRDefault="0070276E" w:rsidP="00F73863">
            <w:pPr>
              <w:autoSpaceDE w:val="0"/>
              <w:autoSpaceDN w:val="0"/>
              <w:adjustRightInd w:val="0"/>
              <w:spacing w:line="276" w:lineRule="auto"/>
              <w:contextualSpacing/>
              <w:jc w:val="both"/>
              <w:rPr>
                <w:rFonts w:ascii="Arial" w:eastAsiaTheme="minorEastAsia" w:hAnsi="Arial" w:cs="Arial"/>
                <w:b/>
                <w:bCs/>
                <w:sz w:val="18"/>
                <w:szCs w:val="18"/>
                <w:lang w:eastAsia="es-MX"/>
              </w:rPr>
            </w:pPr>
          </w:p>
        </w:tc>
      </w:tr>
      <w:tr w:rsidR="00850489" w:rsidRPr="00F16FE3" w14:paraId="442ED9CE" w14:textId="77777777" w:rsidTr="004C6359">
        <w:tc>
          <w:tcPr>
            <w:tcW w:w="9360" w:type="dxa"/>
          </w:tcPr>
          <w:p w14:paraId="442ED9CC" w14:textId="77777777" w:rsidR="0070276E" w:rsidRPr="00F16FE3" w:rsidRDefault="0070276E" w:rsidP="00F73863">
            <w:pPr>
              <w:pStyle w:val="Prrafodelista"/>
              <w:autoSpaceDE w:val="0"/>
              <w:autoSpaceDN w:val="0"/>
              <w:adjustRightInd w:val="0"/>
              <w:ind w:left="0"/>
              <w:jc w:val="both"/>
              <w:rPr>
                <w:rFonts w:ascii="Arial" w:hAnsi="Arial" w:cs="Arial"/>
                <w:sz w:val="24"/>
                <w:szCs w:val="24"/>
              </w:rPr>
            </w:pPr>
          </w:p>
          <w:p w14:paraId="442ED9CD" w14:textId="77777777" w:rsidR="0070276E" w:rsidRPr="00F16FE3" w:rsidRDefault="0070276E" w:rsidP="00C258D8">
            <w:pPr>
              <w:pStyle w:val="Prrafodelista"/>
              <w:numPr>
                <w:ilvl w:val="0"/>
                <w:numId w:val="49"/>
              </w:numPr>
              <w:autoSpaceDE w:val="0"/>
              <w:autoSpaceDN w:val="0"/>
              <w:adjustRightInd w:val="0"/>
              <w:ind w:left="601" w:hanging="283"/>
              <w:jc w:val="both"/>
              <w:rPr>
                <w:rFonts w:ascii="Arial" w:hAnsi="Arial" w:cs="Arial"/>
                <w:sz w:val="24"/>
                <w:szCs w:val="24"/>
              </w:rPr>
            </w:pPr>
            <w:r w:rsidRPr="00F16FE3">
              <w:rPr>
                <w:rFonts w:ascii="Arial" w:hAnsi="Arial" w:cs="Arial"/>
                <w:sz w:val="18"/>
                <w:szCs w:val="24"/>
              </w:rPr>
              <w:t>Tratándose de beneficiarios indirectos, se aplicarán las siguientes tarifas a los propietarios o poseedores de predios baldíos, habitacionales o no habitacional:</w:t>
            </w:r>
          </w:p>
        </w:tc>
      </w:tr>
      <w:tr w:rsidR="00850489" w:rsidRPr="00F16FE3" w14:paraId="442ED9D0" w14:textId="77777777" w:rsidTr="004C6359">
        <w:tc>
          <w:tcPr>
            <w:tcW w:w="9360" w:type="dxa"/>
          </w:tcPr>
          <w:p w14:paraId="442ED9CF"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D9DE"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3979"/>
              <w:gridCol w:w="2693"/>
            </w:tblGrid>
            <w:tr w:rsidR="0070276E" w:rsidRPr="00F16FE3" w14:paraId="442ED9D3" w14:textId="77777777" w:rsidTr="00D643AA">
              <w:trPr>
                <w:jc w:val="center"/>
              </w:trPr>
              <w:tc>
                <w:tcPr>
                  <w:tcW w:w="3979" w:type="dxa"/>
                </w:tcPr>
                <w:p w14:paraId="442ED9D1" w14:textId="77777777" w:rsidR="0070276E" w:rsidRPr="00F16FE3" w:rsidRDefault="0070276E" w:rsidP="00D643AA">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PREDIO</w:t>
                  </w:r>
                </w:p>
              </w:tc>
              <w:tc>
                <w:tcPr>
                  <w:tcW w:w="2693" w:type="dxa"/>
                </w:tcPr>
                <w:p w14:paraId="442ED9D2"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CUOTA ANUAL EN </w:t>
                  </w:r>
                  <w:r w:rsidRPr="00F16FE3">
                    <w:rPr>
                      <w:rFonts w:ascii="Arial" w:eastAsiaTheme="minorEastAsia" w:hAnsi="Arial" w:cs="Arial"/>
                      <w:b/>
                      <w:bCs/>
                      <w:sz w:val="18"/>
                      <w:szCs w:val="18"/>
                      <w:lang w:eastAsia="es-MX"/>
                    </w:rPr>
                    <w:t>UMA</w:t>
                  </w:r>
                </w:p>
              </w:tc>
            </w:tr>
            <w:tr w:rsidR="0070276E" w:rsidRPr="00F16FE3" w14:paraId="442ED9D6" w14:textId="77777777" w:rsidTr="00D643AA">
              <w:trPr>
                <w:jc w:val="center"/>
              </w:trPr>
              <w:tc>
                <w:tcPr>
                  <w:tcW w:w="3979" w:type="dxa"/>
                </w:tcPr>
                <w:p w14:paraId="442ED9D4" w14:textId="77777777" w:rsidR="0070276E" w:rsidRPr="00F16FE3" w:rsidRDefault="0070276E" w:rsidP="00C258D8">
                  <w:pPr>
                    <w:pStyle w:val="Prrafodelista"/>
                    <w:framePr w:hSpace="180" w:wrap="around" w:vAnchor="text" w:hAnchor="margin" w:x="142" w:y="1"/>
                    <w:numPr>
                      <w:ilvl w:val="0"/>
                      <w:numId w:val="51"/>
                    </w:numPr>
                    <w:autoSpaceDE w:val="0"/>
                    <w:autoSpaceDN w:val="0"/>
                    <w:adjustRightInd w:val="0"/>
                    <w:spacing w:line="276" w:lineRule="auto"/>
                    <w:ind w:left="0" w:firstLine="0"/>
                    <w:suppressOverlap/>
                    <w:jc w:val="both"/>
                    <w:rPr>
                      <w:rFonts w:ascii="Arial" w:hAnsi="Arial" w:cs="Arial"/>
                      <w:sz w:val="18"/>
                      <w:szCs w:val="18"/>
                      <w:lang w:val="es-ES" w:eastAsia="es-ES"/>
                    </w:rPr>
                  </w:pPr>
                  <w:proofErr w:type="gramStart"/>
                  <w:r w:rsidRPr="00F16FE3">
                    <w:rPr>
                      <w:rFonts w:ascii="Arial" w:hAnsi="Arial" w:cs="Arial"/>
                      <w:sz w:val="18"/>
                      <w:szCs w:val="18"/>
                      <w:lang w:val="es-ES" w:eastAsia="es-ES"/>
                    </w:rPr>
                    <w:t>Predio baldíos</w:t>
                  </w:r>
                  <w:proofErr w:type="gramEnd"/>
                </w:p>
              </w:tc>
              <w:tc>
                <w:tcPr>
                  <w:tcW w:w="2693" w:type="dxa"/>
                </w:tcPr>
                <w:p w14:paraId="442ED9D5" w14:textId="721DDEB3" w:rsidR="0070276E" w:rsidRPr="00F16FE3" w:rsidRDefault="00FE642E" w:rsidP="00FE642E">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1.50</w:t>
                  </w:r>
                </w:p>
              </w:tc>
            </w:tr>
            <w:tr w:rsidR="0070276E" w:rsidRPr="00F16FE3" w14:paraId="442ED9D9" w14:textId="77777777" w:rsidTr="00D643AA">
              <w:trPr>
                <w:jc w:val="center"/>
              </w:trPr>
              <w:tc>
                <w:tcPr>
                  <w:tcW w:w="3979" w:type="dxa"/>
                </w:tcPr>
                <w:p w14:paraId="442ED9D7" w14:textId="77777777" w:rsidR="0070276E" w:rsidRPr="00F16FE3" w:rsidRDefault="0070276E" w:rsidP="00C258D8">
                  <w:pPr>
                    <w:pStyle w:val="Prrafodelista"/>
                    <w:framePr w:hSpace="180" w:wrap="around" w:vAnchor="text" w:hAnchor="margin" w:x="142" w:y="1"/>
                    <w:numPr>
                      <w:ilvl w:val="0"/>
                      <w:numId w:val="5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Predio habitacional</w:t>
                  </w:r>
                </w:p>
              </w:tc>
              <w:tc>
                <w:tcPr>
                  <w:tcW w:w="2693" w:type="dxa"/>
                </w:tcPr>
                <w:p w14:paraId="442ED9D8" w14:textId="3B23D3EC" w:rsidR="0070276E" w:rsidRPr="00F16FE3" w:rsidRDefault="00FE642E" w:rsidP="00FE642E">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1.70</w:t>
                  </w:r>
                </w:p>
              </w:tc>
            </w:tr>
            <w:tr w:rsidR="0070276E" w:rsidRPr="00F16FE3" w14:paraId="442ED9DC" w14:textId="77777777" w:rsidTr="00D643AA">
              <w:trPr>
                <w:jc w:val="center"/>
              </w:trPr>
              <w:tc>
                <w:tcPr>
                  <w:tcW w:w="3979" w:type="dxa"/>
                </w:tcPr>
                <w:p w14:paraId="442ED9DA" w14:textId="77777777" w:rsidR="0070276E" w:rsidRPr="00F16FE3" w:rsidRDefault="0070276E" w:rsidP="00C258D8">
                  <w:pPr>
                    <w:pStyle w:val="Prrafodelista"/>
                    <w:framePr w:hSpace="180" w:wrap="around" w:vAnchor="text" w:hAnchor="margin" w:x="142" w:y="1"/>
                    <w:numPr>
                      <w:ilvl w:val="0"/>
                      <w:numId w:val="5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Predio no habitacional</w:t>
                  </w:r>
                </w:p>
              </w:tc>
              <w:tc>
                <w:tcPr>
                  <w:tcW w:w="2693" w:type="dxa"/>
                </w:tcPr>
                <w:p w14:paraId="442ED9DB" w14:textId="67F66216" w:rsidR="0070276E" w:rsidRPr="00F16FE3" w:rsidRDefault="00FE642E" w:rsidP="00FE642E">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2.</w:t>
                  </w:r>
                  <w:r w:rsidR="0070276E" w:rsidRPr="00F16FE3">
                    <w:rPr>
                      <w:rFonts w:ascii="Arial" w:eastAsiaTheme="minorEastAsia" w:hAnsi="Arial" w:cs="Arial"/>
                      <w:sz w:val="18"/>
                      <w:szCs w:val="18"/>
                      <w:lang w:eastAsia="es-MX"/>
                    </w:rPr>
                    <w:t>3</w:t>
                  </w:r>
                  <w:r>
                    <w:rPr>
                      <w:rFonts w:ascii="Arial" w:eastAsiaTheme="minorEastAsia" w:hAnsi="Arial" w:cs="Arial"/>
                      <w:sz w:val="18"/>
                      <w:szCs w:val="18"/>
                      <w:lang w:eastAsia="es-MX"/>
                    </w:rPr>
                    <w:t>0</w:t>
                  </w:r>
                </w:p>
              </w:tc>
            </w:tr>
          </w:tbl>
          <w:p w14:paraId="442ED9DD"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D9E1" w14:textId="77777777" w:rsidTr="004C6359">
        <w:tc>
          <w:tcPr>
            <w:tcW w:w="9360" w:type="dxa"/>
          </w:tcPr>
          <w:p w14:paraId="442ED9DF"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9E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El propietario o poseedor del inmueble que manifieste por escrito y acredite fehacientemente que no habita el inmueble porque éste se ocupa en su totalidad para la realización de actividades comerciales o de servicio, podrá solicitar la cancelación del pago anual que le corresponda pagar conforme a lo establecido en el presente inciso, siempre y cuando la solicitud la realice durante los primeros tres meses del ejercicio fiscal 2023. A partir del mes de abril del ejercicio fiscal 2023 la cancelación será solo por los bimestres restantes tomando en cuenta la fecha de presentación de su solicitud.</w:t>
            </w:r>
          </w:p>
        </w:tc>
      </w:tr>
      <w:tr w:rsidR="00850489" w:rsidRPr="00F16FE3" w14:paraId="442ED9E3" w14:textId="77777777" w:rsidTr="004C6359">
        <w:tc>
          <w:tcPr>
            <w:tcW w:w="9360" w:type="dxa"/>
          </w:tcPr>
          <w:p w14:paraId="442ED9E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9E5" w14:textId="77777777" w:rsidTr="004C6359">
        <w:tc>
          <w:tcPr>
            <w:tcW w:w="9360" w:type="dxa"/>
          </w:tcPr>
          <w:p w14:paraId="442ED9E4" w14:textId="77777777" w:rsidR="0070276E" w:rsidRPr="00F16FE3" w:rsidRDefault="0070276E" w:rsidP="00C258D8">
            <w:pPr>
              <w:pStyle w:val="Prrafodelista"/>
              <w:numPr>
                <w:ilvl w:val="0"/>
                <w:numId w:val="49"/>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Tratándose de usuarios de inmuebles de uso no habitacional, comercial y de servicios, realizarán el pago de acuerdo a las siguientes tarifas:</w:t>
            </w:r>
          </w:p>
        </w:tc>
      </w:tr>
      <w:tr w:rsidR="00850489" w:rsidRPr="00F16FE3" w14:paraId="442ED9E7" w14:textId="77777777" w:rsidTr="004C6359">
        <w:tc>
          <w:tcPr>
            <w:tcW w:w="9360" w:type="dxa"/>
          </w:tcPr>
          <w:p w14:paraId="442ED9E6" w14:textId="77777777" w:rsidR="0070276E" w:rsidRPr="00F16FE3" w:rsidRDefault="0070276E" w:rsidP="00F73863">
            <w:pPr>
              <w:autoSpaceDE w:val="0"/>
              <w:autoSpaceDN w:val="0"/>
              <w:adjustRightInd w:val="0"/>
              <w:spacing w:line="276" w:lineRule="auto"/>
              <w:jc w:val="both"/>
              <w:rPr>
                <w:rFonts w:ascii="Arial" w:eastAsia="Times New Roman" w:hAnsi="Arial" w:cs="Arial"/>
                <w:sz w:val="24"/>
                <w:szCs w:val="24"/>
                <w:lang w:val="es-ES" w:eastAsia="es-ES"/>
              </w:rPr>
            </w:pPr>
          </w:p>
        </w:tc>
      </w:tr>
      <w:tr w:rsidR="00850489" w:rsidRPr="00F16FE3" w14:paraId="442EDA18" w14:textId="77777777" w:rsidTr="004C6359">
        <w:tc>
          <w:tcPr>
            <w:tcW w:w="9360" w:type="dxa"/>
          </w:tcPr>
          <w:tbl>
            <w:tblPr>
              <w:tblStyle w:val="Tablaconcuadrcula"/>
              <w:tblW w:w="0" w:type="auto"/>
              <w:tblInd w:w="270" w:type="dxa"/>
              <w:tblLayout w:type="fixed"/>
              <w:tblLook w:val="04A0" w:firstRow="1" w:lastRow="0" w:firstColumn="1" w:lastColumn="0" w:noHBand="0" w:noVBand="1"/>
            </w:tblPr>
            <w:tblGrid>
              <w:gridCol w:w="4686"/>
              <w:gridCol w:w="1664"/>
              <w:gridCol w:w="2094"/>
            </w:tblGrid>
            <w:tr w:rsidR="0070276E" w:rsidRPr="00F16FE3" w14:paraId="442ED9EC" w14:textId="77777777" w:rsidTr="00183D67">
              <w:tc>
                <w:tcPr>
                  <w:tcW w:w="4686" w:type="dxa"/>
                  <w:vAlign w:val="center"/>
                </w:tcPr>
                <w:p w14:paraId="442ED9E8"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SERVICIO</w:t>
                  </w:r>
                </w:p>
              </w:tc>
              <w:tc>
                <w:tcPr>
                  <w:tcW w:w="1664" w:type="dxa"/>
                  <w:vAlign w:val="center"/>
                </w:tcPr>
                <w:p w14:paraId="442ED9E9"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w:t>
                  </w:r>
                </w:p>
                <w:p w14:paraId="442ED9EA"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UMA</w:t>
                  </w:r>
                </w:p>
              </w:tc>
              <w:tc>
                <w:tcPr>
                  <w:tcW w:w="2094" w:type="dxa"/>
                  <w:vAlign w:val="center"/>
                </w:tcPr>
                <w:p w14:paraId="442ED9EB"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D9F0" w14:textId="77777777" w:rsidTr="00D82091">
              <w:tc>
                <w:tcPr>
                  <w:tcW w:w="4686" w:type="dxa"/>
                </w:tcPr>
                <w:p w14:paraId="442ED9ED"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A</w:t>
                  </w:r>
                </w:p>
              </w:tc>
              <w:tc>
                <w:tcPr>
                  <w:tcW w:w="1664" w:type="dxa"/>
                </w:tcPr>
                <w:p w14:paraId="442ED9EE" w14:textId="50BB4E61" w:rsidR="0070276E" w:rsidRPr="00F16FE3" w:rsidRDefault="00FE642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4.58</w:t>
                  </w:r>
                </w:p>
              </w:tc>
              <w:tc>
                <w:tcPr>
                  <w:tcW w:w="2094" w:type="dxa"/>
                </w:tcPr>
                <w:p w14:paraId="442ED9EF"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año</w:t>
                  </w:r>
                </w:p>
              </w:tc>
            </w:tr>
            <w:tr w:rsidR="0070276E" w:rsidRPr="00F16FE3" w14:paraId="442ED9F4" w14:textId="77777777" w:rsidTr="00D82091">
              <w:tc>
                <w:tcPr>
                  <w:tcW w:w="4686" w:type="dxa"/>
                </w:tcPr>
                <w:p w14:paraId="442ED9F1"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B</w:t>
                  </w:r>
                </w:p>
              </w:tc>
              <w:tc>
                <w:tcPr>
                  <w:tcW w:w="1664" w:type="dxa"/>
                </w:tcPr>
                <w:p w14:paraId="442ED9F2" w14:textId="59175B7A" w:rsidR="0070276E" w:rsidRPr="00F16FE3" w:rsidRDefault="00FE642E" w:rsidP="007729AB">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7.86</w:t>
                  </w:r>
                </w:p>
              </w:tc>
              <w:tc>
                <w:tcPr>
                  <w:tcW w:w="2094" w:type="dxa"/>
                </w:tcPr>
                <w:p w14:paraId="442ED9F3" w14:textId="77777777" w:rsidR="0070276E" w:rsidRPr="00F16FE3" w:rsidRDefault="0070276E" w:rsidP="00183D67">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año</w:t>
                  </w:r>
                </w:p>
              </w:tc>
            </w:tr>
            <w:tr w:rsidR="0070276E" w:rsidRPr="00F16FE3" w14:paraId="442ED9F8" w14:textId="77777777" w:rsidTr="00D82091">
              <w:tc>
                <w:tcPr>
                  <w:tcW w:w="4686" w:type="dxa"/>
                </w:tcPr>
                <w:p w14:paraId="442ED9F5"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C</w:t>
                  </w:r>
                </w:p>
              </w:tc>
              <w:tc>
                <w:tcPr>
                  <w:tcW w:w="1664" w:type="dxa"/>
                </w:tcPr>
                <w:p w14:paraId="442ED9F6" w14:textId="736355D5" w:rsidR="0070276E" w:rsidRPr="00F16FE3" w:rsidRDefault="00FE642E" w:rsidP="007729AB">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9.54</w:t>
                  </w:r>
                </w:p>
              </w:tc>
              <w:tc>
                <w:tcPr>
                  <w:tcW w:w="2094" w:type="dxa"/>
                </w:tcPr>
                <w:p w14:paraId="442ED9F7" w14:textId="77777777" w:rsidR="0070276E" w:rsidRPr="00F16FE3" w:rsidRDefault="0070276E" w:rsidP="00183D67">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año</w:t>
                  </w:r>
                </w:p>
              </w:tc>
            </w:tr>
            <w:tr w:rsidR="0070276E" w:rsidRPr="00F16FE3" w14:paraId="442ED9FC" w14:textId="77777777" w:rsidTr="00D82091">
              <w:tc>
                <w:tcPr>
                  <w:tcW w:w="4686" w:type="dxa"/>
                </w:tcPr>
                <w:p w14:paraId="442ED9F9"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D</w:t>
                  </w:r>
                </w:p>
              </w:tc>
              <w:tc>
                <w:tcPr>
                  <w:tcW w:w="1664" w:type="dxa"/>
                </w:tcPr>
                <w:p w14:paraId="442ED9FA" w14:textId="6903C8B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r w:rsidR="00FE642E">
                    <w:rPr>
                      <w:rFonts w:ascii="Arial" w:eastAsiaTheme="minorEastAsia" w:hAnsi="Arial" w:cs="Arial"/>
                      <w:sz w:val="18"/>
                      <w:szCs w:val="18"/>
                      <w:lang w:eastAsia="es-MX"/>
                    </w:rPr>
                    <w:t>1</w:t>
                  </w:r>
                  <w:r w:rsidR="007729AB">
                    <w:rPr>
                      <w:rFonts w:ascii="Arial" w:eastAsiaTheme="minorEastAsia" w:hAnsi="Arial" w:cs="Arial"/>
                      <w:sz w:val="18"/>
                      <w:szCs w:val="18"/>
                      <w:lang w:eastAsia="es-MX"/>
                    </w:rPr>
                    <w:t>0</w:t>
                  </w:r>
                </w:p>
              </w:tc>
              <w:tc>
                <w:tcPr>
                  <w:tcW w:w="2094" w:type="dxa"/>
                </w:tcPr>
                <w:p w14:paraId="442ED9FB" w14:textId="77777777" w:rsidR="0070276E" w:rsidRPr="00F16FE3" w:rsidRDefault="0070276E" w:rsidP="00183D67">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año</w:t>
                  </w:r>
                </w:p>
              </w:tc>
            </w:tr>
            <w:tr w:rsidR="0070276E" w:rsidRPr="00F16FE3" w14:paraId="442ED9FF" w14:textId="77777777" w:rsidTr="00D82091">
              <w:tc>
                <w:tcPr>
                  <w:tcW w:w="6350" w:type="dxa"/>
                  <w:gridSpan w:val="2"/>
                </w:tcPr>
                <w:p w14:paraId="442ED9FD"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E:</w:t>
                  </w:r>
                </w:p>
              </w:tc>
              <w:tc>
                <w:tcPr>
                  <w:tcW w:w="2094" w:type="dxa"/>
                </w:tcPr>
                <w:p w14:paraId="442ED9F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A03" w14:textId="77777777" w:rsidTr="00D82091">
              <w:tc>
                <w:tcPr>
                  <w:tcW w:w="4686" w:type="dxa"/>
                </w:tcPr>
                <w:p w14:paraId="442EDA00" w14:textId="77777777" w:rsidR="0070276E" w:rsidRPr="00F16FE3" w:rsidRDefault="0070276E" w:rsidP="00C258D8">
                  <w:pPr>
                    <w:pStyle w:val="Prrafodelista"/>
                    <w:framePr w:hSpace="180" w:wrap="around" w:vAnchor="text" w:hAnchor="margin" w:x="142" w:y="1"/>
                    <w:numPr>
                      <w:ilvl w:val="0"/>
                      <w:numId w:val="53"/>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Depósitos de menos de 200 litros</w:t>
                  </w:r>
                </w:p>
              </w:tc>
              <w:tc>
                <w:tcPr>
                  <w:tcW w:w="1664" w:type="dxa"/>
                </w:tcPr>
                <w:p w14:paraId="442EDA01" w14:textId="3BACE24D"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w:t>
                  </w:r>
                  <w:r w:rsidR="00FE642E">
                    <w:rPr>
                      <w:rFonts w:ascii="Arial" w:eastAsiaTheme="minorEastAsia" w:hAnsi="Arial" w:cs="Arial"/>
                      <w:sz w:val="18"/>
                      <w:szCs w:val="18"/>
                      <w:lang w:eastAsia="es-MX"/>
                    </w:rPr>
                    <w:t>5</w:t>
                  </w:r>
                </w:p>
              </w:tc>
              <w:tc>
                <w:tcPr>
                  <w:tcW w:w="2094" w:type="dxa"/>
                </w:tcPr>
                <w:p w14:paraId="442EDA02"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servicio</w:t>
                  </w:r>
                </w:p>
              </w:tc>
            </w:tr>
            <w:tr w:rsidR="0070276E" w:rsidRPr="00F16FE3" w14:paraId="442EDA07" w14:textId="77777777" w:rsidTr="00D82091">
              <w:tc>
                <w:tcPr>
                  <w:tcW w:w="4686" w:type="dxa"/>
                </w:tcPr>
                <w:p w14:paraId="442EDA04" w14:textId="77777777" w:rsidR="0070276E" w:rsidRPr="00F16FE3" w:rsidRDefault="0070276E" w:rsidP="00C258D8">
                  <w:pPr>
                    <w:pStyle w:val="Prrafodelista"/>
                    <w:framePr w:hSpace="180" w:wrap="around" w:vAnchor="text" w:hAnchor="margin" w:x="142" w:y="1"/>
                    <w:numPr>
                      <w:ilvl w:val="0"/>
                      <w:numId w:val="53"/>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Depósitos de más de 200.01 litros</w:t>
                  </w:r>
                </w:p>
              </w:tc>
              <w:tc>
                <w:tcPr>
                  <w:tcW w:w="1664" w:type="dxa"/>
                </w:tcPr>
                <w:p w14:paraId="442EDA05" w14:textId="3E94AED4"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r w:rsidR="007729AB">
                    <w:rPr>
                      <w:rFonts w:ascii="Arial" w:eastAsiaTheme="minorEastAsia" w:hAnsi="Arial" w:cs="Arial"/>
                      <w:sz w:val="18"/>
                      <w:szCs w:val="18"/>
                      <w:lang w:eastAsia="es-MX"/>
                    </w:rPr>
                    <w:t>0</w:t>
                  </w:r>
                </w:p>
              </w:tc>
              <w:tc>
                <w:tcPr>
                  <w:tcW w:w="2094" w:type="dxa"/>
                </w:tcPr>
                <w:p w14:paraId="442EDA06" w14:textId="77777777" w:rsidR="0070276E" w:rsidRPr="00F16FE3" w:rsidRDefault="0070276E" w:rsidP="00183D67">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DA0B" w14:textId="77777777" w:rsidTr="00D82091">
              <w:tc>
                <w:tcPr>
                  <w:tcW w:w="4686" w:type="dxa"/>
                </w:tcPr>
                <w:p w14:paraId="442EDA08" w14:textId="77777777" w:rsidR="0070276E" w:rsidRPr="00F16FE3" w:rsidRDefault="0070276E" w:rsidP="00C258D8">
                  <w:pPr>
                    <w:pStyle w:val="Prrafodelista"/>
                    <w:framePr w:hSpace="180" w:wrap="around" w:vAnchor="text" w:hAnchor="margin" w:x="142" w:y="1"/>
                    <w:numPr>
                      <w:ilvl w:val="0"/>
                      <w:numId w:val="53"/>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Contenedores por cada m</w:t>
                  </w:r>
                  <w:r w:rsidRPr="00F16FE3">
                    <w:rPr>
                      <w:rFonts w:ascii="Arial" w:hAnsi="Arial" w:cs="Arial"/>
                      <w:sz w:val="18"/>
                      <w:szCs w:val="18"/>
                      <w:vertAlign w:val="superscript"/>
                      <w:lang w:val="es-ES" w:eastAsia="es-ES"/>
                    </w:rPr>
                    <w:t>3</w:t>
                  </w:r>
                  <w:r w:rsidRPr="00F16FE3">
                    <w:rPr>
                      <w:rFonts w:ascii="Arial" w:hAnsi="Arial" w:cs="Arial"/>
                      <w:sz w:val="18"/>
                      <w:szCs w:val="18"/>
                      <w:lang w:val="es-ES" w:eastAsia="es-ES"/>
                    </w:rPr>
                    <w:t xml:space="preserve"> de residuos sólidos</w:t>
                  </w:r>
                </w:p>
              </w:tc>
              <w:tc>
                <w:tcPr>
                  <w:tcW w:w="1664" w:type="dxa"/>
                </w:tcPr>
                <w:p w14:paraId="442EDA09"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c>
                <w:tcPr>
                  <w:tcW w:w="2094" w:type="dxa"/>
                </w:tcPr>
                <w:p w14:paraId="442EDA0A" w14:textId="77777777" w:rsidR="0070276E" w:rsidRPr="00F16FE3" w:rsidRDefault="0070276E" w:rsidP="00183D67">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DA0E" w14:textId="77777777" w:rsidTr="00D82091">
              <w:tc>
                <w:tcPr>
                  <w:tcW w:w="6350" w:type="dxa"/>
                  <w:gridSpan w:val="2"/>
                </w:tcPr>
                <w:p w14:paraId="442EDA0C"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G:</w:t>
                  </w:r>
                </w:p>
              </w:tc>
              <w:tc>
                <w:tcPr>
                  <w:tcW w:w="2094" w:type="dxa"/>
                </w:tcPr>
                <w:p w14:paraId="442EDA0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A12" w14:textId="77777777" w:rsidTr="00D82091">
              <w:tc>
                <w:tcPr>
                  <w:tcW w:w="4686" w:type="dxa"/>
                </w:tcPr>
                <w:p w14:paraId="442EDA0F" w14:textId="77777777" w:rsidR="0070276E" w:rsidRPr="00F16FE3" w:rsidRDefault="0070276E" w:rsidP="00C258D8">
                  <w:pPr>
                    <w:pStyle w:val="Prrafodelista"/>
                    <w:framePr w:hSpace="180" w:wrap="around" w:vAnchor="text" w:hAnchor="margin" w:x="142" w:y="1"/>
                    <w:numPr>
                      <w:ilvl w:val="0"/>
                      <w:numId w:val="54"/>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 1 a 20 litros</w:t>
                  </w:r>
                </w:p>
              </w:tc>
              <w:tc>
                <w:tcPr>
                  <w:tcW w:w="1664" w:type="dxa"/>
                </w:tcPr>
                <w:p w14:paraId="442EDA10"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0.05</w:t>
                  </w:r>
                </w:p>
              </w:tc>
              <w:tc>
                <w:tcPr>
                  <w:tcW w:w="2094" w:type="dxa"/>
                </w:tcPr>
                <w:p w14:paraId="442EDA11"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servicio</w:t>
                  </w:r>
                </w:p>
              </w:tc>
            </w:tr>
            <w:tr w:rsidR="0070276E" w:rsidRPr="00F16FE3" w14:paraId="442EDA16" w14:textId="77777777" w:rsidTr="00D82091">
              <w:tc>
                <w:tcPr>
                  <w:tcW w:w="4686" w:type="dxa"/>
                </w:tcPr>
                <w:p w14:paraId="442EDA13" w14:textId="77777777" w:rsidR="0070276E" w:rsidRPr="00F16FE3" w:rsidRDefault="0070276E" w:rsidP="00C258D8">
                  <w:pPr>
                    <w:pStyle w:val="Prrafodelista"/>
                    <w:framePr w:hSpace="180" w:wrap="around" w:vAnchor="text" w:hAnchor="margin" w:x="142" w:y="1"/>
                    <w:numPr>
                      <w:ilvl w:val="0"/>
                      <w:numId w:val="54"/>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 20.01 a 100 litros</w:t>
                  </w:r>
                </w:p>
              </w:tc>
              <w:tc>
                <w:tcPr>
                  <w:tcW w:w="1664" w:type="dxa"/>
                </w:tcPr>
                <w:p w14:paraId="442EDA14"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2094" w:type="dxa"/>
                </w:tcPr>
                <w:p w14:paraId="442EDA15"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servicio</w:t>
                  </w:r>
                </w:p>
              </w:tc>
            </w:tr>
          </w:tbl>
          <w:p w14:paraId="442EDA17"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DA25" w14:textId="77777777" w:rsidTr="004C6359">
        <w:tc>
          <w:tcPr>
            <w:tcW w:w="9360" w:type="dxa"/>
          </w:tcPr>
          <w:tbl>
            <w:tblPr>
              <w:tblStyle w:val="Tablaconcuadrcula"/>
              <w:tblW w:w="8527" w:type="dxa"/>
              <w:tblInd w:w="269" w:type="dxa"/>
              <w:tblLayout w:type="fixed"/>
              <w:tblLook w:val="04A0" w:firstRow="1" w:lastRow="0" w:firstColumn="1" w:lastColumn="0" w:noHBand="0" w:noVBand="1"/>
            </w:tblPr>
            <w:tblGrid>
              <w:gridCol w:w="6247"/>
              <w:gridCol w:w="2268"/>
              <w:gridCol w:w="12"/>
            </w:tblGrid>
            <w:tr w:rsidR="0070276E" w:rsidRPr="00F16FE3" w14:paraId="442EDA1B" w14:textId="77777777" w:rsidTr="00D82091">
              <w:trPr>
                <w:gridAfter w:val="1"/>
                <w:wAfter w:w="12" w:type="dxa"/>
              </w:trPr>
              <w:tc>
                <w:tcPr>
                  <w:tcW w:w="6247" w:type="dxa"/>
                </w:tcPr>
                <w:p w14:paraId="442EDA19"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SERVICIO</w:t>
                  </w:r>
                </w:p>
              </w:tc>
              <w:tc>
                <w:tcPr>
                  <w:tcW w:w="2268" w:type="dxa"/>
                </w:tcPr>
                <w:p w14:paraId="442EDA1A"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CUOTA EN UMA</w:t>
                  </w:r>
                </w:p>
              </w:tc>
            </w:tr>
            <w:tr w:rsidR="0070276E" w:rsidRPr="00F16FE3" w14:paraId="442EDA1D" w14:textId="77777777" w:rsidTr="00D82091">
              <w:tc>
                <w:tcPr>
                  <w:tcW w:w="8527" w:type="dxa"/>
                  <w:gridSpan w:val="3"/>
                </w:tcPr>
                <w:p w14:paraId="442EDA1C" w14:textId="77777777" w:rsidR="0070276E" w:rsidRPr="00F16FE3" w:rsidRDefault="0070276E" w:rsidP="00C258D8">
                  <w:pPr>
                    <w:pStyle w:val="Prrafodelista"/>
                    <w:framePr w:hSpace="180" w:wrap="around" w:vAnchor="text" w:hAnchor="margin" w:x="142" w:y="1"/>
                    <w:numPr>
                      <w:ilvl w:val="0"/>
                      <w:numId w:val="52"/>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Servicio tipo H:</w:t>
                  </w:r>
                </w:p>
              </w:tc>
            </w:tr>
            <w:tr w:rsidR="0070276E" w:rsidRPr="00F16FE3" w14:paraId="442EDA20" w14:textId="77777777" w:rsidTr="00D82091">
              <w:trPr>
                <w:gridAfter w:val="1"/>
                <w:wAfter w:w="12" w:type="dxa"/>
              </w:trPr>
              <w:tc>
                <w:tcPr>
                  <w:tcW w:w="6247" w:type="dxa"/>
                </w:tcPr>
                <w:p w14:paraId="442EDA1E" w14:textId="77777777" w:rsidR="0070276E" w:rsidRPr="00F16FE3" w:rsidRDefault="0070276E" w:rsidP="00C258D8">
                  <w:pPr>
                    <w:pStyle w:val="Prrafodelista"/>
                    <w:framePr w:hSpace="180" w:wrap="around" w:vAnchor="text" w:hAnchor="margin" w:x="142" w:y="1"/>
                    <w:numPr>
                      <w:ilvl w:val="0"/>
                      <w:numId w:val="55"/>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 1 a 25 kilos</w:t>
                  </w:r>
                </w:p>
              </w:tc>
              <w:tc>
                <w:tcPr>
                  <w:tcW w:w="2268" w:type="dxa"/>
                </w:tcPr>
                <w:p w14:paraId="442EDA1F"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0.05</w:t>
                  </w:r>
                </w:p>
              </w:tc>
            </w:tr>
            <w:tr w:rsidR="0070276E" w:rsidRPr="00F16FE3" w14:paraId="442EDA23" w14:textId="77777777" w:rsidTr="00D82091">
              <w:trPr>
                <w:gridAfter w:val="1"/>
                <w:wAfter w:w="12" w:type="dxa"/>
              </w:trPr>
              <w:tc>
                <w:tcPr>
                  <w:tcW w:w="6247" w:type="dxa"/>
                </w:tcPr>
                <w:p w14:paraId="442EDA21" w14:textId="77777777" w:rsidR="0070276E" w:rsidRPr="00F16FE3" w:rsidRDefault="0070276E" w:rsidP="00C258D8">
                  <w:pPr>
                    <w:pStyle w:val="Prrafodelista"/>
                    <w:framePr w:hSpace="180" w:wrap="around" w:vAnchor="text" w:hAnchor="margin" w:x="142" w:y="1"/>
                    <w:numPr>
                      <w:ilvl w:val="0"/>
                      <w:numId w:val="55"/>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 25.01 a 50 kilos</w:t>
                  </w:r>
                </w:p>
              </w:tc>
              <w:tc>
                <w:tcPr>
                  <w:tcW w:w="2268" w:type="dxa"/>
                </w:tcPr>
                <w:p w14:paraId="442EDA22"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bl>
          <w:p w14:paraId="442EDA24"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DA28" w14:textId="77777777" w:rsidTr="004C6359">
        <w:tc>
          <w:tcPr>
            <w:tcW w:w="9360" w:type="dxa"/>
          </w:tcPr>
          <w:p w14:paraId="442EDA26" w14:textId="77777777" w:rsidR="0070276E" w:rsidRPr="00F16FE3" w:rsidRDefault="0070276E" w:rsidP="00F73863">
            <w:pPr>
              <w:autoSpaceDE w:val="0"/>
              <w:autoSpaceDN w:val="0"/>
              <w:adjustRightInd w:val="0"/>
              <w:spacing w:line="276" w:lineRule="auto"/>
              <w:ind w:right="325"/>
              <w:jc w:val="both"/>
              <w:rPr>
                <w:rFonts w:ascii="Arial" w:hAnsi="Arial" w:cs="Arial"/>
                <w:sz w:val="18"/>
                <w:szCs w:val="24"/>
              </w:rPr>
            </w:pPr>
          </w:p>
          <w:p w14:paraId="442EDA27"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Para el caso del servicio tipo “E”, los contribuyentes deberán declarar bajo protesta de decir la verdad el volumen aproximado de residuos sólidos que generan de forma diaria, para lo cual la Secretaria de Servicios Municipales deberá verificar dicha declaración dentro del término de tres días previos a la celebración del convenio con el visto bueno de la Dirección de Ingresos para la recolección de residuos sólidos, dejando a salvo las facultades de comprobación a favor de las autoridades fiscales.</w:t>
            </w:r>
          </w:p>
        </w:tc>
      </w:tr>
      <w:tr w:rsidR="00850489" w:rsidRPr="00F16FE3" w14:paraId="442EDA2A" w14:textId="77777777" w:rsidTr="004C6359">
        <w:tc>
          <w:tcPr>
            <w:tcW w:w="9360" w:type="dxa"/>
          </w:tcPr>
          <w:p w14:paraId="442EDA29"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2C" w14:textId="77777777" w:rsidTr="004C6359">
        <w:tc>
          <w:tcPr>
            <w:tcW w:w="9360" w:type="dxa"/>
          </w:tcPr>
          <w:p w14:paraId="442EDA2B" w14:textId="77777777" w:rsidR="0070276E" w:rsidRPr="00F16FE3" w:rsidRDefault="0070276E" w:rsidP="00F73863">
            <w:pPr>
              <w:autoSpaceDE w:val="0"/>
              <w:autoSpaceDN w:val="0"/>
              <w:adjustRightInd w:val="0"/>
              <w:spacing w:line="276" w:lineRule="auto"/>
              <w:ind w:right="325"/>
              <w:jc w:val="both"/>
              <w:rPr>
                <w:rFonts w:ascii="Arial" w:eastAsiaTheme="minorEastAsia" w:hAnsi="Arial" w:cs="Arial"/>
                <w:sz w:val="24"/>
                <w:szCs w:val="24"/>
                <w:lang w:eastAsia="es-MX"/>
              </w:rPr>
            </w:pPr>
            <w:r w:rsidRPr="00F16FE3">
              <w:rPr>
                <w:rFonts w:ascii="Arial" w:eastAsiaTheme="minorEastAsia" w:hAnsi="Arial" w:cs="Arial"/>
                <w:sz w:val="18"/>
                <w:szCs w:val="24"/>
                <w:lang w:eastAsia="es-MX"/>
              </w:rPr>
              <w:t xml:space="preserve">Se faculta al H. Ayuntamiento de Oaxaca de Juárez, para que a través de la Presidencia Municipal y del área responsable del servicio de aseo público, realicen estudios de campo de manera semestral en el territorio municipal, sobre el incremento del cobro de este derecho, que derivado de los mismos de ser necesario se acordara lo que en derecho y operativamente corresponda, mediante acuerdo de cabildo y tendrá vigencia a partir de su publicación en la gaceta municipal. </w:t>
            </w:r>
          </w:p>
        </w:tc>
      </w:tr>
      <w:tr w:rsidR="00850489" w:rsidRPr="00F16FE3" w14:paraId="442EDA2E" w14:textId="77777777" w:rsidTr="004C6359">
        <w:tc>
          <w:tcPr>
            <w:tcW w:w="9360" w:type="dxa"/>
          </w:tcPr>
          <w:p w14:paraId="442EDA2D"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30" w14:textId="77777777" w:rsidTr="004C6359">
        <w:tc>
          <w:tcPr>
            <w:tcW w:w="9360" w:type="dxa"/>
          </w:tcPr>
          <w:p w14:paraId="442EDA2F" w14:textId="77777777" w:rsidR="0070276E" w:rsidRPr="00F16FE3" w:rsidRDefault="0070276E" w:rsidP="00F73863">
            <w:pPr>
              <w:autoSpaceDE w:val="0"/>
              <w:autoSpaceDN w:val="0"/>
              <w:adjustRightInd w:val="0"/>
              <w:spacing w:line="276" w:lineRule="auto"/>
              <w:ind w:right="325"/>
              <w:jc w:val="both"/>
              <w:rPr>
                <w:rFonts w:ascii="Arial" w:hAnsi="Arial" w:cs="Arial"/>
                <w:b/>
                <w:sz w:val="24"/>
                <w:szCs w:val="24"/>
              </w:rPr>
            </w:pPr>
            <w:r w:rsidRPr="00F16FE3">
              <w:rPr>
                <w:rFonts w:ascii="Arial" w:hAnsi="Arial" w:cs="Arial"/>
                <w:b/>
                <w:sz w:val="18"/>
                <w:szCs w:val="24"/>
              </w:rPr>
              <w:t>Artículo 95.</w:t>
            </w:r>
            <w:r w:rsidRPr="00F16FE3">
              <w:rPr>
                <w:rFonts w:ascii="Arial" w:hAnsi="Arial" w:cs="Arial"/>
                <w:sz w:val="18"/>
                <w:szCs w:val="24"/>
              </w:rPr>
              <w:t xml:space="preserve"> Asimismo, los propietarios de establecimientos comerciales o de servicios, deberán declarar bajo protesta de decir verdad el volumen aproximado de residuos sólidos urbanos que generan bimestralmente antes de hacer su pago de alta, registro, actualización y/o revalidación de la licencia de funcionamiento de establecimientos comerciales, industriales y de servicios, para la determinación de la tarifa correspondiente.</w:t>
            </w:r>
          </w:p>
        </w:tc>
      </w:tr>
      <w:tr w:rsidR="00850489" w:rsidRPr="00F16FE3" w14:paraId="442EDA32" w14:textId="77777777" w:rsidTr="004C6359">
        <w:tc>
          <w:tcPr>
            <w:tcW w:w="9360" w:type="dxa"/>
          </w:tcPr>
          <w:p w14:paraId="442EDA31" w14:textId="77777777" w:rsidR="0070276E" w:rsidRPr="00F16FE3" w:rsidRDefault="0070276E" w:rsidP="00F73863">
            <w:pPr>
              <w:autoSpaceDE w:val="0"/>
              <w:autoSpaceDN w:val="0"/>
              <w:adjustRightInd w:val="0"/>
              <w:ind w:right="325"/>
              <w:jc w:val="both"/>
              <w:rPr>
                <w:rFonts w:ascii="Arial" w:hAnsi="Arial" w:cs="Arial"/>
                <w:sz w:val="24"/>
                <w:szCs w:val="24"/>
              </w:rPr>
            </w:pPr>
          </w:p>
        </w:tc>
      </w:tr>
      <w:tr w:rsidR="00850489" w:rsidRPr="00F16FE3" w14:paraId="442EDA34" w14:textId="77777777" w:rsidTr="004C6359">
        <w:tc>
          <w:tcPr>
            <w:tcW w:w="9360" w:type="dxa"/>
          </w:tcPr>
          <w:p w14:paraId="442EDA33" w14:textId="75727002"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En caso de que los predios y establecimientos comerciales o de servicios, por medio del cual las autoridades fiscales del municipio no tengan la plena certeza del volumen diario de residuos sólidos urbanos que generan, procederá a reclasificarse conforme a las tarifas establecidas en el artículo 9</w:t>
            </w:r>
            <w:r w:rsidR="00D261F3" w:rsidRPr="00F16FE3">
              <w:rPr>
                <w:rFonts w:ascii="Arial" w:hAnsi="Arial" w:cs="Arial"/>
                <w:sz w:val="18"/>
                <w:szCs w:val="24"/>
              </w:rPr>
              <w:t>4</w:t>
            </w:r>
            <w:r w:rsidR="0075371D" w:rsidRPr="00F16FE3">
              <w:rPr>
                <w:rFonts w:ascii="Arial" w:hAnsi="Arial" w:cs="Arial"/>
                <w:sz w:val="18"/>
                <w:szCs w:val="24"/>
              </w:rPr>
              <w:t xml:space="preserve"> y</w:t>
            </w:r>
            <w:r w:rsidRPr="00F16FE3">
              <w:rPr>
                <w:rFonts w:ascii="Arial" w:hAnsi="Arial" w:cs="Arial"/>
                <w:sz w:val="18"/>
                <w:szCs w:val="24"/>
              </w:rPr>
              <w:t xml:space="preserve"> fracci</w:t>
            </w:r>
            <w:r w:rsidR="00D261F3" w:rsidRPr="00F16FE3">
              <w:rPr>
                <w:rFonts w:ascii="Arial" w:hAnsi="Arial" w:cs="Arial"/>
                <w:sz w:val="18"/>
                <w:szCs w:val="24"/>
              </w:rPr>
              <w:t>ón</w:t>
            </w:r>
            <w:r w:rsidRPr="00F16FE3">
              <w:rPr>
                <w:rFonts w:ascii="Arial" w:hAnsi="Arial" w:cs="Arial"/>
                <w:sz w:val="18"/>
                <w:szCs w:val="24"/>
              </w:rPr>
              <w:t xml:space="preserve"> III del presente artículo, el contribuyente podrá solicitar la devolución del monto pagado de ser procedente.</w:t>
            </w:r>
          </w:p>
        </w:tc>
      </w:tr>
      <w:tr w:rsidR="00850489" w:rsidRPr="00F16FE3" w14:paraId="442EDA36" w14:textId="77777777" w:rsidTr="004C6359">
        <w:tc>
          <w:tcPr>
            <w:tcW w:w="9360" w:type="dxa"/>
          </w:tcPr>
          <w:p w14:paraId="442EDA35"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38" w14:textId="77777777" w:rsidTr="004C6359">
        <w:tc>
          <w:tcPr>
            <w:tcW w:w="9360" w:type="dxa"/>
          </w:tcPr>
          <w:p w14:paraId="442EDA37"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Para efectos de que la autoridad fiscal haga válidos los descuentos por pronto pago, deberá demostrar que la solicitud de dictamen la realizó durante los tres primeros meses del ejercicio fiscal 2023. Los descuentos correspondientes que se le apliquen serán acordes con los descuentos vigentes al mes en que haya ingresado su solicitud.</w:t>
            </w:r>
          </w:p>
        </w:tc>
      </w:tr>
      <w:tr w:rsidR="00850489" w:rsidRPr="00F16FE3" w14:paraId="442EDA3A" w14:textId="77777777" w:rsidTr="004C6359">
        <w:tc>
          <w:tcPr>
            <w:tcW w:w="9360" w:type="dxa"/>
          </w:tcPr>
          <w:p w14:paraId="442EDA39"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3C" w14:textId="77777777" w:rsidTr="004C6359">
        <w:tc>
          <w:tcPr>
            <w:tcW w:w="9360" w:type="dxa"/>
          </w:tcPr>
          <w:p w14:paraId="442EDA3B" w14:textId="37C7225A"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La autoridad fiscal podrá efectuar la reclasificación de cualquier establecimiento comercial y de servicios, para que pague conforme a lo establecido en la presente fracción o para que sea sujeto de convenio, de conformidad con</w:t>
            </w:r>
            <w:r w:rsidR="0075371D" w:rsidRPr="00F16FE3">
              <w:rPr>
                <w:rFonts w:ascii="Arial" w:hAnsi="Arial" w:cs="Arial"/>
                <w:sz w:val="18"/>
                <w:szCs w:val="24"/>
              </w:rPr>
              <w:t xml:space="preserve"> el segundo párrafo de</w:t>
            </w:r>
            <w:r w:rsidRPr="00F16FE3">
              <w:rPr>
                <w:rFonts w:ascii="Arial" w:hAnsi="Arial" w:cs="Arial"/>
                <w:sz w:val="18"/>
                <w:szCs w:val="24"/>
              </w:rPr>
              <w:t xml:space="preserve"> la fracción IV, del presente artículo. Los establecimientos que sean reclasificados bajo este supuesto comenzarán a pagar la nueva tarifa a partir del mes o bimestre en el cual se lleve a cabo su reclasificación.</w:t>
            </w:r>
          </w:p>
        </w:tc>
      </w:tr>
      <w:tr w:rsidR="00850489" w:rsidRPr="00F16FE3" w14:paraId="442EDA3E" w14:textId="77777777" w:rsidTr="004C6359">
        <w:tc>
          <w:tcPr>
            <w:tcW w:w="9360" w:type="dxa"/>
          </w:tcPr>
          <w:p w14:paraId="442EDA3D"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40" w14:textId="77777777" w:rsidTr="004C6359">
        <w:tc>
          <w:tcPr>
            <w:tcW w:w="9360" w:type="dxa"/>
          </w:tcPr>
          <w:p w14:paraId="442EDA3F"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Cuando en un inmueble existan conjuntamente una casa habitación y un giro comercial o de servicios, de tipo familiar, propiedad del mismo titular, de su cónyuge, concubino o concubina, así como de un pariente consanguíneo en línea directa hasta segundo grado, la tarifa se unificará a una sola debiendo persistir únicamente la tarifa comercial. Si el contribuyente ya efectuó el pago de la tarifa habitacional tendrá derecho a la devolución del importe pagado, siempre y cuando acredite que realizó el pago del aseo público comercial, presentando para tal efecto su comprobante de pago correspondiente.</w:t>
            </w:r>
          </w:p>
        </w:tc>
      </w:tr>
      <w:tr w:rsidR="00850489" w:rsidRPr="00F16FE3" w14:paraId="442EDA42" w14:textId="77777777" w:rsidTr="004C6359">
        <w:tc>
          <w:tcPr>
            <w:tcW w:w="9360" w:type="dxa"/>
          </w:tcPr>
          <w:p w14:paraId="442EDA41"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44" w14:textId="77777777" w:rsidTr="004C6359">
        <w:tc>
          <w:tcPr>
            <w:tcW w:w="9360" w:type="dxa"/>
          </w:tcPr>
          <w:p w14:paraId="442EDA43"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En ningún caso, podrá aplicarse la tarifa establecida para predios habitacionales cuando el inmueble tenga un uso comercial o destino distinto al habitacional.</w:t>
            </w:r>
          </w:p>
        </w:tc>
      </w:tr>
      <w:tr w:rsidR="00850489" w:rsidRPr="00F16FE3" w14:paraId="442EDA46" w14:textId="77777777" w:rsidTr="004C6359">
        <w:tc>
          <w:tcPr>
            <w:tcW w:w="9360" w:type="dxa"/>
          </w:tcPr>
          <w:p w14:paraId="442EDA45"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48" w14:textId="77777777" w:rsidTr="004C6359">
        <w:tc>
          <w:tcPr>
            <w:tcW w:w="9360" w:type="dxa"/>
          </w:tcPr>
          <w:p w14:paraId="442EDA47"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En el caso de establecimientos comerciales que lleven a cabo la unificación de aseo público a que hace referencia el numeral 1 de la presente sección, comenzará a cobrarse a partir del bimestre en el que realizó su registro, o a partir de cuándo la autoridad fiscal, en uso de sus facultades de comprobación, así lo determine.</w:t>
            </w:r>
          </w:p>
        </w:tc>
      </w:tr>
      <w:tr w:rsidR="00850489" w:rsidRPr="00F16FE3" w14:paraId="442EDA4A" w14:textId="77777777" w:rsidTr="004C6359">
        <w:tc>
          <w:tcPr>
            <w:tcW w:w="9360" w:type="dxa"/>
          </w:tcPr>
          <w:p w14:paraId="442EDA49"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4C" w14:textId="77777777" w:rsidTr="004C6359">
        <w:tc>
          <w:tcPr>
            <w:tcW w:w="9360" w:type="dxa"/>
          </w:tcPr>
          <w:p w14:paraId="442EDA4B"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Si en el inmueble existe más de un giro, en los cuales coincida el nombre del titular, denominación y ubicación, el contribuyente podrá solicitar que se unifique a un solo concepto de derecho de aseo público con tarifa comercial. La tarifa a pagar se determinará con base al volumen de residuos sólidos urbanos que generen todos los giros.</w:t>
            </w:r>
          </w:p>
        </w:tc>
      </w:tr>
      <w:tr w:rsidR="00850489" w:rsidRPr="00F16FE3" w14:paraId="442EDA4E" w14:textId="77777777" w:rsidTr="004C6359">
        <w:tc>
          <w:tcPr>
            <w:tcW w:w="9360" w:type="dxa"/>
          </w:tcPr>
          <w:p w14:paraId="442EDA4D" w14:textId="77777777" w:rsidR="0070276E" w:rsidRPr="00F16FE3" w:rsidRDefault="0070276E" w:rsidP="00F73863">
            <w:pPr>
              <w:autoSpaceDE w:val="0"/>
              <w:autoSpaceDN w:val="0"/>
              <w:adjustRightInd w:val="0"/>
              <w:ind w:right="325"/>
              <w:jc w:val="both"/>
              <w:rPr>
                <w:rFonts w:ascii="Arial" w:hAnsi="Arial" w:cs="Arial"/>
                <w:sz w:val="24"/>
                <w:szCs w:val="24"/>
              </w:rPr>
            </w:pPr>
          </w:p>
        </w:tc>
      </w:tr>
      <w:tr w:rsidR="00850489" w:rsidRPr="00F16FE3" w14:paraId="442EDA50" w14:textId="77777777" w:rsidTr="004C6359">
        <w:tc>
          <w:tcPr>
            <w:tcW w:w="9360" w:type="dxa"/>
          </w:tcPr>
          <w:p w14:paraId="442EDA4F"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r w:rsidRPr="00F16FE3">
              <w:rPr>
                <w:rFonts w:ascii="Arial" w:hAnsi="Arial" w:cs="Arial"/>
                <w:sz w:val="18"/>
                <w:szCs w:val="24"/>
              </w:rPr>
              <w:t>En todos los casos la autoridad fiscal considerará presuntiva la determinación que se haga sobre la tarifa correspondiente, en caso de inconformidad por parte del contribuyente el ofrecimiento de las pruebas quedará a su cargo, por medio de las cuales deberá demostrar a satisfacción de las autoridades administrativas, fiscales, o en su caso del Tribunal de lo Contencioso, el volumen de residuos sólidos urbanos generado. Para el caso de que el contribuyente refiera que utiliza un servicio particular de recolección de residuos sólidos urbanos deberá demostrar que cuenta con autorización por parte de la autoridad municipal.</w:t>
            </w:r>
          </w:p>
        </w:tc>
      </w:tr>
      <w:tr w:rsidR="00850489" w:rsidRPr="00F16FE3" w14:paraId="442EDA52" w14:textId="77777777" w:rsidTr="004C6359">
        <w:tc>
          <w:tcPr>
            <w:tcW w:w="9360" w:type="dxa"/>
          </w:tcPr>
          <w:p w14:paraId="442EDA51" w14:textId="77777777" w:rsidR="0070276E" w:rsidRPr="00F16FE3" w:rsidRDefault="0070276E" w:rsidP="00F73863">
            <w:pPr>
              <w:autoSpaceDE w:val="0"/>
              <w:autoSpaceDN w:val="0"/>
              <w:adjustRightInd w:val="0"/>
              <w:spacing w:line="276" w:lineRule="auto"/>
              <w:ind w:right="325"/>
              <w:jc w:val="both"/>
              <w:rPr>
                <w:rFonts w:ascii="Arial" w:hAnsi="Arial" w:cs="Arial"/>
                <w:sz w:val="24"/>
                <w:szCs w:val="24"/>
              </w:rPr>
            </w:pPr>
          </w:p>
        </w:tc>
      </w:tr>
      <w:tr w:rsidR="00850489" w:rsidRPr="00F16FE3" w14:paraId="442EDA54" w14:textId="77777777" w:rsidTr="004C6359">
        <w:tc>
          <w:tcPr>
            <w:tcW w:w="9360" w:type="dxa"/>
          </w:tcPr>
          <w:p w14:paraId="442EDA53" w14:textId="77777777" w:rsidR="0070276E" w:rsidRPr="00F16FE3" w:rsidRDefault="0070276E" w:rsidP="00C258D8">
            <w:pPr>
              <w:pStyle w:val="Prrafodelista"/>
              <w:numPr>
                <w:ilvl w:val="0"/>
                <w:numId w:val="56"/>
              </w:numPr>
              <w:autoSpaceDE w:val="0"/>
              <w:autoSpaceDN w:val="0"/>
              <w:adjustRightInd w:val="0"/>
              <w:spacing w:line="276" w:lineRule="auto"/>
              <w:ind w:left="601" w:right="325" w:hanging="142"/>
              <w:jc w:val="both"/>
              <w:rPr>
                <w:rFonts w:ascii="Arial" w:hAnsi="Arial" w:cs="Arial"/>
                <w:sz w:val="24"/>
                <w:szCs w:val="24"/>
              </w:rPr>
            </w:pPr>
            <w:r w:rsidRPr="00F16FE3">
              <w:rPr>
                <w:rFonts w:ascii="Arial" w:hAnsi="Arial" w:cs="Arial"/>
                <w:sz w:val="18"/>
                <w:szCs w:val="24"/>
              </w:rPr>
              <w:t>Tratándose de usuarios que requieran de servicios especiales, deberán celebrar convenio de conformidad con lo establecido por el artículo 93, fracción V, y fracción III, inciso e), del presente artículo de la Ley de Ingresos, pagando de acuerdo con al volumen de residuos sólidos urbanos generados.</w:t>
            </w:r>
          </w:p>
        </w:tc>
      </w:tr>
      <w:tr w:rsidR="00850489" w:rsidRPr="00F16FE3" w14:paraId="442EDA56" w14:textId="77777777" w:rsidTr="004C6359">
        <w:tc>
          <w:tcPr>
            <w:tcW w:w="9360" w:type="dxa"/>
          </w:tcPr>
          <w:p w14:paraId="442EDA55" w14:textId="77777777" w:rsidR="0070276E" w:rsidRPr="00F16FE3" w:rsidRDefault="0070276E" w:rsidP="00F73863">
            <w:pPr>
              <w:pStyle w:val="Prrafodelista"/>
              <w:autoSpaceDE w:val="0"/>
              <w:autoSpaceDN w:val="0"/>
              <w:adjustRightInd w:val="0"/>
              <w:spacing w:line="276" w:lineRule="auto"/>
              <w:ind w:left="0" w:right="325"/>
              <w:jc w:val="both"/>
              <w:rPr>
                <w:rFonts w:ascii="Arial" w:hAnsi="Arial" w:cs="Arial"/>
                <w:sz w:val="24"/>
                <w:szCs w:val="24"/>
              </w:rPr>
            </w:pPr>
          </w:p>
        </w:tc>
      </w:tr>
      <w:tr w:rsidR="00850489" w:rsidRPr="00F16FE3" w14:paraId="442EDA59" w14:textId="77777777" w:rsidTr="004C6359">
        <w:tc>
          <w:tcPr>
            <w:tcW w:w="9360" w:type="dxa"/>
          </w:tcPr>
          <w:p w14:paraId="442EDA57" w14:textId="77777777" w:rsidR="0070276E" w:rsidRPr="00F16FE3" w:rsidRDefault="0070276E" w:rsidP="00C258D8">
            <w:pPr>
              <w:pStyle w:val="Prrafodelista"/>
              <w:numPr>
                <w:ilvl w:val="0"/>
                <w:numId w:val="56"/>
              </w:numPr>
              <w:autoSpaceDE w:val="0"/>
              <w:autoSpaceDN w:val="0"/>
              <w:adjustRightInd w:val="0"/>
              <w:spacing w:line="276" w:lineRule="auto"/>
              <w:ind w:left="601" w:right="325" w:hanging="142"/>
              <w:jc w:val="both"/>
              <w:rPr>
                <w:rFonts w:ascii="Arial" w:hAnsi="Arial" w:cs="Arial"/>
                <w:sz w:val="24"/>
                <w:szCs w:val="24"/>
              </w:rPr>
            </w:pPr>
            <w:r w:rsidRPr="00F16FE3">
              <w:rPr>
                <w:rFonts w:ascii="Arial" w:hAnsi="Arial" w:cs="Arial"/>
                <w:sz w:val="18"/>
                <w:szCs w:val="24"/>
              </w:rPr>
              <w:t>Tratándose de predios baldíos propiedad de particulares que sean sujetos a limpia por parte del municipio, se pagará de acuerdo a lo siguiente:</w:t>
            </w:r>
          </w:p>
          <w:p w14:paraId="442EDA58" w14:textId="77777777" w:rsidR="0070276E" w:rsidRPr="00F16FE3" w:rsidRDefault="0070276E" w:rsidP="00F73863">
            <w:pPr>
              <w:pStyle w:val="Prrafodelista"/>
              <w:autoSpaceDE w:val="0"/>
              <w:autoSpaceDN w:val="0"/>
              <w:adjustRightInd w:val="0"/>
              <w:spacing w:line="276" w:lineRule="auto"/>
              <w:ind w:left="0" w:right="325"/>
              <w:jc w:val="both"/>
              <w:rPr>
                <w:rFonts w:ascii="Arial" w:hAnsi="Arial" w:cs="Arial"/>
                <w:sz w:val="24"/>
                <w:szCs w:val="24"/>
              </w:rPr>
            </w:pPr>
          </w:p>
        </w:tc>
      </w:tr>
      <w:tr w:rsidR="00850489" w:rsidRPr="00F16FE3" w14:paraId="442EDA5B" w14:textId="77777777" w:rsidTr="004C6359">
        <w:tc>
          <w:tcPr>
            <w:tcW w:w="9360" w:type="dxa"/>
          </w:tcPr>
          <w:p w14:paraId="442EDA5A" w14:textId="77777777" w:rsidR="0070276E" w:rsidRPr="00F16FE3" w:rsidRDefault="0070276E" w:rsidP="00F73863">
            <w:pPr>
              <w:jc w:val="both"/>
              <w:rPr>
                <w:rFonts w:ascii="Arial" w:hAnsi="Arial" w:cs="Arial"/>
                <w:sz w:val="10"/>
                <w:szCs w:val="10"/>
              </w:rPr>
            </w:pPr>
          </w:p>
        </w:tc>
      </w:tr>
      <w:tr w:rsidR="00850489" w:rsidRPr="00F16FE3" w14:paraId="442EDA66" w14:textId="77777777" w:rsidTr="004C6359">
        <w:tc>
          <w:tcPr>
            <w:tcW w:w="9360" w:type="dxa"/>
          </w:tcPr>
          <w:tbl>
            <w:tblPr>
              <w:tblStyle w:val="Tablaconcuadrcula"/>
              <w:tblW w:w="8530" w:type="dxa"/>
              <w:tblInd w:w="278" w:type="dxa"/>
              <w:tblLayout w:type="fixed"/>
              <w:tblLook w:val="04A0" w:firstRow="1" w:lastRow="0" w:firstColumn="1" w:lastColumn="0" w:noHBand="0" w:noVBand="1"/>
            </w:tblPr>
            <w:tblGrid>
              <w:gridCol w:w="5537"/>
              <w:gridCol w:w="2993"/>
            </w:tblGrid>
            <w:tr w:rsidR="0070276E" w:rsidRPr="00F16FE3" w14:paraId="442EDA5E" w14:textId="77777777" w:rsidTr="00D82091">
              <w:tc>
                <w:tcPr>
                  <w:tcW w:w="5537" w:type="dxa"/>
                </w:tcPr>
                <w:p w14:paraId="442EDA5C" w14:textId="77777777" w:rsidR="0070276E" w:rsidRPr="00F16FE3" w:rsidRDefault="0070276E" w:rsidP="00183D67">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b/>
                      <w:bCs/>
                      <w:sz w:val="18"/>
                      <w:szCs w:val="18"/>
                      <w:lang w:eastAsia="es-MX"/>
                    </w:rPr>
                    <w:t>CONCEPTO</w:t>
                  </w:r>
                </w:p>
              </w:tc>
              <w:tc>
                <w:tcPr>
                  <w:tcW w:w="2993" w:type="dxa"/>
                </w:tcPr>
                <w:p w14:paraId="442EDA5D" w14:textId="77777777" w:rsidR="0070276E" w:rsidRPr="00F16FE3" w:rsidRDefault="0070276E" w:rsidP="00183D67">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b/>
                      <w:bCs/>
                      <w:sz w:val="18"/>
                      <w:szCs w:val="18"/>
                      <w:lang w:eastAsia="es-MX"/>
                    </w:rPr>
                    <w:t>TARIFA EN PESOS</w:t>
                  </w:r>
                </w:p>
              </w:tc>
            </w:tr>
            <w:tr w:rsidR="0070276E" w:rsidRPr="00F16FE3" w14:paraId="442EDA61" w14:textId="77777777" w:rsidTr="00D82091">
              <w:tc>
                <w:tcPr>
                  <w:tcW w:w="5537" w:type="dxa"/>
                </w:tcPr>
                <w:p w14:paraId="442EDA5F" w14:textId="77777777" w:rsidR="0070276E" w:rsidRPr="00F16FE3" w:rsidRDefault="0070276E" w:rsidP="00C258D8">
                  <w:pPr>
                    <w:pStyle w:val="Prrafodelista"/>
                    <w:framePr w:hSpace="180" w:wrap="around" w:vAnchor="text" w:hAnchor="margin" w:x="142" w:y="1"/>
                    <w:numPr>
                      <w:ilvl w:val="0"/>
                      <w:numId w:val="57"/>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Desherbado</w:t>
                  </w:r>
                </w:p>
              </w:tc>
              <w:tc>
                <w:tcPr>
                  <w:tcW w:w="2993" w:type="dxa"/>
                </w:tcPr>
                <w:p w14:paraId="442EDA60"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hAnsi="Arial" w:cs="Arial"/>
                      <w:sz w:val="18"/>
                      <w:szCs w:val="18"/>
                      <w:lang w:val="es-ES" w:eastAsia="es-ES"/>
                    </w:rPr>
                  </w:pPr>
                  <w:r w:rsidRPr="00F16FE3">
                    <w:rPr>
                      <w:rFonts w:ascii="Arial" w:hAnsi="Arial" w:cs="Arial"/>
                      <w:sz w:val="18"/>
                      <w:szCs w:val="18"/>
                      <w:lang w:val="es-ES" w:eastAsia="es-ES"/>
                    </w:rPr>
                    <w:t>10.00 por m</w:t>
                  </w:r>
                  <w:r w:rsidRPr="00F16FE3">
                    <w:rPr>
                      <w:rFonts w:ascii="Arial" w:hAnsi="Arial" w:cs="Arial"/>
                      <w:sz w:val="18"/>
                      <w:szCs w:val="18"/>
                      <w:vertAlign w:val="superscript"/>
                      <w:lang w:val="es-ES" w:eastAsia="es-ES"/>
                    </w:rPr>
                    <w:t>2</w:t>
                  </w:r>
                </w:p>
              </w:tc>
            </w:tr>
            <w:tr w:rsidR="0070276E" w:rsidRPr="00F16FE3" w14:paraId="442EDA64" w14:textId="77777777" w:rsidTr="00D82091">
              <w:tc>
                <w:tcPr>
                  <w:tcW w:w="5537" w:type="dxa"/>
                </w:tcPr>
                <w:p w14:paraId="442EDA62" w14:textId="77777777" w:rsidR="0070276E" w:rsidRPr="00F16FE3" w:rsidRDefault="0070276E" w:rsidP="00C258D8">
                  <w:pPr>
                    <w:pStyle w:val="Prrafodelista"/>
                    <w:framePr w:hSpace="180" w:wrap="around" w:vAnchor="text" w:hAnchor="margin" w:x="142" w:y="1"/>
                    <w:numPr>
                      <w:ilvl w:val="0"/>
                      <w:numId w:val="57"/>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Otros</w:t>
                  </w:r>
                </w:p>
              </w:tc>
              <w:tc>
                <w:tcPr>
                  <w:tcW w:w="2993" w:type="dxa"/>
                </w:tcPr>
                <w:p w14:paraId="442EDA63"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hAnsi="Arial" w:cs="Arial"/>
                      <w:sz w:val="18"/>
                      <w:szCs w:val="18"/>
                      <w:lang w:val="es-ES" w:eastAsia="es-ES"/>
                    </w:rPr>
                  </w:pPr>
                  <w:r w:rsidRPr="00F16FE3">
                    <w:rPr>
                      <w:rFonts w:ascii="Arial" w:hAnsi="Arial" w:cs="Arial"/>
                      <w:sz w:val="18"/>
                      <w:szCs w:val="18"/>
                      <w:lang w:val="es-ES" w:eastAsia="es-ES"/>
                    </w:rPr>
                    <w:t>8.00 por m</w:t>
                  </w:r>
                  <w:r w:rsidRPr="00F16FE3">
                    <w:rPr>
                      <w:rFonts w:ascii="Arial" w:hAnsi="Arial" w:cs="Arial"/>
                      <w:sz w:val="18"/>
                      <w:szCs w:val="18"/>
                      <w:vertAlign w:val="superscript"/>
                      <w:lang w:val="es-ES" w:eastAsia="es-ES"/>
                    </w:rPr>
                    <w:t>2</w:t>
                  </w:r>
                </w:p>
              </w:tc>
            </w:tr>
          </w:tbl>
          <w:p w14:paraId="442EDA65" w14:textId="77777777" w:rsidR="0070276E" w:rsidRPr="00F16FE3" w:rsidRDefault="0070276E" w:rsidP="00F73863">
            <w:pPr>
              <w:spacing w:after="200" w:line="276" w:lineRule="auto"/>
              <w:jc w:val="both"/>
              <w:rPr>
                <w:rFonts w:ascii="Arial" w:eastAsiaTheme="minorEastAsia" w:hAnsi="Arial" w:cs="Arial"/>
                <w:b/>
                <w:bCs/>
                <w:sz w:val="18"/>
                <w:szCs w:val="18"/>
                <w:lang w:eastAsia="es-MX"/>
              </w:rPr>
            </w:pPr>
          </w:p>
        </w:tc>
      </w:tr>
      <w:tr w:rsidR="00850489" w:rsidRPr="00F16FE3" w14:paraId="442EDA69" w14:textId="77777777" w:rsidTr="004C6359">
        <w:tc>
          <w:tcPr>
            <w:tcW w:w="9360" w:type="dxa"/>
          </w:tcPr>
          <w:p w14:paraId="442EDA67"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A6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Es obligación de los propietarios de predios baldíos mantenerlos limpios o en caso contrario el municipio procederá a la limpia de los mismos cobrándole a los propietarios o poseedores el doble de la tarifa arriba señalada más las sanciones a que haya lugar.</w:t>
            </w:r>
          </w:p>
        </w:tc>
      </w:tr>
      <w:tr w:rsidR="00850489" w:rsidRPr="00F16FE3" w14:paraId="442EDA6B" w14:textId="77777777" w:rsidTr="004C6359">
        <w:tc>
          <w:tcPr>
            <w:tcW w:w="9360" w:type="dxa"/>
          </w:tcPr>
          <w:p w14:paraId="442EDA6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A6D" w14:textId="77777777" w:rsidTr="004C6359">
        <w:tc>
          <w:tcPr>
            <w:tcW w:w="9360" w:type="dxa"/>
          </w:tcPr>
          <w:p w14:paraId="442EDA6C" w14:textId="77777777" w:rsidR="0070276E" w:rsidRPr="00F16FE3" w:rsidRDefault="0070276E" w:rsidP="00C258D8">
            <w:pPr>
              <w:pStyle w:val="Prrafodelista"/>
              <w:numPr>
                <w:ilvl w:val="0"/>
                <w:numId w:val="56"/>
              </w:numPr>
              <w:autoSpaceDE w:val="0"/>
              <w:autoSpaceDN w:val="0"/>
              <w:adjustRightInd w:val="0"/>
              <w:spacing w:line="276" w:lineRule="auto"/>
              <w:ind w:left="601" w:hanging="142"/>
              <w:jc w:val="both"/>
              <w:rPr>
                <w:rFonts w:ascii="Arial" w:hAnsi="Arial" w:cs="Arial"/>
                <w:sz w:val="24"/>
                <w:szCs w:val="24"/>
              </w:rPr>
            </w:pPr>
            <w:r w:rsidRPr="00F16FE3">
              <w:rPr>
                <w:rFonts w:ascii="Arial" w:hAnsi="Arial" w:cs="Arial"/>
                <w:sz w:val="18"/>
                <w:szCs w:val="24"/>
              </w:rPr>
              <w:t>Tratándose del servicio tipo F a que se refiere el artículo 92, fracción VI, de la Ley de Ingresos, se realizará el pago conforme a la siguiente tarifa diaria:</w:t>
            </w:r>
          </w:p>
        </w:tc>
      </w:tr>
      <w:tr w:rsidR="00850489" w:rsidRPr="00F16FE3" w14:paraId="442EDA6F" w14:textId="77777777" w:rsidTr="004C6359">
        <w:tc>
          <w:tcPr>
            <w:tcW w:w="9360" w:type="dxa"/>
          </w:tcPr>
          <w:p w14:paraId="442EDA6E"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DAAB" w14:textId="77777777" w:rsidTr="004C6359">
        <w:tc>
          <w:tcPr>
            <w:tcW w:w="9360" w:type="dxa"/>
          </w:tcPr>
          <w:tbl>
            <w:tblPr>
              <w:tblStyle w:val="Tablaconcuadrcula"/>
              <w:tblW w:w="8686" w:type="dxa"/>
              <w:tblInd w:w="127" w:type="dxa"/>
              <w:tblLayout w:type="fixed"/>
              <w:tblLook w:val="04A0" w:firstRow="1" w:lastRow="0" w:firstColumn="1" w:lastColumn="0" w:noHBand="0" w:noVBand="1"/>
            </w:tblPr>
            <w:tblGrid>
              <w:gridCol w:w="4425"/>
              <w:gridCol w:w="1994"/>
              <w:gridCol w:w="10"/>
              <w:gridCol w:w="2257"/>
            </w:tblGrid>
            <w:tr w:rsidR="0070276E" w:rsidRPr="00F16FE3" w14:paraId="442EDA73" w14:textId="77777777" w:rsidTr="00D82091">
              <w:tc>
                <w:tcPr>
                  <w:tcW w:w="4425" w:type="dxa"/>
                </w:tcPr>
                <w:p w14:paraId="442EDA70"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SERVICIO</w:t>
                  </w:r>
                </w:p>
              </w:tc>
              <w:tc>
                <w:tcPr>
                  <w:tcW w:w="1994" w:type="dxa"/>
                </w:tcPr>
                <w:p w14:paraId="442EDA71"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c>
                <w:tcPr>
                  <w:tcW w:w="2267" w:type="dxa"/>
                  <w:gridSpan w:val="2"/>
                </w:tcPr>
                <w:p w14:paraId="442EDA72"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DA76" w14:textId="77777777" w:rsidTr="00D82091">
              <w:tc>
                <w:tcPr>
                  <w:tcW w:w="6429" w:type="dxa"/>
                  <w:gridSpan w:val="3"/>
                </w:tcPr>
                <w:p w14:paraId="442EDA74"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Eventos deportivos</w:t>
                  </w:r>
                </w:p>
              </w:tc>
              <w:tc>
                <w:tcPr>
                  <w:tcW w:w="2257" w:type="dxa"/>
                </w:tcPr>
                <w:p w14:paraId="442EDA7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A7A" w14:textId="77777777" w:rsidTr="00D82091">
              <w:tc>
                <w:tcPr>
                  <w:tcW w:w="4425" w:type="dxa"/>
                </w:tcPr>
                <w:p w14:paraId="442EDA77" w14:textId="77777777" w:rsidR="0070276E" w:rsidRPr="00F16FE3" w:rsidRDefault="0070276E" w:rsidP="00183D67">
                  <w:pPr>
                    <w:framePr w:hSpace="180" w:wrap="around" w:vAnchor="text" w:hAnchor="margin" w:x="142" w:y="1"/>
                    <w:autoSpaceDE w:val="0"/>
                    <w:autoSpaceDN w:val="0"/>
                    <w:adjustRightInd w:val="0"/>
                    <w:spacing w:line="276" w:lineRule="auto"/>
                    <w:ind w:left="186"/>
                    <w:suppressOverlap/>
                    <w:jc w:val="both"/>
                    <w:rPr>
                      <w:rFonts w:ascii="Arial" w:hAnsi="Arial" w:cs="Arial"/>
                      <w:sz w:val="18"/>
                      <w:szCs w:val="18"/>
                      <w:lang w:val="es-ES" w:eastAsia="es-ES"/>
                    </w:rPr>
                  </w:pPr>
                  <w:r w:rsidRPr="00F16FE3">
                    <w:rPr>
                      <w:rFonts w:ascii="Arial" w:hAnsi="Arial" w:cs="Arial"/>
                      <w:sz w:val="18"/>
                      <w:szCs w:val="18"/>
                      <w:lang w:val="es-ES" w:eastAsia="es-ES"/>
                    </w:rPr>
                    <w:t>1. Carreras atléticas</w:t>
                  </w:r>
                </w:p>
              </w:tc>
              <w:tc>
                <w:tcPr>
                  <w:tcW w:w="1994" w:type="dxa"/>
                </w:tcPr>
                <w:p w14:paraId="442EDA78"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267" w:type="dxa"/>
                  <w:gridSpan w:val="2"/>
                </w:tcPr>
                <w:p w14:paraId="442EDA79"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kilómetro</w:t>
                  </w:r>
                </w:p>
              </w:tc>
            </w:tr>
            <w:tr w:rsidR="0070276E" w:rsidRPr="00F16FE3" w14:paraId="442EDA7E" w14:textId="77777777" w:rsidTr="00D82091">
              <w:tc>
                <w:tcPr>
                  <w:tcW w:w="4425" w:type="dxa"/>
                </w:tcPr>
                <w:p w14:paraId="442EDA7B" w14:textId="77777777" w:rsidR="0070276E" w:rsidRPr="00F16FE3" w:rsidRDefault="0070276E" w:rsidP="00183D67">
                  <w:pPr>
                    <w:framePr w:hSpace="180" w:wrap="around" w:vAnchor="text" w:hAnchor="margin" w:x="142" w:y="1"/>
                    <w:autoSpaceDE w:val="0"/>
                    <w:autoSpaceDN w:val="0"/>
                    <w:adjustRightInd w:val="0"/>
                    <w:spacing w:line="276" w:lineRule="auto"/>
                    <w:ind w:left="186"/>
                    <w:suppressOverlap/>
                    <w:jc w:val="both"/>
                    <w:rPr>
                      <w:rFonts w:ascii="Arial" w:hAnsi="Arial" w:cs="Arial"/>
                      <w:sz w:val="18"/>
                      <w:szCs w:val="18"/>
                      <w:lang w:val="es-ES" w:eastAsia="es-ES"/>
                    </w:rPr>
                  </w:pPr>
                  <w:r w:rsidRPr="00F16FE3">
                    <w:rPr>
                      <w:rFonts w:ascii="Arial" w:hAnsi="Arial" w:cs="Arial"/>
                      <w:sz w:val="18"/>
                      <w:szCs w:val="18"/>
                      <w:lang w:val="es-ES" w:eastAsia="es-ES"/>
                    </w:rPr>
                    <w:t>2. Carreras ciclistas</w:t>
                  </w:r>
                </w:p>
              </w:tc>
              <w:tc>
                <w:tcPr>
                  <w:tcW w:w="1994" w:type="dxa"/>
                </w:tcPr>
                <w:p w14:paraId="442EDA7C"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2267" w:type="dxa"/>
                  <w:gridSpan w:val="2"/>
                </w:tcPr>
                <w:p w14:paraId="442EDA7D"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kilómetro</w:t>
                  </w:r>
                </w:p>
              </w:tc>
            </w:tr>
            <w:tr w:rsidR="0070276E" w:rsidRPr="00F16FE3" w14:paraId="442EDA81" w14:textId="77777777" w:rsidTr="00D82091">
              <w:tc>
                <w:tcPr>
                  <w:tcW w:w="6429" w:type="dxa"/>
                  <w:gridSpan w:val="3"/>
                </w:tcPr>
                <w:p w14:paraId="442EDA7F"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Eventos culturales</w:t>
                  </w:r>
                </w:p>
              </w:tc>
              <w:tc>
                <w:tcPr>
                  <w:tcW w:w="2257" w:type="dxa"/>
                </w:tcPr>
                <w:p w14:paraId="442EDA8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A85" w14:textId="77777777" w:rsidTr="00D82091">
              <w:tc>
                <w:tcPr>
                  <w:tcW w:w="4425" w:type="dxa"/>
                </w:tcPr>
                <w:p w14:paraId="442EDA82" w14:textId="77777777" w:rsidR="0070276E" w:rsidRPr="00F16FE3" w:rsidRDefault="0070276E" w:rsidP="00C258D8">
                  <w:pPr>
                    <w:pStyle w:val="Prrafodelista"/>
                    <w:framePr w:hSpace="180" w:wrap="around" w:vAnchor="text" w:hAnchor="margin" w:x="142" w:y="1"/>
                    <w:numPr>
                      <w:ilvl w:val="0"/>
                      <w:numId w:val="59"/>
                    </w:numPr>
                    <w:autoSpaceDE w:val="0"/>
                    <w:autoSpaceDN w:val="0"/>
                    <w:adjustRightInd w:val="0"/>
                    <w:spacing w:line="276" w:lineRule="auto"/>
                    <w:ind w:left="186" w:firstLine="0"/>
                    <w:suppressOverlap/>
                    <w:jc w:val="both"/>
                    <w:rPr>
                      <w:rFonts w:ascii="Arial" w:hAnsi="Arial" w:cs="Arial"/>
                      <w:sz w:val="18"/>
                      <w:szCs w:val="18"/>
                      <w:lang w:val="es-ES" w:eastAsia="es-ES"/>
                    </w:rPr>
                  </w:pPr>
                  <w:r w:rsidRPr="00F16FE3">
                    <w:rPr>
                      <w:rFonts w:ascii="Arial" w:hAnsi="Arial" w:cs="Arial"/>
                      <w:sz w:val="18"/>
                      <w:szCs w:val="18"/>
                      <w:lang w:val="es-ES" w:eastAsia="es-ES"/>
                    </w:rPr>
                    <w:t>Ferias del libro</w:t>
                  </w:r>
                </w:p>
              </w:tc>
              <w:tc>
                <w:tcPr>
                  <w:tcW w:w="1994" w:type="dxa"/>
                </w:tcPr>
                <w:p w14:paraId="442EDA83"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2267" w:type="dxa"/>
                  <w:gridSpan w:val="2"/>
                </w:tcPr>
                <w:p w14:paraId="442EDA84"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r w:rsidR="0070276E" w:rsidRPr="00F16FE3" w14:paraId="442EDA8A" w14:textId="77777777" w:rsidTr="00D82091">
              <w:tc>
                <w:tcPr>
                  <w:tcW w:w="4425" w:type="dxa"/>
                </w:tcPr>
                <w:p w14:paraId="442EDA86" w14:textId="77777777" w:rsidR="0070276E" w:rsidRPr="00F16FE3" w:rsidRDefault="0070276E" w:rsidP="00C258D8">
                  <w:pPr>
                    <w:pStyle w:val="Prrafodelista"/>
                    <w:framePr w:hSpace="180" w:wrap="around" w:vAnchor="text" w:hAnchor="margin" w:x="142" w:y="1"/>
                    <w:numPr>
                      <w:ilvl w:val="0"/>
                      <w:numId w:val="59"/>
                    </w:numPr>
                    <w:autoSpaceDE w:val="0"/>
                    <w:autoSpaceDN w:val="0"/>
                    <w:adjustRightInd w:val="0"/>
                    <w:spacing w:line="276" w:lineRule="auto"/>
                    <w:ind w:left="186" w:firstLine="0"/>
                    <w:suppressOverlap/>
                    <w:jc w:val="both"/>
                    <w:rPr>
                      <w:rFonts w:ascii="Arial" w:hAnsi="Arial" w:cs="Arial"/>
                      <w:sz w:val="18"/>
                      <w:szCs w:val="18"/>
                      <w:lang w:val="es-ES" w:eastAsia="es-ES"/>
                    </w:rPr>
                  </w:pPr>
                  <w:r w:rsidRPr="00F16FE3">
                    <w:rPr>
                      <w:rFonts w:ascii="Arial" w:hAnsi="Arial" w:cs="Arial"/>
                      <w:sz w:val="18"/>
                      <w:szCs w:val="18"/>
                      <w:lang w:val="es-ES" w:eastAsia="es-ES"/>
                    </w:rPr>
                    <w:t>Presentaciones de danza, teatro y música en espacios abiertos del dominio público.</w:t>
                  </w:r>
                </w:p>
              </w:tc>
              <w:tc>
                <w:tcPr>
                  <w:tcW w:w="1994" w:type="dxa"/>
                </w:tcPr>
                <w:p w14:paraId="442EDA87"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A88"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2267" w:type="dxa"/>
                  <w:gridSpan w:val="2"/>
                </w:tcPr>
                <w:p w14:paraId="442EDA89"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r w:rsidR="0070276E" w:rsidRPr="00F16FE3" w14:paraId="442EDA8D" w14:textId="77777777" w:rsidTr="00D82091">
              <w:tc>
                <w:tcPr>
                  <w:tcW w:w="6429" w:type="dxa"/>
                  <w:gridSpan w:val="3"/>
                </w:tcPr>
                <w:p w14:paraId="442EDA8B"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Espectáculos</w:t>
                  </w:r>
                </w:p>
              </w:tc>
              <w:tc>
                <w:tcPr>
                  <w:tcW w:w="2257" w:type="dxa"/>
                </w:tcPr>
                <w:p w14:paraId="442EDA8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DA91" w14:textId="77777777" w:rsidTr="00D82091">
              <w:tc>
                <w:tcPr>
                  <w:tcW w:w="4425" w:type="dxa"/>
                </w:tcPr>
                <w:p w14:paraId="442EDA8E" w14:textId="77777777" w:rsidR="0070276E" w:rsidRPr="00F16FE3" w:rsidRDefault="0070276E" w:rsidP="00C258D8">
                  <w:pPr>
                    <w:pStyle w:val="Prrafodelista"/>
                    <w:framePr w:hSpace="180" w:wrap="around" w:vAnchor="text" w:hAnchor="margin" w:x="142" w:y="1"/>
                    <w:numPr>
                      <w:ilvl w:val="0"/>
                      <w:numId w:val="60"/>
                    </w:numPr>
                    <w:autoSpaceDE w:val="0"/>
                    <w:autoSpaceDN w:val="0"/>
                    <w:adjustRightInd w:val="0"/>
                    <w:spacing w:line="276" w:lineRule="auto"/>
                    <w:ind w:left="186" w:firstLine="0"/>
                    <w:suppressOverlap/>
                    <w:jc w:val="both"/>
                    <w:rPr>
                      <w:rFonts w:ascii="Arial" w:hAnsi="Arial" w:cs="Arial"/>
                      <w:sz w:val="18"/>
                      <w:szCs w:val="18"/>
                      <w:lang w:val="es-ES" w:eastAsia="es-ES"/>
                    </w:rPr>
                  </w:pPr>
                  <w:r w:rsidRPr="00F16FE3">
                    <w:rPr>
                      <w:rFonts w:ascii="Arial" w:hAnsi="Arial" w:cs="Arial"/>
                      <w:sz w:val="18"/>
                      <w:szCs w:val="18"/>
                      <w:lang w:val="es-ES" w:eastAsia="es-ES"/>
                    </w:rPr>
                    <w:t>Conciertos, bailes masivos y eventos similares</w:t>
                  </w:r>
                </w:p>
              </w:tc>
              <w:tc>
                <w:tcPr>
                  <w:tcW w:w="1994" w:type="dxa"/>
                </w:tcPr>
                <w:p w14:paraId="442EDA8F"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2267" w:type="dxa"/>
                  <w:gridSpan w:val="2"/>
                </w:tcPr>
                <w:p w14:paraId="442EDA90"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A95" w14:textId="77777777" w:rsidTr="00D82091">
              <w:tc>
                <w:tcPr>
                  <w:tcW w:w="4425" w:type="dxa"/>
                </w:tcPr>
                <w:p w14:paraId="442EDA92" w14:textId="77777777" w:rsidR="0070276E" w:rsidRPr="00F16FE3" w:rsidRDefault="0070276E" w:rsidP="00C258D8">
                  <w:pPr>
                    <w:pStyle w:val="Prrafodelista"/>
                    <w:framePr w:hSpace="180" w:wrap="around" w:vAnchor="text" w:hAnchor="margin" w:x="142" w:y="1"/>
                    <w:numPr>
                      <w:ilvl w:val="0"/>
                      <w:numId w:val="60"/>
                    </w:numPr>
                    <w:autoSpaceDE w:val="0"/>
                    <w:autoSpaceDN w:val="0"/>
                    <w:adjustRightInd w:val="0"/>
                    <w:spacing w:line="276" w:lineRule="auto"/>
                    <w:ind w:left="186" w:firstLine="0"/>
                    <w:suppressOverlap/>
                    <w:jc w:val="both"/>
                    <w:rPr>
                      <w:rFonts w:ascii="Arial" w:hAnsi="Arial" w:cs="Arial"/>
                      <w:sz w:val="18"/>
                      <w:szCs w:val="18"/>
                      <w:lang w:val="es-ES" w:eastAsia="es-ES"/>
                    </w:rPr>
                  </w:pPr>
                  <w:r w:rsidRPr="00F16FE3">
                    <w:rPr>
                      <w:rFonts w:ascii="Arial" w:hAnsi="Arial" w:cs="Arial"/>
                      <w:sz w:val="18"/>
                      <w:szCs w:val="18"/>
                      <w:lang w:val="es-ES" w:eastAsia="es-ES"/>
                    </w:rPr>
                    <w:t>Expo ferias y ferias populares</w:t>
                  </w:r>
                </w:p>
              </w:tc>
              <w:tc>
                <w:tcPr>
                  <w:tcW w:w="1994" w:type="dxa"/>
                </w:tcPr>
                <w:p w14:paraId="442EDA93"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2267" w:type="dxa"/>
                  <w:gridSpan w:val="2"/>
                </w:tcPr>
                <w:p w14:paraId="442EDA94"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r w:rsidR="0070276E" w:rsidRPr="00F16FE3" w14:paraId="442EDA99" w14:textId="77777777" w:rsidTr="00D82091">
              <w:tc>
                <w:tcPr>
                  <w:tcW w:w="4425" w:type="dxa"/>
                </w:tcPr>
                <w:p w14:paraId="442EDA96"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Exposiciones, kermeses y similares</w:t>
                  </w:r>
                </w:p>
              </w:tc>
              <w:tc>
                <w:tcPr>
                  <w:tcW w:w="1994" w:type="dxa"/>
                </w:tcPr>
                <w:p w14:paraId="442EDA97"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2267" w:type="dxa"/>
                  <w:gridSpan w:val="2"/>
                </w:tcPr>
                <w:p w14:paraId="442EDA98"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r w:rsidR="0070276E" w:rsidRPr="00F16FE3" w14:paraId="442EDA9D" w14:textId="77777777" w:rsidTr="00D82091">
              <w:tc>
                <w:tcPr>
                  <w:tcW w:w="4425" w:type="dxa"/>
                </w:tcPr>
                <w:p w14:paraId="442EDA9A"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Calendas y convites de carácter particular</w:t>
                  </w:r>
                </w:p>
              </w:tc>
              <w:tc>
                <w:tcPr>
                  <w:tcW w:w="1994" w:type="dxa"/>
                </w:tcPr>
                <w:p w14:paraId="442EDA9B"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2267" w:type="dxa"/>
                  <w:gridSpan w:val="2"/>
                </w:tcPr>
                <w:p w14:paraId="442EDA9C"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AA1" w14:textId="77777777" w:rsidTr="00D82091">
              <w:tc>
                <w:tcPr>
                  <w:tcW w:w="4425" w:type="dxa"/>
                </w:tcPr>
                <w:p w14:paraId="442EDA9E"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Desfiles</w:t>
                  </w:r>
                </w:p>
              </w:tc>
              <w:tc>
                <w:tcPr>
                  <w:tcW w:w="1994" w:type="dxa"/>
                </w:tcPr>
                <w:p w14:paraId="442EDA9F"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2267" w:type="dxa"/>
                  <w:gridSpan w:val="2"/>
                </w:tcPr>
                <w:p w14:paraId="442EDAA0"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AA5" w14:textId="77777777" w:rsidTr="00D82091">
              <w:tc>
                <w:tcPr>
                  <w:tcW w:w="4425" w:type="dxa"/>
                </w:tcPr>
                <w:p w14:paraId="442EDAA2"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Cabalgatas, desfiles, calendas y convites con animales</w:t>
                  </w:r>
                </w:p>
              </w:tc>
              <w:tc>
                <w:tcPr>
                  <w:tcW w:w="1994" w:type="dxa"/>
                </w:tcPr>
                <w:p w14:paraId="442EDAA3"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hAnsi="Arial" w:cs="Arial"/>
                      <w:sz w:val="18"/>
                      <w:szCs w:val="18"/>
                      <w:lang w:val="es-ES" w:eastAsia="es-ES"/>
                    </w:rPr>
                  </w:pPr>
                  <w:r w:rsidRPr="00F16FE3">
                    <w:rPr>
                      <w:rFonts w:ascii="Arial" w:hAnsi="Arial" w:cs="Arial"/>
                      <w:sz w:val="18"/>
                      <w:szCs w:val="18"/>
                      <w:lang w:val="es-ES" w:eastAsia="es-ES"/>
                    </w:rPr>
                    <w:t>20</w:t>
                  </w:r>
                </w:p>
              </w:tc>
              <w:tc>
                <w:tcPr>
                  <w:tcW w:w="2267" w:type="dxa"/>
                  <w:gridSpan w:val="2"/>
                </w:tcPr>
                <w:p w14:paraId="442EDAA4"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DAA9" w14:textId="77777777" w:rsidTr="00D82091">
              <w:tc>
                <w:tcPr>
                  <w:tcW w:w="4425" w:type="dxa"/>
                </w:tcPr>
                <w:p w14:paraId="442EDAA6" w14:textId="77777777" w:rsidR="0070276E" w:rsidRPr="00F16FE3" w:rsidRDefault="0070276E" w:rsidP="00C258D8">
                  <w:pPr>
                    <w:pStyle w:val="Prrafodelista"/>
                    <w:framePr w:hSpace="180" w:wrap="around" w:vAnchor="text" w:hAnchor="margin" w:x="142" w:y="1"/>
                    <w:numPr>
                      <w:ilvl w:val="0"/>
                      <w:numId w:val="58"/>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Eventos por filmación </w:t>
                  </w:r>
                </w:p>
              </w:tc>
              <w:tc>
                <w:tcPr>
                  <w:tcW w:w="1994" w:type="dxa"/>
                </w:tcPr>
                <w:p w14:paraId="442EDAA7"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2267" w:type="dxa"/>
                  <w:gridSpan w:val="2"/>
                </w:tcPr>
                <w:p w14:paraId="442EDAA8" w14:textId="77777777" w:rsidR="0070276E" w:rsidRPr="00F16FE3" w:rsidRDefault="0070276E" w:rsidP="00183D67">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bl>
          <w:p w14:paraId="442EDAAA"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DAAE" w14:textId="77777777" w:rsidTr="004C6359">
        <w:tc>
          <w:tcPr>
            <w:tcW w:w="9360" w:type="dxa"/>
          </w:tcPr>
          <w:p w14:paraId="442EDAAC" w14:textId="77777777" w:rsidR="0070276E" w:rsidRPr="00F16FE3" w:rsidRDefault="0070276E" w:rsidP="00F73863">
            <w:pPr>
              <w:pStyle w:val="Prrafodelista"/>
              <w:autoSpaceDE w:val="0"/>
              <w:autoSpaceDN w:val="0"/>
              <w:adjustRightInd w:val="0"/>
              <w:spacing w:line="276" w:lineRule="auto"/>
              <w:ind w:left="0"/>
              <w:jc w:val="both"/>
              <w:rPr>
                <w:rFonts w:ascii="Arial" w:hAnsi="Arial" w:cs="Arial"/>
                <w:sz w:val="24"/>
                <w:szCs w:val="24"/>
              </w:rPr>
            </w:pPr>
          </w:p>
          <w:p w14:paraId="442EDAAD" w14:textId="77777777" w:rsidR="0070276E" w:rsidRPr="00F16FE3" w:rsidRDefault="0070276E" w:rsidP="00C258D8">
            <w:pPr>
              <w:pStyle w:val="Prrafodelista"/>
              <w:numPr>
                <w:ilvl w:val="0"/>
                <w:numId w:val="56"/>
              </w:numPr>
              <w:autoSpaceDE w:val="0"/>
              <w:autoSpaceDN w:val="0"/>
              <w:adjustRightInd w:val="0"/>
              <w:spacing w:line="276" w:lineRule="auto"/>
              <w:ind w:left="601" w:hanging="142"/>
              <w:jc w:val="both"/>
              <w:rPr>
                <w:rFonts w:ascii="Arial" w:hAnsi="Arial" w:cs="Arial"/>
                <w:sz w:val="24"/>
                <w:szCs w:val="24"/>
              </w:rPr>
            </w:pPr>
            <w:r w:rsidRPr="00F16FE3">
              <w:rPr>
                <w:rFonts w:ascii="Arial" w:hAnsi="Arial" w:cs="Arial"/>
                <w:sz w:val="18"/>
                <w:szCs w:val="24"/>
              </w:rPr>
              <w:t>Por cada descarga en el tiradero municipal, se pagarán los derechos conforme a la siguiente tarifa:</w:t>
            </w:r>
          </w:p>
        </w:tc>
      </w:tr>
      <w:tr w:rsidR="00850489" w:rsidRPr="00F16FE3" w14:paraId="442EDAB0" w14:textId="77777777" w:rsidTr="004C6359">
        <w:tc>
          <w:tcPr>
            <w:tcW w:w="9360" w:type="dxa"/>
          </w:tcPr>
          <w:p w14:paraId="442EDAAF"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DADF" w14:textId="77777777" w:rsidTr="004C6359">
        <w:tc>
          <w:tcPr>
            <w:tcW w:w="9360" w:type="dxa"/>
          </w:tcPr>
          <w:tbl>
            <w:tblPr>
              <w:tblStyle w:val="Tablaconcuadrcula"/>
              <w:tblW w:w="7665" w:type="dxa"/>
              <w:jc w:val="center"/>
              <w:tblLayout w:type="fixed"/>
              <w:tblLook w:val="04A0" w:firstRow="1" w:lastRow="0" w:firstColumn="1" w:lastColumn="0" w:noHBand="0" w:noVBand="1"/>
            </w:tblPr>
            <w:tblGrid>
              <w:gridCol w:w="4404"/>
              <w:gridCol w:w="3261"/>
            </w:tblGrid>
            <w:tr w:rsidR="0070276E" w:rsidRPr="00F16FE3" w14:paraId="442EDAB3" w14:textId="77777777" w:rsidTr="00183D67">
              <w:trPr>
                <w:jc w:val="center"/>
              </w:trPr>
              <w:tc>
                <w:tcPr>
                  <w:tcW w:w="4404" w:type="dxa"/>
                </w:tcPr>
                <w:p w14:paraId="442EDAB1"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VEHICULO</w:t>
                  </w:r>
                </w:p>
              </w:tc>
              <w:tc>
                <w:tcPr>
                  <w:tcW w:w="3261" w:type="dxa"/>
                </w:tcPr>
                <w:p w14:paraId="442EDAB2"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r>
            <w:tr w:rsidR="0070276E" w:rsidRPr="00F16FE3" w14:paraId="442EDAB6" w14:textId="77777777" w:rsidTr="00183D67">
              <w:trPr>
                <w:jc w:val="center"/>
              </w:trPr>
              <w:tc>
                <w:tcPr>
                  <w:tcW w:w="4404" w:type="dxa"/>
                </w:tcPr>
                <w:p w14:paraId="442EDAB4"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ligero de ¾-1 tonelada</w:t>
                  </w:r>
                </w:p>
              </w:tc>
              <w:tc>
                <w:tcPr>
                  <w:tcW w:w="3261" w:type="dxa"/>
                </w:tcPr>
                <w:p w14:paraId="442EDAB5"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r>
            <w:tr w:rsidR="0070276E" w:rsidRPr="00F16FE3" w14:paraId="442EDAB9" w14:textId="77777777" w:rsidTr="00183D67">
              <w:trPr>
                <w:jc w:val="center"/>
              </w:trPr>
              <w:tc>
                <w:tcPr>
                  <w:tcW w:w="4404" w:type="dxa"/>
                </w:tcPr>
                <w:p w14:paraId="442EDAB7"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de 3 ½ tonelada</w:t>
                  </w:r>
                </w:p>
              </w:tc>
              <w:tc>
                <w:tcPr>
                  <w:tcW w:w="3261" w:type="dxa"/>
                </w:tcPr>
                <w:p w14:paraId="442EDAB8"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r>
            <w:tr w:rsidR="0070276E" w:rsidRPr="00F16FE3" w14:paraId="442EDABC" w14:textId="77777777" w:rsidTr="00183D67">
              <w:trPr>
                <w:jc w:val="center"/>
              </w:trPr>
              <w:tc>
                <w:tcPr>
                  <w:tcW w:w="4404" w:type="dxa"/>
                </w:tcPr>
                <w:p w14:paraId="442EDABA"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volteo de 7 m</w:t>
                  </w:r>
                  <w:r w:rsidRPr="00F16FE3">
                    <w:rPr>
                      <w:rFonts w:ascii="Arial" w:hAnsi="Arial" w:cs="Arial"/>
                      <w:sz w:val="18"/>
                      <w:szCs w:val="18"/>
                      <w:vertAlign w:val="superscript"/>
                      <w:lang w:val="es-ES" w:eastAsia="es-ES"/>
                    </w:rPr>
                    <w:t>3</w:t>
                  </w:r>
                </w:p>
              </w:tc>
              <w:tc>
                <w:tcPr>
                  <w:tcW w:w="3261" w:type="dxa"/>
                </w:tcPr>
                <w:p w14:paraId="442EDABB"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13</w:t>
                  </w:r>
                </w:p>
              </w:tc>
            </w:tr>
            <w:tr w:rsidR="0070276E" w:rsidRPr="00F16FE3" w14:paraId="442EDABF" w14:textId="77777777" w:rsidTr="00183D67">
              <w:trPr>
                <w:jc w:val="center"/>
              </w:trPr>
              <w:tc>
                <w:tcPr>
                  <w:tcW w:w="4404" w:type="dxa"/>
                </w:tcPr>
                <w:p w14:paraId="442EDABD"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volteo de 8 m</w:t>
                  </w:r>
                  <w:r w:rsidRPr="00F16FE3">
                    <w:rPr>
                      <w:rFonts w:ascii="Arial" w:hAnsi="Arial" w:cs="Arial"/>
                      <w:sz w:val="18"/>
                      <w:szCs w:val="18"/>
                      <w:vertAlign w:val="superscript"/>
                      <w:lang w:val="es-ES" w:eastAsia="es-ES"/>
                    </w:rPr>
                    <w:t>3</w:t>
                  </w:r>
                </w:p>
              </w:tc>
              <w:tc>
                <w:tcPr>
                  <w:tcW w:w="3261" w:type="dxa"/>
                </w:tcPr>
                <w:p w14:paraId="442EDABE"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14.60</w:t>
                  </w:r>
                </w:p>
              </w:tc>
            </w:tr>
            <w:tr w:rsidR="0070276E" w:rsidRPr="00F16FE3" w14:paraId="442EDAC2" w14:textId="77777777" w:rsidTr="00183D67">
              <w:trPr>
                <w:jc w:val="center"/>
              </w:trPr>
              <w:tc>
                <w:tcPr>
                  <w:tcW w:w="4404" w:type="dxa"/>
                </w:tcPr>
                <w:p w14:paraId="442EDAC0"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Mini compactador de 7.5 m</w:t>
                  </w:r>
                  <w:r w:rsidRPr="00F16FE3">
                    <w:rPr>
                      <w:rFonts w:ascii="Arial" w:hAnsi="Arial" w:cs="Arial"/>
                      <w:sz w:val="18"/>
                      <w:szCs w:val="18"/>
                      <w:vertAlign w:val="superscript"/>
                      <w:lang w:val="es-ES" w:eastAsia="es-ES"/>
                    </w:rPr>
                    <w:t>3</w:t>
                  </w:r>
                </w:p>
              </w:tc>
              <w:tc>
                <w:tcPr>
                  <w:tcW w:w="3261" w:type="dxa"/>
                </w:tcPr>
                <w:p w14:paraId="442EDAC1"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13</w:t>
                  </w:r>
                </w:p>
              </w:tc>
            </w:tr>
            <w:tr w:rsidR="0070276E" w:rsidRPr="00F16FE3" w14:paraId="442EDAC5" w14:textId="77777777" w:rsidTr="00183D67">
              <w:trPr>
                <w:jc w:val="center"/>
              </w:trPr>
              <w:tc>
                <w:tcPr>
                  <w:tcW w:w="4404" w:type="dxa"/>
                </w:tcPr>
                <w:p w14:paraId="442EDAC3"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de carga trasera de 20 yd</w:t>
                  </w:r>
                  <w:r w:rsidRPr="00F16FE3">
                    <w:rPr>
                      <w:rFonts w:ascii="Arial" w:hAnsi="Arial" w:cs="Arial"/>
                      <w:sz w:val="18"/>
                      <w:szCs w:val="18"/>
                      <w:vertAlign w:val="superscript"/>
                      <w:lang w:val="es-ES" w:eastAsia="es-ES"/>
                    </w:rPr>
                    <w:t>3</w:t>
                  </w:r>
                </w:p>
              </w:tc>
              <w:tc>
                <w:tcPr>
                  <w:tcW w:w="3261" w:type="dxa"/>
                </w:tcPr>
                <w:p w14:paraId="442EDAC4"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24</w:t>
                  </w:r>
                </w:p>
              </w:tc>
            </w:tr>
            <w:tr w:rsidR="0070276E" w:rsidRPr="00F16FE3" w14:paraId="442EDAC8" w14:textId="77777777" w:rsidTr="00183D67">
              <w:trPr>
                <w:jc w:val="center"/>
              </w:trPr>
              <w:tc>
                <w:tcPr>
                  <w:tcW w:w="4404" w:type="dxa"/>
                </w:tcPr>
                <w:p w14:paraId="442EDAC6"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de carga trasera de 25 yd</w:t>
                  </w:r>
                  <w:r w:rsidRPr="00F16FE3">
                    <w:rPr>
                      <w:rFonts w:ascii="Arial" w:hAnsi="Arial" w:cs="Arial"/>
                      <w:sz w:val="18"/>
                      <w:szCs w:val="18"/>
                      <w:vertAlign w:val="superscript"/>
                      <w:lang w:val="es-ES" w:eastAsia="es-ES"/>
                    </w:rPr>
                    <w:t>3</w:t>
                  </w:r>
                </w:p>
              </w:tc>
              <w:tc>
                <w:tcPr>
                  <w:tcW w:w="3261" w:type="dxa"/>
                </w:tcPr>
                <w:p w14:paraId="442EDAC7"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26</w:t>
                  </w:r>
                </w:p>
              </w:tc>
            </w:tr>
            <w:tr w:rsidR="0070276E" w:rsidRPr="00F16FE3" w14:paraId="442EDACB" w14:textId="77777777" w:rsidTr="00183D67">
              <w:trPr>
                <w:jc w:val="center"/>
              </w:trPr>
              <w:tc>
                <w:tcPr>
                  <w:tcW w:w="4404" w:type="dxa"/>
                </w:tcPr>
                <w:p w14:paraId="442EDAC9"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5 m</w:t>
                  </w:r>
                  <w:r w:rsidRPr="00F16FE3">
                    <w:rPr>
                      <w:rFonts w:ascii="Arial" w:hAnsi="Arial" w:cs="Arial"/>
                      <w:sz w:val="18"/>
                      <w:szCs w:val="18"/>
                      <w:vertAlign w:val="superscript"/>
                      <w:lang w:val="es-ES" w:eastAsia="es-ES"/>
                    </w:rPr>
                    <w:t>3</w:t>
                  </w:r>
                </w:p>
              </w:tc>
              <w:tc>
                <w:tcPr>
                  <w:tcW w:w="3261" w:type="dxa"/>
                </w:tcPr>
                <w:p w14:paraId="442EDACA"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DACE" w14:textId="77777777" w:rsidTr="00183D67">
              <w:trPr>
                <w:jc w:val="center"/>
              </w:trPr>
              <w:tc>
                <w:tcPr>
                  <w:tcW w:w="4404" w:type="dxa"/>
                </w:tcPr>
                <w:p w14:paraId="442EDACC"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6 m</w:t>
                  </w:r>
                  <w:r w:rsidRPr="00F16FE3">
                    <w:rPr>
                      <w:rFonts w:ascii="Arial" w:hAnsi="Arial" w:cs="Arial"/>
                      <w:sz w:val="18"/>
                      <w:szCs w:val="18"/>
                      <w:vertAlign w:val="superscript"/>
                      <w:lang w:val="es-ES" w:eastAsia="es-ES"/>
                    </w:rPr>
                    <w:t>3</w:t>
                  </w:r>
                </w:p>
              </w:tc>
              <w:tc>
                <w:tcPr>
                  <w:tcW w:w="3261" w:type="dxa"/>
                </w:tcPr>
                <w:p w14:paraId="442EDACD"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13</w:t>
                  </w:r>
                </w:p>
              </w:tc>
            </w:tr>
            <w:tr w:rsidR="0070276E" w:rsidRPr="00F16FE3" w14:paraId="442EDAD1" w14:textId="77777777" w:rsidTr="00183D67">
              <w:trPr>
                <w:jc w:val="center"/>
              </w:trPr>
              <w:tc>
                <w:tcPr>
                  <w:tcW w:w="4404" w:type="dxa"/>
                </w:tcPr>
                <w:p w14:paraId="442EDACF"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7 m</w:t>
                  </w:r>
                  <w:r w:rsidRPr="00F16FE3">
                    <w:rPr>
                      <w:rFonts w:ascii="Arial" w:hAnsi="Arial" w:cs="Arial"/>
                      <w:sz w:val="18"/>
                      <w:szCs w:val="18"/>
                      <w:vertAlign w:val="superscript"/>
                      <w:lang w:val="es-ES" w:eastAsia="es-ES"/>
                    </w:rPr>
                    <w:t>3</w:t>
                  </w:r>
                </w:p>
              </w:tc>
              <w:tc>
                <w:tcPr>
                  <w:tcW w:w="3261" w:type="dxa"/>
                </w:tcPr>
                <w:p w14:paraId="442EDAD0"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14</w:t>
                  </w:r>
                </w:p>
              </w:tc>
            </w:tr>
            <w:tr w:rsidR="0070276E" w:rsidRPr="00F16FE3" w14:paraId="442EDAD4" w14:textId="77777777" w:rsidTr="00183D67">
              <w:trPr>
                <w:jc w:val="center"/>
              </w:trPr>
              <w:tc>
                <w:tcPr>
                  <w:tcW w:w="4404" w:type="dxa"/>
                </w:tcPr>
                <w:p w14:paraId="442EDAD2"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8 m</w:t>
                  </w:r>
                  <w:r w:rsidRPr="00F16FE3">
                    <w:rPr>
                      <w:rFonts w:ascii="Arial" w:hAnsi="Arial" w:cs="Arial"/>
                      <w:sz w:val="18"/>
                      <w:szCs w:val="18"/>
                      <w:vertAlign w:val="superscript"/>
                      <w:lang w:val="es-ES" w:eastAsia="es-ES"/>
                    </w:rPr>
                    <w:t>3</w:t>
                  </w:r>
                </w:p>
              </w:tc>
              <w:tc>
                <w:tcPr>
                  <w:tcW w:w="3261" w:type="dxa"/>
                </w:tcPr>
                <w:p w14:paraId="442EDAD3"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w:t>
                  </w:r>
                </w:p>
              </w:tc>
            </w:tr>
            <w:tr w:rsidR="0070276E" w:rsidRPr="00F16FE3" w14:paraId="442EDAD7" w14:textId="77777777" w:rsidTr="00183D67">
              <w:trPr>
                <w:jc w:val="center"/>
              </w:trPr>
              <w:tc>
                <w:tcPr>
                  <w:tcW w:w="4404" w:type="dxa"/>
                </w:tcPr>
                <w:p w14:paraId="442EDAD5"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17 m</w:t>
                  </w:r>
                  <w:r w:rsidRPr="00F16FE3">
                    <w:rPr>
                      <w:rFonts w:ascii="Arial" w:hAnsi="Arial" w:cs="Arial"/>
                      <w:sz w:val="18"/>
                      <w:szCs w:val="18"/>
                      <w:vertAlign w:val="superscript"/>
                      <w:lang w:val="es-ES" w:eastAsia="es-ES"/>
                    </w:rPr>
                    <w:t>3</w:t>
                  </w:r>
                </w:p>
              </w:tc>
              <w:tc>
                <w:tcPr>
                  <w:tcW w:w="3261" w:type="dxa"/>
                </w:tcPr>
                <w:p w14:paraId="442EDAD6"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28</w:t>
                  </w:r>
                </w:p>
              </w:tc>
            </w:tr>
            <w:tr w:rsidR="0070276E" w:rsidRPr="00F16FE3" w14:paraId="442EDADA" w14:textId="77777777" w:rsidTr="00183D67">
              <w:trPr>
                <w:jc w:val="center"/>
              </w:trPr>
              <w:tc>
                <w:tcPr>
                  <w:tcW w:w="4404" w:type="dxa"/>
                </w:tcPr>
                <w:p w14:paraId="442EDAD8"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21 m</w:t>
                  </w:r>
                  <w:r w:rsidRPr="00F16FE3">
                    <w:rPr>
                      <w:rFonts w:ascii="Arial" w:hAnsi="Arial" w:cs="Arial"/>
                      <w:sz w:val="18"/>
                      <w:szCs w:val="18"/>
                      <w:vertAlign w:val="superscript"/>
                      <w:lang w:val="es-ES" w:eastAsia="es-ES"/>
                    </w:rPr>
                    <w:t>3</w:t>
                  </w:r>
                </w:p>
              </w:tc>
              <w:tc>
                <w:tcPr>
                  <w:tcW w:w="3261" w:type="dxa"/>
                </w:tcPr>
                <w:p w14:paraId="442EDAD9"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32</w:t>
                  </w:r>
                </w:p>
              </w:tc>
            </w:tr>
            <w:tr w:rsidR="0070276E" w:rsidRPr="00F16FE3" w14:paraId="442EDADD" w14:textId="77777777" w:rsidTr="00183D67">
              <w:trPr>
                <w:jc w:val="center"/>
              </w:trPr>
              <w:tc>
                <w:tcPr>
                  <w:tcW w:w="4404" w:type="dxa"/>
                </w:tcPr>
                <w:p w14:paraId="442EDADB" w14:textId="77777777" w:rsidR="0070276E" w:rsidRPr="00F16FE3" w:rsidRDefault="0070276E" w:rsidP="00C258D8">
                  <w:pPr>
                    <w:pStyle w:val="Prrafodelista"/>
                    <w:framePr w:hSpace="180" w:wrap="around" w:vAnchor="text" w:hAnchor="margin" w:x="142" w:y="1"/>
                    <w:numPr>
                      <w:ilvl w:val="0"/>
                      <w:numId w:val="61"/>
                    </w:numPr>
                    <w:autoSpaceDE w:val="0"/>
                    <w:autoSpaceDN w:val="0"/>
                    <w:adjustRightInd w:val="0"/>
                    <w:spacing w:line="276" w:lineRule="auto"/>
                    <w:ind w:left="0" w:firstLine="0"/>
                    <w:suppressOverlap/>
                    <w:jc w:val="both"/>
                    <w:rPr>
                      <w:rFonts w:ascii="Arial" w:hAnsi="Arial" w:cs="Arial"/>
                      <w:sz w:val="18"/>
                      <w:szCs w:val="18"/>
                      <w:lang w:val="es-ES" w:eastAsia="es-ES"/>
                    </w:rPr>
                  </w:pPr>
                  <w:r w:rsidRPr="00F16FE3">
                    <w:rPr>
                      <w:rFonts w:ascii="Arial" w:hAnsi="Arial" w:cs="Arial"/>
                      <w:sz w:val="18"/>
                      <w:szCs w:val="18"/>
                      <w:lang w:val="es-ES" w:eastAsia="es-ES"/>
                    </w:rPr>
                    <w:t>Camión contenedor de 35 m</w:t>
                  </w:r>
                  <w:r w:rsidRPr="00F16FE3">
                    <w:rPr>
                      <w:rFonts w:ascii="Arial" w:hAnsi="Arial" w:cs="Arial"/>
                      <w:sz w:val="18"/>
                      <w:szCs w:val="18"/>
                      <w:vertAlign w:val="superscript"/>
                      <w:lang w:val="es-ES" w:eastAsia="es-ES"/>
                    </w:rPr>
                    <w:t>3</w:t>
                  </w:r>
                </w:p>
              </w:tc>
              <w:tc>
                <w:tcPr>
                  <w:tcW w:w="3261" w:type="dxa"/>
                </w:tcPr>
                <w:p w14:paraId="442EDADC" w14:textId="77777777" w:rsidR="0070276E" w:rsidRPr="00F16FE3" w:rsidRDefault="0070276E" w:rsidP="00183D67">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42</w:t>
                  </w:r>
                </w:p>
              </w:tc>
            </w:tr>
          </w:tbl>
          <w:p w14:paraId="442EDADE"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DAE2" w14:textId="77777777" w:rsidTr="004C6359">
        <w:tc>
          <w:tcPr>
            <w:tcW w:w="9360" w:type="dxa"/>
          </w:tcPr>
          <w:p w14:paraId="442EDAE0"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AE1"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El contribuyente podrá declarar el promedio de generación de residuos sólidos urbanos para el caso de determinación del derecho de aseo público. Para tales efectos, la Secretaría de Medio Ambiente y Cambio Climático, podrá ejercer sus facultades de comprobación con base a los lineamientos previamente establecidos y sólo para el efecto de determinar la presente contribución.</w:t>
            </w:r>
          </w:p>
        </w:tc>
      </w:tr>
      <w:tr w:rsidR="00850489" w:rsidRPr="00F16FE3" w14:paraId="442EDAE4" w14:textId="77777777" w:rsidTr="004C6359">
        <w:tc>
          <w:tcPr>
            <w:tcW w:w="9360" w:type="dxa"/>
          </w:tcPr>
          <w:p w14:paraId="442EDAE3"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AE6" w14:textId="77777777" w:rsidTr="004C6359">
        <w:tc>
          <w:tcPr>
            <w:tcW w:w="9360" w:type="dxa"/>
          </w:tcPr>
          <w:p w14:paraId="442EDAE5"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Las dependencias y organismos de la Administración Pública Federal, Estatal y de otros municipios que hagan uso de los servicios previstos en la presente sección no podrán gozar de ningún tipo de exención o reducción en relación al pago de estos derechos, salvo para el caso en que se genere convenio específico con cada nivel de gobierno y autoridad correspondiente, en donde explícitamente se cuantifiquen el monto de las contribuciones fiscales, que se dejarán de percibir por parte del municipio y otras instituciones.</w:t>
            </w:r>
          </w:p>
        </w:tc>
      </w:tr>
      <w:tr w:rsidR="00850489" w:rsidRPr="00F16FE3" w14:paraId="442EDAE8" w14:textId="77777777" w:rsidTr="004C6359">
        <w:tc>
          <w:tcPr>
            <w:tcW w:w="9360" w:type="dxa"/>
          </w:tcPr>
          <w:p w14:paraId="442EDAE7"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AEC" w14:textId="77777777" w:rsidTr="004C6359">
        <w:tc>
          <w:tcPr>
            <w:tcW w:w="9360" w:type="dxa"/>
          </w:tcPr>
          <w:p w14:paraId="442EDAE9"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 LA ÉPOCA DE PAGO</w:t>
            </w:r>
          </w:p>
          <w:p w14:paraId="442EDAEA"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DAEB"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96.</w:t>
            </w:r>
            <w:r w:rsidRPr="00F16FE3">
              <w:rPr>
                <w:rFonts w:ascii="Arial" w:hAnsi="Arial" w:cs="Arial"/>
                <w:sz w:val="18"/>
                <w:szCs w:val="24"/>
              </w:rPr>
              <w:t xml:space="preserve"> El pago de este derecho se causará anualmente y se dividirá en seis partes iguales que se pagarán bimestralmente en los meses nones. Sin embargo, los pagos podrán hacerse por anualidad anticipada, en este caso se harán durante los tres primeros meses del año.</w:t>
            </w:r>
          </w:p>
        </w:tc>
      </w:tr>
      <w:tr w:rsidR="00850489" w:rsidRPr="00F16FE3" w14:paraId="442EDAEE" w14:textId="77777777" w:rsidTr="004C6359">
        <w:tc>
          <w:tcPr>
            <w:tcW w:w="9360" w:type="dxa"/>
          </w:tcPr>
          <w:p w14:paraId="442EDAED"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AF0" w14:textId="77777777" w:rsidTr="004C6359">
        <w:tc>
          <w:tcPr>
            <w:tcW w:w="9360" w:type="dxa"/>
          </w:tcPr>
          <w:p w14:paraId="442EDAEF"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 autoridad fiscal, a través del personal autorizado, podrá realizar la reclasificación de las tarifas comprendidas en las fracciones I, II y III, del artículo 94, de la Ley de Ingresos, siempre y cuando la Subdirección de Limpia, emita constancia en donde especifique la naturaleza del bien inmueble, la proximidad, la zona y periodicidad con la que se presta el servicio de aseo público, con el objeto de identificar si el sujeto es beneficiario directo o indirecto.</w:t>
            </w:r>
          </w:p>
        </w:tc>
      </w:tr>
      <w:tr w:rsidR="00850489" w:rsidRPr="00F16FE3" w14:paraId="442EDAF2" w14:textId="77777777" w:rsidTr="004C6359">
        <w:tc>
          <w:tcPr>
            <w:tcW w:w="9360" w:type="dxa"/>
          </w:tcPr>
          <w:p w14:paraId="442EDAF1"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AF4" w14:textId="77777777" w:rsidTr="004C6359">
        <w:tc>
          <w:tcPr>
            <w:tcW w:w="9360" w:type="dxa"/>
          </w:tcPr>
          <w:p w14:paraId="442EDAF3"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SECCIÓN TERCERA. CERTIFICACIONES Y CONSTANCIAS</w:t>
            </w:r>
          </w:p>
        </w:tc>
      </w:tr>
      <w:tr w:rsidR="00850489" w:rsidRPr="00F16FE3" w14:paraId="442EDAF6" w14:textId="77777777" w:rsidTr="004C6359">
        <w:tc>
          <w:tcPr>
            <w:tcW w:w="9360" w:type="dxa"/>
          </w:tcPr>
          <w:p w14:paraId="442EDAF5"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AFA" w14:textId="77777777" w:rsidTr="004C6359">
        <w:tc>
          <w:tcPr>
            <w:tcW w:w="9360" w:type="dxa"/>
          </w:tcPr>
          <w:p w14:paraId="442EDAF7"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OBJETO</w:t>
            </w:r>
          </w:p>
          <w:p w14:paraId="442EDAF8"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DAF9"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 xml:space="preserve">Artículo 97. </w:t>
            </w:r>
            <w:r w:rsidRPr="00F16FE3">
              <w:rPr>
                <w:rFonts w:ascii="Arial" w:hAnsi="Arial" w:cs="Arial"/>
                <w:sz w:val="18"/>
                <w:szCs w:val="24"/>
              </w:rPr>
              <w:t>Es objeto de este derecho, los servicios prestados por el municipio, consistentes en la expedición de certificaciones, y la expedición de constancias, así como los demás  que las disposiciones legales y reglamentarias definan a cargo del mismo.</w:t>
            </w:r>
          </w:p>
        </w:tc>
      </w:tr>
      <w:tr w:rsidR="00850489" w:rsidRPr="00F16FE3" w14:paraId="442EDAFC" w14:textId="77777777" w:rsidTr="004C6359">
        <w:tc>
          <w:tcPr>
            <w:tcW w:w="9360" w:type="dxa"/>
          </w:tcPr>
          <w:p w14:paraId="442EDAFB"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B00" w14:textId="77777777" w:rsidTr="004C6359">
        <w:tc>
          <w:tcPr>
            <w:tcW w:w="9360" w:type="dxa"/>
          </w:tcPr>
          <w:p w14:paraId="442EDAFD"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SUJETO</w:t>
            </w:r>
          </w:p>
          <w:p w14:paraId="442EDAFE"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DAFF"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98.</w:t>
            </w:r>
            <w:r w:rsidRPr="00F16FE3">
              <w:rPr>
                <w:rFonts w:ascii="Arial" w:hAnsi="Arial" w:cs="Arial"/>
                <w:sz w:val="18"/>
                <w:szCs w:val="24"/>
              </w:rPr>
              <w:t xml:space="preserve"> Son sujetos del pago de este derecho las personas físicas, morales o unidades económicas que soliciten certificaciones y constancias a que se refiere el artículo siguiente, o en su caso la persona que resulte ser afectado cuando estas se expidan de oficio.</w:t>
            </w:r>
          </w:p>
        </w:tc>
      </w:tr>
      <w:tr w:rsidR="00850489" w:rsidRPr="00F16FE3" w14:paraId="442EDB02" w14:textId="77777777" w:rsidTr="004C6359">
        <w:tc>
          <w:tcPr>
            <w:tcW w:w="9360" w:type="dxa"/>
          </w:tcPr>
          <w:p w14:paraId="442EDB01"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B0A" w14:textId="77777777" w:rsidTr="004C6359">
        <w:tc>
          <w:tcPr>
            <w:tcW w:w="9360" w:type="dxa"/>
          </w:tcPr>
          <w:p w14:paraId="442EDB06" w14:textId="77777777" w:rsidR="00793D4D" w:rsidRPr="00F16FE3" w:rsidRDefault="00793D4D" w:rsidP="005B749E">
            <w:pPr>
              <w:autoSpaceDE w:val="0"/>
              <w:autoSpaceDN w:val="0"/>
              <w:adjustRightInd w:val="0"/>
              <w:spacing w:line="276" w:lineRule="auto"/>
              <w:rPr>
                <w:rFonts w:ascii="Arial" w:hAnsi="Arial" w:cs="Arial"/>
                <w:b/>
                <w:sz w:val="18"/>
                <w:szCs w:val="24"/>
              </w:rPr>
            </w:pPr>
          </w:p>
          <w:p w14:paraId="442EDB07"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 LA BASE, TARIFA Y ÉPOCA DE PAGO</w:t>
            </w:r>
          </w:p>
          <w:p w14:paraId="442EDB08"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DB09"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18"/>
              </w:rPr>
              <w:t xml:space="preserve">Artículo 99. </w:t>
            </w:r>
            <w:r w:rsidRPr="00F16FE3">
              <w:rPr>
                <w:rFonts w:ascii="Arial" w:hAnsi="Arial" w:cs="Arial"/>
                <w:sz w:val="18"/>
                <w:szCs w:val="18"/>
              </w:rPr>
              <w:t>Los pagos de los derechos por la expedición de constancias y certificaciones a que se refiere esta sección, deberán ser realizados al momento de la solicitud de las constancias y certificaciones. Dicho monto deberá́ determinarse tomando como base el valor de la UMA vigente, y aplicando las tarifas siguientes, según sea el caso:</w:t>
            </w:r>
          </w:p>
        </w:tc>
      </w:tr>
      <w:tr w:rsidR="00850489" w:rsidRPr="00F16FE3" w14:paraId="442EDB0C" w14:textId="77777777" w:rsidTr="004C6359">
        <w:tc>
          <w:tcPr>
            <w:tcW w:w="9360" w:type="dxa"/>
          </w:tcPr>
          <w:p w14:paraId="442EDB0B"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DBB7" w14:textId="77777777" w:rsidTr="004C6359">
        <w:tc>
          <w:tcPr>
            <w:tcW w:w="9360" w:type="dxa"/>
          </w:tcPr>
          <w:tbl>
            <w:tblPr>
              <w:tblStyle w:val="Tablaconcuadrcula"/>
              <w:tblW w:w="8245" w:type="dxa"/>
              <w:tblInd w:w="414" w:type="dxa"/>
              <w:tblLayout w:type="fixed"/>
              <w:tblLook w:val="04A0" w:firstRow="1" w:lastRow="0" w:firstColumn="1" w:lastColumn="0" w:noHBand="0" w:noVBand="1"/>
            </w:tblPr>
            <w:tblGrid>
              <w:gridCol w:w="5260"/>
              <w:gridCol w:w="2985"/>
            </w:tblGrid>
            <w:tr w:rsidR="0070276E" w:rsidRPr="00F16FE3" w14:paraId="442EDB10" w14:textId="77777777" w:rsidTr="00D82091">
              <w:tc>
                <w:tcPr>
                  <w:tcW w:w="5260" w:type="dxa"/>
                </w:tcPr>
                <w:p w14:paraId="442EDB0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985" w:type="dxa"/>
                </w:tcPr>
                <w:p w14:paraId="442EDB0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TARIFA </w:t>
                  </w:r>
                </w:p>
                <w:p w14:paraId="442EDB0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UMA</w:t>
                  </w:r>
                </w:p>
              </w:tc>
            </w:tr>
            <w:tr w:rsidR="0070276E" w:rsidRPr="00F16FE3" w14:paraId="442EDB13" w14:textId="77777777" w:rsidTr="00D82091">
              <w:tc>
                <w:tcPr>
                  <w:tcW w:w="5260" w:type="dxa"/>
                </w:tcPr>
                <w:p w14:paraId="442EDB1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eastAsia="es-ES"/>
                    </w:rPr>
                    <w:t xml:space="preserve">I. </w:t>
                  </w:r>
                  <w:r w:rsidRPr="00F16FE3">
                    <w:rPr>
                      <w:rFonts w:ascii="Arial" w:hAnsi="Arial" w:cs="Arial"/>
                      <w:sz w:val="18"/>
                      <w:szCs w:val="18"/>
                      <w:lang w:val="es-ES" w:eastAsia="es-ES"/>
                    </w:rPr>
                    <w:t>Expedición de copia certificada por cada hoja tamaño oficio o carta.</w:t>
                  </w:r>
                </w:p>
              </w:tc>
              <w:tc>
                <w:tcPr>
                  <w:tcW w:w="2985" w:type="dxa"/>
                </w:tcPr>
                <w:p w14:paraId="442EDB12" w14:textId="5BACB90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w:t>
                  </w:r>
                  <w:r w:rsidR="003B76AC">
                    <w:rPr>
                      <w:rFonts w:ascii="Arial" w:eastAsiaTheme="minorEastAsia" w:hAnsi="Arial" w:cs="Arial"/>
                      <w:sz w:val="18"/>
                      <w:szCs w:val="18"/>
                      <w:lang w:eastAsia="es-MX"/>
                    </w:rPr>
                    <w:t>24</w:t>
                  </w:r>
                </w:p>
              </w:tc>
            </w:tr>
            <w:tr w:rsidR="0070276E" w:rsidRPr="00F16FE3" w14:paraId="442EDB24" w14:textId="77777777" w:rsidTr="00D82091">
              <w:tc>
                <w:tcPr>
                  <w:tcW w:w="5260" w:type="dxa"/>
                </w:tcPr>
                <w:p w14:paraId="442EDB1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eastAsia="es-ES"/>
                    </w:rPr>
                  </w:pPr>
                  <w:r w:rsidRPr="00F16FE3">
                    <w:rPr>
                      <w:rFonts w:ascii="Arial" w:hAnsi="Arial" w:cs="Arial"/>
                      <w:sz w:val="18"/>
                      <w:szCs w:val="18"/>
                      <w:lang w:eastAsia="es-ES"/>
                    </w:rPr>
                    <w:t xml:space="preserve">II. Expedición de certificación de archivos digitales de cualquier tipo, (documentos, hoja de cálculo, PDF, audiovisual) contenidos en discos compactos, discos duros, memorias tipo USB, SD y Micro SD: </w:t>
                  </w:r>
                </w:p>
                <w:p w14:paraId="442EDB15" w14:textId="77777777" w:rsidR="0070276E" w:rsidRPr="00F16FE3" w:rsidRDefault="0070276E" w:rsidP="00D643AA">
                  <w:pPr>
                    <w:framePr w:hSpace="180" w:wrap="around" w:vAnchor="text" w:hAnchor="margin" w:x="142" w:y="1"/>
                    <w:autoSpaceDE w:val="0"/>
                    <w:autoSpaceDN w:val="0"/>
                    <w:adjustRightInd w:val="0"/>
                    <w:spacing w:line="276" w:lineRule="auto"/>
                    <w:ind w:left="324"/>
                    <w:suppressOverlap/>
                    <w:jc w:val="both"/>
                    <w:rPr>
                      <w:rFonts w:ascii="Arial" w:hAnsi="Arial" w:cs="Arial"/>
                      <w:sz w:val="18"/>
                      <w:szCs w:val="18"/>
                      <w:lang w:eastAsia="es-ES"/>
                    </w:rPr>
                  </w:pPr>
                  <w:r w:rsidRPr="00F16FE3">
                    <w:rPr>
                      <w:rFonts w:ascii="Arial" w:hAnsi="Arial" w:cs="Arial"/>
                      <w:b/>
                      <w:sz w:val="18"/>
                      <w:szCs w:val="18"/>
                      <w:lang w:eastAsia="es-ES"/>
                    </w:rPr>
                    <w:t>a</w:t>
                  </w:r>
                  <w:r w:rsidRPr="00F16FE3">
                    <w:rPr>
                      <w:rFonts w:ascii="Arial" w:hAnsi="Arial" w:cs="Arial"/>
                      <w:sz w:val="18"/>
                      <w:szCs w:val="18"/>
                      <w:lang w:eastAsia="es-ES"/>
                    </w:rPr>
                    <w:t>. De 1 bit a 15,000 KB</w:t>
                  </w:r>
                </w:p>
                <w:p w14:paraId="442EDB16" w14:textId="77777777" w:rsidR="0070276E" w:rsidRPr="00F16FE3" w:rsidRDefault="0070276E" w:rsidP="00D643AA">
                  <w:pPr>
                    <w:framePr w:hSpace="180" w:wrap="around" w:vAnchor="text" w:hAnchor="margin" w:x="142" w:y="1"/>
                    <w:autoSpaceDE w:val="0"/>
                    <w:autoSpaceDN w:val="0"/>
                    <w:adjustRightInd w:val="0"/>
                    <w:spacing w:line="276" w:lineRule="auto"/>
                    <w:ind w:left="324"/>
                    <w:suppressOverlap/>
                    <w:jc w:val="both"/>
                    <w:rPr>
                      <w:rFonts w:ascii="Arial" w:hAnsi="Arial" w:cs="Arial"/>
                      <w:sz w:val="18"/>
                      <w:szCs w:val="18"/>
                      <w:lang w:eastAsia="es-ES"/>
                    </w:rPr>
                  </w:pPr>
                  <w:r w:rsidRPr="00F16FE3">
                    <w:rPr>
                      <w:rFonts w:ascii="Arial" w:hAnsi="Arial" w:cs="Arial"/>
                      <w:b/>
                      <w:sz w:val="18"/>
                      <w:szCs w:val="18"/>
                      <w:lang w:eastAsia="es-ES"/>
                    </w:rPr>
                    <w:t>b</w:t>
                  </w:r>
                  <w:r w:rsidRPr="00F16FE3">
                    <w:rPr>
                      <w:rFonts w:ascii="Arial" w:hAnsi="Arial" w:cs="Arial"/>
                      <w:sz w:val="18"/>
                      <w:szCs w:val="18"/>
                      <w:lang w:eastAsia="es-ES"/>
                    </w:rPr>
                    <w:t>. De 15,001 KB a 30,000 KB</w:t>
                  </w:r>
                </w:p>
                <w:p w14:paraId="442EDB17" w14:textId="77777777" w:rsidR="0070276E" w:rsidRPr="00F16FE3" w:rsidRDefault="0070276E" w:rsidP="00D643AA">
                  <w:pPr>
                    <w:framePr w:hSpace="180" w:wrap="around" w:vAnchor="text" w:hAnchor="margin" w:x="142" w:y="1"/>
                    <w:autoSpaceDE w:val="0"/>
                    <w:autoSpaceDN w:val="0"/>
                    <w:adjustRightInd w:val="0"/>
                    <w:spacing w:line="276" w:lineRule="auto"/>
                    <w:ind w:left="324"/>
                    <w:suppressOverlap/>
                    <w:jc w:val="both"/>
                    <w:rPr>
                      <w:rFonts w:ascii="Arial" w:hAnsi="Arial" w:cs="Arial"/>
                      <w:sz w:val="18"/>
                      <w:szCs w:val="18"/>
                      <w:lang w:eastAsia="es-ES"/>
                    </w:rPr>
                  </w:pPr>
                  <w:r w:rsidRPr="00F16FE3">
                    <w:rPr>
                      <w:rFonts w:ascii="Arial" w:hAnsi="Arial" w:cs="Arial"/>
                      <w:b/>
                      <w:sz w:val="18"/>
                      <w:szCs w:val="18"/>
                      <w:lang w:eastAsia="es-ES"/>
                    </w:rPr>
                    <w:t>c.</w:t>
                  </w:r>
                  <w:r w:rsidRPr="00F16FE3">
                    <w:rPr>
                      <w:rFonts w:ascii="Arial" w:hAnsi="Arial" w:cs="Arial"/>
                      <w:sz w:val="18"/>
                      <w:szCs w:val="18"/>
                      <w:lang w:eastAsia="es-ES"/>
                    </w:rPr>
                    <w:t xml:space="preserve"> De 30,001 KB a 100,000 KB</w:t>
                  </w:r>
                </w:p>
                <w:p w14:paraId="442EDB18" w14:textId="77777777" w:rsidR="0070276E" w:rsidRPr="00F16FE3" w:rsidRDefault="0070276E" w:rsidP="00D643AA">
                  <w:pPr>
                    <w:framePr w:hSpace="180" w:wrap="around" w:vAnchor="text" w:hAnchor="margin" w:x="142" w:y="1"/>
                    <w:autoSpaceDE w:val="0"/>
                    <w:autoSpaceDN w:val="0"/>
                    <w:adjustRightInd w:val="0"/>
                    <w:spacing w:line="276" w:lineRule="auto"/>
                    <w:ind w:left="324"/>
                    <w:suppressOverlap/>
                    <w:jc w:val="both"/>
                    <w:rPr>
                      <w:rFonts w:ascii="Arial" w:hAnsi="Arial" w:cs="Arial"/>
                      <w:sz w:val="18"/>
                      <w:szCs w:val="18"/>
                      <w:lang w:eastAsia="es-ES"/>
                    </w:rPr>
                  </w:pPr>
                  <w:r w:rsidRPr="00F16FE3">
                    <w:rPr>
                      <w:rFonts w:ascii="Arial" w:hAnsi="Arial" w:cs="Arial"/>
                      <w:b/>
                      <w:sz w:val="18"/>
                      <w:szCs w:val="18"/>
                      <w:lang w:eastAsia="es-ES"/>
                    </w:rPr>
                    <w:t>d.</w:t>
                  </w:r>
                  <w:r w:rsidRPr="00F16FE3">
                    <w:rPr>
                      <w:rFonts w:ascii="Arial" w:hAnsi="Arial" w:cs="Arial"/>
                      <w:sz w:val="18"/>
                      <w:szCs w:val="18"/>
                      <w:lang w:eastAsia="es-ES"/>
                    </w:rPr>
                    <w:t xml:space="preserve"> De 100,001 KB a 1 GB</w:t>
                  </w:r>
                </w:p>
                <w:p w14:paraId="442EDB19" w14:textId="77777777" w:rsidR="0070276E" w:rsidRPr="00F16FE3" w:rsidRDefault="0070276E" w:rsidP="00D643AA">
                  <w:pPr>
                    <w:framePr w:hSpace="180" w:wrap="around" w:vAnchor="text" w:hAnchor="margin" w:x="142" w:y="1"/>
                    <w:autoSpaceDE w:val="0"/>
                    <w:autoSpaceDN w:val="0"/>
                    <w:adjustRightInd w:val="0"/>
                    <w:spacing w:line="276" w:lineRule="auto"/>
                    <w:ind w:left="324"/>
                    <w:suppressOverlap/>
                    <w:jc w:val="both"/>
                    <w:rPr>
                      <w:rFonts w:ascii="Arial" w:hAnsi="Arial" w:cs="Arial"/>
                      <w:sz w:val="18"/>
                      <w:szCs w:val="18"/>
                      <w:lang w:eastAsia="es-ES"/>
                    </w:rPr>
                  </w:pPr>
                  <w:r w:rsidRPr="00F16FE3">
                    <w:rPr>
                      <w:rFonts w:ascii="Arial" w:hAnsi="Arial" w:cs="Arial"/>
                      <w:b/>
                      <w:sz w:val="18"/>
                      <w:szCs w:val="18"/>
                      <w:lang w:eastAsia="es-ES"/>
                    </w:rPr>
                    <w:t>e</w:t>
                  </w:r>
                  <w:r w:rsidRPr="00F16FE3">
                    <w:rPr>
                      <w:rFonts w:ascii="Arial" w:hAnsi="Arial" w:cs="Arial"/>
                      <w:sz w:val="18"/>
                      <w:szCs w:val="18"/>
                      <w:lang w:eastAsia="es-ES"/>
                    </w:rPr>
                    <w:t>. De 1 GB en adelante</w:t>
                  </w:r>
                </w:p>
                <w:p w14:paraId="442EDB1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eastAsia="es-ES"/>
                    </w:rPr>
                  </w:pPr>
                </w:p>
              </w:tc>
              <w:tc>
                <w:tcPr>
                  <w:tcW w:w="2985" w:type="dxa"/>
                </w:tcPr>
                <w:p w14:paraId="442EDB1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1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1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1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0.30</w:t>
                  </w:r>
                </w:p>
                <w:p w14:paraId="442EDB2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0.60</w:t>
                  </w:r>
                </w:p>
                <w:p w14:paraId="442EDB2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0.90</w:t>
                  </w:r>
                </w:p>
                <w:p w14:paraId="442EDB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1.20</w:t>
                  </w:r>
                </w:p>
                <w:p w14:paraId="442EDB2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28" w14:textId="77777777" w:rsidTr="00D82091">
              <w:tc>
                <w:tcPr>
                  <w:tcW w:w="5260" w:type="dxa"/>
                </w:tcPr>
                <w:p w14:paraId="442EDB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III. Expedición de constancias de residencia, de origen y vecindad, identidad, ingresos económicos, buena conducta o de dependencia económica.</w:t>
                  </w:r>
                </w:p>
              </w:tc>
              <w:tc>
                <w:tcPr>
                  <w:tcW w:w="2985" w:type="dxa"/>
                </w:tcPr>
                <w:p w14:paraId="442EDB2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2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2B" w14:textId="77777777" w:rsidTr="00D82091">
              <w:tc>
                <w:tcPr>
                  <w:tcW w:w="5260" w:type="dxa"/>
                </w:tcPr>
                <w:p w14:paraId="442EDB2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IV. Expedición de constancias de no alistamiento al Servicio Militar Nacional</w:t>
                  </w:r>
                </w:p>
              </w:tc>
              <w:tc>
                <w:tcPr>
                  <w:tcW w:w="2985" w:type="dxa"/>
                </w:tcPr>
                <w:p w14:paraId="442EDB2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2D" w14:textId="77777777" w:rsidTr="00D82091">
              <w:tc>
                <w:tcPr>
                  <w:tcW w:w="8245" w:type="dxa"/>
                  <w:gridSpan w:val="2"/>
                </w:tcPr>
                <w:p w14:paraId="442EDB2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 Certificación de mapas, planos municipales, croquis de localización y demás documentos cartográficos que hayan sido expedidos por la autoridad fiscal municipal de acuerdo a lo siguiente: 1.5 UMA por cada certificación.</w:t>
                  </w:r>
                </w:p>
              </w:tc>
            </w:tr>
            <w:tr w:rsidR="0070276E" w:rsidRPr="00F16FE3" w14:paraId="442EDB2F" w14:textId="77777777" w:rsidTr="00D82091">
              <w:tc>
                <w:tcPr>
                  <w:tcW w:w="8245" w:type="dxa"/>
                  <w:gridSpan w:val="2"/>
                </w:tcPr>
                <w:p w14:paraId="442EDB2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VI. Constancias de seguridad emitidas por la Subdirección de Protección Civil:</w:t>
                  </w:r>
                </w:p>
              </w:tc>
            </w:tr>
            <w:tr w:rsidR="0070276E" w:rsidRPr="00F16FE3" w14:paraId="442EDB31" w14:textId="77777777" w:rsidTr="00D82091">
              <w:tc>
                <w:tcPr>
                  <w:tcW w:w="8245" w:type="dxa"/>
                  <w:gridSpan w:val="2"/>
                </w:tcPr>
                <w:p w14:paraId="442EDB30" w14:textId="77777777" w:rsidR="0070276E" w:rsidRPr="00F16FE3" w:rsidRDefault="0070276E" w:rsidP="00C258D8">
                  <w:pPr>
                    <w:pStyle w:val="Prrafodelista"/>
                    <w:framePr w:hSpace="180" w:wrap="around" w:vAnchor="text" w:hAnchor="margin" w:x="142" w:y="1"/>
                    <w:numPr>
                      <w:ilvl w:val="0"/>
                      <w:numId w:val="34"/>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Constancia de seguridad por trámite de construcción de obra nueva, ampliación, modificaciones y regularización; a todos aquellos proyectos edificables, a los que el municipio, solicite un plan de contingencias aprobado por la Dirección de Desarrollo Urbano, Obras Públicas y Medio Ambiente</w:t>
                  </w:r>
                </w:p>
              </w:tc>
            </w:tr>
            <w:tr w:rsidR="0070276E" w:rsidRPr="00F16FE3" w14:paraId="442EDB34" w14:textId="77777777" w:rsidTr="00D82091">
              <w:tc>
                <w:tcPr>
                  <w:tcW w:w="5260" w:type="dxa"/>
                </w:tcPr>
                <w:p w14:paraId="442EDB32" w14:textId="77777777" w:rsidR="0070276E" w:rsidRPr="00F16FE3" w:rsidRDefault="0070276E" w:rsidP="004D21AC">
                  <w:pPr>
                    <w:framePr w:hSpace="180" w:wrap="around" w:vAnchor="text" w:hAnchor="margin" w:x="142" w:y="1"/>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eastAsia="es-ES"/>
                    </w:rPr>
                    <w:t xml:space="preserve">1. </w:t>
                  </w:r>
                  <w:r w:rsidRPr="00F16FE3">
                    <w:rPr>
                      <w:rFonts w:ascii="Arial" w:hAnsi="Arial" w:cs="Arial"/>
                      <w:sz w:val="18"/>
                      <w:szCs w:val="18"/>
                      <w:lang w:val="es-ES" w:eastAsia="es-ES"/>
                    </w:rPr>
                    <w:t>De 1 hasta 100 m</w:t>
                  </w:r>
                  <w:r w:rsidRPr="00F16FE3">
                    <w:rPr>
                      <w:rFonts w:ascii="Arial" w:hAnsi="Arial" w:cs="Arial"/>
                      <w:sz w:val="18"/>
                      <w:szCs w:val="18"/>
                      <w:vertAlign w:val="superscript"/>
                      <w:lang w:val="es-ES" w:eastAsia="es-ES"/>
                    </w:rPr>
                    <w:t>2</w:t>
                  </w:r>
                </w:p>
              </w:tc>
              <w:tc>
                <w:tcPr>
                  <w:tcW w:w="2985" w:type="dxa"/>
                </w:tcPr>
                <w:p w14:paraId="442EDB3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0.175 por m</w:t>
                  </w:r>
                  <w:r w:rsidRPr="00F16FE3">
                    <w:rPr>
                      <w:rFonts w:ascii="Arial" w:eastAsiaTheme="minorEastAsia" w:hAnsi="Arial" w:cs="Arial"/>
                      <w:sz w:val="18"/>
                      <w:szCs w:val="18"/>
                      <w:vertAlign w:val="superscript"/>
                      <w:lang w:eastAsia="es-MX"/>
                    </w:rPr>
                    <w:t>2</w:t>
                  </w:r>
                </w:p>
              </w:tc>
            </w:tr>
            <w:tr w:rsidR="0070276E" w:rsidRPr="00F16FE3" w14:paraId="442EDB37" w14:textId="77777777" w:rsidTr="00D82091">
              <w:tc>
                <w:tcPr>
                  <w:tcW w:w="5260" w:type="dxa"/>
                </w:tcPr>
                <w:p w14:paraId="442EDB35" w14:textId="77777777" w:rsidR="0070276E" w:rsidRPr="00F16FE3" w:rsidRDefault="0070276E" w:rsidP="004D21AC">
                  <w:pPr>
                    <w:framePr w:hSpace="180" w:wrap="around" w:vAnchor="text" w:hAnchor="margin" w:x="142" w:y="1"/>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2. De 101 o más m</w:t>
                  </w:r>
                  <w:r w:rsidRPr="00F16FE3">
                    <w:rPr>
                      <w:rFonts w:ascii="Arial" w:hAnsi="Arial" w:cs="Arial"/>
                      <w:sz w:val="18"/>
                      <w:szCs w:val="18"/>
                      <w:vertAlign w:val="superscript"/>
                      <w:lang w:val="es-ES" w:eastAsia="es-ES"/>
                    </w:rPr>
                    <w:t>2</w:t>
                  </w:r>
                </w:p>
              </w:tc>
              <w:tc>
                <w:tcPr>
                  <w:tcW w:w="2985" w:type="dxa"/>
                </w:tcPr>
                <w:p w14:paraId="442EDB36" w14:textId="2B097A95" w:rsidR="0070276E" w:rsidRPr="00F16FE3" w:rsidRDefault="001D56A7" w:rsidP="00E56CA8">
                  <w:pPr>
                    <w:framePr w:hSpace="180" w:wrap="around" w:vAnchor="text" w:hAnchor="margin" w:x="142" w:y="1"/>
                    <w:autoSpaceDE w:val="0"/>
                    <w:autoSpaceDN w:val="0"/>
                    <w:adjustRightInd w:val="0"/>
                    <w:spacing w:line="276" w:lineRule="auto"/>
                    <w:suppressOverlap/>
                    <w:jc w:val="center"/>
                    <w:rPr>
                      <w:rFonts w:ascii="Arial" w:hAnsi="Arial" w:cs="Arial"/>
                      <w:sz w:val="18"/>
                      <w:szCs w:val="18"/>
                      <w:lang w:val="es-ES" w:eastAsia="es-ES"/>
                    </w:rPr>
                  </w:pPr>
                  <w:r w:rsidRPr="00F16FE3">
                    <w:rPr>
                      <w:rFonts w:ascii="Arial" w:hAnsi="Arial" w:cs="Arial"/>
                      <w:sz w:val="18"/>
                      <w:szCs w:val="18"/>
                      <w:lang w:val="es-ES" w:eastAsia="es-ES"/>
                    </w:rPr>
                    <w:t>0.2</w:t>
                  </w:r>
                  <w:r w:rsidR="00E56CA8" w:rsidRPr="00F16FE3">
                    <w:rPr>
                      <w:rFonts w:ascii="Arial" w:hAnsi="Arial" w:cs="Arial"/>
                      <w:sz w:val="18"/>
                      <w:szCs w:val="18"/>
                      <w:lang w:val="es-ES" w:eastAsia="es-ES"/>
                    </w:rPr>
                    <w:t xml:space="preserve">00 por </w:t>
                  </w:r>
                  <w:r w:rsidR="0070276E" w:rsidRPr="00F16FE3">
                    <w:rPr>
                      <w:rFonts w:ascii="Arial" w:hAnsi="Arial" w:cs="Arial"/>
                      <w:sz w:val="18"/>
                      <w:szCs w:val="18"/>
                      <w:lang w:val="es-ES" w:eastAsia="es-ES"/>
                    </w:rPr>
                    <w:t xml:space="preserve"> m</w:t>
                  </w:r>
                  <w:r w:rsidR="0070276E" w:rsidRPr="00F16FE3">
                    <w:rPr>
                      <w:rFonts w:ascii="Arial" w:hAnsi="Arial" w:cs="Arial"/>
                      <w:sz w:val="18"/>
                      <w:szCs w:val="18"/>
                      <w:vertAlign w:val="superscript"/>
                      <w:lang w:val="es-ES" w:eastAsia="es-ES"/>
                    </w:rPr>
                    <w:t>2</w:t>
                  </w:r>
                </w:p>
              </w:tc>
            </w:tr>
            <w:tr w:rsidR="0070276E" w:rsidRPr="00F16FE3" w14:paraId="442EDB39" w14:textId="77777777" w:rsidTr="00D82091">
              <w:tc>
                <w:tcPr>
                  <w:tcW w:w="8245" w:type="dxa"/>
                  <w:gridSpan w:val="2"/>
                </w:tcPr>
                <w:p w14:paraId="442EDB38" w14:textId="77777777" w:rsidR="0070276E" w:rsidRPr="00F16FE3" w:rsidRDefault="0070276E" w:rsidP="00C258D8">
                  <w:pPr>
                    <w:pStyle w:val="Prrafodelista"/>
                    <w:framePr w:hSpace="180" w:wrap="around" w:vAnchor="text" w:hAnchor="margin" w:x="142" w:y="1"/>
                    <w:numPr>
                      <w:ilvl w:val="0"/>
                      <w:numId w:val="34"/>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Dictamen o Constancia de seguridad por inicio de operaciones, registro de alta o licencia, o permiso que para su autorización otorgue del municipio, por medio de la Subdirección de Protección Civil a establecimientos comerciales de control especial y de control normal, dedicados a la venta o alquiler de satisfactores o servicios:</w:t>
                  </w:r>
                </w:p>
              </w:tc>
            </w:tr>
            <w:tr w:rsidR="0070276E" w:rsidRPr="00F16FE3" w14:paraId="442EDB3C" w14:textId="77777777" w:rsidTr="00D82091">
              <w:tc>
                <w:tcPr>
                  <w:tcW w:w="5260" w:type="dxa"/>
                </w:tcPr>
                <w:p w14:paraId="442EDB3A" w14:textId="77777777" w:rsidR="0070276E" w:rsidRPr="00F16FE3" w:rsidRDefault="0070276E" w:rsidP="004D21AC">
                  <w:pPr>
                    <w:framePr w:hSpace="180" w:wrap="around" w:vAnchor="text" w:hAnchor="margin" w:x="142" w:y="1"/>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1. De 1 hasta 100 m</w:t>
                  </w:r>
                  <w:r w:rsidRPr="00F16FE3">
                    <w:rPr>
                      <w:rFonts w:ascii="Arial" w:hAnsi="Arial" w:cs="Arial"/>
                      <w:sz w:val="18"/>
                      <w:szCs w:val="18"/>
                      <w:vertAlign w:val="superscript"/>
                      <w:lang w:val="es-ES" w:eastAsia="es-ES"/>
                    </w:rPr>
                    <w:t>2</w:t>
                  </w:r>
                </w:p>
              </w:tc>
              <w:tc>
                <w:tcPr>
                  <w:tcW w:w="2985" w:type="dxa"/>
                </w:tcPr>
                <w:p w14:paraId="442EDB3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0.0575 por m</w:t>
                  </w:r>
                  <w:r w:rsidRPr="00F16FE3">
                    <w:rPr>
                      <w:rFonts w:ascii="Arial" w:eastAsiaTheme="minorEastAsia" w:hAnsi="Arial" w:cs="Arial"/>
                      <w:sz w:val="18"/>
                      <w:szCs w:val="18"/>
                      <w:vertAlign w:val="superscript"/>
                      <w:lang w:eastAsia="es-MX"/>
                    </w:rPr>
                    <w:t>2</w:t>
                  </w:r>
                </w:p>
              </w:tc>
            </w:tr>
            <w:tr w:rsidR="0070276E" w:rsidRPr="00F16FE3" w14:paraId="442EDB3F" w14:textId="77777777" w:rsidTr="00D82091">
              <w:tc>
                <w:tcPr>
                  <w:tcW w:w="5260" w:type="dxa"/>
                </w:tcPr>
                <w:p w14:paraId="442EDB3D" w14:textId="77777777" w:rsidR="0070276E" w:rsidRPr="00F16FE3" w:rsidRDefault="0070276E" w:rsidP="004D21AC">
                  <w:pPr>
                    <w:framePr w:hSpace="180" w:wrap="around" w:vAnchor="text" w:hAnchor="margin" w:x="142" w:y="1"/>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2. De 101 o más m</w:t>
                  </w:r>
                  <w:r w:rsidRPr="00F16FE3">
                    <w:rPr>
                      <w:rFonts w:ascii="Arial" w:hAnsi="Arial" w:cs="Arial"/>
                      <w:sz w:val="18"/>
                      <w:szCs w:val="18"/>
                      <w:vertAlign w:val="superscript"/>
                      <w:lang w:val="es-ES" w:eastAsia="es-ES"/>
                    </w:rPr>
                    <w:t>2</w:t>
                  </w:r>
                </w:p>
              </w:tc>
              <w:tc>
                <w:tcPr>
                  <w:tcW w:w="2985" w:type="dxa"/>
                </w:tcPr>
                <w:p w14:paraId="442EDB3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0.155 por m</w:t>
                  </w:r>
                  <w:r w:rsidRPr="00F16FE3">
                    <w:rPr>
                      <w:rFonts w:ascii="Arial" w:eastAsiaTheme="minorEastAsia" w:hAnsi="Arial" w:cs="Arial"/>
                      <w:sz w:val="18"/>
                      <w:szCs w:val="18"/>
                      <w:vertAlign w:val="superscript"/>
                      <w:lang w:eastAsia="es-MX"/>
                    </w:rPr>
                    <w:t>2</w:t>
                  </w:r>
                </w:p>
              </w:tc>
            </w:tr>
            <w:tr w:rsidR="0070276E" w:rsidRPr="00F16FE3" w14:paraId="442EDB41" w14:textId="77777777" w:rsidTr="00D82091">
              <w:tc>
                <w:tcPr>
                  <w:tcW w:w="8245" w:type="dxa"/>
                  <w:gridSpan w:val="2"/>
                </w:tcPr>
                <w:p w14:paraId="442EDB40" w14:textId="77777777" w:rsidR="0070276E" w:rsidRPr="00F16FE3" w:rsidRDefault="0070276E" w:rsidP="00C258D8">
                  <w:pPr>
                    <w:pStyle w:val="Prrafodelista"/>
                    <w:framePr w:hSpace="180" w:wrap="around" w:vAnchor="text" w:hAnchor="margin" w:x="142" w:y="1"/>
                    <w:numPr>
                      <w:ilvl w:val="0"/>
                      <w:numId w:val="34"/>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Constancia de seguridad para trámites oficiales aplicable a inmuebles:</w:t>
                  </w:r>
                </w:p>
              </w:tc>
            </w:tr>
            <w:tr w:rsidR="0070276E" w:rsidRPr="00F16FE3" w14:paraId="442EDB47" w14:textId="77777777" w:rsidTr="00D82091">
              <w:tc>
                <w:tcPr>
                  <w:tcW w:w="5260" w:type="dxa"/>
                </w:tcPr>
                <w:p w14:paraId="442EDB42" w14:textId="77777777" w:rsidR="0070276E" w:rsidRPr="00F16FE3" w:rsidRDefault="0070276E" w:rsidP="00C258D8">
                  <w:pPr>
                    <w:pStyle w:val="Prrafodelista"/>
                    <w:framePr w:hSpace="180" w:wrap="around" w:vAnchor="text" w:hAnchor="margin" w:x="142" w:y="1"/>
                    <w:numPr>
                      <w:ilvl w:val="0"/>
                      <w:numId w:val="35"/>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En los tres niveles de gobierno: Federal, Estatal o Municipal</w:t>
                  </w:r>
                </w:p>
              </w:tc>
              <w:tc>
                <w:tcPr>
                  <w:tcW w:w="2985" w:type="dxa"/>
                  <w:vMerge w:val="restart"/>
                </w:tcPr>
                <w:p w14:paraId="442EDB43"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eastAsiaTheme="minorEastAsia" w:hAnsi="Arial" w:cs="Arial"/>
                      <w:sz w:val="18"/>
                      <w:szCs w:val="18"/>
                      <w:lang w:eastAsia="es-MX"/>
                    </w:rPr>
                  </w:pPr>
                </w:p>
                <w:p w14:paraId="442EDB4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Desde 1 m</w:t>
                  </w:r>
                  <w:r w:rsidRPr="00F16FE3">
                    <w:rPr>
                      <w:rFonts w:ascii="Arial" w:eastAsiaTheme="minorEastAsia" w:hAnsi="Arial" w:cs="Arial"/>
                      <w:sz w:val="18"/>
                      <w:szCs w:val="18"/>
                      <w:vertAlign w:val="superscript"/>
                      <w:lang w:eastAsia="es-MX"/>
                    </w:rPr>
                    <w:t>2</w:t>
                  </w:r>
                  <w:r w:rsidRPr="00F16FE3">
                    <w:rPr>
                      <w:rFonts w:ascii="Arial" w:eastAsiaTheme="minorEastAsia" w:hAnsi="Arial" w:cs="Arial"/>
                      <w:sz w:val="18"/>
                      <w:szCs w:val="18"/>
                      <w:lang w:eastAsia="es-MX"/>
                    </w:rPr>
                    <w:t xml:space="preserve"> </w:t>
                  </w:r>
                </w:p>
                <w:p w14:paraId="442EDB4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0.295 por m</w:t>
                  </w:r>
                  <w:r w:rsidRPr="00F16FE3">
                    <w:rPr>
                      <w:rFonts w:ascii="Arial" w:eastAsiaTheme="minorEastAsia" w:hAnsi="Arial" w:cs="Arial"/>
                      <w:sz w:val="18"/>
                      <w:szCs w:val="18"/>
                      <w:vertAlign w:val="superscript"/>
                      <w:lang w:eastAsia="es-MX"/>
                    </w:rPr>
                    <w:t>2</w:t>
                  </w:r>
                </w:p>
              </w:tc>
            </w:tr>
            <w:tr w:rsidR="0070276E" w:rsidRPr="00F16FE3" w14:paraId="442EDB4A" w14:textId="77777777" w:rsidTr="00D82091">
              <w:tc>
                <w:tcPr>
                  <w:tcW w:w="5260" w:type="dxa"/>
                </w:tcPr>
                <w:p w14:paraId="442EDB48" w14:textId="77777777" w:rsidR="0070276E" w:rsidRPr="00F16FE3" w:rsidRDefault="0070276E" w:rsidP="00C258D8">
                  <w:pPr>
                    <w:pStyle w:val="Prrafodelista"/>
                    <w:framePr w:hSpace="180" w:wrap="around" w:vAnchor="text" w:hAnchor="margin" w:x="142" w:y="1"/>
                    <w:numPr>
                      <w:ilvl w:val="0"/>
                      <w:numId w:val="35"/>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En los tres principales sectores: público, privado y social</w:t>
                  </w:r>
                </w:p>
              </w:tc>
              <w:tc>
                <w:tcPr>
                  <w:tcW w:w="2985" w:type="dxa"/>
                  <w:vMerge/>
                </w:tcPr>
                <w:p w14:paraId="442EDB4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B4D" w14:textId="77777777" w:rsidTr="00D82091">
              <w:tc>
                <w:tcPr>
                  <w:tcW w:w="5260" w:type="dxa"/>
                </w:tcPr>
                <w:p w14:paraId="442EDB4B" w14:textId="77777777" w:rsidR="0070276E" w:rsidRPr="00F16FE3" w:rsidRDefault="0070276E" w:rsidP="00C258D8">
                  <w:pPr>
                    <w:pStyle w:val="Prrafodelista"/>
                    <w:framePr w:hSpace="180" w:wrap="around" w:vAnchor="text" w:hAnchor="margin" w:x="142" w:y="1"/>
                    <w:numPr>
                      <w:ilvl w:val="0"/>
                      <w:numId w:val="35"/>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En las distintas organizaciones dependencias e instituciones que existen en el ámbito: laboral, académico y profesional</w:t>
                  </w:r>
                </w:p>
              </w:tc>
              <w:tc>
                <w:tcPr>
                  <w:tcW w:w="2985" w:type="dxa"/>
                  <w:vMerge/>
                </w:tcPr>
                <w:p w14:paraId="442EDB4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B50" w14:textId="77777777" w:rsidTr="00D82091">
              <w:tc>
                <w:tcPr>
                  <w:tcW w:w="5260" w:type="dxa"/>
                </w:tcPr>
                <w:p w14:paraId="442EDB4E" w14:textId="77777777" w:rsidR="0070276E" w:rsidRPr="00F16FE3" w:rsidRDefault="0070276E" w:rsidP="00C258D8">
                  <w:pPr>
                    <w:pStyle w:val="Prrafodelista"/>
                    <w:framePr w:hSpace="180" w:wrap="around" w:vAnchor="text" w:hAnchor="margin" w:x="142" w:y="1"/>
                    <w:numPr>
                      <w:ilvl w:val="0"/>
                      <w:numId w:val="35"/>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Para realizar actividades de tipo comercial industrial y de servicios</w:t>
                  </w:r>
                </w:p>
              </w:tc>
              <w:tc>
                <w:tcPr>
                  <w:tcW w:w="2985" w:type="dxa"/>
                  <w:vMerge/>
                </w:tcPr>
                <w:p w14:paraId="442EDB4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r>
            <w:tr w:rsidR="0070276E" w:rsidRPr="00F16FE3" w14:paraId="442EDB53" w14:textId="77777777" w:rsidTr="00D82091">
              <w:tc>
                <w:tcPr>
                  <w:tcW w:w="8245" w:type="dxa"/>
                  <w:gridSpan w:val="2"/>
                </w:tcPr>
                <w:p w14:paraId="442EDB5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El municipio por medio de la Subdirección de Protección Civil emitirá su aprobación: Cuando por razón indistinta lo solicite la autoridad que corresponda, debido a su ubicación dentro del territorio del municipio.</w:t>
                  </w:r>
                </w:p>
                <w:p w14:paraId="442EDB5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los inmuebles esta constancia tendrá la misma validez a la que se establece referencia en el inciso b) de esta fracción.</w:t>
                  </w:r>
                </w:p>
              </w:tc>
            </w:tr>
            <w:tr w:rsidR="0070276E" w:rsidRPr="00F16FE3" w14:paraId="442EDB56" w14:textId="77777777" w:rsidTr="00D82091">
              <w:tc>
                <w:tcPr>
                  <w:tcW w:w="5260" w:type="dxa"/>
                </w:tcPr>
                <w:p w14:paraId="442EDB54" w14:textId="77777777" w:rsidR="0070276E" w:rsidRPr="00F16FE3" w:rsidRDefault="0070276E" w:rsidP="00C258D8">
                  <w:pPr>
                    <w:pStyle w:val="Prrafodelista"/>
                    <w:framePr w:hSpace="180" w:wrap="around" w:vAnchor="text" w:hAnchor="margin" w:x="142" w:y="1"/>
                    <w:numPr>
                      <w:ilvl w:val="0"/>
                      <w:numId w:val="34"/>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Constancia de seguridad para quema de artificios pirotécnicos dentro del municipio.</w:t>
                  </w:r>
                </w:p>
              </w:tc>
              <w:tc>
                <w:tcPr>
                  <w:tcW w:w="2985" w:type="dxa"/>
                </w:tcPr>
                <w:p w14:paraId="442EDB5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 o quema 5 a 30 conforme lo establece el reglamento en la materia</w:t>
                  </w:r>
                </w:p>
              </w:tc>
            </w:tr>
            <w:tr w:rsidR="0070276E" w:rsidRPr="00F16FE3" w14:paraId="442EDB58" w14:textId="77777777" w:rsidTr="00D82091">
              <w:tc>
                <w:tcPr>
                  <w:tcW w:w="8245" w:type="dxa"/>
                  <w:gridSpan w:val="2"/>
                </w:tcPr>
                <w:p w14:paraId="442EDB5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VII. Expedición de constancias relativas a la actividad fiscal inmobiliaria emitidas por las autoridades fiscales</w:t>
                  </w:r>
                </w:p>
              </w:tc>
            </w:tr>
            <w:tr w:rsidR="0070276E" w:rsidRPr="00F16FE3" w14:paraId="442EDB5A" w14:textId="77777777" w:rsidTr="00D82091">
              <w:tc>
                <w:tcPr>
                  <w:tcW w:w="8245" w:type="dxa"/>
                  <w:gridSpan w:val="2"/>
                </w:tcPr>
                <w:p w14:paraId="442EDB59" w14:textId="77777777" w:rsidR="0070276E" w:rsidRPr="00F16FE3" w:rsidRDefault="0070276E" w:rsidP="00C258D8">
                  <w:pPr>
                    <w:pStyle w:val="Prrafodelista"/>
                    <w:framePr w:hSpace="180" w:wrap="around" w:vAnchor="text" w:hAnchor="margin" w:x="142" w:y="1"/>
                    <w:numPr>
                      <w:ilvl w:val="0"/>
                      <w:numId w:val="36"/>
                    </w:numPr>
                    <w:autoSpaceDE w:val="0"/>
                    <w:autoSpaceDN w:val="0"/>
                    <w:adjustRightInd w:val="0"/>
                    <w:spacing w:line="276" w:lineRule="auto"/>
                    <w:ind w:left="466" w:hanging="284"/>
                    <w:suppressOverlap/>
                    <w:rPr>
                      <w:rFonts w:ascii="Arial" w:hAnsi="Arial" w:cs="Arial"/>
                      <w:sz w:val="18"/>
                      <w:szCs w:val="18"/>
                      <w:lang w:val="es-ES" w:eastAsia="es-ES"/>
                    </w:rPr>
                  </w:pPr>
                  <w:r w:rsidRPr="00F16FE3">
                    <w:rPr>
                      <w:rFonts w:ascii="Arial" w:hAnsi="Arial" w:cs="Arial"/>
                      <w:sz w:val="18"/>
                      <w:szCs w:val="18"/>
                      <w:lang w:val="es-ES" w:eastAsia="es-ES"/>
                    </w:rPr>
                    <w:t>Certificado o certificación del valor fiscal o de la base gravable de acuerdo a la siguiente tarifa:</w:t>
                  </w:r>
                </w:p>
              </w:tc>
            </w:tr>
            <w:tr w:rsidR="0070276E" w:rsidRPr="00F16FE3" w14:paraId="442EDB5D" w14:textId="77777777" w:rsidTr="00D82091">
              <w:tc>
                <w:tcPr>
                  <w:tcW w:w="5260" w:type="dxa"/>
                </w:tcPr>
                <w:p w14:paraId="442EDB5B" w14:textId="77777777" w:rsidR="0070276E" w:rsidRPr="00F16FE3" w:rsidRDefault="0070276E" w:rsidP="00C258D8">
                  <w:pPr>
                    <w:pStyle w:val="Prrafodelista"/>
                    <w:framePr w:hSpace="180" w:wrap="around" w:vAnchor="text" w:hAnchor="margin" w:x="142" w:y="1"/>
                    <w:numPr>
                      <w:ilvl w:val="0"/>
                      <w:numId w:val="37"/>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Hasta $20,000.00</w:t>
                  </w:r>
                </w:p>
              </w:tc>
              <w:tc>
                <w:tcPr>
                  <w:tcW w:w="2985" w:type="dxa"/>
                </w:tcPr>
                <w:p w14:paraId="442EDB5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60" w14:textId="77777777" w:rsidTr="00D82091">
              <w:tc>
                <w:tcPr>
                  <w:tcW w:w="5260" w:type="dxa"/>
                </w:tcPr>
                <w:p w14:paraId="442EDB5E" w14:textId="77777777" w:rsidR="0070276E" w:rsidRPr="00F16FE3" w:rsidRDefault="0070276E" w:rsidP="00C258D8">
                  <w:pPr>
                    <w:pStyle w:val="Prrafodelista"/>
                    <w:framePr w:hSpace="180" w:wrap="around" w:vAnchor="text" w:hAnchor="margin" w:x="142" w:y="1"/>
                    <w:numPr>
                      <w:ilvl w:val="0"/>
                      <w:numId w:val="37"/>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De $20,001.00 hasta 100,000.00</w:t>
                  </w:r>
                </w:p>
              </w:tc>
              <w:tc>
                <w:tcPr>
                  <w:tcW w:w="2985" w:type="dxa"/>
                </w:tcPr>
                <w:p w14:paraId="442EDB5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DB63" w14:textId="77777777" w:rsidTr="00D82091">
              <w:tc>
                <w:tcPr>
                  <w:tcW w:w="5260" w:type="dxa"/>
                </w:tcPr>
                <w:p w14:paraId="442EDB61" w14:textId="77777777" w:rsidR="0070276E" w:rsidRPr="00F16FE3" w:rsidRDefault="0070276E" w:rsidP="00C258D8">
                  <w:pPr>
                    <w:pStyle w:val="Prrafodelista"/>
                    <w:framePr w:hSpace="180" w:wrap="around" w:vAnchor="text" w:hAnchor="margin" w:x="142" w:y="1"/>
                    <w:numPr>
                      <w:ilvl w:val="0"/>
                      <w:numId w:val="37"/>
                    </w:numPr>
                    <w:autoSpaceDE w:val="0"/>
                    <w:autoSpaceDN w:val="0"/>
                    <w:adjustRightInd w:val="0"/>
                    <w:spacing w:line="276" w:lineRule="auto"/>
                    <w:ind w:left="466"/>
                    <w:suppressOverlap/>
                    <w:jc w:val="both"/>
                    <w:rPr>
                      <w:rFonts w:ascii="Arial" w:hAnsi="Arial" w:cs="Arial"/>
                      <w:sz w:val="18"/>
                      <w:szCs w:val="18"/>
                      <w:lang w:val="es-ES" w:eastAsia="es-ES"/>
                    </w:rPr>
                  </w:pPr>
                  <w:r w:rsidRPr="00F16FE3">
                    <w:rPr>
                      <w:rFonts w:ascii="Arial" w:hAnsi="Arial" w:cs="Arial"/>
                      <w:sz w:val="18"/>
                      <w:szCs w:val="18"/>
                      <w:lang w:val="es-ES" w:eastAsia="es-ES"/>
                    </w:rPr>
                    <w:t>De $100,001 en adelante</w:t>
                  </w:r>
                </w:p>
              </w:tc>
              <w:tc>
                <w:tcPr>
                  <w:tcW w:w="2985" w:type="dxa"/>
                </w:tcPr>
                <w:p w14:paraId="442EDB6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r>
            <w:tr w:rsidR="0070276E" w:rsidRPr="00F16FE3" w14:paraId="442EDB66" w14:textId="77777777" w:rsidTr="00D82091">
              <w:tc>
                <w:tcPr>
                  <w:tcW w:w="5260" w:type="dxa"/>
                </w:tcPr>
                <w:p w14:paraId="442EDB64" w14:textId="77777777" w:rsidR="0070276E" w:rsidRPr="00F16FE3" w:rsidRDefault="0070276E" w:rsidP="004D21AC">
                  <w:pPr>
                    <w:framePr w:hSpace="180" w:wrap="around" w:vAnchor="text" w:hAnchor="margin" w:x="142" w:y="1"/>
                    <w:autoSpaceDE w:val="0"/>
                    <w:autoSpaceDN w:val="0"/>
                    <w:adjustRightInd w:val="0"/>
                    <w:spacing w:line="276" w:lineRule="auto"/>
                    <w:ind w:left="607" w:hanging="425"/>
                    <w:suppressOverlap/>
                    <w:jc w:val="both"/>
                    <w:rPr>
                      <w:rFonts w:ascii="Arial" w:hAnsi="Arial" w:cs="Arial"/>
                      <w:sz w:val="18"/>
                      <w:szCs w:val="18"/>
                      <w:lang w:val="es-ES" w:eastAsia="es-ES"/>
                    </w:rPr>
                  </w:pPr>
                  <w:r w:rsidRPr="00F16FE3">
                    <w:rPr>
                      <w:rFonts w:ascii="Arial" w:hAnsi="Arial" w:cs="Arial"/>
                      <w:sz w:val="18"/>
                      <w:szCs w:val="18"/>
                      <w:lang w:val="es-ES" w:eastAsia="es-ES"/>
                    </w:rPr>
                    <w:t>b) Constancia de cuenta predial de un inmueble</w:t>
                  </w:r>
                </w:p>
              </w:tc>
              <w:tc>
                <w:tcPr>
                  <w:tcW w:w="2985" w:type="dxa"/>
                </w:tcPr>
                <w:p w14:paraId="442EDB6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DB69" w14:textId="77777777" w:rsidTr="00D82091">
              <w:tc>
                <w:tcPr>
                  <w:tcW w:w="5260" w:type="dxa"/>
                </w:tcPr>
                <w:p w14:paraId="442EDB67" w14:textId="77777777" w:rsidR="0070276E" w:rsidRPr="00F16FE3" w:rsidRDefault="0070276E" w:rsidP="004D21AC">
                  <w:pPr>
                    <w:framePr w:hSpace="180" w:wrap="around" w:vAnchor="text" w:hAnchor="margin" w:x="142" w:y="1"/>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 Constancia o certificación de la superficie de un predio</w:t>
                  </w:r>
                </w:p>
              </w:tc>
              <w:tc>
                <w:tcPr>
                  <w:tcW w:w="2985" w:type="dxa"/>
                </w:tcPr>
                <w:p w14:paraId="442EDB6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DB6C" w14:textId="77777777" w:rsidTr="00D82091">
              <w:tc>
                <w:tcPr>
                  <w:tcW w:w="5260" w:type="dxa"/>
                </w:tcPr>
                <w:p w14:paraId="442EDB6A" w14:textId="77777777" w:rsidR="0070276E" w:rsidRPr="00F16FE3" w:rsidRDefault="0070276E" w:rsidP="00C258D8">
                  <w:pPr>
                    <w:pStyle w:val="Prrafodelista"/>
                    <w:framePr w:hSpace="180" w:wrap="around" w:vAnchor="text" w:hAnchor="margin" w:x="142" w:y="1"/>
                    <w:numPr>
                      <w:ilvl w:val="0"/>
                      <w:numId w:val="38"/>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Constancia o certificación de registro fiscal de bienes inmuebles en el padrón</w:t>
                  </w:r>
                </w:p>
              </w:tc>
              <w:tc>
                <w:tcPr>
                  <w:tcW w:w="2985" w:type="dxa"/>
                </w:tcPr>
                <w:p w14:paraId="442EDB6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70" w14:textId="77777777" w:rsidTr="00D82091">
              <w:tc>
                <w:tcPr>
                  <w:tcW w:w="5260" w:type="dxa"/>
                </w:tcPr>
                <w:p w14:paraId="442EDB6D" w14:textId="77777777" w:rsidR="0070276E" w:rsidRPr="00F16FE3" w:rsidRDefault="0070276E" w:rsidP="00C258D8">
                  <w:pPr>
                    <w:pStyle w:val="Prrafodelista"/>
                    <w:framePr w:hSpace="180" w:wrap="around" w:vAnchor="text" w:hAnchor="margin" w:x="142" w:y="1"/>
                    <w:numPr>
                      <w:ilvl w:val="0"/>
                      <w:numId w:val="38"/>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Constancia de la exención del impuesto sobre traslación de dominio, para predios que se encuentren en programas de regularización de tenencia de la tierra en cualquier nivel de gobierno</w:t>
                  </w:r>
                </w:p>
              </w:tc>
              <w:tc>
                <w:tcPr>
                  <w:tcW w:w="2985" w:type="dxa"/>
                </w:tcPr>
                <w:p w14:paraId="442EDB6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6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r w:rsidR="0070276E" w:rsidRPr="00F16FE3" w14:paraId="442EDB73" w14:textId="77777777" w:rsidTr="00D82091">
              <w:tc>
                <w:tcPr>
                  <w:tcW w:w="5260" w:type="dxa"/>
                </w:tcPr>
                <w:p w14:paraId="442EDB71" w14:textId="77777777" w:rsidR="0070276E" w:rsidRPr="00F16FE3" w:rsidRDefault="0070276E" w:rsidP="00C258D8">
                  <w:pPr>
                    <w:pStyle w:val="Prrafodelista"/>
                    <w:framePr w:hSpace="180" w:wrap="around" w:vAnchor="text" w:hAnchor="margin" w:x="142" w:y="1"/>
                    <w:numPr>
                      <w:ilvl w:val="0"/>
                      <w:numId w:val="38"/>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Constancia de la ubicación de un inmueble</w:t>
                  </w:r>
                </w:p>
              </w:tc>
              <w:tc>
                <w:tcPr>
                  <w:tcW w:w="2985" w:type="dxa"/>
                </w:tcPr>
                <w:p w14:paraId="442EDB7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B77" w14:textId="77777777" w:rsidTr="00D82091">
              <w:tc>
                <w:tcPr>
                  <w:tcW w:w="5260" w:type="dxa"/>
                </w:tcPr>
                <w:p w14:paraId="442EDB74" w14:textId="77777777" w:rsidR="0070276E" w:rsidRPr="00F16FE3" w:rsidRDefault="0070276E" w:rsidP="00C258D8">
                  <w:pPr>
                    <w:pStyle w:val="Prrafodelista"/>
                    <w:framePr w:hSpace="180" w:wrap="around" w:vAnchor="text" w:hAnchor="margin" w:x="142" w:y="1"/>
                    <w:numPr>
                      <w:ilvl w:val="0"/>
                      <w:numId w:val="38"/>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Constancia de copias fotostáticas de documentos o manifiestos en general que sirvieron de base para la apertura de registros fiscales en un período de tres años</w:t>
                  </w:r>
                </w:p>
              </w:tc>
              <w:tc>
                <w:tcPr>
                  <w:tcW w:w="2985" w:type="dxa"/>
                </w:tcPr>
                <w:p w14:paraId="442EDB7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7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2.6</w:t>
                  </w:r>
                </w:p>
              </w:tc>
            </w:tr>
            <w:tr w:rsidR="0070276E" w:rsidRPr="00F16FE3" w14:paraId="442EDB7B" w14:textId="77777777" w:rsidTr="00D82091">
              <w:tc>
                <w:tcPr>
                  <w:tcW w:w="5260" w:type="dxa"/>
                </w:tcPr>
                <w:p w14:paraId="442EDB78" w14:textId="77777777" w:rsidR="0070276E" w:rsidRPr="00F16FE3" w:rsidRDefault="0070276E" w:rsidP="00C258D8">
                  <w:pPr>
                    <w:pStyle w:val="Prrafodelista"/>
                    <w:framePr w:hSpace="180" w:wrap="around" w:vAnchor="text" w:hAnchor="margin" w:x="142" w:y="1"/>
                    <w:numPr>
                      <w:ilvl w:val="0"/>
                      <w:numId w:val="38"/>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Expedición de copias certificadas de toda clase de manifiestos, según el tiempo a que se refieran por cada período de cinco años o fracción</w:t>
                  </w:r>
                </w:p>
              </w:tc>
              <w:tc>
                <w:tcPr>
                  <w:tcW w:w="2985" w:type="dxa"/>
                </w:tcPr>
                <w:p w14:paraId="442EDB7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7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B7E" w14:textId="77777777" w:rsidTr="00D82091">
              <w:tc>
                <w:tcPr>
                  <w:tcW w:w="5260" w:type="dxa"/>
                </w:tcPr>
                <w:p w14:paraId="442EDB7C" w14:textId="77777777" w:rsidR="0070276E" w:rsidRPr="00F16FE3" w:rsidRDefault="0070276E" w:rsidP="004D21AC">
                  <w:pPr>
                    <w:framePr w:hSpace="180" w:wrap="around" w:vAnchor="text" w:hAnchor="margin" w:x="142" w:y="1"/>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 Constancia de medidas </w:t>
                  </w:r>
                  <w:r w:rsidR="004D21AC" w:rsidRPr="00F16FE3">
                    <w:rPr>
                      <w:rFonts w:ascii="Arial" w:hAnsi="Arial" w:cs="Arial"/>
                      <w:sz w:val="18"/>
                      <w:szCs w:val="18"/>
                      <w:lang w:val="es-ES" w:eastAsia="es-ES"/>
                    </w:rPr>
                    <w:t xml:space="preserve">y colindancias por predio según </w:t>
                  </w:r>
                  <w:r w:rsidRPr="00F16FE3">
                    <w:rPr>
                      <w:rFonts w:ascii="Arial" w:hAnsi="Arial" w:cs="Arial"/>
                      <w:sz w:val="18"/>
                      <w:szCs w:val="18"/>
                      <w:lang w:val="es-ES" w:eastAsia="es-ES"/>
                    </w:rPr>
                    <w:t>documentación del archivo fiscal</w:t>
                  </w:r>
                </w:p>
              </w:tc>
              <w:tc>
                <w:tcPr>
                  <w:tcW w:w="2985" w:type="dxa"/>
                </w:tcPr>
                <w:p w14:paraId="442EDB7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DB81" w14:textId="77777777" w:rsidTr="00D82091">
              <w:tc>
                <w:tcPr>
                  <w:tcW w:w="5260" w:type="dxa"/>
                </w:tcPr>
                <w:p w14:paraId="442EDB7F" w14:textId="77777777" w:rsidR="0070276E" w:rsidRPr="00F16FE3" w:rsidRDefault="0070276E" w:rsidP="00C258D8">
                  <w:pPr>
                    <w:pStyle w:val="Prrafodelista"/>
                    <w:framePr w:hSpace="180" w:wrap="around" w:vAnchor="text" w:hAnchor="margin" w:x="142" w:y="1"/>
                    <w:numPr>
                      <w:ilvl w:val="0"/>
                      <w:numId w:val="39"/>
                    </w:numPr>
                    <w:autoSpaceDE w:val="0"/>
                    <w:autoSpaceDN w:val="0"/>
                    <w:adjustRightInd w:val="0"/>
                    <w:spacing w:line="276" w:lineRule="auto"/>
                    <w:ind w:left="466" w:hanging="284"/>
                    <w:suppressOverlap/>
                    <w:jc w:val="both"/>
                    <w:rPr>
                      <w:rFonts w:ascii="Arial" w:hAnsi="Arial" w:cs="Arial"/>
                      <w:sz w:val="18"/>
                      <w:szCs w:val="18"/>
                      <w:lang w:val="es-ES" w:eastAsia="es-ES"/>
                    </w:rPr>
                  </w:pPr>
                  <w:r w:rsidRPr="00F16FE3">
                    <w:rPr>
                      <w:rFonts w:ascii="Arial" w:hAnsi="Arial" w:cs="Arial"/>
                      <w:sz w:val="18"/>
                      <w:szCs w:val="18"/>
                      <w:lang w:val="es-ES" w:eastAsia="es-ES"/>
                    </w:rPr>
                    <w:t>Certificación del nombre del propietario o poseedor de un predio</w:t>
                  </w:r>
                </w:p>
              </w:tc>
              <w:tc>
                <w:tcPr>
                  <w:tcW w:w="2985" w:type="dxa"/>
                </w:tcPr>
                <w:p w14:paraId="442EDB8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DB84" w14:textId="77777777" w:rsidTr="00D82091">
              <w:tc>
                <w:tcPr>
                  <w:tcW w:w="5260" w:type="dxa"/>
                </w:tcPr>
                <w:p w14:paraId="442EDB8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VIII. Certificado médico</w:t>
                  </w:r>
                </w:p>
              </w:tc>
              <w:tc>
                <w:tcPr>
                  <w:tcW w:w="2985" w:type="dxa"/>
                </w:tcPr>
                <w:p w14:paraId="442EDB83" w14:textId="4AAD0F7B" w:rsidR="0070276E" w:rsidRPr="00F16FE3" w:rsidRDefault="003B76AC"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0.70</w:t>
                  </w:r>
                </w:p>
              </w:tc>
            </w:tr>
            <w:tr w:rsidR="0070276E" w:rsidRPr="00F16FE3" w14:paraId="442EDB87" w14:textId="77777777" w:rsidTr="00D82091">
              <w:tc>
                <w:tcPr>
                  <w:tcW w:w="5260" w:type="dxa"/>
                </w:tcPr>
                <w:p w14:paraId="442EDB8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IX. Constancia de no adeudo fiscal</w:t>
                  </w:r>
                </w:p>
              </w:tc>
              <w:tc>
                <w:tcPr>
                  <w:tcW w:w="2985" w:type="dxa"/>
                </w:tcPr>
                <w:p w14:paraId="442EDB86" w14:textId="0B63EBA5" w:rsidR="0070276E" w:rsidRPr="00F16FE3" w:rsidRDefault="003B76AC"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0.50</w:t>
                  </w:r>
                </w:p>
              </w:tc>
            </w:tr>
            <w:tr w:rsidR="0070276E" w:rsidRPr="00F16FE3" w14:paraId="442EDB8B" w14:textId="77777777" w:rsidTr="00D82091">
              <w:tc>
                <w:tcPr>
                  <w:tcW w:w="5260" w:type="dxa"/>
                </w:tcPr>
                <w:p w14:paraId="442EDB8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 Otras constancias o certificaciones no enumeradas en las fracciones anteriores y que las disposiciones legales o reglamentarias definan a cargo del municipio</w:t>
                  </w:r>
                </w:p>
              </w:tc>
              <w:tc>
                <w:tcPr>
                  <w:tcW w:w="2985" w:type="dxa"/>
                </w:tcPr>
                <w:p w14:paraId="442EDB8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8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8F" w14:textId="77777777" w:rsidTr="00D82091">
              <w:tc>
                <w:tcPr>
                  <w:tcW w:w="5260" w:type="dxa"/>
                </w:tcPr>
                <w:p w14:paraId="442EDB8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XI. Compulsa de documentos, excepto los comprendidos en la fracción V de este artículo</w:t>
                  </w:r>
                </w:p>
              </w:tc>
              <w:tc>
                <w:tcPr>
                  <w:tcW w:w="2985" w:type="dxa"/>
                </w:tcPr>
                <w:p w14:paraId="442EDB8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8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1.25</w:t>
                  </w:r>
                </w:p>
              </w:tc>
            </w:tr>
            <w:tr w:rsidR="0070276E" w:rsidRPr="00F16FE3" w14:paraId="442EDB93" w14:textId="77777777" w:rsidTr="00D82091">
              <w:tc>
                <w:tcPr>
                  <w:tcW w:w="5260" w:type="dxa"/>
                </w:tcPr>
                <w:p w14:paraId="442EDB9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XII. Expedición de constancia de no adeudo por infracciones de vialidad municipal:</w:t>
                  </w:r>
                </w:p>
              </w:tc>
              <w:tc>
                <w:tcPr>
                  <w:tcW w:w="2985" w:type="dxa"/>
                </w:tcPr>
                <w:p w14:paraId="442EDB9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9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1.50</w:t>
                  </w:r>
                </w:p>
              </w:tc>
            </w:tr>
            <w:tr w:rsidR="0070276E" w:rsidRPr="00F16FE3" w14:paraId="442EDB97" w14:textId="77777777" w:rsidTr="00D82091">
              <w:tc>
                <w:tcPr>
                  <w:tcW w:w="5260" w:type="dxa"/>
                </w:tcPr>
                <w:p w14:paraId="442EDB9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XIII. Envío por mensajería de comprobantes de pagos realizados en banco o por internet</w:t>
                  </w:r>
                </w:p>
              </w:tc>
              <w:tc>
                <w:tcPr>
                  <w:tcW w:w="2985" w:type="dxa"/>
                </w:tcPr>
                <w:p w14:paraId="442EDB9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DB9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B9A" w14:textId="77777777" w:rsidTr="00D82091">
              <w:tc>
                <w:tcPr>
                  <w:tcW w:w="5260" w:type="dxa"/>
                </w:tcPr>
                <w:p w14:paraId="442EDB9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XIV. Reimpresión o refacturación de comprobante de pago</w:t>
                  </w:r>
                </w:p>
              </w:tc>
              <w:tc>
                <w:tcPr>
                  <w:tcW w:w="2985" w:type="dxa"/>
                </w:tcPr>
                <w:p w14:paraId="442EDB9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w:t>
                  </w:r>
                </w:p>
              </w:tc>
            </w:tr>
            <w:tr w:rsidR="0070276E" w:rsidRPr="00F16FE3" w14:paraId="442EDB9D" w14:textId="77777777" w:rsidTr="00D82091">
              <w:tc>
                <w:tcPr>
                  <w:tcW w:w="5260" w:type="dxa"/>
                </w:tcPr>
                <w:p w14:paraId="442EDB9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XV. Constancia de no registro comercial</w:t>
                  </w:r>
                </w:p>
              </w:tc>
              <w:tc>
                <w:tcPr>
                  <w:tcW w:w="2985" w:type="dxa"/>
                </w:tcPr>
                <w:p w14:paraId="442EDB9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A0" w14:textId="77777777" w:rsidTr="00D82091">
              <w:tc>
                <w:tcPr>
                  <w:tcW w:w="5260" w:type="dxa"/>
                </w:tcPr>
                <w:p w14:paraId="442EDB9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XVI. Constancia de autenticidad de la actividad artesanal</w:t>
                  </w:r>
                </w:p>
              </w:tc>
              <w:tc>
                <w:tcPr>
                  <w:tcW w:w="2985" w:type="dxa"/>
                </w:tcPr>
                <w:p w14:paraId="442EDB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DBA3" w14:textId="77777777" w:rsidTr="00D82091">
              <w:tc>
                <w:tcPr>
                  <w:tcW w:w="5260" w:type="dxa"/>
                </w:tcPr>
                <w:p w14:paraId="442EDBA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XVII. Legalización de firmas </w:t>
                  </w:r>
                </w:p>
              </w:tc>
              <w:tc>
                <w:tcPr>
                  <w:tcW w:w="2985" w:type="dxa"/>
                </w:tcPr>
                <w:p w14:paraId="442EDBA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A6" w14:textId="77777777" w:rsidTr="00D82091">
              <w:tc>
                <w:tcPr>
                  <w:tcW w:w="5260" w:type="dxa"/>
                </w:tcPr>
                <w:p w14:paraId="442EDBA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XVIII. Certificación de firmas </w:t>
                  </w:r>
                </w:p>
              </w:tc>
              <w:tc>
                <w:tcPr>
                  <w:tcW w:w="2985" w:type="dxa"/>
                </w:tcPr>
                <w:p w14:paraId="442EDBA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A9" w14:textId="77777777" w:rsidTr="00D82091">
              <w:tc>
                <w:tcPr>
                  <w:tcW w:w="5260" w:type="dxa"/>
                </w:tcPr>
                <w:p w14:paraId="442EDBA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XIX. Constancia de verificación sanitaria </w:t>
                  </w:r>
                </w:p>
              </w:tc>
              <w:tc>
                <w:tcPr>
                  <w:tcW w:w="2985" w:type="dxa"/>
                </w:tcPr>
                <w:p w14:paraId="442EDBA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DBAC" w14:textId="77777777" w:rsidTr="00D82091">
              <w:tc>
                <w:tcPr>
                  <w:tcW w:w="5260" w:type="dxa"/>
                </w:tcPr>
                <w:p w14:paraId="442EDBA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XX. Reposición de la constancia de verificación sanitaria </w:t>
                  </w:r>
                </w:p>
              </w:tc>
              <w:tc>
                <w:tcPr>
                  <w:tcW w:w="2985" w:type="dxa"/>
                </w:tcPr>
                <w:p w14:paraId="442EDBA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DBAF" w14:textId="77777777" w:rsidTr="00D82091">
              <w:tc>
                <w:tcPr>
                  <w:tcW w:w="5260" w:type="dxa"/>
                </w:tcPr>
                <w:p w14:paraId="442EDBA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XXI. Cancelación de la cuenta predial</w:t>
                  </w:r>
                </w:p>
              </w:tc>
              <w:tc>
                <w:tcPr>
                  <w:tcW w:w="2985" w:type="dxa"/>
                </w:tcPr>
                <w:p w14:paraId="442EDBA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DBB2" w14:textId="77777777" w:rsidTr="00D82091">
              <w:tc>
                <w:tcPr>
                  <w:tcW w:w="5260" w:type="dxa"/>
                </w:tcPr>
                <w:p w14:paraId="442EDBB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XXII. Constancia de posesión </w:t>
                  </w:r>
                </w:p>
              </w:tc>
              <w:tc>
                <w:tcPr>
                  <w:tcW w:w="2985" w:type="dxa"/>
                </w:tcPr>
                <w:p w14:paraId="442EDBB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DBB5" w14:textId="77777777" w:rsidTr="00D82091">
              <w:tc>
                <w:tcPr>
                  <w:tcW w:w="5260" w:type="dxa"/>
                </w:tcPr>
                <w:p w14:paraId="442EDBB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XXIII. Constancia por rectificación de medidas y colindancias </w:t>
                  </w:r>
                </w:p>
              </w:tc>
              <w:tc>
                <w:tcPr>
                  <w:tcW w:w="2985" w:type="dxa"/>
                </w:tcPr>
                <w:p w14:paraId="442EDBB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bl>
          <w:p w14:paraId="442EDBB6"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DBBB" w14:textId="77777777" w:rsidTr="004C6359">
        <w:tc>
          <w:tcPr>
            <w:tcW w:w="9360" w:type="dxa"/>
          </w:tcPr>
          <w:p w14:paraId="442EDBB8" w14:textId="77777777" w:rsidR="0070276E" w:rsidRPr="00F16FE3" w:rsidRDefault="0070276E" w:rsidP="00F73863">
            <w:pPr>
              <w:autoSpaceDE w:val="0"/>
              <w:autoSpaceDN w:val="0"/>
              <w:adjustRightInd w:val="0"/>
              <w:spacing w:line="276" w:lineRule="auto"/>
              <w:jc w:val="both"/>
              <w:rPr>
                <w:rFonts w:ascii="Arial" w:hAnsi="Arial" w:cs="Arial"/>
                <w:b/>
                <w:bCs/>
                <w:sz w:val="18"/>
                <w:szCs w:val="24"/>
              </w:rPr>
            </w:pPr>
          </w:p>
          <w:p w14:paraId="442EDBB9"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b/>
                <w:bCs/>
                <w:sz w:val="18"/>
                <w:szCs w:val="24"/>
              </w:rPr>
              <w:t xml:space="preserve">Artículo 100. </w:t>
            </w:r>
            <w:r w:rsidRPr="00F16FE3">
              <w:rPr>
                <w:rFonts w:ascii="Arial" w:hAnsi="Arial" w:cs="Arial"/>
                <w:sz w:val="18"/>
                <w:szCs w:val="24"/>
              </w:rPr>
              <w:t>Están exentos del pago de estos derechos:</w:t>
            </w:r>
          </w:p>
          <w:p w14:paraId="442EDBBA"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BBE" w14:textId="77777777" w:rsidTr="004C6359">
        <w:tc>
          <w:tcPr>
            <w:tcW w:w="9360" w:type="dxa"/>
          </w:tcPr>
          <w:p w14:paraId="442EDBBC" w14:textId="77777777" w:rsidR="0070276E" w:rsidRPr="00F16FE3" w:rsidRDefault="0070276E" w:rsidP="00487468">
            <w:pPr>
              <w:pStyle w:val="Prrafodelista"/>
              <w:numPr>
                <w:ilvl w:val="0"/>
                <w:numId w:val="273"/>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Cuando por disposición legal deban expedirse dichas constancias y certificaciones;</w:t>
            </w:r>
          </w:p>
          <w:p w14:paraId="442EDBBD" w14:textId="77777777" w:rsidR="0070276E" w:rsidRPr="00F16FE3" w:rsidRDefault="0070276E" w:rsidP="00F73863">
            <w:pPr>
              <w:pStyle w:val="Prrafodelista"/>
              <w:autoSpaceDE w:val="0"/>
              <w:autoSpaceDN w:val="0"/>
              <w:adjustRightInd w:val="0"/>
              <w:spacing w:line="276" w:lineRule="auto"/>
              <w:ind w:left="0"/>
              <w:jc w:val="both"/>
              <w:rPr>
                <w:rFonts w:ascii="Arial" w:hAnsi="Arial" w:cs="Arial"/>
                <w:sz w:val="24"/>
                <w:szCs w:val="24"/>
              </w:rPr>
            </w:pPr>
          </w:p>
        </w:tc>
      </w:tr>
      <w:tr w:rsidR="00850489" w:rsidRPr="00F16FE3" w14:paraId="442EDBC1" w14:textId="77777777" w:rsidTr="004C6359">
        <w:tc>
          <w:tcPr>
            <w:tcW w:w="9360" w:type="dxa"/>
          </w:tcPr>
          <w:p w14:paraId="442EDBBF" w14:textId="77777777" w:rsidR="0070276E" w:rsidRPr="00F16FE3" w:rsidRDefault="0070276E" w:rsidP="00487468">
            <w:pPr>
              <w:pStyle w:val="Prrafodelista"/>
              <w:numPr>
                <w:ilvl w:val="0"/>
                <w:numId w:val="273"/>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Las constancias y certificaciones solicitadas por las autoridades federales, del estado o del municipio; y</w:t>
            </w:r>
          </w:p>
          <w:p w14:paraId="442EDBC0" w14:textId="77777777" w:rsidR="0070276E" w:rsidRPr="00F16FE3" w:rsidRDefault="0070276E" w:rsidP="004D21AC">
            <w:pPr>
              <w:autoSpaceDE w:val="0"/>
              <w:autoSpaceDN w:val="0"/>
              <w:adjustRightInd w:val="0"/>
              <w:spacing w:line="276" w:lineRule="auto"/>
              <w:ind w:left="601"/>
              <w:jc w:val="both"/>
              <w:rPr>
                <w:rFonts w:ascii="Arial" w:hAnsi="Arial" w:cs="Arial"/>
                <w:sz w:val="24"/>
                <w:szCs w:val="24"/>
              </w:rPr>
            </w:pPr>
          </w:p>
        </w:tc>
      </w:tr>
      <w:tr w:rsidR="00850489" w:rsidRPr="00F16FE3" w14:paraId="442EDBC4" w14:textId="77777777" w:rsidTr="004C6359">
        <w:tc>
          <w:tcPr>
            <w:tcW w:w="9360" w:type="dxa"/>
          </w:tcPr>
          <w:p w14:paraId="442EDBC2" w14:textId="77777777" w:rsidR="0070276E" w:rsidRPr="00F16FE3" w:rsidRDefault="0070276E" w:rsidP="00487468">
            <w:pPr>
              <w:pStyle w:val="Prrafodelista"/>
              <w:numPr>
                <w:ilvl w:val="0"/>
                <w:numId w:val="273"/>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Las certificaciones y constancias relacionadas con procedimientos en materia penal y juicios de alimentos.</w:t>
            </w:r>
          </w:p>
          <w:p w14:paraId="442EDBC3" w14:textId="77777777" w:rsidR="0070276E" w:rsidRPr="00F16FE3" w:rsidRDefault="0070276E" w:rsidP="004D21AC">
            <w:pPr>
              <w:pStyle w:val="Prrafodelista"/>
              <w:autoSpaceDE w:val="0"/>
              <w:autoSpaceDN w:val="0"/>
              <w:adjustRightInd w:val="0"/>
              <w:spacing w:line="276" w:lineRule="auto"/>
              <w:ind w:left="601"/>
              <w:jc w:val="both"/>
              <w:rPr>
                <w:rFonts w:ascii="Arial" w:hAnsi="Arial" w:cs="Arial"/>
                <w:sz w:val="24"/>
                <w:szCs w:val="24"/>
              </w:rPr>
            </w:pPr>
          </w:p>
        </w:tc>
      </w:tr>
      <w:tr w:rsidR="00850489" w:rsidRPr="00F16FE3" w14:paraId="442EDBC6" w14:textId="77777777" w:rsidTr="004C6359">
        <w:tc>
          <w:tcPr>
            <w:tcW w:w="9360" w:type="dxa"/>
          </w:tcPr>
          <w:p w14:paraId="442EDBC5" w14:textId="77777777" w:rsidR="0070276E" w:rsidRPr="00F16FE3" w:rsidRDefault="0070276E" w:rsidP="00487468">
            <w:pPr>
              <w:pStyle w:val="Prrafodelista"/>
              <w:numPr>
                <w:ilvl w:val="0"/>
                <w:numId w:val="273"/>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Cuando por causas no imputables a los solicitantes respecto de alguno de los servicios a que se refiere la presente sección, fuere necesario reponer o modificar algún registro, documento o trámite, no causarán ni cobrarán los derechos correspondientes a la reposición o modificación.</w:t>
            </w:r>
          </w:p>
        </w:tc>
      </w:tr>
      <w:tr w:rsidR="00850489" w:rsidRPr="00F16FE3" w14:paraId="442EDBC8" w14:textId="77777777" w:rsidTr="004C6359">
        <w:tc>
          <w:tcPr>
            <w:tcW w:w="9360" w:type="dxa"/>
          </w:tcPr>
          <w:p w14:paraId="0A771FBD" w14:textId="77777777" w:rsidR="0070276E" w:rsidRDefault="0070276E" w:rsidP="00F73863">
            <w:pPr>
              <w:autoSpaceDE w:val="0"/>
              <w:autoSpaceDN w:val="0"/>
              <w:adjustRightInd w:val="0"/>
              <w:spacing w:line="276" w:lineRule="auto"/>
              <w:jc w:val="both"/>
              <w:rPr>
                <w:rFonts w:ascii="Arial" w:hAnsi="Arial" w:cs="Arial"/>
                <w:sz w:val="24"/>
                <w:szCs w:val="24"/>
              </w:rPr>
            </w:pPr>
          </w:p>
          <w:p w14:paraId="57E630CD" w14:textId="77777777" w:rsidR="00BF3EA2" w:rsidRDefault="00BF3EA2" w:rsidP="00F73863">
            <w:pPr>
              <w:autoSpaceDE w:val="0"/>
              <w:autoSpaceDN w:val="0"/>
              <w:adjustRightInd w:val="0"/>
              <w:spacing w:line="276" w:lineRule="auto"/>
              <w:jc w:val="both"/>
              <w:rPr>
                <w:rFonts w:ascii="Arial" w:hAnsi="Arial" w:cs="Arial"/>
                <w:sz w:val="24"/>
                <w:szCs w:val="24"/>
              </w:rPr>
            </w:pPr>
          </w:p>
          <w:p w14:paraId="3B25964C" w14:textId="77777777" w:rsidR="00BF3EA2" w:rsidRDefault="00BF3EA2" w:rsidP="00F73863">
            <w:pPr>
              <w:autoSpaceDE w:val="0"/>
              <w:autoSpaceDN w:val="0"/>
              <w:adjustRightInd w:val="0"/>
              <w:spacing w:line="276" w:lineRule="auto"/>
              <w:jc w:val="both"/>
              <w:rPr>
                <w:rFonts w:ascii="Arial" w:hAnsi="Arial" w:cs="Arial"/>
                <w:sz w:val="24"/>
                <w:szCs w:val="24"/>
              </w:rPr>
            </w:pPr>
          </w:p>
          <w:p w14:paraId="26C4F63E" w14:textId="77777777" w:rsidR="00BF3EA2" w:rsidRDefault="00BF3EA2" w:rsidP="00F73863">
            <w:pPr>
              <w:autoSpaceDE w:val="0"/>
              <w:autoSpaceDN w:val="0"/>
              <w:adjustRightInd w:val="0"/>
              <w:spacing w:line="276" w:lineRule="auto"/>
              <w:jc w:val="both"/>
              <w:rPr>
                <w:rFonts w:ascii="Arial" w:hAnsi="Arial" w:cs="Arial"/>
                <w:sz w:val="24"/>
                <w:szCs w:val="24"/>
              </w:rPr>
            </w:pPr>
          </w:p>
          <w:p w14:paraId="442EDBC7" w14:textId="2C03BF0C" w:rsidR="00BF3EA2" w:rsidRPr="00F16FE3" w:rsidRDefault="00BF3EA2" w:rsidP="00F73863">
            <w:pPr>
              <w:autoSpaceDE w:val="0"/>
              <w:autoSpaceDN w:val="0"/>
              <w:adjustRightInd w:val="0"/>
              <w:spacing w:line="276" w:lineRule="auto"/>
              <w:jc w:val="both"/>
              <w:rPr>
                <w:rFonts w:ascii="Arial" w:hAnsi="Arial" w:cs="Arial"/>
                <w:sz w:val="24"/>
                <w:szCs w:val="24"/>
              </w:rPr>
            </w:pPr>
          </w:p>
        </w:tc>
      </w:tr>
      <w:tr w:rsidR="00850489" w:rsidRPr="00F16FE3" w14:paraId="442EDBCA" w14:textId="77777777" w:rsidTr="004C6359">
        <w:tc>
          <w:tcPr>
            <w:tcW w:w="9360" w:type="dxa"/>
          </w:tcPr>
          <w:p w14:paraId="442EDBC9"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SECCIÓN CUARTA. LICENCIAS Y PERMISOS EN MATERIA DE ORDENAMIENTO URBANO,</w:t>
            </w:r>
          </w:p>
        </w:tc>
      </w:tr>
      <w:tr w:rsidR="00850489" w:rsidRPr="00F16FE3" w14:paraId="442EDBCC" w14:textId="77777777" w:rsidTr="004C6359">
        <w:tc>
          <w:tcPr>
            <w:tcW w:w="9360" w:type="dxa"/>
          </w:tcPr>
          <w:p w14:paraId="442EDBCB" w14:textId="77777777" w:rsidR="0070276E" w:rsidRPr="00F16FE3" w:rsidRDefault="0070276E" w:rsidP="00F73863">
            <w:pPr>
              <w:autoSpaceDE w:val="0"/>
              <w:autoSpaceDN w:val="0"/>
              <w:adjustRightInd w:val="0"/>
              <w:jc w:val="center"/>
              <w:rPr>
                <w:rFonts w:ascii="Arial" w:hAnsi="Arial" w:cs="Arial"/>
                <w:b/>
                <w:bCs/>
                <w:sz w:val="24"/>
                <w:szCs w:val="24"/>
              </w:rPr>
            </w:pPr>
            <w:r w:rsidRPr="00F16FE3">
              <w:rPr>
                <w:rFonts w:ascii="Arial" w:hAnsi="Arial" w:cs="Arial"/>
                <w:b/>
                <w:bCs/>
                <w:sz w:val="18"/>
                <w:szCs w:val="24"/>
              </w:rPr>
              <w:t>CENTRO HISTÓRICO, OBRAS PÚBLICAS Y MEDIO AMBIENTE SUSTENTABLE</w:t>
            </w:r>
          </w:p>
        </w:tc>
      </w:tr>
      <w:tr w:rsidR="00850489" w:rsidRPr="00F16FE3" w14:paraId="442EDBCE" w14:textId="77777777" w:rsidTr="004C6359">
        <w:tc>
          <w:tcPr>
            <w:tcW w:w="9360" w:type="dxa"/>
          </w:tcPr>
          <w:p w14:paraId="442EDBCD" w14:textId="77777777" w:rsidR="0070276E" w:rsidRPr="00F16FE3" w:rsidRDefault="0070276E" w:rsidP="00F73863">
            <w:pPr>
              <w:autoSpaceDE w:val="0"/>
              <w:autoSpaceDN w:val="0"/>
              <w:adjustRightInd w:val="0"/>
              <w:jc w:val="both"/>
              <w:rPr>
                <w:rFonts w:ascii="Arial" w:hAnsi="Arial" w:cs="Arial"/>
                <w:b/>
                <w:bCs/>
                <w:sz w:val="24"/>
                <w:szCs w:val="24"/>
              </w:rPr>
            </w:pPr>
          </w:p>
        </w:tc>
      </w:tr>
      <w:tr w:rsidR="00850489" w:rsidRPr="00F16FE3" w14:paraId="442EDBD3" w14:textId="77777777" w:rsidTr="004C6359">
        <w:tc>
          <w:tcPr>
            <w:tcW w:w="9360" w:type="dxa"/>
          </w:tcPr>
          <w:p w14:paraId="442EDBCF"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DBD0"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OBJETO</w:t>
            </w:r>
          </w:p>
          <w:p w14:paraId="442EDBD1"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DBD2"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101.</w:t>
            </w:r>
            <w:r w:rsidRPr="00F16FE3">
              <w:rPr>
                <w:rFonts w:ascii="Arial" w:hAnsi="Arial" w:cs="Arial"/>
                <w:sz w:val="18"/>
                <w:szCs w:val="24"/>
              </w:rPr>
              <w:t xml:space="preserve"> Es objeto de este derecho la expedición de licencias y permisos en materia de construcción, ordenamiento urbano, Centro Histórico, Obras Públicas y Medio Ambiente Sustentable, que a continuación se detallan:</w:t>
            </w:r>
          </w:p>
        </w:tc>
      </w:tr>
      <w:tr w:rsidR="00850489" w:rsidRPr="00F16FE3" w14:paraId="442EDBD5" w14:textId="77777777" w:rsidTr="004C6359">
        <w:tc>
          <w:tcPr>
            <w:tcW w:w="9360" w:type="dxa"/>
          </w:tcPr>
          <w:p w14:paraId="442EDBD4" w14:textId="77777777" w:rsidR="0070276E" w:rsidRPr="00F16FE3" w:rsidRDefault="0070276E" w:rsidP="00487468">
            <w:pPr>
              <w:pStyle w:val="Prrafodelista"/>
              <w:numPr>
                <w:ilvl w:val="0"/>
                <w:numId w:val="274"/>
              </w:numPr>
              <w:autoSpaceDE w:val="0"/>
              <w:autoSpaceDN w:val="0"/>
              <w:adjustRightInd w:val="0"/>
              <w:spacing w:line="276" w:lineRule="auto"/>
              <w:ind w:left="601" w:hanging="142"/>
              <w:jc w:val="both"/>
              <w:rPr>
                <w:rFonts w:ascii="Arial" w:hAnsi="Arial" w:cs="Arial"/>
                <w:sz w:val="24"/>
                <w:szCs w:val="24"/>
              </w:rPr>
            </w:pPr>
            <w:r w:rsidRPr="00F16FE3">
              <w:rPr>
                <w:rFonts w:ascii="Arial" w:hAnsi="Arial" w:cs="Arial"/>
                <w:sz w:val="18"/>
                <w:szCs w:val="24"/>
              </w:rPr>
              <w:t>Las autorizaciones o licencias de alineamiento;</w:t>
            </w:r>
          </w:p>
        </w:tc>
      </w:tr>
      <w:tr w:rsidR="00850489" w:rsidRPr="00F16FE3" w14:paraId="442EDBD7" w14:textId="77777777" w:rsidTr="004C6359">
        <w:tc>
          <w:tcPr>
            <w:tcW w:w="9360" w:type="dxa"/>
          </w:tcPr>
          <w:p w14:paraId="442EDBD6"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D9" w14:textId="77777777" w:rsidTr="004C6359">
        <w:tc>
          <w:tcPr>
            <w:tcW w:w="9360" w:type="dxa"/>
          </w:tcPr>
          <w:p w14:paraId="442EDBD8" w14:textId="77777777" w:rsidR="0070276E" w:rsidRPr="00F16FE3" w:rsidRDefault="0070276E" w:rsidP="00487468">
            <w:pPr>
              <w:pStyle w:val="Prrafodelista"/>
              <w:numPr>
                <w:ilvl w:val="0"/>
                <w:numId w:val="274"/>
              </w:numPr>
              <w:autoSpaceDE w:val="0"/>
              <w:autoSpaceDN w:val="0"/>
              <w:adjustRightInd w:val="0"/>
              <w:spacing w:line="276" w:lineRule="auto"/>
              <w:ind w:left="601" w:hanging="142"/>
              <w:jc w:val="both"/>
              <w:rPr>
                <w:rFonts w:ascii="Arial" w:hAnsi="Arial" w:cs="Arial"/>
                <w:sz w:val="24"/>
                <w:szCs w:val="24"/>
              </w:rPr>
            </w:pPr>
            <w:r w:rsidRPr="00F16FE3">
              <w:rPr>
                <w:rFonts w:ascii="Arial" w:hAnsi="Arial" w:cs="Arial"/>
                <w:sz w:val="18"/>
                <w:szCs w:val="24"/>
              </w:rPr>
              <w:t>Las licencias de uso de suelo para construcción;</w:t>
            </w:r>
          </w:p>
        </w:tc>
      </w:tr>
      <w:tr w:rsidR="00850489" w:rsidRPr="00F16FE3" w14:paraId="442EDBDB" w14:textId="77777777" w:rsidTr="004C6359">
        <w:tc>
          <w:tcPr>
            <w:tcW w:w="9360" w:type="dxa"/>
          </w:tcPr>
          <w:p w14:paraId="442EDBDA"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DD" w14:textId="77777777" w:rsidTr="004C6359">
        <w:tc>
          <w:tcPr>
            <w:tcW w:w="9360" w:type="dxa"/>
          </w:tcPr>
          <w:p w14:paraId="442EDBDC" w14:textId="77777777" w:rsidR="0070276E" w:rsidRPr="00F16FE3" w:rsidRDefault="0070276E" w:rsidP="00487468">
            <w:pPr>
              <w:pStyle w:val="Prrafodelista"/>
              <w:numPr>
                <w:ilvl w:val="0"/>
                <w:numId w:val="276"/>
              </w:numPr>
              <w:autoSpaceDE w:val="0"/>
              <w:autoSpaceDN w:val="0"/>
              <w:adjustRightInd w:val="0"/>
              <w:spacing w:line="276" w:lineRule="auto"/>
              <w:ind w:left="601" w:hanging="142"/>
              <w:jc w:val="both"/>
              <w:rPr>
                <w:rFonts w:ascii="Arial" w:hAnsi="Arial" w:cs="Arial"/>
                <w:sz w:val="24"/>
                <w:szCs w:val="24"/>
              </w:rPr>
            </w:pPr>
            <w:r w:rsidRPr="00F16FE3">
              <w:rPr>
                <w:rFonts w:ascii="Arial" w:hAnsi="Arial" w:cs="Arial"/>
                <w:sz w:val="18"/>
                <w:szCs w:val="24"/>
              </w:rPr>
              <w:t>Las licencias de uso de suelo para uso comercial o de servicios. Así mismo, de colocación de infraestructura o mobiliario urbano, entendiéndose por este último la colocación o anclaje de postes, antenas, casetas, registros, ductos, cableado aéreo o subterráneo, anuncios publicitarios que impliquen colocación de estructuras, entre otros;</w:t>
            </w:r>
          </w:p>
        </w:tc>
      </w:tr>
      <w:tr w:rsidR="00850489" w:rsidRPr="00F16FE3" w14:paraId="442EDBDF" w14:textId="77777777" w:rsidTr="004C6359">
        <w:tc>
          <w:tcPr>
            <w:tcW w:w="9360" w:type="dxa"/>
          </w:tcPr>
          <w:p w14:paraId="442EDBDE"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E1" w14:textId="77777777" w:rsidTr="004C6359">
        <w:tc>
          <w:tcPr>
            <w:tcW w:w="9360" w:type="dxa"/>
          </w:tcPr>
          <w:p w14:paraId="442EDBE0"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Los permisos de construcción, reconstrucción, ampliación de inmuebles, (llámese provisionales o definitivos), demolición de inmuebles, de fraccionamientos, construcción de albercas y ruptura de banquetas, guarniciones, empedrados o pavimento, demolición, reparación, excavaciones y rellenos, terracerías y movimiento de tierras, remodelación de fachadas de fincas urbanas y bardas en superficies horizontales o verticales, construcción de bardas y muros de contención, instalación de antenas de radiocomunicación y telefonía, la canalización de ductos subterráneos, ya sean telefónicos, de energía eléctrica o de televisión por cable;</w:t>
            </w:r>
          </w:p>
        </w:tc>
      </w:tr>
      <w:tr w:rsidR="00850489" w:rsidRPr="00F16FE3" w14:paraId="442EDBE3" w14:textId="77777777" w:rsidTr="004C6359">
        <w:tc>
          <w:tcPr>
            <w:tcW w:w="9360" w:type="dxa"/>
          </w:tcPr>
          <w:p w14:paraId="442EDBE2"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E5" w14:textId="77777777" w:rsidTr="004C6359">
        <w:tc>
          <w:tcPr>
            <w:tcW w:w="9360" w:type="dxa"/>
          </w:tcPr>
          <w:p w14:paraId="442EDBE4"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La aprobación o revisión de planos de las obras señaladas en la fracción anterior;</w:t>
            </w:r>
          </w:p>
        </w:tc>
      </w:tr>
      <w:tr w:rsidR="00850489" w:rsidRPr="00F16FE3" w14:paraId="442EDBE7" w14:textId="77777777" w:rsidTr="004C6359">
        <w:tc>
          <w:tcPr>
            <w:tcW w:w="9360" w:type="dxa"/>
          </w:tcPr>
          <w:p w14:paraId="442EDBE6"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E9" w14:textId="77777777" w:rsidTr="004C6359">
        <w:tc>
          <w:tcPr>
            <w:tcW w:w="9360" w:type="dxa"/>
          </w:tcPr>
          <w:p w14:paraId="442EDBE8"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Los servicios de asignación de número oficial para los predios o casas que se encuentran sobre la vía pública;</w:t>
            </w:r>
          </w:p>
        </w:tc>
      </w:tr>
      <w:tr w:rsidR="00850489" w:rsidRPr="00F16FE3" w14:paraId="442EDBEB" w14:textId="77777777" w:rsidTr="004C6359">
        <w:tc>
          <w:tcPr>
            <w:tcW w:w="9360" w:type="dxa"/>
          </w:tcPr>
          <w:p w14:paraId="442EDBEA"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ED" w14:textId="77777777" w:rsidTr="004C6359">
        <w:tc>
          <w:tcPr>
            <w:tcW w:w="9360" w:type="dxa"/>
          </w:tcPr>
          <w:p w14:paraId="442EDBEC"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Cambios de uso de suelo y densidad;</w:t>
            </w:r>
          </w:p>
        </w:tc>
      </w:tr>
      <w:tr w:rsidR="00850489" w:rsidRPr="00F16FE3" w14:paraId="442EDBEF" w14:textId="77777777" w:rsidTr="004C6359">
        <w:tc>
          <w:tcPr>
            <w:tcW w:w="9360" w:type="dxa"/>
          </w:tcPr>
          <w:p w14:paraId="442EDBEE"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F1" w14:textId="77777777" w:rsidTr="004C6359">
        <w:tc>
          <w:tcPr>
            <w:tcW w:w="9360" w:type="dxa"/>
          </w:tcPr>
          <w:p w14:paraId="442EDBF0"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Regularizaciones de subdivisiones, fraccionamientos y fusiones;</w:t>
            </w:r>
          </w:p>
        </w:tc>
      </w:tr>
      <w:tr w:rsidR="00850489" w:rsidRPr="00F16FE3" w14:paraId="442EDBF3" w14:textId="77777777" w:rsidTr="004C6359">
        <w:tc>
          <w:tcPr>
            <w:tcW w:w="9360" w:type="dxa"/>
          </w:tcPr>
          <w:p w14:paraId="442EDBF2"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F5" w14:textId="77777777" w:rsidTr="004C6359">
        <w:tc>
          <w:tcPr>
            <w:tcW w:w="9360" w:type="dxa"/>
          </w:tcPr>
          <w:p w14:paraId="442EDBF4"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Inscripción al padrón de contratistas de obra;</w:t>
            </w:r>
          </w:p>
        </w:tc>
      </w:tr>
      <w:tr w:rsidR="00850489" w:rsidRPr="00F16FE3" w14:paraId="442EDBF7" w14:textId="77777777" w:rsidTr="004C6359">
        <w:tc>
          <w:tcPr>
            <w:tcW w:w="9360" w:type="dxa"/>
          </w:tcPr>
          <w:p w14:paraId="442EDBF6"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F9" w14:textId="77777777" w:rsidTr="004C6359">
        <w:tc>
          <w:tcPr>
            <w:tcW w:w="9360" w:type="dxa"/>
          </w:tcPr>
          <w:p w14:paraId="442EDBF8" w14:textId="77777777" w:rsidR="0070276E" w:rsidRPr="00F16FE3" w:rsidRDefault="0070276E" w:rsidP="00487468">
            <w:pPr>
              <w:pStyle w:val="Prrafodelista"/>
              <w:numPr>
                <w:ilvl w:val="0"/>
                <w:numId w:val="277"/>
              </w:numPr>
              <w:spacing w:line="276" w:lineRule="auto"/>
              <w:ind w:left="601" w:hanging="142"/>
              <w:jc w:val="both"/>
              <w:rPr>
                <w:rFonts w:ascii="Arial" w:hAnsi="Arial" w:cs="Arial"/>
                <w:sz w:val="24"/>
                <w:szCs w:val="24"/>
              </w:rPr>
            </w:pPr>
            <w:r w:rsidRPr="00F16FE3">
              <w:rPr>
                <w:rFonts w:ascii="Arial" w:hAnsi="Arial" w:cs="Arial"/>
                <w:sz w:val="18"/>
                <w:szCs w:val="24"/>
              </w:rPr>
              <w:t>Dictámenes de impacto urbano, impacto vial, estructural, ambiental;</w:t>
            </w:r>
          </w:p>
        </w:tc>
      </w:tr>
      <w:tr w:rsidR="00850489" w:rsidRPr="00F16FE3" w14:paraId="442EDBFB" w14:textId="77777777" w:rsidTr="004C6359">
        <w:tc>
          <w:tcPr>
            <w:tcW w:w="9360" w:type="dxa"/>
          </w:tcPr>
          <w:p w14:paraId="442EDBFA" w14:textId="77777777" w:rsidR="0070276E" w:rsidRPr="00F16FE3" w:rsidRDefault="0070276E" w:rsidP="00B73F40">
            <w:pPr>
              <w:pStyle w:val="Prrafodelista"/>
              <w:autoSpaceDE w:val="0"/>
              <w:autoSpaceDN w:val="0"/>
              <w:adjustRightInd w:val="0"/>
              <w:spacing w:line="276" w:lineRule="auto"/>
              <w:jc w:val="both"/>
              <w:rPr>
                <w:rFonts w:ascii="Arial" w:hAnsi="Arial" w:cs="Arial"/>
                <w:sz w:val="24"/>
                <w:szCs w:val="24"/>
              </w:rPr>
            </w:pPr>
          </w:p>
        </w:tc>
      </w:tr>
      <w:tr w:rsidR="00850489" w:rsidRPr="00F16FE3" w14:paraId="442EDBFD" w14:textId="77777777" w:rsidTr="004C6359">
        <w:tc>
          <w:tcPr>
            <w:tcW w:w="9360" w:type="dxa"/>
          </w:tcPr>
          <w:p w14:paraId="442EDBFC" w14:textId="77777777" w:rsidR="0070276E" w:rsidRPr="00F16FE3" w:rsidRDefault="0070276E" w:rsidP="00487468">
            <w:pPr>
              <w:pStyle w:val="Prrafodelista"/>
              <w:numPr>
                <w:ilvl w:val="0"/>
                <w:numId w:val="277"/>
              </w:numPr>
              <w:ind w:left="601" w:hanging="142"/>
              <w:jc w:val="both"/>
              <w:rPr>
                <w:rFonts w:ascii="Arial" w:hAnsi="Arial" w:cs="Arial"/>
                <w:sz w:val="24"/>
                <w:szCs w:val="24"/>
              </w:rPr>
            </w:pPr>
            <w:r w:rsidRPr="00F16FE3">
              <w:rPr>
                <w:rFonts w:ascii="Arial" w:hAnsi="Arial" w:cs="Arial"/>
                <w:sz w:val="18"/>
                <w:szCs w:val="24"/>
              </w:rPr>
              <w:t>La construcción e instalaciones en inmuebles de características especiales;</w:t>
            </w:r>
          </w:p>
        </w:tc>
      </w:tr>
      <w:tr w:rsidR="00850489" w:rsidRPr="00F16FE3" w14:paraId="442EDBFF" w14:textId="77777777" w:rsidTr="004C6359">
        <w:tc>
          <w:tcPr>
            <w:tcW w:w="9360" w:type="dxa"/>
          </w:tcPr>
          <w:p w14:paraId="442EDBF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C01" w14:textId="77777777" w:rsidTr="004C6359">
        <w:tc>
          <w:tcPr>
            <w:tcW w:w="9360" w:type="dxa"/>
          </w:tcPr>
          <w:p w14:paraId="442EDC0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Para efectos de aplicar las disposiciones de esta sección se entenderán bienes inmuebles o instalaciones de características especiales, los siguientes:</w:t>
            </w:r>
          </w:p>
        </w:tc>
      </w:tr>
      <w:tr w:rsidR="00850489" w:rsidRPr="00F16FE3" w14:paraId="442EDC03" w14:textId="77777777" w:rsidTr="004C6359">
        <w:tc>
          <w:tcPr>
            <w:tcW w:w="9360" w:type="dxa"/>
          </w:tcPr>
          <w:p w14:paraId="442EDC0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C05" w14:textId="77777777" w:rsidTr="004C6359">
        <w:tc>
          <w:tcPr>
            <w:tcW w:w="9360" w:type="dxa"/>
          </w:tcPr>
          <w:p w14:paraId="442EDC04" w14:textId="77777777" w:rsidR="0070276E" w:rsidRPr="00F16FE3" w:rsidRDefault="0070276E" w:rsidP="00487468">
            <w:pPr>
              <w:pStyle w:val="Prrafodelista"/>
              <w:numPr>
                <w:ilvl w:val="0"/>
                <w:numId w:val="278"/>
              </w:num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Los destinados a la producción de energía eléctrica como lo son</w:t>
            </w:r>
            <w:r w:rsidR="00D92056" w:rsidRPr="00F16FE3">
              <w:rPr>
                <w:rFonts w:ascii="Arial" w:hAnsi="Arial" w:cs="Arial"/>
                <w:sz w:val="18"/>
                <w:szCs w:val="24"/>
              </w:rPr>
              <w:t xml:space="preserve"> las centrales y subestaciones E</w:t>
            </w:r>
            <w:r w:rsidRPr="00F16FE3">
              <w:rPr>
                <w:rFonts w:ascii="Arial" w:hAnsi="Arial" w:cs="Arial"/>
                <w:sz w:val="18"/>
                <w:szCs w:val="24"/>
              </w:rPr>
              <w:t>olo eléctrica, fotovoltaica, o eólicas, geotérmicas, hidroeléctricas, de hidrocarburos, parques industriales, generadora solar, así como plantas, gasoductos, oleoductos, poliductos, subestaciones y aquellas dedicadas a la producción de gas, refino del petróleo y sus derivados; y</w:t>
            </w:r>
          </w:p>
        </w:tc>
      </w:tr>
      <w:tr w:rsidR="00850489" w:rsidRPr="00F16FE3" w14:paraId="442EDC07" w14:textId="77777777" w:rsidTr="004C6359">
        <w:tc>
          <w:tcPr>
            <w:tcW w:w="9360" w:type="dxa"/>
          </w:tcPr>
          <w:p w14:paraId="442EDC06" w14:textId="77777777" w:rsidR="0070276E" w:rsidRPr="00F16FE3" w:rsidRDefault="0070276E" w:rsidP="0002351C">
            <w:pPr>
              <w:pStyle w:val="Prrafodelista"/>
              <w:autoSpaceDE w:val="0"/>
              <w:autoSpaceDN w:val="0"/>
              <w:adjustRightInd w:val="0"/>
              <w:spacing w:line="276" w:lineRule="auto"/>
              <w:ind w:left="752"/>
              <w:jc w:val="both"/>
              <w:rPr>
                <w:rFonts w:ascii="Arial" w:hAnsi="Arial" w:cs="Arial"/>
                <w:sz w:val="24"/>
                <w:szCs w:val="24"/>
              </w:rPr>
            </w:pPr>
          </w:p>
        </w:tc>
      </w:tr>
      <w:tr w:rsidR="00850489" w:rsidRPr="00F16FE3" w14:paraId="442EDC09" w14:textId="77777777" w:rsidTr="004C6359">
        <w:tc>
          <w:tcPr>
            <w:tcW w:w="9360" w:type="dxa"/>
          </w:tcPr>
          <w:p w14:paraId="442EDC08" w14:textId="77777777" w:rsidR="0070276E" w:rsidRPr="00F16FE3" w:rsidRDefault="0070276E" w:rsidP="00487468">
            <w:pPr>
              <w:pStyle w:val="Prrafodelista"/>
              <w:numPr>
                <w:ilvl w:val="0"/>
                <w:numId w:val="278"/>
              </w:numPr>
              <w:spacing w:line="276" w:lineRule="auto"/>
              <w:jc w:val="both"/>
              <w:rPr>
                <w:rFonts w:ascii="Arial" w:hAnsi="Arial" w:cs="Arial"/>
                <w:sz w:val="24"/>
                <w:szCs w:val="24"/>
              </w:rPr>
            </w:pPr>
            <w:r w:rsidRPr="00F16FE3">
              <w:rPr>
                <w:rFonts w:ascii="Arial" w:hAnsi="Arial" w:cs="Arial"/>
                <w:sz w:val="18"/>
                <w:szCs w:val="24"/>
              </w:rPr>
              <w:t>Las autopistas, carreteras, puentes, presas, represas y túneles de peaje, y en general todas las construcciones e instalaciones ubicadas en el municipio destinadas a cualesquiera actividades reguladas por la Ley de la Industria Eléctrica, Ley de Hidrocarburos, Ley Federal de Telecomunicaciones y Radiodifusión, Ley de Vías Generales de Comunicación, Ley de Aeropuertos, Ley Aduanera y Ley de Aguas Nacionales.</w:t>
            </w:r>
          </w:p>
        </w:tc>
      </w:tr>
      <w:tr w:rsidR="00850489" w:rsidRPr="00F16FE3" w14:paraId="442EDC0B" w14:textId="77777777" w:rsidTr="004C6359">
        <w:tc>
          <w:tcPr>
            <w:tcW w:w="9360" w:type="dxa"/>
          </w:tcPr>
          <w:p w14:paraId="442EDC0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DC0D" w14:textId="77777777" w:rsidTr="004C6359">
        <w:tc>
          <w:tcPr>
            <w:tcW w:w="9360" w:type="dxa"/>
          </w:tcPr>
          <w:p w14:paraId="442EDC0C" w14:textId="77777777" w:rsidR="0070276E" w:rsidRPr="00F16FE3" w:rsidRDefault="0070276E" w:rsidP="00487468">
            <w:pPr>
              <w:pStyle w:val="Prrafodelista"/>
              <w:numPr>
                <w:ilvl w:val="0"/>
                <w:numId w:val="275"/>
              </w:numPr>
              <w:autoSpaceDE w:val="0"/>
              <w:autoSpaceDN w:val="0"/>
              <w:adjustRightInd w:val="0"/>
              <w:spacing w:line="276" w:lineRule="auto"/>
              <w:ind w:left="601" w:hanging="142"/>
              <w:jc w:val="both"/>
              <w:rPr>
                <w:rFonts w:ascii="Arial" w:hAnsi="Arial" w:cs="Arial"/>
                <w:sz w:val="18"/>
                <w:szCs w:val="18"/>
              </w:rPr>
            </w:pPr>
            <w:r w:rsidRPr="00F16FE3">
              <w:rPr>
                <w:rFonts w:ascii="Arial" w:hAnsi="Arial" w:cs="Arial"/>
                <w:sz w:val="18"/>
                <w:szCs w:val="18"/>
              </w:rPr>
              <w:t>Apeos y deslindes, alineamientos, permisos de subdivisión de predios, entronque de drenaje y fusión de bienes; y</w:t>
            </w:r>
          </w:p>
        </w:tc>
      </w:tr>
      <w:tr w:rsidR="00850489" w:rsidRPr="00F16FE3" w14:paraId="442EDC0F" w14:textId="77777777" w:rsidTr="004C6359">
        <w:tc>
          <w:tcPr>
            <w:tcW w:w="9360" w:type="dxa"/>
          </w:tcPr>
          <w:p w14:paraId="442EDC0E" w14:textId="77777777" w:rsidR="0070276E" w:rsidRPr="00F16FE3" w:rsidRDefault="0070276E" w:rsidP="00B73F40">
            <w:pPr>
              <w:pStyle w:val="Prrafodelista"/>
              <w:autoSpaceDE w:val="0"/>
              <w:autoSpaceDN w:val="0"/>
              <w:adjustRightInd w:val="0"/>
              <w:spacing w:line="276" w:lineRule="auto"/>
              <w:ind w:left="752"/>
              <w:jc w:val="both"/>
              <w:rPr>
                <w:rFonts w:ascii="Arial" w:hAnsi="Arial" w:cs="Arial"/>
                <w:sz w:val="18"/>
                <w:szCs w:val="18"/>
              </w:rPr>
            </w:pPr>
          </w:p>
        </w:tc>
      </w:tr>
      <w:tr w:rsidR="00850489" w:rsidRPr="00F16FE3" w14:paraId="442EDC11" w14:textId="77777777" w:rsidTr="004C6359">
        <w:tc>
          <w:tcPr>
            <w:tcW w:w="9360" w:type="dxa"/>
          </w:tcPr>
          <w:p w14:paraId="442EDC10" w14:textId="77777777" w:rsidR="0070276E" w:rsidRPr="00F16FE3" w:rsidRDefault="0070276E" w:rsidP="00487468">
            <w:pPr>
              <w:pStyle w:val="Prrafodelista"/>
              <w:numPr>
                <w:ilvl w:val="0"/>
                <w:numId w:val="275"/>
              </w:numPr>
              <w:autoSpaceDE w:val="0"/>
              <w:autoSpaceDN w:val="0"/>
              <w:adjustRightInd w:val="0"/>
              <w:ind w:left="601" w:hanging="142"/>
              <w:jc w:val="both"/>
              <w:rPr>
                <w:rFonts w:ascii="Arial" w:hAnsi="Arial" w:cs="Arial"/>
                <w:sz w:val="18"/>
                <w:szCs w:val="18"/>
              </w:rPr>
            </w:pPr>
            <w:r w:rsidRPr="00F16FE3">
              <w:rPr>
                <w:rFonts w:ascii="Arial" w:hAnsi="Arial" w:cs="Arial"/>
                <w:sz w:val="18"/>
                <w:szCs w:val="18"/>
              </w:rPr>
              <w:t>Cualquier otro previsto en la presente sección.</w:t>
            </w:r>
          </w:p>
        </w:tc>
      </w:tr>
      <w:tr w:rsidR="00850489" w:rsidRPr="00F16FE3" w14:paraId="442EDC13" w14:textId="77777777" w:rsidTr="004C6359">
        <w:tc>
          <w:tcPr>
            <w:tcW w:w="9360" w:type="dxa"/>
          </w:tcPr>
          <w:p w14:paraId="442EDC12"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C17" w14:textId="77777777" w:rsidTr="004C6359">
        <w:tc>
          <w:tcPr>
            <w:tcW w:w="9360" w:type="dxa"/>
          </w:tcPr>
          <w:p w14:paraId="442EDC14"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DEL SUJETO</w:t>
            </w:r>
          </w:p>
          <w:p w14:paraId="442EDC15" w14:textId="77777777" w:rsidR="0070276E" w:rsidRPr="00F16FE3" w:rsidRDefault="0070276E" w:rsidP="00F73863">
            <w:pPr>
              <w:autoSpaceDE w:val="0"/>
              <w:autoSpaceDN w:val="0"/>
              <w:adjustRightInd w:val="0"/>
              <w:spacing w:line="276" w:lineRule="auto"/>
              <w:jc w:val="both"/>
              <w:rPr>
                <w:rFonts w:ascii="Arial" w:hAnsi="Arial" w:cs="Arial"/>
                <w:b/>
                <w:bCs/>
                <w:sz w:val="18"/>
                <w:szCs w:val="24"/>
              </w:rPr>
            </w:pPr>
          </w:p>
          <w:p w14:paraId="442EDC16"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b/>
                <w:bCs/>
                <w:sz w:val="18"/>
                <w:szCs w:val="24"/>
              </w:rPr>
              <w:t xml:space="preserve">Artículo 102. </w:t>
            </w:r>
            <w:r w:rsidRPr="00F16FE3">
              <w:rPr>
                <w:rFonts w:ascii="Arial" w:hAnsi="Arial" w:cs="Arial"/>
                <w:sz w:val="18"/>
                <w:szCs w:val="24"/>
              </w:rPr>
              <w:t xml:space="preserve">Son sujetos de este derecho las personas físicas,  morales o unidades económicas  que soliciten los servicios a que se refiere el artículo anterior, o que realicen por cuenta propia o ajena, las mismas actividades referidas y que </w:t>
            </w:r>
            <w:r w:rsidR="00D92056" w:rsidRPr="00F16FE3">
              <w:rPr>
                <w:rFonts w:ascii="Arial" w:hAnsi="Arial" w:cs="Arial"/>
                <w:sz w:val="18"/>
                <w:szCs w:val="24"/>
              </w:rPr>
              <w:t>causen el pago de este derecho.</w:t>
            </w:r>
          </w:p>
        </w:tc>
      </w:tr>
      <w:tr w:rsidR="00850489" w:rsidRPr="00F16FE3" w14:paraId="442EDC19" w14:textId="77777777" w:rsidTr="004C6359">
        <w:tc>
          <w:tcPr>
            <w:tcW w:w="9360" w:type="dxa"/>
          </w:tcPr>
          <w:p w14:paraId="442EDC18"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DC1F" w14:textId="77777777" w:rsidTr="004C6359">
        <w:tc>
          <w:tcPr>
            <w:tcW w:w="9360" w:type="dxa"/>
          </w:tcPr>
          <w:p w14:paraId="442EDC1A" w14:textId="77777777" w:rsidR="0070276E" w:rsidRPr="00F16FE3" w:rsidRDefault="0070276E" w:rsidP="00F73863">
            <w:pPr>
              <w:autoSpaceDE w:val="0"/>
              <w:autoSpaceDN w:val="0"/>
              <w:adjustRightInd w:val="0"/>
              <w:spacing w:line="276" w:lineRule="auto"/>
              <w:jc w:val="center"/>
              <w:rPr>
                <w:rFonts w:ascii="Arial" w:hAnsi="Arial" w:cs="Arial"/>
                <w:b/>
                <w:bCs/>
                <w:sz w:val="18"/>
                <w:szCs w:val="24"/>
              </w:rPr>
            </w:pPr>
            <w:r w:rsidRPr="00F16FE3">
              <w:rPr>
                <w:rFonts w:ascii="Arial" w:hAnsi="Arial" w:cs="Arial"/>
                <w:b/>
                <w:bCs/>
                <w:sz w:val="18"/>
                <w:szCs w:val="24"/>
              </w:rPr>
              <w:t>DE LA BASE, TARIFA Y ÉPOCA DE PAGO</w:t>
            </w:r>
          </w:p>
          <w:p w14:paraId="442EDC1B" w14:textId="77777777" w:rsidR="0070276E" w:rsidRPr="00F16FE3" w:rsidRDefault="0070276E" w:rsidP="00F73863">
            <w:pPr>
              <w:autoSpaceDE w:val="0"/>
              <w:autoSpaceDN w:val="0"/>
              <w:adjustRightInd w:val="0"/>
              <w:spacing w:line="276" w:lineRule="auto"/>
              <w:jc w:val="both"/>
              <w:rPr>
                <w:rFonts w:ascii="Arial" w:hAnsi="Arial" w:cs="Arial"/>
                <w:b/>
                <w:bCs/>
                <w:sz w:val="18"/>
                <w:szCs w:val="24"/>
              </w:rPr>
            </w:pPr>
          </w:p>
          <w:p w14:paraId="442EDC1C"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b/>
                <w:bCs/>
                <w:sz w:val="18"/>
                <w:szCs w:val="24"/>
              </w:rPr>
              <w:t xml:space="preserve">Artículo 103. </w:t>
            </w:r>
            <w:r w:rsidRPr="00F16FE3">
              <w:rPr>
                <w:rFonts w:ascii="Arial" w:hAnsi="Arial" w:cs="Arial"/>
                <w:sz w:val="18"/>
                <w:szCs w:val="24"/>
              </w:rPr>
              <w:t>Los pagos de derechos a que se refiere esta sección, se determinará tomando como base el valor de la UMA vigente.</w:t>
            </w:r>
          </w:p>
          <w:p w14:paraId="442EDC1D"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DC1E" w14:textId="6A6DD1F0"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sz w:val="18"/>
                <w:szCs w:val="24"/>
              </w:rPr>
              <w:t xml:space="preserve">La expedición de licencias y permisos en materia de construcción, ordenamiento urbano, Centro Histórico, Obras Públicas y Medio Ambiente Sustentable, se tramitará mediante los formatos previamente autorizados por la Tesorería y el pago respectivo deberá cubrirse con anticipación a su  otorgamiento, de acuerdo a las siguientes tarifas:  </w:t>
            </w:r>
          </w:p>
        </w:tc>
      </w:tr>
      <w:tr w:rsidR="00850489" w:rsidRPr="00F16FE3" w14:paraId="442EDC21" w14:textId="77777777" w:rsidTr="004C6359">
        <w:tc>
          <w:tcPr>
            <w:tcW w:w="9360" w:type="dxa"/>
          </w:tcPr>
          <w:p w14:paraId="442EDC20" w14:textId="77777777" w:rsidR="0070276E" w:rsidRPr="00F16FE3" w:rsidRDefault="0070276E" w:rsidP="00F73863">
            <w:pPr>
              <w:autoSpaceDE w:val="0"/>
              <w:autoSpaceDN w:val="0"/>
              <w:adjustRightInd w:val="0"/>
              <w:spacing w:line="276" w:lineRule="auto"/>
              <w:jc w:val="both"/>
              <w:rPr>
                <w:rFonts w:ascii="Arial" w:hAnsi="Arial" w:cs="Arial"/>
                <w:strike/>
                <w:sz w:val="24"/>
                <w:szCs w:val="24"/>
              </w:rPr>
            </w:pPr>
          </w:p>
        </w:tc>
      </w:tr>
      <w:tr w:rsidR="00850489" w:rsidRPr="00F16FE3" w14:paraId="442EDD0F" w14:textId="77777777" w:rsidTr="004C6359">
        <w:tc>
          <w:tcPr>
            <w:tcW w:w="9360" w:type="dxa"/>
          </w:tcPr>
          <w:tbl>
            <w:tblPr>
              <w:tblStyle w:val="Tablaconcuadrcula"/>
              <w:tblW w:w="0" w:type="auto"/>
              <w:tblLayout w:type="fixed"/>
              <w:tblLook w:val="04A0" w:firstRow="1" w:lastRow="0" w:firstColumn="1" w:lastColumn="0" w:noHBand="0" w:noVBand="1"/>
            </w:tblPr>
            <w:tblGrid>
              <w:gridCol w:w="7083"/>
              <w:gridCol w:w="1745"/>
            </w:tblGrid>
            <w:tr w:rsidR="0070276E" w:rsidRPr="00F16FE3" w14:paraId="442EDC25" w14:textId="77777777" w:rsidTr="00D82091">
              <w:tc>
                <w:tcPr>
                  <w:tcW w:w="7083" w:type="dxa"/>
                </w:tcPr>
                <w:p w14:paraId="442EDC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CONCEPTO</w:t>
                  </w:r>
                </w:p>
                <w:p w14:paraId="442EDC2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p>
              </w:tc>
              <w:tc>
                <w:tcPr>
                  <w:tcW w:w="1745" w:type="dxa"/>
                </w:tcPr>
                <w:p w14:paraId="442EDC2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TARIFA EN UMA</w:t>
                  </w:r>
                </w:p>
              </w:tc>
            </w:tr>
            <w:tr w:rsidR="0070276E" w:rsidRPr="00F16FE3" w14:paraId="442EDC27" w14:textId="77777777" w:rsidTr="00D82091">
              <w:tc>
                <w:tcPr>
                  <w:tcW w:w="8828" w:type="dxa"/>
                  <w:gridSpan w:val="2"/>
                </w:tcPr>
                <w:p w14:paraId="442EDC26"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Alineamiento:</w:t>
                  </w:r>
                </w:p>
              </w:tc>
            </w:tr>
            <w:tr w:rsidR="0070276E" w:rsidRPr="00F16FE3" w14:paraId="442EDC2A" w14:textId="77777777" w:rsidTr="00D82091">
              <w:tc>
                <w:tcPr>
                  <w:tcW w:w="7083" w:type="dxa"/>
                </w:tcPr>
                <w:p w14:paraId="442EDC28" w14:textId="77777777" w:rsidR="0070276E" w:rsidRPr="00F16FE3" w:rsidRDefault="0070276E" w:rsidP="00C258D8">
                  <w:pPr>
                    <w:pStyle w:val="Prrafodelista"/>
                    <w:framePr w:hSpace="180" w:wrap="around" w:vAnchor="text" w:hAnchor="margin" w:x="142" w:y="1"/>
                    <w:numPr>
                      <w:ilvl w:val="0"/>
                      <w:numId w:val="14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0.01 m</w:t>
                  </w:r>
                  <w:r w:rsidRPr="00F16FE3">
                    <w:rPr>
                      <w:rFonts w:ascii="Arial" w:hAnsi="Arial" w:cs="Arial"/>
                      <w:sz w:val="18"/>
                      <w:szCs w:val="18"/>
                      <w:vertAlign w:val="superscript"/>
                    </w:rPr>
                    <w:t xml:space="preserve">2 </w:t>
                  </w:r>
                  <w:r w:rsidRPr="00F16FE3">
                    <w:rPr>
                      <w:rFonts w:ascii="Arial" w:hAnsi="Arial" w:cs="Arial"/>
                      <w:sz w:val="18"/>
                      <w:szCs w:val="18"/>
                    </w:rPr>
                    <w:t>a 250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2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 UMA</w:t>
                  </w:r>
                </w:p>
              </w:tc>
            </w:tr>
            <w:tr w:rsidR="0070276E" w:rsidRPr="00F16FE3" w14:paraId="442EDC2D" w14:textId="77777777" w:rsidTr="00D82091">
              <w:tc>
                <w:tcPr>
                  <w:tcW w:w="7083" w:type="dxa"/>
                </w:tcPr>
                <w:p w14:paraId="442EDC2B" w14:textId="77777777" w:rsidR="0070276E" w:rsidRPr="00F16FE3" w:rsidRDefault="0070276E" w:rsidP="00C258D8">
                  <w:pPr>
                    <w:pStyle w:val="Prrafodelista"/>
                    <w:framePr w:hSpace="180" w:wrap="around" w:vAnchor="text" w:hAnchor="margin" w:x="142" w:y="1"/>
                    <w:numPr>
                      <w:ilvl w:val="0"/>
                      <w:numId w:val="14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250.01 m</w:t>
                  </w:r>
                  <w:r w:rsidRPr="00F16FE3">
                    <w:rPr>
                      <w:rFonts w:ascii="Arial" w:hAnsi="Arial" w:cs="Arial"/>
                      <w:sz w:val="18"/>
                      <w:szCs w:val="18"/>
                      <w:vertAlign w:val="superscript"/>
                    </w:rPr>
                    <w:t>2</w:t>
                  </w:r>
                  <w:r w:rsidRPr="00F16FE3">
                    <w:rPr>
                      <w:rFonts w:ascii="Arial" w:hAnsi="Arial" w:cs="Arial"/>
                      <w:sz w:val="18"/>
                      <w:szCs w:val="18"/>
                    </w:rPr>
                    <w:t xml:space="preserve"> a 500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2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5.50 UMA</w:t>
                  </w:r>
                </w:p>
              </w:tc>
            </w:tr>
            <w:tr w:rsidR="0070276E" w:rsidRPr="00F16FE3" w14:paraId="442EDC30" w14:textId="77777777" w:rsidTr="00D82091">
              <w:tc>
                <w:tcPr>
                  <w:tcW w:w="7083" w:type="dxa"/>
                </w:tcPr>
                <w:p w14:paraId="442EDC2E" w14:textId="77777777" w:rsidR="0070276E" w:rsidRPr="00F16FE3" w:rsidRDefault="0070276E" w:rsidP="00C258D8">
                  <w:pPr>
                    <w:pStyle w:val="Prrafodelista"/>
                    <w:framePr w:hSpace="180" w:wrap="around" w:vAnchor="text" w:hAnchor="margin" w:x="142" w:y="1"/>
                    <w:numPr>
                      <w:ilvl w:val="0"/>
                      <w:numId w:val="14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500.01 m</w:t>
                  </w:r>
                  <w:r w:rsidRPr="00F16FE3">
                    <w:rPr>
                      <w:rFonts w:ascii="Arial" w:hAnsi="Arial" w:cs="Arial"/>
                      <w:sz w:val="18"/>
                      <w:szCs w:val="18"/>
                      <w:vertAlign w:val="superscript"/>
                    </w:rPr>
                    <w:t>2</w:t>
                  </w:r>
                  <w:r w:rsidRPr="00F16FE3">
                    <w:rPr>
                      <w:rFonts w:ascii="Arial" w:hAnsi="Arial" w:cs="Arial"/>
                      <w:sz w:val="18"/>
                      <w:szCs w:val="18"/>
                    </w:rPr>
                    <w:t xml:space="preserve"> a 900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2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 UMA</w:t>
                  </w:r>
                </w:p>
              </w:tc>
            </w:tr>
            <w:tr w:rsidR="0070276E" w:rsidRPr="00F16FE3" w14:paraId="442EDC33" w14:textId="77777777" w:rsidTr="00D82091">
              <w:tc>
                <w:tcPr>
                  <w:tcW w:w="7083" w:type="dxa"/>
                </w:tcPr>
                <w:p w14:paraId="442EDC31" w14:textId="77777777" w:rsidR="0070276E" w:rsidRPr="00F16FE3" w:rsidRDefault="0070276E" w:rsidP="00C258D8">
                  <w:pPr>
                    <w:pStyle w:val="Prrafodelista"/>
                    <w:framePr w:hSpace="180" w:wrap="around" w:vAnchor="text" w:hAnchor="margin" w:x="142" w:y="1"/>
                    <w:numPr>
                      <w:ilvl w:val="0"/>
                      <w:numId w:val="14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900.01 m</w:t>
                  </w:r>
                  <w:r w:rsidRPr="00F16FE3">
                    <w:rPr>
                      <w:rFonts w:ascii="Arial" w:hAnsi="Arial" w:cs="Arial"/>
                      <w:sz w:val="18"/>
                      <w:szCs w:val="18"/>
                      <w:vertAlign w:val="superscript"/>
                    </w:rPr>
                    <w:t>2</w:t>
                  </w:r>
                  <w:r w:rsidRPr="00F16FE3">
                    <w:rPr>
                      <w:rFonts w:ascii="Arial" w:hAnsi="Arial" w:cs="Arial"/>
                      <w:sz w:val="18"/>
                      <w:szCs w:val="18"/>
                    </w:rPr>
                    <w:t xml:space="preserve"> en delante de terreno</w:t>
                  </w:r>
                </w:p>
              </w:tc>
              <w:tc>
                <w:tcPr>
                  <w:tcW w:w="1745" w:type="dxa"/>
                </w:tcPr>
                <w:p w14:paraId="442EDC3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12.50 UMA</w:t>
                  </w:r>
                </w:p>
              </w:tc>
            </w:tr>
            <w:tr w:rsidR="0070276E" w:rsidRPr="00F16FE3" w14:paraId="442EDC35" w14:textId="77777777" w:rsidTr="00D82091">
              <w:tc>
                <w:tcPr>
                  <w:tcW w:w="8828" w:type="dxa"/>
                  <w:gridSpan w:val="2"/>
                </w:tcPr>
                <w:p w14:paraId="442EDC34"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Uso de suelo para:</w:t>
                  </w:r>
                </w:p>
              </w:tc>
            </w:tr>
            <w:tr w:rsidR="0070276E" w:rsidRPr="00F16FE3" w14:paraId="442EDC37" w14:textId="77777777" w:rsidTr="00D82091">
              <w:tc>
                <w:tcPr>
                  <w:tcW w:w="8828" w:type="dxa"/>
                  <w:gridSpan w:val="2"/>
                </w:tcPr>
                <w:p w14:paraId="442EDC36"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Casa habitación exclusivamente:</w:t>
                  </w:r>
                </w:p>
              </w:tc>
            </w:tr>
            <w:tr w:rsidR="0070276E" w:rsidRPr="00F16FE3" w14:paraId="442EDC3A" w14:textId="77777777" w:rsidTr="00D82091">
              <w:tc>
                <w:tcPr>
                  <w:tcW w:w="7083" w:type="dxa"/>
                </w:tcPr>
                <w:p w14:paraId="442EDC38" w14:textId="77777777" w:rsidR="0070276E" w:rsidRPr="00F16FE3" w:rsidRDefault="0070276E" w:rsidP="00C258D8">
                  <w:pPr>
                    <w:pStyle w:val="Prrafodelista"/>
                    <w:framePr w:hSpace="180" w:wrap="around" w:vAnchor="text" w:hAnchor="margin" w:x="142" w:y="1"/>
                    <w:numPr>
                      <w:ilvl w:val="0"/>
                      <w:numId w:val="144"/>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Hasta 250 m</w:t>
                  </w:r>
                  <w:r w:rsidRPr="00F16FE3">
                    <w:rPr>
                      <w:rFonts w:ascii="Arial" w:hAnsi="Arial" w:cs="Arial"/>
                      <w:sz w:val="18"/>
                      <w:szCs w:val="18"/>
                      <w:vertAlign w:val="superscript"/>
                    </w:rPr>
                    <w:t xml:space="preserve">2 </w:t>
                  </w:r>
                  <w:r w:rsidRPr="00F16FE3">
                    <w:rPr>
                      <w:rFonts w:ascii="Arial" w:hAnsi="Arial" w:cs="Arial"/>
                      <w:sz w:val="18"/>
                      <w:szCs w:val="18"/>
                    </w:rPr>
                    <w:t>de terreno</w:t>
                  </w:r>
                  <w:r w:rsidRPr="00F16FE3">
                    <w:rPr>
                      <w:rFonts w:ascii="Arial" w:hAnsi="Arial" w:cs="Arial"/>
                      <w:sz w:val="18"/>
                      <w:szCs w:val="18"/>
                      <w:vertAlign w:val="superscript"/>
                    </w:rPr>
                    <w:t xml:space="preserve"> </w:t>
                  </w:r>
                </w:p>
              </w:tc>
              <w:tc>
                <w:tcPr>
                  <w:tcW w:w="1745" w:type="dxa"/>
                </w:tcPr>
                <w:p w14:paraId="442EDC3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3.50 UMA</w:t>
                  </w:r>
                </w:p>
              </w:tc>
            </w:tr>
            <w:tr w:rsidR="0070276E" w:rsidRPr="00F16FE3" w14:paraId="442EDC3D" w14:textId="77777777" w:rsidTr="00D82091">
              <w:tc>
                <w:tcPr>
                  <w:tcW w:w="7083" w:type="dxa"/>
                </w:tcPr>
                <w:p w14:paraId="442EDC3B" w14:textId="77777777" w:rsidR="0070276E" w:rsidRPr="00F16FE3" w:rsidRDefault="0070276E" w:rsidP="00C258D8">
                  <w:pPr>
                    <w:pStyle w:val="Prrafodelista"/>
                    <w:framePr w:hSpace="180" w:wrap="around" w:vAnchor="text" w:hAnchor="margin" w:x="142" w:y="1"/>
                    <w:numPr>
                      <w:ilvl w:val="0"/>
                      <w:numId w:val="144"/>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250.01 m</w:t>
                  </w:r>
                  <w:r w:rsidRPr="00F16FE3">
                    <w:rPr>
                      <w:rFonts w:ascii="Arial" w:hAnsi="Arial" w:cs="Arial"/>
                      <w:sz w:val="18"/>
                      <w:szCs w:val="18"/>
                      <w:vertAlign w:val="superscript"/>
                    </w:rPr>
                    <w:t>2</w:t>
                  </w:r>
                  <w:r w:rsidRPr="00F16FE3">
                    <w:rPr>
                      <w:rFonts w:ascii="Arial" w:hAnsi="Arial" w:cs="Arial"/>
                      <w:sz w:val="18"/>
                      <w:szCs w:val="18"/>
                    </w:rPr>
                    <w:t xml:space="preserve"> a 500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3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5.50 UMA</w:t>
                  </w:r>
                </w:p>
              </w:tc>
            </w:tr>
            <w:tr w:rsidR="0070276E" w:rsidRPr="00F16FE3" w14:paraId="442EDC40" w14:textId="77777777" w:rsidTr="00D82091">
              <w:tc>
                <w:tcPr>
                  <w:tcW w:w="7083" w:type="dxa"/>
                </w:tcPr>
                <w:p w14:paraId="442EDC3E" w14:textId="77777777" w:rsidR="0070276E" w:rsidRPr="00F16FE3" w:rsidRDefault="0070276E" w:rsidP="00C258D8">
                  <w:pPr>
                    <w:pStyle w:val="Prrafodelista"/>
                    <w:framePr w:hSpace="180" w:wrap="around" w:vAnchor="text" w:hAnchor="margin" w:x="142" w:y="1"/>
                    <w:numPr>
                      <w:ilvl w:val="0"/>
                      <w:numId w:val="144"/>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500.01 m</w:t>
                  </w:r>
                  <w:r w:rsidRPr="00F16FE3">
                    <w:rPr>
                      <w:rFonts w:ascii="Arial" w:hAnsi="Arial" w:cs="Arial"/>
                      <w:sz w:val="18"/>
                      <w:szCs w:val="18"/>
                      <w:vertAlign w:val="superscript"/>
                    </w:rPr>
                    <w:t>2</w:t>
                  </w:r>
                  <w:r w:rsidRPr="00F16FE3">
                    <w:rPr>
                      <w:rFonts w:ascii="Arial" w:hAnsi="Arial" w:cs="Arial"/>
                      <w:sz w:val="18"/>
                      <w:szCs w:val="18"/>
                    </w:rPr>
                    <w:t xml:space="preserve"> a 900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3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7.50 UMA</w:t>
                  </w:r>
                </w:p>
              </w:tc>
            </w:tr>
            <w:tr w:rsidR="0070276E" w:rsidRPr="00F16FE3" w14:paraId="442EDC43" w14:textId="77777777" w:rsidTr="00D82091">
              <w:tc>
                <w:tcPr>
                  <w:tcW w:w="7083" w:type="dxa"/>
                </w:tcPr>
                <w:p w14:paraId="442EDC41" w14:textId="77777777" w:rsidR="0070276E" w:rsidRPr="00F16FE3" w:rsidRDefault="0070276E" w:rsidP="00C258D8">
                  <w:pPr>
                    <w:pStyle w:val="Prrafodelista"/>
                    <w:framePr w:hSpace="180" w:wrap="around" w:vAnchor="text" w:hAnchor="margin" w:x="142" w:y="1"/>
                    <w:numPr>
                      <w:ilvl w:val="0"/>
                      <w:numId w:val="144"/>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900.01 m</w:t>
                  </w:r>
                  <w:r w:rsidRPr="00F16FE3">
                    <w:rPr>
                      <w:rFonts w:ascii="Arial" w:hAnsi="Arial" w:cs="Arial"/>
                      <w:sz w:val="18"/>
                      <w:szCs w:val="18"/>
                      <w:vertAlign w:val="superscript"/>
                    </w:rPr>
                    <w:t>2</w:t>
                  </w:r>
                  <w:r w:rsidRPr="00F16FE3">
                    <w:rPr>
                      <w:rFonts w:ascii="Arial" w:hAnsi="Arial" w:cs="Arial"/>
                      <w:sz w:val="18"/>
                      <w:szCs w:val="18"/>
                    </w:rPr>
                    <w:t xml:space="preserve"> de terreno en adelante</w:t>
                  </w:r>
                </w:p>
              </w:tc>
              <w:tc>
                <w:tcPr>
                  <w:tcW w:w="1745" w:type="dxa"/>
                </w:tcPr>
                <w:p w14:paraId="442EDC4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12.50 UMA</w:t>
                  </w:r>
                </w:p>
              </w:tc>
            </w:tr>
            <w:tr w:rsidR="0070276E" w:rsidRPr="00F16FE3" w14:paraId="442EDC45" w14:textId="77777777" w:rsidTr="00D82091">
              <w:tc>
                <w:tcPr>
                  <w:tcW w:w="8828" w:type="dxa"/>
                  <w:gridSpan w:val="2"/>
                </w:tcPr>
                <w:p w14:paraId="442EDC44"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Uso de suelo mixto (casa habitación-comercial)</w:t>
                  </w:r>
                </w:p>
              </w:tc>
            </w:tr>
            <w:tr w:rsidR="0070276E" w:rsidRPr="00F16FE3" w14:paraId="442EDC48" w14:textId="77777777" w:rsidTr="00D82091">
              <w:tc>
                <w:tcPr>
                  <w:tcW w:w="7083" w:type="dxa"/>
                </w:tcPr>
                <w:p w14:paraId="442EDC46" w14:textId="77777777" w:rsidR="0070276E" w:rsidRPr="00F16FE3" w:rsidRDefault="0070276E" w:rsidP="00C258D8">
                  <w:pPr>
                    <w:pStyle w:val="Prrafodelista"/>
                    <w:framePr w:hSpace="180" w:wrap="around" w:vAnchor="text" w:hAnchor="margin" w:x="142" w:y="1"/>
                    <w:numPr>
                      <w:ilvl w:val="0"/>
                      <w:numId w:val="145"/>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Hasta 250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4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5.50 UMA</w:t>
                  </w:r>
                </w:p>
              </w:tc>
            </w:tr>
            <w:tr w:rsidR="0070276E" w:rsidRPr="00F16FE3" w14:paraId="442EDC4B" w14:textId="77777777" w:rsidTr="00D82091">
              <w:tc>
                <w:tcPr>
                  <w:tcW w:w="7083" w:type="dxa"/>
                </w:tcPr>
                <w:p w14:paraId="442EDC49" w14:textId="77777777" w:rsidR="0070276E" w:rsidRPr="00F16FE3" w:rsidRDefault="0070276E" w:rsidP="00C258D8">
                  <w:pPr>
                    <w:pStyle w:val="Prrafodelista"/>
                    <w:framePr w:hSpace="180" w:wrap="around" w:vAnchor="text" w:hAnchor="margin" w:x="142" w:y="1"/>
                    <w:numPr>
                      <w:ilvl w:val="0"/>
                      <w:numId w:val="145"/>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250.01 a 500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4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7.50 UMA</w:t>
                  </w:r>
                </w:p>
              </w:tc>
            </w:tr>
            <w:tr w:rsidR="0070276E" w:rsidRPr="00F16FE3" w14:paraId="442EDC4E" w14:textId="77777777" w:rsidTr="00D82091">
              <w:tc>
                <w:tcPr>
                  <w:tcW w:w="7083" w:type="dxa"/>
                </w:tcPr>
                <w:p w14:paraId="442EDC4C" w14:textId="77777777" w:rsidR="0070276E" w:rsidRPr="00F16FE3" w:rsidRDefault="0070276E" w:rsidP="00C258D8">
                  <w:pPr>
                    <w:pStyle w:val="Prrafodelista"/>
                    <w:framePr w:hSpace="180" w:wrap="around" w:vAnchor="text" w:hAnchor="margin" w:x="142" w:y="1"/>
                    <w:numPr>
                      <w:ilvl w:val="0"/>
                      <w:numId w:val="145"/>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500.01 a 900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tcPr>
                <w:p w14:paraId="442EDC4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9.50 UMA</w:t>
                  </w:r>
                </w:p>
              </w:tc>
            </w:tr>
            <w:tr w:rsidR="0070276E" w:rsidRPr="00F16FE3" w14:paraId="442EDC51" w14:textId="77777777" w:rsidTr="00D82091">
              <w:tc>
                <w:tcPr>
                  <w:tcW w:w="7083" w:type="dxa"/>
                </w:tcPr>
                <w:p w14:paraId="442EDC4F" w14:textId="77777777" w:rsidR="0070276E" w:rsidRPr="00F16FE3" w:rsidRDefault="0070276E" w:rsidP="00C258D8">
                  <w:pPr>
                    <w:pStyle w:val="Prrafodelista"/>
                    <w:framePr w:hSpace="180" w:wrap="around" w:vAnchor="text" w:hAnchor="margin" w:x="142" w:y="1"/>
                    <w:numPr>
                      <w:ilvl w:val="0"/>
                      <w:numId w:val="145"/>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900.01 m</w:t>
                  </w:r>
                  <w:r w:rsidRPr="00F16FE3">
                    <w:rPr>
                      <w:rFonts w:ascii="Arial" w:hAnsi="Arial" w:cs="Arial"/>
                      <w:sz w:val="18"/>
                      <w:szCs w:val="18"/>
                      <w:vertAlign w:val="superscript"/>
                    </w:rPr>
                    <w:t>2</w:t>
                  </w:r>
                  <w:r w:rsidRPr="00F16FE3">
                    <w:rPr>
                      <w:rFonts w:ascii="Arial" w:hAnsi="Arial" w:cs="Arial"/>
                      <w:sz w:val="18"/>
                      <w:szCs w:val="18"/>
                    </w:rPr>
                    <w:t xml:space="preserve"> de terreno en adelante</w:t>
                  </w:r>
                </w:p>
              </w:tc>
              <w:tc>
                <w:tcPr>
                  <w:tcW w:w="1745" w:type="dxa"/>
                </w:tcPr>
                <w:p w14:paraId="442EDC50"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14.50 UMA</w:t>
                  </w:r>
                </w:p>
              </w:tc>
            </w:tr>
            <w:tr w:rsidR="0070276E" w:rsidRPr="00F16FE3" w14:paraId="442EDC54" w14:textId="77777777" w:rsidTr="00D82091">
              <w:tc>
                <w:tcPr>
                  <w:tcW w:w="7083" w:type="dxa"/>
                </w:tcPr>
                <w:p w14:paraId="442EDC52"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Habitacional, por vivienda</w:t>
                  </w:r>
                </w:p>
              </w:tc>
              <w:tc>
                <w:tcPr>
                  <w:tcW w:w="1745" w:type="dxa"/>
                </w:tcPr>
                <w:p w14:paraId="442EDC53"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9 UMA</w:t>
                  </w:r>
                </w:p>
              </w:tc>
            </w:tr>
            <w:tr w:rsidR="0070276E" w:rsidRPr="00F16FE3" w14:paraId="442EDC56" w14:textId="77777777" w:rsidTr="00D82091">
              <w:tc>
                <w:tcPr>
                  <w:tcW w:w="8828" w:type="dxa"/>
                  <w:gridSpan w:val="2"/>
                </w:tcPr>
                <w:p w14:paraId="442EDC55"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Cuartos para renta de uso no turístico.</w:t>
                  </w:r>
                </w:p>
              </w:tc>
            </w:tr>
            <w:tr w:rsidR="0070276E" w:rsidRPr="00F16FE3" w14:paraId="442EDC59" w14:textId="77777777" w:rsidTr="00D82091">
              <w:tc>
                <w:tcPr>
                  <w:tcW w:w="7083" w:type="dxa"/>
                </w:tcPr>
                <w:p w14:paraId="442EDC57" w14:textId="77777777" w:rsidR="0070276E" w:rsidRPr="00F16FE3" w:rsidRDefault="0070276E" w:rsidP="00C258D8">
                  <w:pPr>
                    <w:pStyle w:val="Prrafodelista"/>
                    <w:framePr w:hSpace="180" w:wrap="around" w:vAnchor="text" w:hAnchor="margin" w:x="142" w:y="1"/>
                    <w:numPr>
                      <w:ilvl w:val="0"/>
                      <w:numId w:val="146"/>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De 1 m</w:t>
                  </w:r>
                  <w:r w:rsidRPr="00F16FE3">
                    <w:rPr>
                      <w:rFonts w:ascii="Arial" w:hAnsi="Arial" w:cs="Arial"/>
                      <w:sz w:val="18"/>
                      <w:szCs w:val="18"/>
                      <w:vertAlign w:val="superscript"/>
                    </w:rPr>
                    <w:t>2</w:t>
                  </w:r>
                  <w:r w:rsidRPr="00F16FE3">
                    <w:rPr>
                      <w:rFonts w:ascii="Arial" w:hAnsi="Arial" w:cs="Arial"/>
                      <w:sz w:val="18"/>
                      <w:szCs w:val="18"/>
                    </w:rPr>
                    <w:t xml:space="preserve"> a 75 m</w:t>
                  </w:r>
                  <w:r w:rsidRPr="00F16FE3">
                    <w:rPr>
                      <w:rFonts w:ascii="Arial" w:hAnsi="Arial" w:cs="Arial"/>
                      <w:sz w:val="18"/>
                      <w:szCs w:val="18"/>
                      <w:vertAlign w:val="superscript"/>
                    </w:rPr>
                    <w:t>2</w:t>
                  </w:r>
                </w:p>
              </w:tc>
              <w:tc>
                <w:tcPr>
                  <w:tcW w:w="1745" w:type="dxa"/>
                </w:tcPr>
                <w:p w14:paraId="442EDC58"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12 UMA</w:t>
                  </w:r>
                </w:p>
              </w:tc>
            </w:tr>
            <w:tr w:rsidR="0070276E" w:rsidRPr="00F16FE3" w14:paraId="442EDC5C" w14:textId="77777777" w:rsidTr="00D82091">
              <w:tc>
                <w:tcPr>
                  <w:tcW w:w="7083" w:type="dxa"/>
                </w:tcPr>
                <w:p w14:paraId="442EDC5A" w14:textId="77777777" w:rsidR="0070276E" w:rsidRPr="00F16FE3" w:rsidRDefault="0070276E" w:rsidP="00C258D8">
                  <w:pPr>
                    <w:pStyle w:val="Prrafodelista"/>
                    <w:framePr w:hSpace="180" w:wrap="around" w:vAnchor="text" w:hAnchor="margin" w:x="142" w:y="1"/>
                    <w:numPr>
                      <w:ilvl w:val="0"/>
                      <w:numId w:val="146"/>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De 75.01 m</w:t>
                  </w:r>
                  <w:r w:rsidRPr="00F16FE3">
                    <w:rPr>
                      <w:rFonts w:ascii="Arial" w:hAnsi="Arial" w:cs="Arial"/>
                      <w:sz w:val="18"/>
                      <w:szCs w:val="18"/>
                      <w:vertAlign w:val="superscript"/>
                    </w:rPr>
                    <w:t>2</w:t>
                  </w:r>
                  <w:r w:rsidRPr="00F16FE3">
                    <w:rPr>
                      <w:rFonts w:ascii="Arial" w:hAnsi="Arial" w:cs="Arial"/>
                      <w:sz w:val="18"/>
                      <w:szCs w:val="18"/>
                    </w:rPr>
                    <w:t xml:space="preserve"> a 150 m</w:t>
                  </w:r>
                  <w:r w:rsidRPr="00F16FE3">
                    <w:rPr>
                      <w:rFonts w:ascii="Arial" w:hAnsi="Arial" w:cs="Arial"/>
                      <w:sz w:val="18"/>
                      <w:szCs w:val="18"/>
                      <w:vertAlign w:val="superscript"/>
                    </w:rPr>
                    <w:t>2</w:t>
                  </w:r>
                </w:p>
              </w:tc>
              <w:tc>
                <w:tcPr>
                  <w:tcW w:w="1745" w:type="dxa"/>
                </w:tcPr>
                <w:p w14:paraId="442EDC5B"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C5F" w14:textId="77777777" w:rsidTr="00D82091">
              <w:tc>
                <w:tcPr>
                  <w:tcW w:w="7083" w:type="dxa"/>
                </w:tcPr>
                <w:p w14:paraId="442EDC5D" w14:textId="77777777" w:rsidR="0070276E" w:rsidRPr="00F16FE3" w:rsidRDefault="0070276E" w:rsidP="00C258D8">
                  <w:pPr>
                    <w:pStyle w:val="Prrafodelista"/>
                    <w:framePr w:hSpace="180" w:wrap="around" w:vAnchor="text" w:hAnchor="margin" w:x="142" w:y="1"/>
                    <w:numPr>
                      <w:ilvl w:val="0"/>
                      <w:numId w:val="146"/>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De 150.01 m</w:t>
                  </w:r>
                  <w:r w:rsidRPr="00F16FE3">
                    <w:rPr>
                      <w:rFonts w:ascii="Arial" w:hAnsi="Arial" w:cs="Arial"/>
                      <w:sz w:val="18"/>
                      <w:szCs w:val="18"/>
                      <w:vertAlign w:val="superscript"/>
                    </w:rPr>
                    <w:t>2</w:t>
                  </w:r>
                  <w:r w:rsidRPr="00F16FE3">
                    <w:rPr>
                      <w:rFonts w:ascii="Arial" w:hAnsi="Arial" w:cs="Arial"/>
                      <w:sz w:val="18"/>
                      <w:szCs w:val="18"/>
                    </w:rPr>
                    <w:t xml:space="preserve"> a 300 m</w:t>
                  </w:r>
                  <w:r w:rsidRPr="00F16FE3">
                    <w:rPr>
                      <w:rFonts w:ascii="Arial" w:hAnsi="Arial" w:cs="Arial"/>
                      <w:sz w:val="18"/>
                      <w:szCs w:val="18"/>
                      <w:vertAlign w:val="superscript"/>
                    </w:rPr>
                    <w:t>2</w:t>
                  </w:r>
                </w:p>
              </w:tc>
              <w:tc>
                <w:tcPr>
                  <w:tcW w:w="1745" w:type="dxa"/>
                </w:tcPr>
                <w:p w14:paraId="442EDC5E"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18 UMA</w:t>
                  </w:r>
                </w:p>
              </w:tc>
            </w:tr>
            <w:tr w:rsidR="0070276E" w:rsidRPr="00F16FE3" w14:paraId="442EDC62" w14:textId="77777777" w:rsidTr="00D82091">
              <w:tc>
                <w:tcPr>
                  <w:tcW w:w="7083" w:type="dxa"/>
                </w:tcPr>
                <w:p w14:paraId="442EDC60" w14:textId="77777777" w:rsidR="0070276E" w:rsidRPr="00F16FE3" w:rsidRDefault="0070276E" w:rsidP="00C258D8">
                  <w:pPr>
                    <w:pStyle w:val="Prrafodelista"/>
                    <w:framePr w:hSpace="180" w:wrap="around" w:vAnchor="text" w:hAnchor="margin" w:x="142" w:y="1"/>
                    <w:numPr>
                      <w:ilvl w:val="0"/>
                      <w:numId w:val="146"/>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De 300.01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1745" w:type="dxa"/>
                </w:tcPr>
                <w:p w14:paraId="442EDC61"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21 UMA</w:t>
                  </w:r>
                </w:p>
              </w:tc>
            </w:tr>
            <w:tr w:rsidR="0070276E" w:rsidRPr="00F16FE3" w14:paraId="442EDC65" w14:textId="77777777" w:rsidTr="00D82091">
              <w:tc>
                <w:tcPr>
                  <w:tcW w:w="7083" w:type="dxa"/>
                </w:tcPr>
                <w:p w14:paraId="442EDC63"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edificios industriales, almacenes o bodegas por m</w:t>
                  </w:r>
                  <w:r w:rsidRPr="00F16FE3">
                    <w:rPr>
                      <w:rFonts w:ascii="Arial" w:hAnsi="Arial" w:cs="Arial"/>
                      <w:sz w:val="18"/>
                      <w:szCs w:val="18"/>
                      <w:vertAlign w:val="superscript"/>
                    </w:rPr>
                    <w:t>2</w:t>
                  </w:r>
                </w:p>
              </w:tc>
              <w:tc>
                <w:tcPr>
                  <w:tcW w:w="1745" w:type="dxa"/>
                </w:tcPr>
                <w:p w14:paraId="442EDC64" w14:textId="77777777" w:rsidR="0070276E" w:rsidRPr="00F16FE3" w:rsidRDefault="0070276E" w:rsidP="0002351C">
                  <w:pPr>
                    <w:framePr w:hSpace="180" w:wrap="around" w:vAnchor="text" w:hAnchor="margin" w:x="142" w:y="1"/>
                    <w:autoSpaceDE w:val="0"/>
                    <w:autoSpaceDN w:val="0"/>
                    <w:adjustRightInd w:val="0"/>
                    <w:spacing w:line="276" w:lineRule="auto"/>
                    <w:ind w:left="596"/>
                    <w:suppressOverlap/>
                    <w:jc w:val="center"/>
                    <w:rPr>
                      <w:rFonts w:ascii="Arial" w:hAnsi="Arial" w:cs="Arial"/>
                      <w:sz w:val="18"/>
                      <w:szCs w:val="18"/>
                    </w:rPr>
                  </w:pPr>
                  <w:r w:rsidRPr="00F16FE3">
                    <w:rPr>
                      <w:rFonts w:ascii="Arial" w:hAnsi="Arial" w:cs="Arial"/>
                      <w:sz w:val="18"/>
                      <w:szCs w:val="18"/>
                    </w:rPr>
                    <w:t>0.19</w:t>
                  </w:r>
                </w:p>
              </w:tc>
            </w:tr>
            <w:tr w:rsidR="0070276E" w:rsidRPr="00F16FE3" w14:paraId="442EDC67" w14:textId="77777777" w:rsidTr="00D82091">
              <w:tc>
                <w:tcPr>
                  <w:tcW w:w="8828" w:type="dxa"/>
                  <w:gridSpan w:val="2"/>
                </w:tcPr>
                <w:p w14:paraId="442EDC66"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por m</w:t>
                  </w:r>
                  <w:r w:rsidRPr="00F16FE3">
                    <w:rPr>
                      <w:rFonts w:ascii="Arial" w:hAnsi="Arial" w:cs="Arial"/>
                      <w:sz w:val="18"/>
                      <w:szCs w:val="18"/>
                      <w:vertAlign w:val="superscript"/>
                    </w:rPr>
                    <w:t>2</w:t>
                  </w:r>
                  <w:r w:rsidRPr="00F16FE3">
                    <w:rPr>
                      <w:rFonts w:ascii="Arial" w:hAnsi="Arial" w:cs="Arial"/>
                      <w:sz w:val="18"/>
                      <w:szCs w:val="18"/>
                    </w:rPr>
                    <w:t>, comprendiéndose todos los usos de suelo no habitacionales o comerciales siempre y cuando no estén previstos en otras fracciones de la Ley de Ingresos.</w:t>
                  </w:r>
                </w:p>
              </w:tc>
            </w:tr>
            <w:tr w:rsidR="0070276E" w:rsidRPr="00F16FE3" w14:paraId="442EDC6A" w14:textId="77777777" w:rsidTr="00D82091">
              <w:tc>
                <w:tcPr>
                  <w:tcW w:w="7083" w:type="dxa"/>
                </w:tcPr>
                <w:p w14:paraId="442EDC68" w14:textId="77777777" w:rsidR="0070276E" w:rsidRPr="00F16FE3" w:rsidRDefault="0070276E" w:rsidP="00C258D8">
                  <w:pPr>
                    <w:pStyle w:val="Prrafodelista"/>
                    <w:framePr w:hSpace="180" w:wrap="around" w:vAnchor="text" w:hAnchor="margin" w:x="142" w:y="1"/>
                    <w:numPr>
                      <w:ilvl w:val="0"/>
                      <w:numId w:val="147"/>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Comercio establecido</w:t>
                  </w:r>
                </w:p>
              </w:tc>
              <w:tc>
                <w:tcPr>
                  <w:tcW w:w="1745" w:type="dxa"/>
                </w:tcPr>
                <w:p w14:paraId="442EDC6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0.15 UMA por m</w:t>
                  </w:r>
                  <w:r w:rsidRPr="00F16FE3">
                    <w:rPr>
                      <w:rFonts w:ascii="Arial" w:hAnsi="Arial" w:cs="Arial"/>
                      <w:sz w:val="18"/>
                      <w:szCs w:val="18"/>
                      <w:vertAlign w:val="superscript"/>
                    </w:rPr>
                    <w:t>2</w:t>
                  </w:r>
                </w:p>
              </w:tc>
            </w:tr>
            <w:tr w:rsidR="0070276E" w:rsidRPr="00F16FE3" w14:paraId="442EDC6D" w14:textId="77777777" w:rsidTr="00D82091">
              <w:tc>
                <w:tcPr>
                  <w:tcW w:w="7083" w:type="dxa"/>
                </w:tcPr>
                <w:p w14:paraId="442EDC6B" w14:textId="77777777" w:rsidR="0070276E" w:rsidRPr="00F16FE3" w:rsidRDefault="0070276E" w:rsidP="00C258D8">
                  <w:pPr>
                    <w:pStyle w:val="Prrafodelista"/>
                    <w:framePr w:hSpace="180" w:wrap="around" w:vAnchor="text" w:hAnchor="margin" w:x="142" w:y="1"/>
                    <w:numPr>
                      <w:ilvl w:val="0"/>
                      <w:numId w:val="147"/>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Otorgamiento de uso de suelo en vía pública para extensión de comercio establecido (establecimientos con servicios de alimentos, en zona factible, según establece la normatividad urbana)</w:t>
                  </w:r>
                </w:p>
              </w:tc>
              <w:tc>
                <w:tcPr>
                  <w:tcW w:w="1745" w:type="dxa"/>
                </w:tcPr>
                <w:p w14:paraId="442EDC6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5.00 UMA por m</w:t>
                  </w:r>
                  <w:r w:rsidRPr="00F16FE3">
                    <w:rPr>
                      <w:rFonts w:ascii="Arial" w:hAnsi="Arial" w:cs="Arial"/>
                      <w:sz w:val="18"/>
                      <w:szCs w:val="18"/>
                      <w:vertAlign w:val="superscript"/>
                    </w:rPr>
                    <w:t>2</w:t>
                  </w:r>
                </w:p>
              </w:tc>
            </w:tr>
            <w:tr w:rsidR="0070276E" w:rsidRPr="00F16FE3" w14:paraId="442EDC70" w14:textId="77777777" w:rsidTr="00D82091">
              <w:tc>
                <w:tcPr>
                  <w:tcW w:w="7083" w:type="dxa"/>
                </w:tcPr>
                <w:p w14:paraId="442EDC6E" w14:textId="77777777" w:rsidR="0070276E" w:rsidRPr="00F16FE3" w:rsidRDefault="0070276E" w:rsidP="00C258D8">
                  <w:pPr>
                    <w:pStyle w:val="Prrafodelista"/>
                    <w:framePr w:hSpace="180" w:wrap="around" w:vAnchor="text" w:hAnchor="margin" w:x="142" w:y="1"/>
                    <w:numPr>
                      <w:ilvl w:val="0"/>
                      <w:numId w:val="147"/>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Actualización de uso de suelo en vía pública para extensión de comercio establecido (establecimientos con servicios de alimentos, en zona factible, según establece la normatividad urbana)</w:t>
                  </w:r>
                </w:p>
              </w:tc>
              <w:tc>
                <w:tcPr>
                  <w:tcW w:w="1745" w:type="dxa"/>
                </w:tcPr>
                <w:p w14:paraId="442EDC6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0.30 UMA por m</w:t>
                  </w:r>
                  <w:r w:rsidRPr="00F16FE3">
                    <w:rPr>
                      <w:rFonts w:ascii="Arial" w:hAnsi="Arial" w:cs="Arial"/>
                      <w:sz w:val="18"/>
                      <w:szCs w:val="18"/>
                      <w:vertAlign w:val="superscript"/>
                    </w:rPr>
                    <w:t>2</w:t>
                  </w:r>
                </w:p>
              </w:tc>
            </w:tr>
            <w:tr w:rsidR="0070276E" w:rsidRPr="00F16FE3" w14:paraId="442EDC72" w14:textId="77777777" w:rsidTr="00D82091">
              <w:tc>
                <w:tcPr>
                  <w:tcW w:w="8828" w:type="dxa"/>
                  <w:gridSpan w:val="2"/>
                </w:tcPr>
                <w:p w14:paraId="442EDC71"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Comercial para todo establecimiento que almacene o distribuya gasolina, diésel o petróleo por m</w:t>
                  </w:r>
                  <w:r w:rsidRPr="00F16FE3">
                    <w:rPr>
                      <w:rFonts w:ascii="Arial" w:hAnsi="Arial" w:cs="Arial"/>
                      <w:sz w:val="18"/>
                      <w:szCs w:val="18"/>
                      <w:vertAlign w:val="superscript"/>
                    </w:rPr>
                    <w:t>2</w:t>
                  </w:r>
                </w:p>
              </w:tc>
            </w:tr>
            <w:tr w:rsidR="0070276E" w:rsidRPr="00F16FE3" w14:paraId="442EDC75" w14:textId="77777777" w:rsidTr="00D82091">
              <w:tc>
                <w:tcPr>
                  <w:tcW w:w="7083" w:type="dxa"/>
                  <w:vAlign w:val="center"/>
                </w:tcPr>
                <w:p w14:paraId="442EDC73" w14:textId="77777777" w:rsidR="0070276E" w:rsidRPr="00F16FE3" w:rsidRDefault="0070276E" w:rsidP="00C258D8">
                  <w:pPr>
                    <w:pStyle w:val="Prrafodelista"/>
                    <w:framePr w:hSpace="180" w:wrap="around" w:vAnchor="text" w:hAnchor="margin" w:x="142" w:y="1"/>
                    <w:numPr>
                      <w:ilvl w:val="0"/>
                      <w:numId w:val="148"/>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Otorgamiento</w:t>
                  </w:r>
                </w:p>
              </w:tc>
              <w:tc>
                <w:tcPr>
                  <w:tcW w:w="1745" w:type="dxa"/>
                </w:tcPr>
                <w:p w14:paraId="442EDC7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1.50 UMA</w:t>
                  </w:r>
                </w:p>
              </w:tc>
            </w:tr>
            <w:tr w:rsidR="0070276E" w:rsidRPr="00F16FE3" w14:paraId="442EDC79" w14:textId="77777777" w:rsidTr="00D82091">
              <w:tc>
                <w:tcPr>
                  <w:tcW w:w="7083" w:type="dxa"/>
                  <w:vAlign w:val="center"/>
                </w:tcPr>
                <w:p w14:paraId="442EDC76" w14:textId="77777777" w:rsidR="0070276E" w:rsidRPr="00F16FE3" w:rsidRDefault="0070276E" w:rsidP="00C258D8">
                  <w:pPr>
                    <w:pStyle w:val="Prrafodelista"/>
                    <w:framePr w:hSpace="180" w:wrap="around" w:vAnchor="text" w:hAnchor="margin" w:x="142" w:y="1"/>
                    <w:numPr>
                      <w:ilvl w:val="0"/>
                      <w:numId w:val="148"/>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Actualización anual</w:t>
                  </w:r>
                </w:p>
              </w:tc>
              <w:tc>
                <w:tcPr>
                  <w:tcW w:w="1745" w:type="dxa"/>
                </w:tcPr>
                <w:p w14:paraId="442EDC7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C7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0.44 UMA</w:t>
                  </w:r>
                </w:p>
              </w:tc>
            </w:tr>
            <w:tr w:rsidR="0070276E" w:rsidRPr="00F16FE3" w14:paraId="442EDC7C" w14:textId="77777777" w:rsidTr="00D82091">
              <w:tc>
                <w:tcPr>
                  <w:tcW w:w="7083" w:type="dxa"/>
                </w:tcPr>
                <w:p w14:paraId="442EDC7A"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centro comercial, o locales comerciales dentro del mismo por m</w:t>
                  </w:r>
                  <w:r w:rsidRPr="00F16FE3">
                    <w:rPr>
                      <w:rFonts w:ascii="Arial" w:hAnsi="Arial" w:cs="Arial"/>
                      <w:sz w:val="18"/>
                      <w:szCs w:val="18"/>
                      <w:vertAlign w:val="superscript"/>
                    </w:rPr>
                    <w:t>2</w:t>
                  </w:r>
                </w:p>
              </w:tc>
              <w:tc>
                <w:tcPr>
                  <w:tcW w:w="1745" w:type="dxa"/>
                </w:tcPr>
                <w:p w14:paraId="442EDC7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0.29 UMA</w:t>
                  </w:r>
                </w:p>
              </w:tc>
            </w:tr>
            <w:tr w:rsidR="0070276E" w:rsidRPr="00F16FE3" w14:paraId="442EDC7F" w14:textId="77777777" w:rsidTr="00D82091">
              <w:tc>
                <w:tcPr>
                  <w:tcW w:w="7083" w:type="dxa"/>
                </w:tcPr>
                <w:p w14:paraId="442EDC7D"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hotel, motel, hostal, bungalows, posadas, casa de huéspedes y similares como las viviendas destinadas a renta a través de plataformas digitales  por m</w:t>
                  </w:r>
                  <w:r w:rsidRPr="00F16FE3">
                    <w:rPr>
                      <w:rFonts w:ascii="Arial" w:hAnsi="Arial" w:cs="Arial"/>
                      <w:sz w:val="18"/>
                      <w:szCs w:val="18"/>
                      <w:vertAlign w:val="superscript"/>
                    </w:rPr>
                    <w:t>2</w:t>
                  </w:r>
                </w:p>
              </w:tc>
              <w:tc>
                <w:tcPr>
                  <w:tcW w:w="1745" w:type="dxa"/>
                </w:tcPr>
                <w:p w14:paraId="442EDC7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0.21 UMA</w:t>
                  </w:r>
                </w:p>
              </w:tc>
            </w:tr>
            <w:tr w:rsidR="0070276E" w:rsidRPr="00F16FE3" w14:paraId="442EDC82" w14:textId="77777777" w:rsidTr="00D82091">
              <w:tc>
                <w:tcPr>
                  <w:tcW w:w="7083" w:type="dxa"/>
                </w:tcPr>
                <w:p w14:paraId="442EDC80"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salón social, salón de fiestas, salón para eventos, bar, cantina, discoteca y similares por m</w:t>
                  </w:r>
                  <w:r w:rsidRPr="00F16FE3">
                    <w:rPr>
                      <w:rFonts w:ascii="Arial" w:hAnsi="Arial" w:cs="Arial"/>
                      <w:sz w:val="18"/>
                      <w:szCs w:val="18"/>
                      <w:vertAlign w:val="superscript"/>
                    </w:rPr>
                    <w:t>2</w:t>
                  </w:r>
                </w:p>
              </w:tc>
              <w:tc>
                <w:tcPr>
                  <w:tcW w:w="1745" w:type="dxa"/>
                </w:tcPr>
                <w:p w14:paraId="442EDC8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0.36 UMA</w:t>
                  </w:r>
                </w:p>
              </w:tc>
            </w:tr>
            <w:tr w:rsidR="0070276E" w:rsidRPr="00F16FE3" w14:paraId="442EDC85" w14:textId="77777777" w:rsidTr="00D82091">
              <w:tc>
                <w:tcPr>
                  <w:tcW w:w="7083" w:type="dxa"/>
                </w:tcPr>
                <w:p w14:paraId="442EDC83"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instituciones bancarias, financieras, cajas de ahorro y préstamo, casas de empeño, de crédito o similares por m</w:t>
                  </w:r>
                  <w:r w:rsidRPr="00F16FE3">
                    <w:rPr>
                      <w:rFonts w:ascii="Arial" w:hAnsi="Arial" w:cs="Arial"/>
                      <w:sz w:val="18"/>
                      <w:szCs w:val="18"/>
                      <w:vertAlign w:val="superscript"/>
                    </w:rPr>
                    <w:t>2</w:t>
                  </w:r>
                </w:p>
              </w:tc>
              <w:tc>
                <w:tcPr>
                  <w:tcW w:w="1745" w:type="dxa"/>
                </w:tcPr>
                <w:p w14:paraId="442EDC8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0.26 UMA</w:t>
                  </w:r>
                </w:p>
              </w:tc>
            </w:tr>
            <w:tr w:rsidR="0070276E" w:rsidRPr="00F16FE3" w14:paraId="442EDC88" w14:textId="77777777" w:rsidTr="00D82091">
              <w:tc>
                <w:tcPr>
                  <w:tcW w:w="7083" w:type="dxa"/>
                </w:tcPr>
                <w:p w14:paraId="442EDC86"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agencias automotrices y agencias de motos por m</w:t>
                  </w:r>
                  <w:r w:rsidRPr="00F16FE3">
                    <w:rPr>
                      <w:rFonts w:ascii="Arial" w:hAnsi="Arial" w:cs="Arial"/>
                      <w:sz w:val="18"/>
                      <w:szCs w:val="18"/>
                      <w:vertAlign w:val="superscript"/>
                    </w:rPr>
                    <w:t>2</w:t>
                  </w:r>
                </w:p>
              </w:tc>
              <w:tc>
                <w:tcPr>
                  <w:tcW w:w="1745" w:type="dxa"/>
                </w:tcPr>
                <w:p w14:paraId="442EDC8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0.27 UMA</w:t>
                  </w:r>
                </w:p>
              </w:tc>
            </w:tr>
            <w:tr w:rsidR="0070276E" w:rsidRPr="00F16FE3" w14:paraId="442EDC8B" w14:textId="77777777" w:rsidTr="00D82091">
              <w:tc>
                <w:tcPr>
                  <w:tcW w:w="7083" w:type="dxa"/>
                </w:tcPr>
                <w:p w14:paraId="442EDC89"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No habitacional para escuelas, internados, guarderías, estancias infantiles y similares (públicas y privadas) por m</w:t>
                  </w:r>
                  <w:r w:rsidRPr="00F16FE3">
                    <w:rPr>
                      <w:rFonts w:ascii="Arial" w:hAnsi="Arial" w:cs="Arial"/>
                      <w:sz w:val="18"/>
                      <w:szCs w:val="18"/>
                      <w:vertAlign w:val="superscript"/>
                    </w:rPr>
                    <w:t>2</w:t>
                  </w:r>
                </w:p>
              </w:tc>
              <w:tc>
                <w:tcPr>
                  <w:tcW w:w="1745" w:type="dxa"/>
                </w:tcPr>
                <w:p w14:paraId="442EDC8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0.20 UMA</w:t>
                  </w:r>
                </w:p>
              </w:tc>
            </w:tr>
            <w:tr w:rsidR="0070276E" w:rsidRPr="00F16FE3" w14:paraId="442EDC8D" w14:textId="77777777" w:rsidTr="00D82091">
              <w:tc>
                <w:tcPr>
                  <w:tcW w:w="8828" w:type="dxa"/>
                  <w:gridSpan w:val="2"/>
                </w:tcPr>
                <w:p w14:paraId="442EDC8C"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Para oficinas o consultorios:</w:t>
                  </w:r>
                </w:p>
              </w:tc>
            </w:tr>
            <w:tr w:rsidR="0070276E" w:rsidRPr="00F16FE3" w14:paraId="442EDC90" w14:textId="77777777" w:rsidTr="00D82091">
              <w:tc>
                <w:tcPr>
                  <w:tcW w:w="7083" w:type="dxa"/>
                </w:tcPr>
                <w:p w14:paraId="442EDC8E" w14:textId="77777777" w:rsidR="0070276E" w:rsidRPr="00F16FE3" w:rsidRDefault="0070276E" w:rsidP="00C258D8">
                  <w:pPr>
                    <w:pStyle w:val="Prrafodelista"/>
                    <w:framePr w:hSpace="180" w:wrap="around" w:vAnchor="text" w:hAnchor="margin" w:x="142" w:y="1"/>
                    <w:numPr>
                      <w:ilvl w:val="0"/>
                      <w:numId w:val="149"/>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1 a 100 m</w:t>
                  </w:r>
                  <w:r w:rsidRPr="00F16FE3">
                    <w:rPr>
                      <w:rFonts w:ascii="Arial" w:hAnsi="Arial" w:cs="Arial"/>
                      <w:sz w:val="18"/>
                      <w:szCs w:val="18"/>
                      <w:vertAlign w:val="superscript"/>
                    </w:rPr>
                    <w:t>2</w:t>
                  </w:r>
                </w:p>
              </w:tc>
              <w:tc>
                <w:tcPr>
                  <w:tcW w:w="1745" w:type="dxa"/>
                </w:tcPr>
                <w:p w14:paraId="442EDC8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25 UMA</w:t>
                  </w:r>
                </w:p>
              </w:tc>
            </w:tr>
            <w:tr w:rsidR="0070276E" w:rsidRPr="00F16FE3" w14:paraId="442EDC93" w14:textId="77777777" w:rsidTr="00D82091">
              <w:tc>
                <w:tcPr>
                  <w:tcW w:w="7083" w:type="dxa"/>
                </w:tcPr>
                <w:p w14:paraId="442EDC91" w14:textId="77777777" w:rsidR="0070276E" w:rsidRPr="00F16FE3" w:rsidRDefault="0070276E" w:rsidP="00C258D8">
                  <w:pPr>
                    <w:pStyle w:val="Prrafodelista"/>
                    <w:framePr w:hSpace="180" w:wrap="around" w:vAnchor="text" w:hAnchor="margin" w:x="142" w:y="1"/>
                    <w:numPr>
                      <w:ilvl w:val="0"/>
                      <w:numId w:val="149"/>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De 101 a 200 m</w:t>
                  </w:r>
                  <w:r w:rsidRPr="00F16FE3">
                    <w:rPr>
                      <w:rFonts w:ascii="Arial" w:hAnsi="Arial" w:cs="Arial"/>
                      <w:sz w:val="18"/>
                      <w:szCs w:val="18"/>
                      <w:vertAlign w:val="superscript"/>
                    </w:rPr>
                    <w:t>2</w:t>
                  </w:r>
                </w:p>
              </w:tc>
              <w:tc>
                <w:tcPr>
                  <w:tcW w:w="1745" w:type="dxa"/>
                </w:tcPr>
                <w:p w14:paraId="442EDC9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 UMA</w:t>
                  </w:r>
                </w:p>
              </w:tc>
            </w:tr>
            <w:tr w:rsidR="0070276E" w:rsidRPr="00F16FE3" w14:paraId="442EDC97" w14:textId="77777777" w:rsidTr="00D82091">
              <w:tc>
                <w:tcPr>
                  <w:tcW w:w="7083" w:type="dxa"/>
                </w:tcPr>
                <w:p w14:paraId="442EDC94" w14:textId="77777777" w:rsidR="0070276E" w:rsidRPr="00F16FE3" w:rsidRDefault="0070276E" w:rsidP="00C258D8">
                  <w:pPr>
                    <w:pStyle w:val="Prrafodelista"/>
                    <w:framePr w:hSpace="180" w:wrap="around" w:vAnchor="text" w:hAnchor="margin" w:x="142" w:y="1"/>
                    <w:numPr>
                      <w:ilvl w:val="0"/>
                      <w:numId w:val="149"/>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A partir de 200.01 m2 pagará además de lo establecido en el numeral 2, por cada metro cuadrado adicional:</w:t>
                  </w:r>
                </w:p>
              </w:tc>
              <w:tc>
                <w:tcPr>
                  <w:tcW w:w="1745" w:type="dxa"/>
                </w:tcPr>
                <w:p w14:paraId="442EDC9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C9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0.25 UMA</w:t>
                  </w:r>
                </w:p>
              </w:tc>
            </w:tr>
            <w:tr w:rsidR="0070276E" w:rsidRPr="00F16FE3" w14:paraId="442EDC9A" w14:textId="77777777" w:rsidTr="00D82091">
              <w:tc>
                <w:tcPr>
                  <w:tcW w:w="7083" w:type="dxa"/>
                </w:tcPr>
                <w:p w14:paraId="442EDC98" w14:textId="77777777" w:rsidR="0070276E" w:rsidRPr="00F16FE3" w:rsidRDefault="0002351C"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ñ)   </w:t>
                  </w:r>
                  <w:r w:rsidR="0070276E" w:rsidRPr="00F16FE3">
                    <w:rPr>
                      <w:rFonts w:ascii="Arial" w:hAnsi="Arial" w:cs="Arial"/>
                      <w:sz w:val="18"/>
                      <w:szCs w:val="18"/>
                    </w:rPr>
                    <w:t xml:space="preserve"> Revisión para factibilidad de anteproyecto</w:t>
                  </w:r>
                </w:p>
              </w:tc>
              <w:tc>
                <w:tcPr>
                  <w:tcW w:w="1745" w:type="dxa"/>
                </w:tcPr>
                <w:p w14:paraId="442EDC9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C9D" w14:textId="77777777" w:rsidTr="00D82091">
              <w:tc>
                <w:tcPr>
                  <w:tcW w:w="7083" w:type="dxa"/>
                </w:tcPr>
                <w:p w14:paraId="442EDC9B" w14:textId="77777777" w:rsidR="0070276E" w:rsidRPr="00F16FE3" w:rsidRDefault="0002351C"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1.   </w:t>
                  </w:r>
                  <w:r w:rsidR="0070276E" w:rsidRPr="00F16FE3">
                    <w:rPr>
                      <w:rFonts w:ascii="Arial" w:hAnsi="Arial" w:cs="Arial"/>
                      <w:sz w:val="18"/>
                      <w:szCs w:val="18"/>
                    </w:rPr>
                    <w:t xml:space="preserve">Hasta 69.00 m2 </w:t>
                  </w:r>
                </w:p>
              </w:tc>
              <w:tc>
                <w:tcPr>
                  <w:tcW w:w="1745" w:type="dxa"/>
                </w:tcPr>
                <w:p w14:paraId="442EDC9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w:t>
                  </w:r>
                </w:p>
              </w:tc>
            </w:tr>
            <w:tr w:rsidR="0070276E" w:rsidRPr="00F16FE3" w14:paraId="442EDCA0" w14:textId="77777777" w:rsidTr="00D82091">
              <w:tc>
                <w:tcPr>
                  <w:tcW w:w="7083" w:type="dxa"/>
                </w:tcPr>
                <w:p w14:paraId="442EDC9E" w14:textId="77777777" w:rsidR="0070276E" w:rsidRPr="00F16FE3" w:rsidRDefault="0002351C"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2.  </w:t>
                  </w:r>
                  <w:r w:rsidR="0070276E" w:rsidRPr="00F16FE3">
                    <w:rPr>
                      <w:rFonts w:ascii="Arial" w:hAnsi="Arial" w:cs="Arial"/>
                      <w:sz w:val="18"/>
                      <w:szCs w:val="18"/>
                    </w:rPr>
                    <w:t>De 69.01 a 100 m2</w:t>
                  </w:r>
                </w:p>
              </w:tc>
              <w:tc>
                <w:tcPr>
                  <w:tcW w:w="1745" w:type="dxa"/>
                </w:tcPr>
                <w:p w14:paraId="442EDC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w:t>
                  </w:r>
                </w:p>
              </w:tc>
            </w:tr>
            <w:tr w:rsidR="0070276E" w:rsidRPr="00F16FE3" w14:paraId="442EDCA3" w14:textId="77777777" w:rsidTr="00D82091">
              <w:tc>
                <w:tcPr>
                  <w:tcW w:w="7083" w:type="dxa"/>
                </w:tcPr>
                <w:p w14:paraId="442EDCA1" w14:textId="77777777" w:rsidR="0070276E" w:rsidRPr="00F16FE3" w:rsidRDefault="0002351C"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w:t>
                  </w:r>
                  <w:r w:rsidR="0070276E" w:rsidRPr="00F16FE3">
                    <w:rPr>
                      <w:rFonts w:ascii="Arial" w:hAnsi="Arial" w:cs="Arial"/>
                      <w:sz w:val="18"/>
                      <w:szCs w:val="18"/>
                    </w:rPr>
                    <w:t>3.</w:t>
                  </w:r>
                  <w:r w:rsidRPr="00F16FE3">
                    <w:rPr>
                      <w:rFonts w:ascii="Arial" w:hAnsi="Arial" w:cs="Arial"/>
                      <w:sz w:val="18"/>
                      <w:szCs w:val="18"/>
                    </w:rPr>
                    <w:t xml:space="preserve">  </w:t>
                  </w:r>
                  <w:r w:rsidR="0070276E" w:rsidRPr="00F16FE3">
                    <w:rPr>
                      <w:rFonts w:ascii="Arial" w:hAnsi="Arial" w:cs="Arial"/>
                      <w:sz w:val="18"/>
                      <w:szCs w:val="18"/>
                    </w:rPr>
                    <w:t>De 100.01 m2 en adelante</w:t>
                  </w:r>
                </w:p>
              </w:tc>
              <w:tc>
                <w:tcPr>
                  <w:tcW w:w="1745" w:type="dxa"/>
                </w:tcPr>
                <w:p w14:paraId="442EDCA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6</w:t>
                  </w:r>
                </w:p>
              </w:tc>
            </w:tr>
            <w:tr w:rsidR="0070276E" w:rsidRPr="00F16FE3" w14:paraId="442EDCA6" w14:textId="77777777" w:rsidTr="00D82091">
              <w:tc>
                <w:tcPr>
                  <w:tcW w:w="7083" w:type="dxa"/>
                </w:tcPr>
                <w:p w14:paraId="442EDCA4" w14:textId="77777777" w:rsidR="0070276E" w:rsidRPr="00F16FE3" w:rsidRDefault="0002351C"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4.  </w:t>
                  </w:r>
                  <w:r w:rsidR="0070276E" w:rsidRPr="00F16FE3">
                    <w:rPr>
                      <w:rFonts w:ascii="Arial" w:hAnsi="Arial" w:cs="Arial"/>
                      <w:sz w:val="18"/>
                      <w:szCs w:val="18"/>
                    </w:rPr>
                    <w:t>De 1000 m2 en adelante</w:t>
                  </w:r>
                </w:p>
              </w:tc>
              <w:tc>
                <w:tcPr>
                  <w:tcW w:w="1745" w:type="dxa"/>
                </w:tcPr>
                <w:p w14:paraId="442EDCA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w:t>
                  </w:r>
                </w:p>
              </w:tc>
            </w:tr>
            <w:tr w:rsidR="0070276E" w:rsidRPr="00F16FE3" w14:paraId="442EDCA8" w14:textId="77777777" w:rsidTr="00D82091">
              <w:tc>
                <w:tcPr>
                  <w:tcW w:w="8828" w:type="dxa"/>
                  <w:gridSpan w:val="2"/>
                </w:tcPr>
                <w:p w14:paraId="442EDCA7" w14:textId="77777777" w:rsidR="0070276E" w:rsidRPr="00F16FE3" w:rsidRDefault="0070276E" w:rsidP="0002351C">
                  <w:pPr>
                    <w:framePr w:hSpace="180" w:wrap="around" w:vAnchor="text" w:hAnchor="margin" w:x="142" w:y="1"/>
                    <w:tabs>
                      <w:tab w:val="left" w:pos="363"/>
                    </w:tabs>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En el caso de que el usuario solicite lo contenido en la fracción I, II incisos a), b) y lo contenido en la fracción VII del presente artículo se le hará un descuento de 1.5 UMA del monto total de su importe.</w:t>
                  </w:r>
                </w:p>
              </w:tc>
            </w:tr>
            <w:tr w:rsidR="0070276E" w:rsidRPr="00F16FE3" w14:paraId="442EDCAA" w14:textId="77777777" w:rsidTr="00D82091">
              <w:tc>
                <w:tcPr>
                  <w:tcW w:w="8828" w:type="dxa"/>
                  <w:gridSpan w:val="2"/>
                </w:tcPr>
                <w:p w14:paraId="442EDCA9"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 xml:space="preserve">Comercial para colocación de casetas telefónicas en vía pública o parques públicos por caseta: </w:t>
                  </w:r>
                </w:p>
              </w:tc>
            </w:tr>
            <w:tr w:rsidR="0070276E" w:rsidRPr="00F16FE3" w14:paraId="442EDCAD" w14:textId="77777777" w:rsidTr="00D82091">
              <w:tc>
                <w:tcPr>
                  <w:tcW w:w="7083" w:type="dxa"/>
                </w:tcPr>
                <w:p w14:paraId="442EDCAB" w14:textId="77777777" w:rsidR="0070276E" w:rsidRPr="00F16FE3" w:rsidRDefault="0070276E" w:rsidP="00C258D8">
                  <w:pPr>
                    <w:pStyle w:val="Prrafodelista"/>
                    <w:framePr w:hSpace="180" w:wrap="around" w:vAnchor="text" w:hAnchor="margin" w:x="142" w:y="1"/>
                    <w:numPr>
                      <w:ilvl w:val="0"/>
                      <w:numId w:val="150"/>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Otorgamiento</w:t>
                  </w:r>
                </w:p>
              </w:tc>
              <w:tc>
                <w:tcPr>
                  <w:tcW w:w="1745" w:type="dxa"/>
                </w:tcPr>
                <w:p w14:paraId="442EDCA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15.50 UMA</w:t>
                  </w:r>
                </w:p>
              </w:tc>
            </w:tr>
            <w:tr w:rsidR="0070276E" w:rsidRPr="00F16FE3" w14:paraId="442EDCB0" w14:textId="77777777" w:rsidTr="00D82091">
              <w:tc>
                <w:tcPr>
                  <w:tcW w:w="7083" w:type="dxa"/>
                </w:tcPr>
                <w:p w14:paraId="442EDCAE" w14:textId="77777777" w:rsidR="0070276E" w:rsidRPr="00F16FE3" w:rsidRDefault="0070276E" w:rsidP="00C258D8">
                  <w:pPr>
                    <w:pStyle w:val="Prrafodelista"/>
                    <w:framePr w:hSpace="180" w:wrap="around" w:vAnchor="text" w:hAnchor="margin" w:x="142" w:y="1"/>
                    <w:numPr>
                      <w:ilvl w:val="0"/>
                      <w:numId w:val="150"/>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Actualización con vigencia de un año</w:t>
                  </w:r>
                </w:p>
              </w:tc>
              <w:tc>
                <w:tcPr>
                  <w:tcW w:w="1745" w:type="dxa"/>
                </w:tcPr>
                <w:p w14:paraId="442EDCA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10.50 UMA</w:t>
                  </w:r>
                </w:p>
              </w:tc>
            </w:tr>
            <w:tr w:rsidR="0070276E" w:rsidRPr="00F16FE3" w14:paraId="442EDCB3" w14:textId="77777777" w:rsidTr="00D82091">
              <w:tc>
                <w:tcPr>
                  <w:tcW w:w="7083" w:type="dxa"/>
                </w:tcPr>
                <w:p w14:paraId="442EDCB1"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Prestación de servicios de hospitales, clínicas, sanatorios y similares (públicas y privadas) por m</w:t>
                  </w:r>
                  <w:r w:rsidRPr="00F16FE3">
                    <w:rPr>
                      <w:rFonts w:ascii="Arial" w:hAnsi="Arial" w:cs="Arial"/>
                      <w:sz w:val="18"/>
                      <w:szCs w:val="18"/>
                      <w:vertAlign w:val="superscript"/>
                    </w:rPr>
                    <w:t>2</w:t>
                  </w:r>
                </w:p>
              </w:tc>
              <w:tc>
                <w:tcPr>
                  <w:tcW w:w="1745" w:type="dxa"/>
                </w:tcPr>
                <w:p w14:paraId="442EDCB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0.30 UMA</w:t>
                  </w:r>
                </w:p>
              </w:tc>
            </w:tr>
            <w:tr w:rsidR="0070276E" w:rsidRPr="00F16FE3" w14:paraId="442EDCB6" w14:textId="77777777" w:rsidTr="00D82091">
              <w:tc>
                <w:tcPr>
                  <w:tcW w:w="7083" w:type="dxa"/>
                </w:tcPr>
                <w:p w14:paraId="442EDCB4"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Prestación de servicios de panteones, funerarias, velatorios (particulares) por m</w:t>
                  </w:r>
                  <w:r w:rsidRPr="00F16FE3">
                    <w:rPr>
                      <w:rFonts w:ascii="Arial" w:hAnsi="Arial" w:cs="Arial"/>
                      <w:sz w:val="18"/>
                      <w:szCs w:val="18"/>
                      <w:vertAlign w:val="superscript"/>
                    </w:rPr>
                    <w:t>2</w:t>
                  </w:r>
                </w:p>
              </w:tc>
              <w:tc>
                <w:tcPr>
                  <w:tcW w:w="1745" w:type="dxa"/>
                </w:tcPr>
                <w:p w14:paraId="442EDCB5" w14:textId="77777777" w:rsidR="0070276E" w:rsidRPr="00F16FE3" w:rsidRDefault="0070276E" w:rsidP="00C258D8">
                  <w:pPr>
                    <w:pStyle w:val="Prrafodelista"/>
                    <w:framePr w:hSpace="180" w:wrap="around" w:vAnchor="text" w:hAnchor="margin" w:x="142" w:y="1"/>
                    <w:numPr>
                      <w:ilvl w:val="1"/>
                      <w:numId w:val="151"/>
                    </w:numPr>
                    <w:autoSpaceDE w:val="0"/>
                    <w:autoSpaceDN w:val="0"/>
                    <w:adjustRightInd w:val="0"/>
                    <w:spacing w:line="276" w:lineRule="auto"/>
                    <w:ind w:left="0"/>
                    <w:suppressOverlap/>
                    <w:jc w:val="center"/>
                    <w:rPr>
                      <w:rFonts w:ascii="Arial" w:hAnsi="Arial" w:cs="Arial"/>
                      <w:sz w:val="18"/>
                      <w:szCs w:val="18"/>
                    </w:rPr>
                  </w:pPr>
                  <w:r w:rsidRPr="00F16FE3">
                    <w:rPr>
                      <w:rFonts w:ascii="Arial" w:hAnsi="Arial" w:cs="Arial"/>
                      <w:sz w:val="18"/>
                      <w:szCs w:val="18"/>
                    </w:rPr>
                    <w:t>UMA</w:t>
                  </w:r>
                </w:p>
              </w:tc>
            </w:tr>
            <w:tr w:rsidR="0070276E" w:rsidRPr="00F16FE3" w14:paraId="442EDCBA" w14:textId="77777777" w:rsidTr="00D82091">
              <w:tc>
                <w:tcPr>
                  <w:tcW w:w="7083" w:type="dxa"/>
                </w:tcPr>
                <w:p w14:paraId="442EDCB7"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Uso de suelo industrial, y de servicios, incluyéndose en el mismo todo tipo de ductos, subestaciones eléctricas y telefónicas, así como registros relacionados, por metro lineal:</w:t>
                  </w:r>
                </w:p>
              </w:tc>
              <w:tc>
                <w:tcPr>
                  <w:tcW w:w="1745" w:type="dxa"/>
                </w:tcPr>
                <w:p w14:paraId="442EDCB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CB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0.50 UMA</w:t>
                  </w:r>
                </w:p>
              </w:tc>
            </w:tr>
            <w:tr w:rsidR="0070276E" w:rsidRPr="00F16FE3" w14:paraId="442EDCBD" w14:textId="77777777" w:rsidTr="00D82091">
              <w:tc>
                <w:tcPr>
                  <w:tcW w:w="7083" w:type="dxa"/>
                </w:tcPr>
                <w:p w14:paraId="442EDCBB"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Uso de suelo para obra pública, por m</w:t>
                  </w:r>
                  <w:r w:rsidRPr="00F16FE3">
                    <w:rPr>
                      <w:rFonts w:ascii="Arial" w:hAnsi="Arial" w:cs="Arial"/>
                      <w:sz w:val="18"/>
                      <w:szCs w:val="18"/>
                      <w:vertAlign w:val="superscript"/>
                    </w:rPr>
                    <w:t>2</w:t>
                  </w:r>
                </w:p>
              </w:tc>
              <w:tc>
                <w:tcPr>
                  <w:tcW w:w="1745" w:type="dxa"/>
                </w:tcPr>
                <w:p w14:paraId="442EDCB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0.38 UMA</w:t>
                  </w:r>
                </w:p>
              </w:tc>
            </w:tr>
            <w:tr w:rsidR="0070276E" w:rsidRPr="00F16FE3" w14:paraId="442EDCC0" w14:textId="77777777" w:rsidTr="00D82091">
              <w:tc>
                <w:tcPr>
                  <w:tcW w:w="7083" w:type="dxa"/>
                  <w:shd w:val="clear" w:color="auto" w:fill="auto"/>
                </w:tcPr>
                <w:p w14:paraId="442EDCBE" w14:textId="77777777" w:rsidR="0070276E" w:rsidRPr="00F16FE3" w:rsidRDefault="0070276E" w:rsidP="00C258D8">
                  <w:pPr>
                    <w:pStyle w:val="Prrafodelista"/>
                    <w:framePr w:hSpace="180" w:wrap="around" w:vAnchor="text" w:hAnchor="margin" w:x="142" w:y="1"/>
                    <w:numPr>
                      <w:ilvl w:val="0"/>
                      <w:numId w:val="14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Comercial para el uso de la vía pública de casetas telefónicas en plazas, parques públicos y banquetas, por caseta:</w:t>
                  </w:r>
                </w:p>
              </w:tc>
              <w:tc>
                <w:tcPr>
                  <w:tcW w:w="1745" w:type="dxa"/>
                  <w:shd w:val="clear" w:color="auto" w:fill="auto"/>
                </w:tcPr>
                <w:p w14:paraId="442EDCB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CC3" w14:textId="77777777" w:rsidTr="00D82091">
              <w:tc>
                <w:tcPr>
                  <w:tcW w:w="7083" w:type="dxa"/>
                  <w:shd w:val="clear" w:color="auto" w:fill="auto"/>
                </w:tcPr>
                <w:p w14:paraId="442EDCC1" w14:textId="77777777" w:rsidR="0070276E" w:rsidRPr="00F16FE3" w:rsidRDefault="0070276E" w:rsidP="00C258D8">
                  <w:pPr>
                    <w:pStyle w:val="Prrafodelista"/>
                    <w:framePr w:hSpace="180" w:wrap="around" w:vAnchor="text" w:hAnchor="margin" w:x="142" w:y="1"/>
                    <w:numPr>
                      <w:ilvl w:val="0"/>
                      <w:numId w:val="152"/>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Otorgamiento</w:t>
                  </w:r>
                </w:p>
              </w:tc>
              <w:tc>
                <w:tcPr>
                  <w:tcW w:w="1745" w:type="dxa"/>
                  <w:shd w:val="clear" w:color="auto" w:fill="auto"/>
                </w:tcPr>
                <w:p w14:paraId="442EDCC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15.50 UMA</w:t>
                  </w:r>
                </w:p>
              </w:tc>
            </w:tr>
            <w:tr w:rsidR="0070276E" w:rsidRPr="00F16FE3" w14:paraId="442EDCC6" w14:textId="77777777" w:rsidTr="00D82091">
              <w:tc>
                <w:tcPr>
                  <w:tcW w:w="7083" w:type="dxa"/>
                  <w:shd w:val="clear" w:color="auto" w:fill="auto"/>
                </w:tcPr>
                <w:p w14:paraId="442EDCC4" w14:textId="77777777" w:rsidR="0070276E" w:rsidRPr="00F16FE3" w:rsidRDefault="0070276E" w:rsidP="00C258D8">
                  <w:pPr>
                    <w:pStyle w:val="Prrafodelista"/>
                    <w:framePr w:hSpace="180" w:wrap="around" w:vAnchor="text" w:hAnchor="margin" w:x="142" w:y="1"/>
                    <w:numPr>
                      <w:ilvl w:val="0"/>
                      <w:numId w:val="152"/>
                    </w:numPr>
                    <w:autoSpaceDE w:val="0"/>
                    <w:autoSpaceDN w:val="0"/>
                    <w:adjustRightInd w:val="0"/>
                    <w:spacing w:line="276" w:lineRule="auto"/>
                    <w:ind w:left="738" w:hanging="284"/>
                    <w:suppressOverlap/>
                    <w:jc w:val="both"/>
                    <w:rPr>
                      <w:rFonts w:ascii="Arial" w:hAnsi="Arial" w:cs="Arial"/>
                      <w:sz w:val="18"/>
                      <w:szCs w:val="18"/>
                    </w:rPr>
                  </w:pPr>
                  <w:r w:rsidRPr="00F16FE3">
                    <w:rPr>
                      <w:rFonts w:ascii="Arial" w:hAnsi="Arial" w:cs="Arial"/>
                      <w:sz w:val="18"/>
                      <w:szCs w:val="18"/>
                    </w:rPr>
                    <w:t>Actualización con vigencia de un año</w:t>
                  </w:r>
                </w:p>
              </w:tc>
              <w:tc>
                <w:tcPr>
                  <w:tcW w:w="1745" w:type="dxa"/>
                  <w:shd w:val="clear" w:color="auto" w:fill="auto"/>
                </w:tcPr>
                <w:p w14:paraId="442EDCC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10.50 UMA</w:t>
                  </w:r>
                </w:p>
              </w:tc>
            </w:tr>
            <w:tr w:rsidR="0070276E" w:rsidRPr="00F16FE3" w14:paraId="442EDCC9" w14:textId="77777777" w:rsidTr="00D82091">
              <w:tc>
                <w:tcPr>
                  <w:tcW w:w="7083" w:type="dxa"/>
                  <w:shd w:val="clear" w:color="auto" w:fill="auto"/>
                </w:tcPr>
                <w:p w14:paraId="442EDCC7" w14:textId="77777777" w:rsidR="0070276E" w:rsidRPr="00F16FE3" w:rsidRDefault="0002351C"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w:t>
                  </w:r>
                  <w:r w:rsidR="0070276E" w:rsidRPr="00F16FE3">
                    <w:rPr>
                      <w:rFonts w:ascii="Arial" w:hAnsi="Arial" w:cs="Arial"/>
                      <w:sz w:val="18"/>
                      <w:szCs w:val="18"/>
                    </w:rPr>
                    <w:t xml:space="preserve"> u)   Comercial para el uso de suelo de azotea como terraza, por m2</w:t>
                  </w:r>
                </w:p>
              </w:tc>
              <w:tc>
                <w:tcPr>
                  <w:tcW w:w="1745" w:type="dxa"/>
                  <w:shd w:val="clear" w:color="auto" w:fill="auto"/>
                </w:tcPr>
                <w:p w14:paraId="442EDCC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CCB" w14:textId="77777777" w:rsidTr="00D82091">
              <w:tc>
                <w:tcPr>
                  <w:tcW w:w="8828" w:type="dxa"/>
                  <w:gridSpan w:val="2"/>
                  <w:shd w:val="clear" w:color="auto" w:fill="auto"/>
                </w:tcPr>
                <w:p w14:paraId="442EDCCA" w14:textId="77777777" w:rsidR="0070276E" w:rsidRPr="00F16FE3" w:rsidRDefault="0070276E"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En el caso de los conceptos previstos en la fracción II incisos c), d), e), f), g), h) i), j), k), l) y m) del presente artículo, se deberá comprender dentro del cálculo la superficie total de la propiedad a menos que se cuente con una autorización de la </w:t>
                  </w:r>
                  <w:r w:rsidRPr="00F16FE3">
                    <w:rPr>
                      <w:rFonts w:ascii="Arial" w:eastAsiaTheme="minorEastAsia" w:hAnsi="Arial" w:cs="Arial"/>
                      <w:sz w:val="18"/>
                      <w:szCs w:val="18"/>
                      <w:lang w:eastAsia="es-MX"/>
                    </w:rPr>
                    <w:t xml:space="preserve"> Dirección </w:t>
                  </w:r>
                  <w:r w:rsidRPr="00F16FE3">
                    <w:rPr>
                      <w:rFonts w:ascii="Arial" w:hAnsi="Arial" w:cs="Arial"/>
                      <w:sz w:val="18"/>
                      <w:szCs w:val="18"/>
                    </w:rPr>
                    <w:t>de Ingresos del Municipio para cobrar sobre una porción del inmueble cuando a juicio de las autoridades fiscales solo sea utilizado con fines comerciales una porción del inmueble.</w:t>
                  </w:r>
                </w:p>
              </w:tc>
            </w:tr>
            <w:tr w:rsidR="0070276E" w:rsidRPr="00F16FE3" w14:paraId="442EDCCD" w14:textId="77777777" w:rsidTr="00D82091">
              <w:tc>
                <w:tcPr>
                  <w:tcW w:w="8828" w:type="dxa"/>
                  <w:gridSpan w:val="2"/>
                  <w:shd w:val="clear" w:color="auto" w:fill="auto"/>
                </w:tcPr>
                <w:p w14:paraId="442EDCCC"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Las personas físicas o morales que en el municipio realicen obras en inmuebles propiedad de particulares o en inmuebles de dominio público para la colocación de estructuras de antenas de telefonía celular serán sujetos obligados al pago de los derechos previstos en esta fracción y en consecuencia deberán obtener la licencia de uso de suelo:</w:t>
                  </w:r>
                </w:p>
              </w:tc>
            </w:tr>
            <w:tr w:rsidR="0070276E" w:rsidRPr="00F16FE3" w14:paraId="442EDCD0" w14:textId="77777777" w:rsidTr="00D82091">
              <w:tc>
                <w:tcPr>
                  <w:tcW w:w="7083" w:type="dxa"/>
                  <w:shd w:val="clear" w:color="auto" w:fill="auto"/>
                </w:tcPr>
                <w:p w14:paraId="442EDCCE" w14:textId="77777777" w:rsidR="0070276E" w:rsidRPr="00F16FE3" w:rsidRDefault="0070276E" w:rsidP="00C258D8">
                  <w:pPr>
                    <w:pStyle w:val="Prrafodelista"/>
                    <w:framePr w:hSpace="180" w:wrap="around" w:vAnchor="text" w:hAnchor="margin" w:x="142" w:y="1"/>
                    <w:numPr>
                      <w:ilvl w:val="0"/>
                      <w:numId w:val="15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Otorgamiento:</w:t>
                  </w:r>
                </w:p>
              </w:tc>
              <w:tc>
                <w:tcPr>
                  <w:tcW w:w="1745" w:type="dxa"/>
                  <w:shd w:val="clear" w:color="auto" w:fill="auto"/>
                </w:tcPr>
                <w:p w14:paraId="442EDCC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650.00 UMA</w:t>
                  </w:r>
                </w:p>
              </w:tc>
            </w:tr>
            <w:tr w:rsidR="0070276E" w:rsidRPr="00F16FE3" w14:paraId="442EDCD3" w14:textId="77777777" w:rsidTr="00D82091">
              <w:tc>
                <w:tcPr>
                  <w:tcW w:w="7083" w:type="dxa"/>
                  <w:shd w:val="clear" w:color="auto" w:fill="auto"/>
                </w:tcPr>
                <w:p w14:paraId="442EDCD1" w14:textId="77777777" w:rsidR="0070276E" w:rsidRPr="00F16FE3" w:rsidRDefault="0070276E" w:rsidP="00C258D8">
                  <w:pPr>
                    <w:pStyle w:val="Prrafodelista"/>
                    <w:framePr w:hSpace="180" w:wrap="around" w:vAnchor="text" w:hAnchor="margin" w:x="142" w:y="1"/>
                    <w:numPr>
                      <w:ilvl w:val="0"/>
                      <w:numId w:val="153"/>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Actualización anual</w:t>
                  </w:r>
                </w:p>
              </w:tc>
              <w:tc>
                <w:tcPr>
                  <w:tcW w:w="1745" w:type="dxa"/>
                  <w:shd w:val="clear" w:color="auto" w:fill="auto"/>
                </w:tcPr>
                <w:p w14:paraId="442EDCD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380.50 UMA</w:t>
                  </w:r>
                </w:p>
              </w:tc>
            </w:tr>
            <w:tr w:rsidR="0070276E" w:rsidRPr="00F16FE3" w14:paraId="442EDCD5" w14:textId="77777777" w:rsidTr="00D82091">
              <w:tc>
                <w:tcPr>
                  <w:tcW w:w="8828" w:type="dxa"/>
                  <w:gridSpan w:val="2"/>
                  <w:shd w:val="clear" w:color="auto" w:fill="auto"/>
                </w:tcPr>
                <w:p w14:paraId="442EDCD4" w14:textId="77777777" w:rsidR="0070276E" w:rsidRPr="00F16FE3" w:rsidRDefault="0070276E"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Las personas físicas o morales que a la entrada en vigor de la Ley de Ingresos tengan otorgadas licencias o usos de suelo en relación a la presente fracción, quedan obligadas a pagar la actualización anual por uso de suelo durante los tres primeros meses del año.</w:t>
                  </w:r>
                </w:p>
              </w:tc>
            </w:tr>
            <w:tr w:rsidR="0070276E" w:rsidRPr="00F16FE3" w14:paraId="442EDCD7" w14:textId="77777777" w:rsidTr="00D82091">
              <w:tc>
                <w:tcPr>
                  <w:tcW w:w="8828" w:type="dxa"/>
                  <w:gridSpan w:val="2"/>
                  <w:shd w:val="clear" w:color="auto" w:fill="auto"/>
                </w:tcPr>
                <w:p w14:paraId="442EDCD6"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Uso de suelo comercial para colocación de letreros, espectaculares y unipolares:</w:t>
                  </w:r>
                </w:p>
              </w:tc>
            </w:tr>
            <w:tr w:rsidR="0070276E" w:rsidRPr="00F16FE3" w14:paraId="442EDCDA" w14:textId="77777777" w:rsidTr="00D82091">
              <w:tc>
                <w:tcPr>
                  <w:tcW w:w="7083" w:type="dxa"/>
                  <w:shd w:val="clear" w:color="auto" w:fill="auto"/>
                </w:tcPr>
                <w:p w14:paraId="442EDCD8" w14:textId="77777777" w:rsidR="0070276E" w:rsidRPr="00F16FE3" w:rsidRDefault="0070276E" w:rsidP="00C258D8">
                  <w:pPr>
                    <w:pStyle w:val="Prrafodelista"/>
                    <w:framePr w:hSpace="180" w:wrap="around" w:vAnchor="text" w:hAnchor="margin" w:x="142" w:y="1"/>
                    <w:numPr>
                      <w:ilvl w:val="0"/>
                      <w:numId w:val="154"/>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Otorgamiento</w:t>
                  </w:r>
                </w:p>
              </w:tc>
              <w:tc>
                <w:tcPr>
                  <w:tcW w:w="1745" w:type="dxa"/>
                  <w:shd w:val="clear" w:color="auto" w:fill="auto"/>
                </w:tcPr>
                <w:p w14:paraId="442EDCD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145 UMA</w:t>
                  </w:r>
                </w:p>
              </w:tc>
            </w:tr>
            <w:tr w:rsidR="0070276E" w:rsidRPr="00F16FE3" w14:paraId="442EDCDD" w14:textId="77777777" w:rsidTr="00D82091">
              <w:tc>
                <w:tcPr>
                  <w:tcW w:w="7083" w:type="dxa"/>
                  <w:shd w:val="clear" w:color="auto" w:fill="auto"/>
                </w:tcPr>
                <w:p w14:paraId="442EDCDB" w14:textId="77777777" w:rsidR="0070276E" w:rsidRPr="00F16FE3" w:rsidRDefault="0070276E" w:rsidP="00C258D8">
                  <w:pPr>
                    <w:pStyle w:val="Prrafodelista"/>
                    <w:framePr w:hSpace="180" w:wrap="around" w:vAnchor="text" w:hAnchor="margin" w:x="142" w:y="1"/>
                    <w:numPr>
                      <w:ilvl w:val="0"/>
                      <w:numId w:val="154"/>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Actualización con vigencia de un año</w:t>
                  </w:r>
                </w:p>
              </w:tc>
              <w:tc>
                <w:tcPr>
                  <w:tcW w:w="1745" w:type="dxa"/>
                  <w:shd w:val="clear" w:color="auto" w:fill="auto"/>
                </w:tcPr>
                <w:p w14:paraId="442EDCD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70 UMA</w:t>
                  </w:r>
                </w:p>
              </w:tc>
            </w:tr>
            <w:tr w:rsidR="0070276E" w:rsidRPr="00F16FE3" w14:paraId="442EDCDF" w14:textId="77777777" w:rsidTr="00D82091">
              <w:tc>
                <w:tcPr>
                  <w:tcW w:w="8828" w:type="dxa"/>
                  <w:gridSpan w:val="2"/>
                  <w:shd w:val="clear" w:color="auto" w:fill="auto"/>
                </w:tcPr>
                <w:p w14:paraId="442EDCDE" w14:textId="77777777" w:rsidR="0070276E" w:rsidRPr="00F16FE3" w:rsidRDefault="0070276E" w:rsidP="0002351C">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Las personas físicas o morales que a la entrada en vigor de la Ley de Ingresos tengan otorgadas licencias o usos de suelo en relación a la presente fracción quedan obligadas a pagar la actualización anual por uso de suelo comercial.</w:t>
                  </w:r>
                </w:p>
              </w:tc>
            </w:tr>
            <w:tr w:rsidR="0070276E" w:rsidRPr="00F16FE3" w14:paraId="442EDCE2" w14:textId="77777777" w:rsidTr="00D82091">
              <w:tc>
                <w:tcPr>
                  <w:tcW w:w="7083" w:type="dxa"/>
                  <w:shd w:val="clear" w:color="auto" w:fill="auto"/>
                </w:tcPr>
                <w:p w14:paraId="442EDCE0"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Uso de suelo comercial para colocación de vallas metálicas para anuncios</w:t>
                  </w:r>
                </w:p>
              </w:tc>
              <w:tc>
                <w:tcPr>
                  <w:tcW w:w="1745" w:type="dxa"/>
                  <w:shd w:val="clear" w:color="auto" w:fill="auto"/>
                </w:tcPr>
                <w:p w14:paraId="442EDCE1" w14:textId="77777777" w:rsidR="0070276E" w:rsidRPr="00F16FE3" w:rsidRDefault="0070276E" w:rsidP="00C258D8">
                  <w:pPr>
                    <w:pStyle w:val="Prrafodelista"/>
                    <w:framePr w:hSpace="180" w:wrap="around" w:vAnchor="text" w:hAnchor="margin" w:x="142" w:y="1"/>
                    <w:numPr>
                      <w:ilvl w:val="1"/>
                      <w:numId w:val="155"/>
                    </w:numPr>
                    <w:autoSpaceDE w:val="0"/>
                    <w:autoSpaceDN w:val="0"/>
                    <w:adjustRightInd w:val="0"/>
                    <w:spacing w:line="276" w:lineRule="auto"/>
                    <w:ind w:left="0"/>
                    <w:suppressOverlap/>
                    <w:jc w:val="center"/>
                    <w:rPr>
                      <w:rFonts w:ascii="Arial" w:hAnsi="Arial" w:cs="Arial"/>
                      <w:sz w:val="18"/>
                      <w:szCs w:val="18"/>
                    </w:rPr>
                  </w:pPr>
                  <w:r w:rsidRPr="00F16FE3">
                    <w:rPr>
                      <w:rFonts w:ascii="Arial" w:hAnsi="Arial" w:cs="Arial"/>
                      <w:sz w:val="18"/>
                      <w:szCs w:val="18"/>
                    </w:rPr>
                    <w:t>UMA</w:t>
                  </w:r>
                </w:p>
              </w:tc>
            </w:tr>
            <w:tr w:rsidR="0070276E" w:rsidRPr="00F16FE3" w14:paraId="442EDCE5" w14:textId="77777777" w:rsidTr="00D82091">
              <w:tc>
                <w:tcPr>
                  <w:tcW w:w="7083" w:type="dxa"/>
                  <w:shd w:val="clear" w:color="auto" w:fill="auto"/>
                </w:tcPr>
                <w:p w14:paraId="442EDCE3"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Uso de suelo para permiso de filmación con fines de lucro por día:</w:t>
                  </w:r>
                </w:p>
              </w:tc>
              <w:tc>
                <w:tcPr>
                  <w:tcW w:w="1745" w:type="dxa"/>
                  <w:shd w:val="clear" w:color="auto" w:fill="auto"/>
                </w:tcPr>
                <w:p w14:paraId="442EDCE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highlight w:val="yellow"/>
                    </w:rPr>
                  </w:pPr>
                </w:p>
              </w:tc>
            </w:tr>
            <w:tr w:rsidR="0070276E" w:rsidRPr="00F16FE3" w14:paraId="442EDCE8" w14:textId="77777777" w:rsidTr="00D82091">
              <w:tc>
                <w:tcPr>
                  <w:tcW w:w="7083" w:type="dxa"/>
                  <w:shd w:val="clear" w:color="auto" w:fill="auto"/>
                </w:tcPr>
                <w:p w14:paraId="442EDCE6" w14:textId="77777777" w:rsidR="0070276E" w:rsidRPr="00F16FE3" w:rsidRDefault="0070276E" w:rsidP="00C258D8">
                  <w:pPr>
                    <w:pStyle w:val="Prrafodelista"/>
                    <w:framePr w:hSpace="180" w:wrap="around" w:vAnchor="text" w:hAnchor="margin" w:x="142" w:y="1"/>
                    <w:numPr>
                      <w:ilvl w:val="0"/>
                      <w:numId w:val="158"/>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 xml:space="preserve">Empresas Transnacionales </w:t>
                  </w:r>
                </w:p>
              </w:tc>
              <w:tc>
                <w:tcPr>
                  <w:tcW w:w="1745" w:type="dxa"/>
                  <w:shd w:val="clear" w:color="auto" w:fill="auto"/>
                </w:tcPr>
                <w:p w14:paraId="442EDCE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 UMA</w:t>
                  </w:r>
                </w:p>
              </w:tc>
            </w:tr>
            <w:tr w:rsidR="0070276E" w:rsidRPr="00F16FE3" w14:paraId="442EDCEB" w14:textId="77777777" w:rsidTr="00D82091">
              <w:tc>
                <w:tcPr>
                  <w:tcW w:w="7083" w:type="dxa"/>
                  <w:shd w:val="clear" w:color="auto" w:fill="auto"/>
                </w:tcPr>
                <w:p w14:paraId="442EDCE9" w14:textId="77777777" w:rsidR="0070276E" w:rsidRPr="00F16FE3" w:rsidRDefault="0070276E" w:rsidP="00C258D8">
                  <w:pPr>
                    <w:pStyle w:val="Prrafodelista"/>
                    <w:framePr w:hSpace="180" w:wrap="around" w:vAnchor="text" w:hAnchor="margin" w:x="142" w:y="1"/>
                    <w:numPr>
                      <w:ilvl w:val="0"/>
                      <w:numId w:val="158"/>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 xml:space="preserve">Empresas Nacionales </w:t>
                  </w:r>
                </w:p>
              </w:tc>
              <w:tc>
                <w:tcPr>
                  <w:tcW w:w="1745" w:type="dxa"/>
                  <w:shd w:val="clear" w:color="auto" w:fill="auto"/>
                </w:tcPr>
                <w:p w14:paraId="442EDCE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 UMA</w:t>
                  </w:r>
                </w:p>
              </w:tc>
            </w:tr>
            <w:tr w:rsidR="0070276E" w:rsidRPr="00F16FE3" w14:paraId="442EDCEE" w14:textId="77777777" w:rsidTr="00D82091">
              <w:tc>
                <w:tcPr>
                  <w:tcW w:w="7083" w:type="dxa"/>
                  <w:shd w:val="clear" w:color="auto" w:fill="auto"/>
                </w:tcPr>
                <w:p w14:paraId="442EDCEC" w14:textId="77777777" w:rsidR="0070276E" w:rsidRPr="00F16FE3" w:rsidRDefault="0070276E" w:rsidP="00C258D8">
                  <w:pPr>
                    <w:pStyle w:val="Prrafodelista"/>
                    <w:framePr w:hSpace="180" w:wrap="around" w:vAnchor="text" w:hAnchor="margin" w:x="142" w:y="1"/>
                    <w:numPr>
                      <w:ilvl w:val="0"/>
                      <w:numId w:val="158"/>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Empresas Locales</w:t>
                  </w:r>
                </w:p>
              </w:tc>
              <w:tc>
                <w:tcPr>
                  <w:tcW w:w="1745" w:type="dxa"/>
                  <w:shd w:val="clear" w:color="auto" w:fill="auto"/>
                </w:tcPr>
                <w:p w14:paraId="442EDCE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 xml:space="preserve">8 UMA </w:t>
                  </w:r>
                </w:p>
              </w:tc>
            </w:tr>
            <w:tr w:rsidR="0070276E" w:rsidRPr="00F16FE3" w14:paraId="442EDCF1" w14:textId="77777777" w:rsidTr="00D82091">
              <w:tc>
                <w:tcPr>
                  <w:tcW w:w="7083" w:type="dxa"/>
                  <w:shd w:val="clear" w:color="auto" w:fill="auto"/>
                </w:tcPr>
                <w:p w14:paraId="442EDCEF" w14:textId="77777777" w:rsidR="0070276E" w:rsidRPr="00F16FE3" w:rsidRDefault="0070276E" w:rsidP="00C258D8">
                  <w:pPr>
                    <w:pStyle w:val="Prrafodelista"/>
                    <w:framePr w:hSpace="180" w:wrap="around" w:vAnchor="text" w:hAnchor="margin" w:x="142" w:y="1"/>
                    <w:numPr>
                      <w:ilvl w:val="0"/>
                      <w:numId w:val="158"/>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Persona Física</w:t>
                  </w:r>
                </w:p>
              </w:tc>
              <w:tc>
                <w:tcPr>
                  <w:tcW w:w="1745" w:type="dxa"/>
                  <w:shd w:val="clear" w:color="auto" w:fill="auto"/>
                </w:tcPr>
                <w:p w14:paraId="442EDCF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 UMA</w:t>
                  </w:r>
                </w:p>
              </w:tc>
            </w:tr>
            <w:tr w:rsidR="0070276E" w:rsidRPr="00F16FE3" w14:paraId="442EDCF3" w14:textId="77777777" w:rsidTr="00D82091">
              <w:tc>
                <w:tcPr>
                  <w:tcW w:w="8828" w:type="dxa"/>
                  <w:gridSpan w:val="2"/>
                  <w:shd w:val="clear" w:color="auto" w:fill="auto"/>
                </w:tcPr>
                <w:p w14:paraId="442EDCF2"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jc w:val="both"/>
                    <w:rPr>
                      <w:rFonts w:ascii="Arial" w:hAnsi="Arial" w:cs="Arial"/>
                      <w:sz w:val="18"/>
                      <w:szCs w:val="18"/>
                    </w:rPr>
                  </w:pPr>
                  <w:r w:rsidRPr="00F16FE3">
                    <w:rPr>
                      <w:rFonts w:ascii="Arial" w:hAnsi="Arial" w:cs="Arial"/>
                      <w:sz w:val="18"/>
                      <w:szCs w:val="18"/>
                    </w:rPr>
                    <w:t>Dictamen por cambio de densidad uso de suelo que se cobrará conforme al valor de los metros cuadrados de terreno o de construcción según sea el caso conforme a la Tabla de Valores Unitarios de Suelo y Construcción de la Ley de Ingresos, mismo que será calculado sobre el área de terreno o construcción que proceda:</w:t>
                  </w:r>
                </w:p>
              </w:tc>
            </w:tr>
            <w:tr w:rsidR="0070276E" w:rsidRPr="00F16FE3" w14:paraId="442EDCF6" w14:textId="77777777" w:rsidTr="00D82091">
              <w:tc>
                <w:tcPr>
                  <w:tcW w:w="7083" w:type="dxa"/>
                  <w:shd w:val="clear" w:color="auto" w:fill="auto"/>
                </w:tcPr>
                <w:p w14:paraId="442EDCF4" w14:textId="77777777" w:rsidR="0070276E" w:rsidRPr="00F16FE3" w:rsidRDefault="0070276E" w:rsidP="00C258D8">
                  <w:pPr>
                    <w:pStyle w:val="Prrafodelista"/>
                    <w:framePr w:hSpace="180" w:wrap="around" w:vAnchor="text" w:hAnchor="margin" w:x="142" w:y="1"/>
                    <w:numPr>
                      <w:ilvl w:val="0"/>
                      <w:numId w:val="156"/>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Habitacional</w:t>
                  </w:r>
                </w:p>
              </w:tc>
              <w:tc>
                <w:tcPr>
                  <w:tcW w:w="1745" w:type="dxa"/>
                  <w:shd w:val="clear" w:color="auto" w:fill="auto"/>
                </w:tcPr>
                <w:p w14:paraId="442EDCF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3 %</w:t>
                  </w:r>
                </w:p>
              </w:tc>
            </w:tr>
            <w:tr w:rsidR="0070276E" w:rsidRPr="00F16FE3" w14:paraId="442EDCF9" w14:textId="77777777" w:rsidTr="00D82091">
              <w:tc>
                <w:tcPr>
                  <w:tcW w:w="7083" w:type="dxa"/>
                  <w:shd w:val="clear" w:color="auto" w:fill="auto"/>
                </w:tcPr>
                <w:p w14:paraId="442EDCF7" w14:textId="77777777" w:rsidR="0070276E" w:rsidRPr="00F16FE3" w:rsidRDefault="0070276E" w:rsidP="00C258D8">
                  <w:pPr>
                    <w:pStyle w:val="Prrafodelista"/>
                    <w:framePr w:hSpace="180" w:wrap="around" w:vAnchor="text" w:hAnchor="margin" w:x="142" w:y="1"/>
                    <w:numPr>
                      <w:ilvl w:val="0"/>
                      <w:numId w:val="156"/>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No habitacional</w:t>
                  </w:r>
                </w:p>
              </w:tc>
              <w:tc>
                <w:tcPr>
                  <w:tcW w:w="1745" w:type="dxa"/>
                  <w:shd w:val="clear" w:color="auto" w:fill="auto"/>
                </w:tcPr>
                <w:p w14:paraId="442EDCF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w:t>
                  </w:r>
                </w:p>
              </w:tc>
            </w:tr>
            <w:tr w:rsidR="0070276E" w:rsidRPr="00F16FE3" w14:paraId="442EDCFC" w14:textId="77777777" w:rsidTr="00D82091">
              <w:tc>
                <w:tcPr>
                  <w:tcW w:w="7083" w:type="dxa"/>
                  <w:shd w:val="clear" w:color="auto" w:fill="auto"/>
                </w:tcPr>
                <w:p w14:paraId="442EDCFA"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jc w:val="both"/>
                    <w:rPr>
                      <w:rFonts w:ascii="Arial" w:hAnsi="Arial" w:cs="Arial"/>
                      <w:sz w:val="18"/>
                      <w:szCs w:val="18"/>
                    </w:rPr>
                  </w:pPr>
                  <w:r w:rsidRPr="00F16FE3">
                    <w:rPr>
                      <w:rFonts w:ascii="Arial" w:hAnsi="Arial" w:cs="Arial"/>
                      <w:sz w:val="18"/>
                      <w:szCs w:val="18"/>
                    </w:rPr>
                    <w:t>Otorgamiento de número oficial</w:t>
                  </w:r>
                </w:p>
              </w:tc>
              <w:tc>
                <w:tcPr>
                  <w:tcW w:w="1745" w:type="dxa"/>
                  <w:shd w:val="clear" w:color="auto" w:fill="auto"/>
                </w:tcPr>
                <w:p w14:paraId="442EDCF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3.50 UMA</w:t>
                  </w:r>
                </w:p>
              </w:tc>
            </w:tr>
            <w:tr w:rsidR="0070276E" w:rsidRPr="00F16FE3" w14:paraId="442EDCFF" w14:textId="77777777" w:rsidTr="00D82091">
              <w:tc>
                <w:tcPr>
                  <w:tcW w:w="7083" w:type="dxa"/>
                  <w:shd w:val="clear" w:color="auto" w:fill="auto"/>
                </w:tcPr>
                <w:p w14:paraId="442EDCFD"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jc w:val="both"/>
                    <w:rPr>
                      <w:rFonts w:ascii="Arial" w:hAnsi="Arial" w:cs="Arial"/>
                      <w:sz w:val="18"/>
                      <w:szCs w:val="18"/>
                    </w:rPr>
                  </w:pPr>
                  <w:r w:rsidRPr="00F16FE3">
                    <w:rPr>
                      <w:rFonts w:ascii="Arial" w:hAnsi="Arial" w:cs="Arial"/>
                      <w:sz w:val="18"/>
                      <w:szCs w:val="18"/>
                    </w:rPr>
                    <w:t>Placas de número oficial</w:t>
                  </w:r>
                </w:p>
              </w:tc>
              <w:tc>
                <w:tcPr>
                  <w:tcW w:w="1745" w:type="dxa"/>
                  <w:shd w:val="clear" w:color="auto" w:fill="auto"/>
                </w:tcPr>
                <w:p w14:paraId="442EDCF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D01" w14:textId="77777777" w:rsidTr="00D82091">
              <w:tc>
                <w:tcPr>
                  <w:tcW w:w="8828" w:type="dxa"/>
                  <w:gridSpan w:val="2"/>
                  <w:shd w:val="clear" w:color="auto" w:fill="auto"/>
                </w:tcPr>
                <w:p w14:paraId="442EDD00"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Expedición de alineamiento por cambio o modificación de sección de calle y área de afectación:</w:t>
                  </w:r>
                </w:p>
              </w:tc>
            </w:tr>
            <w:tr w:rsidR="0070276E" w:rsidRPr="00F16FE3" w14:paraId="442EDD04" w14:textId="77777777" w:rsidTr="00D82091">
              <w:tc>
                <w:tcPr>
                  <w:tcW w:w="7083" w:type="dxa"/>
                  <w:shd w:val="clear" w:color="auto" w:fill="auto"/>
                </w:tcPr>
                <w:p w14:paraId="442EDD02" w14:textId="77777777" w:rsidR="0070276E" w:rsidRPr="00F16FE3" w:rsidRDefault="0070276E" w:rsidP="00C258D8">
                  <w:pPr>
                    <w:pStyle w:val="Prrafodelista"/>
                    <w:framePr w:hSpace="180" w:wrap="around" w:vAnchor="text" w:hAnchor="margin" w:x="142" w:y="1"/>
                    <w:numPr>
                      <w:ilvl w:val="0"/>
                      <w:numId w:val="157"/>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0.01 m</w:t>
                  </w:r>
                  <w:r w:rsidRPr="00F16FE3">
                    <w:rPr>
                      <w:rFonts w:ascii="Arial" w:hAnsi="Arial" w:cs="Arial"/>
                      <w:sz w:val="18"/>
                      <w:szCs w:val="18"/>
                      <w:vertAlign w:val="superscript"/>
                    </w:rPr>
                    <w:t>2</w:t>
                  </w:r>
                  <w:r w:rsidRPr="00F16FE3">
                    <w:rPr>
                      <w:rFonts w:ascii="Arial" w:hAnsi="Arial" w:cs="Arial"/>
                      <w:sz w:val="18"/>
                      <w:szCs w:val="18"/>
                    </w:rPr>
                    <w:t xml:space="preserve"> hasta 499.99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shd w:val="clear" w:color="auto" w:fill="auto"/>
                </w:tcPr>
                <w:p w14:paraId="442EDD0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D07" w14:textId="77777777" w:rsidTr="00D82091">
              <w:tc>
                <w:tcPr>
                  <w:tcW w:w="7083" w:type="dxa"/>
                  <w:shd w:val="clear" w:color="auto" w:fill="auto"/>
                </w:tcPr>
                <w:p w14:paraId="442EDD05" w14:textId="77777777" w:rsidR="0070276E" w:rsidRPr="00F16FE3" w:rsidRDefault="0070276E" w:rsidP="00C258D8">
                  <w:pPr>
                    <w:pStyle w:val="Prrafodelista"/>
                    <w:framePr w:hSpace="180" w:wrap="around" w:vAnchor="text" w:hAnchor="margin" w:x="142" w:y="1"/>
                    <w:numPr>
                      <w:ilvl w:val="0"/>
                      <w:numId w:val="157"/>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500 m</w:t>
                  </w:r>
                  <w:r w:rsidRPr="00F16FE3">
                    <w:rPr>
                      <w:rFonts w:ascii="Arial" w:hAnsi="Arial" w:cs="Arial"/>
                      <w:sz w:val="18"/>
                      <w:szCs w:val="18"/>
                      <w:vertAlign w:val="superscript"/>
                    </w:rPr>
                    <w:t>2</w:t>
                  </w:r>
                  <w:r w:rsidRPr="00F16FE3">
                    <w:rPr>
                      <w:rFonts w:ascii="Arial" w:hAnsi="Arial" w:cs="Arial"/>
                      <w:sz w:val="18"/>
                      <w:szCs w:val="18"/>
                    </w:rPr>
                    <w:t xml:space="preserve"> a 1,499.99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shd w:val="clear" w:color="auto" w:fill="auto"/>
                </w:tcPr>
                <w:p w14:paraId="442EDD0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19.50 UMA</w:t>
                  </w:r>
                </w:p>
              </w:tc>
            </w:tr>
            <w:tr w:rsidR="0070276E" w:rsidRPr="00F16FE3" w14:paraId="442EDD0A" w14:textId="77777777" w:rsidTr="00D82091">
              <w:tc>
                <w:tcPr>
                  <w:tcW w:w="7083" w:type="dxa"/>
                  <w:shd w:val="clear" w:color="auto" w:fill="auto"/>
                </w:tcPr>
                <w:p w14:paraId="442EDD08" w14:textId="77777777" w:rsidR="0070276E" w:rsidRPr="00F16FE3" w:rsidRDefault="0070276E" w:rsidP="00C258D8">
                  <w:pPr>
                    <w:pStyle w:val="Prrafodelista"/>
                    <w:framePr w:hSpace="180" w:wrap="around" w:vAnchor="text" w:hAnchor="margin" w:x="142" w:y="1"/>
                    <w:numPr>
                      <w:ilvl w:val="0"/>
                      <w:numId w:val="157"/>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1,500 m</w:t>
                  </w:r>
                  <w:r w:rsidRPr="00F16FE3">
                    <w:rPr>
                      <w:rFonts w:ascii="Arial" w:hAnsi="Arial" w:cs="Arial"/>
                      <w:sz w:val="18"/>
                      <w:szCs w:val="18"/>
                      <w:vertAlign w:val="superscript"/>
                    </w:rPr>
                    <w:t>2</w:t>
                  </w:r>
                  <w:r w:rsidRPr="00F16FE3">
                    <w:rPr>
                      <w:rFonts w:ascii="Arial" w:hAnsi="Arial" w:cs="Arial"/>
                      <w:sz w:val="18"/>
                      <w:szCs w:val="18"/>
                    </w:rPr>
                    <w:t xml:space="preserve"> a 2,500.99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1745" w:type="dxa"/>
                  <w:shd w:val="clear" w:color="auto" w:fill="auto"/>
                </w:tcPr>
                <w:p w14:paraId="442EDD0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23.50 UMA</w:t>
                  </w:r>
                </w:p>
              </w:tc>
            </w:tr>
            <w:tr w:rsidR="0070276E" w:rsidRPr="00F16FE3" w14:paraId="442EDD0D" w14:textId="77777777" w:rsidTr="00D82091">
              <w:tc>
                <w:tcPr>
                  <w:tcW w:w="7083" w:type="dxa"/>
                  <w:shd w:val="clear" w:color="auto" w:fill="auto"/>
                </w:tcPr>
                <w:p w14:paraId="442EDD0B" w14:textId="77777777" w:rsidR="0070276E" w:rsidRPr="00F16FE3" w:rsidRDefault="0070276E" w:rsidP="00C258D8">
                  <w:pPr>
                    <w:pStyle w:val="Prrafodelista"/>
                    <w:framePr w:hSpace="180" w:wrap="around" w:vAnchor="text" w:hAnchor="margin" w:x="142" w:y="1"/>
                    <w:numPr>
                      <w:ilvl w:val="0"/>
                      <w:numId w:val="157"/>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2,501 m</w:t>
                  </w:r>
                  <w:r w:rsidRPr="00F16FE3">
                    <w:rPr>
                      <w:rFonts w:ascii="Arial" w:hAnsi="Arial" w:cs="Arial"/>
                      <w:sz w:val="18"/>
                      <w:szCs w:val="18"/>
                      <w:vertAlign w:val="superscript"/>
                    </w:rPr>
                    <w:t>2</w:t>
                  </w:r>
                  <w:r w:rsidRPr="00F16FE3">
                    <w:rPr>
                      <w:rFonts w:ascii="Arial" w:hAnsi="Arial" w:cs="Arial"/>
                      <w:sz w:val="18"/>
                      <w:szCs w:val="18"/>
                    </w:rPr>
                    <w:t xml:space="preserve"> de terreno en adelante</w:t>
                  </w:r>
                </w:p>
              </w:tc>
              <w:tc>
                <w:tcPr>
                  <w:tcW w:w="1745" w:type="dxa"/>
                  <w:shd w:val="clear" w:color="auto" w:fill="auto"/>
                </w:tcPr>
                <w:p w14:paraId="442EDD0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28.50 UMA</w:t>
                  </w:r>
                </w:p>
              </w:tc>
            </w:tr>
          </w:tbl>
          <w:p w14:paraId="442EDD0E"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E15B" w14:textId="77777777" w:rsidTr="004C6359">
        <w:tc>
          <w:tcPr>
            <w:tcW w:w="9360" w:type="dxa"/>
          </w:tcPr>
          <w:tbl>
            <w:tblPr>
              <w:tblStyle w:val="Tablaconcuadrcula"/>
              <w:tblW w:w="8816" w:type="dxa"/>
              <w:tblLayout w:type="fixed"/>
              <w:tblLook w:val="04A0" w:firstRow="1" w:lastRow="0" w:firstColumn="1" w:lastColumn="0" w:noHBand="0" w:noVBand="1"/>
            </w:tblPr>
            <w:tblGrid>
              <w:gridCol w:w="2011"/>
              <w:gridCol w:w="1420"/>
              <w:gridCol w:w="1266"/>
              <w:gridCol w:w="401"/>
              <w:gridCol w:w="1451"/>
              <w:gridCol w:w="2267"/>
            </w:tblGrid>
            <w:tr w:rsidR="0070276E" w:rsidRPr="00F16FE3" w14:paraId="442EDD11" w14:textId="77777777" w:rsidTr="00D82091">
              <w:tc>
                <w:tcPr>
                  <w:tcW w:w="8816" w:type="dxa"/>
                  <w:gridSpan w:val="6"/>
                </w:tcPr>
                <w:p w14:paraId="442EDD10"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Por licencia de construcción o instalación de:</w:t>
                  </w:r>
                </w:p>
              </w:tc>
            </w:tr>
            <w:tr w:rsidR="0070276E" w:rsidRPr="00F16FE3" w14:paraId="442EDD14" w14:textId="77777777" w:rsidTr="00D82091">
              <w:tc>
                <w:tcPr>
                  <w:tcW w:w="8816" w:type="dxa"/>
                  <w:gridSpan w:val="6"/>
                </w:tcPr>
                <w:p w14:paraId="442EDD12" w14:textId="77777777" w:rsidR="0070276E" w:rsidRPr="00F16FE3" w:rsidRDefault="0070276E" w:rsidP="00C258D8">
                  <w:pPr>
                    <w:pStyle w:val="Prrafodelista"/>
                    <w:framePr w:hSpace="180" w:wrap="around" w:vAnchor="text" w:hAnchor="margin" w:x="142" w:y="1"/>
                    <w:numPr>
                      <w:ilvl w:val="0"/>
                      <w:numId w:val="159"/>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Obra mayor:</w:t>
                  </w:r>
                </w:p>
                <w:p w14:paraId="442EDD1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Factor económico por tipo y genero de proyecto según la siguiente tabla:</w:t>
                  </w:r>
                </w:p>
              </w:tc>
            </w:tr>
            <w:tr w:rsidR="0070276E" w:rsidRPr="00F16FE3" w14:paraId="442EDD19" w14:textId="77777777" w:rsidTr="007F67BB">
              <w:tc>
                <w:tcPr>
                  <w:tcW w:w="2011" w:type="dxa"/>
                </w:tcPr>
                <w:p w14:paraId="442EDD1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Obra</w:t>
                  </w:r>
                </w:p>
              </w:tc>
              <w:tc>
                <w:tcPr>
                  <w:tcW w:w="3087" w:type="dxa"/>
                  <w:gridSpan w:val="3"/>
                </w:tcPr>
                <w:p w14:paraId="442EDD1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Bajo</w:t>
                  </w:r>
                </w:p>
              </w:tc>
              <w:tc>
                <w:tcPr>
                  <w:tcW w:w="1451" w:type="dxa"/>
                </w:tcPr>
                <w:p w14:paraId="442EDD1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Medio</w:t>
                  </w:r>
                </w:p>
              </w:tc>
              <w:tc>
                <w:tcPr>
                  <w:tcW w:w="2267" w:type="dxa"/>
                </w:tcPr>
                <w:p w14:paraId="442EDD1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Alto</w:t>
                  </w:r>
                </w:p>
              </w:tc>
            </w:tr>
            <w:tr w:rsidR="0070276E" w:rsidRPr="00F16FE3" w14:paraId="442EDD1E" w14:textId="77777777" w:rsidTr="007F67BB">
              <w:tc>
                <w:tcPr>
                  <w:tcW w:w="2011" w:type="dxa"/>
                </w:tcPr>
                <w:p w14:paraId="442EDD1A"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Casa habitación</w:t>
                  </w:r>
                </w:p>
              </w:tc>
              <w:tc>
                <w:tcPr>
                  <w:tcW w:w="3087" w:type="dxa"/>
                  <w:gridSpan w:val="3"/>
                </w:tcPr>
                <w:p w14:paraId="442EDD1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D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0.185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D1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0.221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D23" w14:textId="77777777" w:rsidTr="007F67BB">
              <w:tc>
                <w:tcPr>
                  <w:tcW w:w="2011" w:type="dxa"/>
                </w:tcPr>
                <w:p w14:paraId="442EDD1F"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Comercial, servicios y similares</w:t>
                  </w:r>
                </w:p>
              </w:tc>
              <w:tc>
                <w:tcPr>
                  <w:tcW w:w="3087" w:type="dxa"/>
                  <w:gridSpan w:val="3"/>
                </w:tcPr>
                <w:p w14:paraId="442EDD2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0.251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D2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0.301 UMA por m</w:t>
                  </w:r>
                  <w:r w:rsidRPr="00F16FE3">
                    <w:rPr>
                      <w:rFonts w:ascii="Arial" w:hAnsi="Arial" w:cs="Arial"/>
                      <w:sz w:val="18"/>
                      <w:szCs w:val="18"/>
                      <w:vertAlign w:val="superscript"/>
                    </w:rPr>
                    <w:t xml:space="preserve">2 </w:t>
                  </w:r>
                  <w:r w:rsidRPr="00F16FE3">
                    <w:rPr>
                      <w:rFonts w:ascii="Arial" w:hAnsi="Arial" w:cs="Arial"/>
                      <w:sz w:val="18"/>
                      <w:szCs w:val="18"/>
                    </w:rPr>
                    <w:t>de construcción</w:t>
                  </w:r>
                </w:p>
              </w:tc>
              <w:tc>
                <w:tcPr>
                  <w:tcW w:w="2267" w:type="dxa"/>
                </w:tcPr>
                <w:p w14:paraId="442EDD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0.351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D2B" w14:textId="77777777" w:rsidTr="007F67BB">
              <w:tc>
                <w:tcPr>
                  <w:tcW w:w="2011" w:type="dxa"/>
                </w:tcPr>
                <w:p w14:paraId="442EDD24"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Conjuntos habitacionales de interés social. Obra nueva</w:t>
                  </w:r>
                </w:p>
              </w:tc>
              <w:tc>
                <w:tcPr>
                  <w:tcW w:w="3087" w:type="dxa"/>
                  <w:gridSpan w:val="3"/>
                </w:tcPr>
                <w:p w14:paraId="442EDD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2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0.141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D2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p>
                <w:p w14:paraId="442EDD2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0.181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D2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p>
                <w:p w14:paraId="442EDD2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0.221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D33" w14:textId="77777777" w:rsidTr="007F67BB">
              <w:tc>
                <w:tcPr>
                  <w:tcW w:w="2011" w:type="dxa"/>
                </w:tcPr>
                <w:p w14:paraId="442EDD2C"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Conjuntos habitacionales de tipo residencial. Obra nueva</w:t>
                  </w:r>
                </w:p>
              </w:tc>
              <w:tc>
                <w:tcPr>
                  <w:tcW w:w="3087" w:type="dxa"/>
                  <w:gridSpan w:val="3"/>
                </w:tcPr>
                <w:p w14:paraId="442EDD2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2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0.221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D2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p>
                <w:p w14:paraId="442EDD3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0.261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D3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p>
                <w:p w14:paraId="442EDD3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0.301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D38" w14:textId="77777777" w:rsidTr="007F67BB">
              <w:tc>
                <w:tcPr>
                  <w:tcW w:w="2011" w:type="dxa"/>
                </w:tcPr>
                <w:p w14:paraId="442EDD34"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Fraccionamiento por m</w:t>
                  </w:r>
                  <w:r w:rsidRPr="00F16FE3">
                    <w:rPr>
                      <w:rFonts w:ascii="Arial" w:hAnsi="Arial" w:cs="Arial"/>
                      <w:sz w:val="18"/>
                      <w:szCs w:val="18"/>
                      <w:vertAlign w:val="superscript"/>
                    </w:rPr>
                    <w:t>2</w:t>
                  </w:r>
                </w:p>
              </w:tc>
              <w:tc>
                <w:tcPr>
                  <w:tcW w:w="3087" w:type="dxa"/>
                  <w:gridSpan w:val="3"/>
                </w:tcPr>
                <w:p w14:paraId="442EDD3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0.04 UMA</w:t>
                  </w:r>
                </w:p>
              </w:tc>
              <w:tc>
                <w:tcPr>
                  <w:tcW w:w="1451" w:type="dxa"/>
                </w:tcPr>
                <w:p w14:paraId="442EDD3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0.06 UMA</w:t>
                  </w:r>
                </w:p>
              </w:tc>
              <w:tc>
                <w:tcPr>
                  <w:tcW w:w="2267" w:type="dxa"/>
                </w:tcPr>
                <w:p w14:paraId="442EDD3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0.08 UMA</w:t>
                  </w:r>
                </w:p>
              </w:tc>
            </w:tr>
            <w:tr w:rsidR="0070276E" w:rsidRPr="00F16FE3" w14:paraId="442EDD3B" w14:textId="77777777" w:rsidTr="006F753A">
              <w:tc>
                <w:tcPr>
                  <w:tcW w:w="4697" w:type="dxa"/>
                  <w:gridSpan w:val="3"/>
                </w:tcPr>
                <w:p w14:paraId="442EDD39"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Centros comerciales o similares. Obra nueva</w:t>
                  </w:r>
                </w:p>
              </w:tc>
              <w:tc>
                <w:tcPr>
                  <w:tcW w:w="4119" w:type="dxa"/>
                  <w:gridSpan w:val="3"/>
                </w:tcPr>
                <w:p w14:paraId="442EDD3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0.541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D3E" w14:textId="77777777" w:rsidTr="006F753A">
              <w:tc>
                <w:tcPr>
                  <w:tcW w:w="4697" w:type="dxa"/>
                  <w:gridSpan w:val="3"/>
                </w:tcPr>
                <w:p w14:paraId="442EDD3C"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Estacionamiento de uno o más niveles</w:t>
                  </w:r>
                </w:p>
              </w:tc>
              <w:tc>
                <w:tcPr>
                  <w:tcW w:w="4119" w:type="dxa"/>
                  <w:gridSpan w:val="3"/>
                </w:tcPr>
                <w:p w14:paraId="442EDD3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0.601 UMA por m</w:t>
                  </w:r>
                  <w:r w:rsidRPr="00F16FE3">
                    <w:rPr>
                      <w:rFonts w:ascii="Arial" w:hAnsi="Arial" w:cs="Arial"/>
                      <w:sz w:val="18"/>
                      <w:szCs w:val="18"/>
                      <w:vertAlign w:val="superscript"/>
                    </w:rPr>
                    <w:t>2</w:t>
                  </w:r>
                  <w:r w:rsidRPr="00F16FE3">
                    <w:rPr>
                      <w:rFonts w:ascii="Arial" w:hAnsi="Arial" w:cs="Arial"/>
                      <w:sz w:val="18"/>
                      <w:szCs w:val="18"/>
                    </w:rPr>
                    <w:t xml:space="preserve"> de construcción o área  útil</w:t>
                  </w:r>
                </w:p>
              </w:tc>
            </w:tr>
            <w:tr w:rsidR="0070276E" w:rsidRPr="00F16FE3" w14:paraId="442EDD41" w14:textId="77777777" w:rsidTr="006F753A">
              <w:tc>
                <w:tcPr>
                  <w:tcW w:w="4697" w:type="dxa"/>
                  <w:gridSpan w:val="3"/>
                </w:tcPr>
                <w:p w14:paraId="442EDD3F"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Barda perimetral y muro de contención</w:t>
                  </w:r>
                </w:p>
              </w:tc>
              <w:tc>
                <w:tcPr>
                  <w:tcW w:w="4119" w:type="dxa"/>
                  <w:gridSpan w:val="3"/>
                </w:tcPr>
                <w:p w14:paraId="442EDD4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0.15 UMA por metro lineal</w:t>
                  </w:r>
                </w:p>
              </w:tc>
            </w:tr>
            <w:tr w:rsidR="0070276E" w:rsidRPr="00F16FE3" w14:paraId="442EDD44" w14:textId="77777777" w:rsidTr="006F753A">
              <w:tc>
                <w:tcPr>
                  <w:tcW w:w="4697" w:type="dxa"/>
                  <w:gridSpan w:val="3"/>
                </w:tcPr>
                <w:p w14:paraId="442EDD42"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Gasolinera y giros de alto riesgo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4119" w:type="dxa"/>
                  <w:gridSpan w:val="3"/>
                </w:tcPr>
                <w:p w14:paraId="442EDD4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 UMA</w:t>
                  </w:r>
                </w:p>
              </w:tc>
            </w:tr>
            <w:tr w:rsidR="0070276E" w:rsidRPr="00F16FE3" w14:paraId="442EDD51" w14:textId="77777777" w:rsidTr="006F753A">
              <w:tc>
                <w:tcPr>
                  <w:tcW w:w="4697" w:type="dxa"/>
                  <w:gridSpan w:val="3"/>
                </w:tcPr>
                <w:p w14:paraId="442EDD45" w14:textId="77777777" w:rsidR="0070276E" w:rsidRPr="00F16FE3" w:rsidRDefault="0070276E" w:rsidP="00C258D8">
                  <w:pPr>
                    <w:pStyle w:val="Prrafodelista"/>
                    <w:framePr w:hSpace="180" w:wrap="around" w:vAnchor="text" w:hAnchor="margin" w:x="142" w:y="1"/>
                    <w:numPr>
                      <w:ilvl w:val="0"/>
                      <w:numId w:val="160"/>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Construcciones, instalaciones y obras realizadas en la vía pública o en bienes de dominio público o privado ya sea por particulares o empresas suministradoras de servicios públicos, comprendiendo la apertura de calicatas y pozos o zanjas, tendido de carriles, colocación de postes, canalizaciones, acometidas y, en general, cualquier remoción del pavimento o aceras, como las que sean precisas para efectuar la reposición, reconstrucción o arreglo de lo que se haya destruido o deteriorado con las expresadas calas o zanjas. Y en general l</w:t>
                  </w:r>
                  <w:r w:rsidRPr="00F16FE3">
                    <w:rPr>
                      <w:rFonts w:ascii="Arial" w:hAnsi="Arial" w:cs="Arial"/>
                      <w:strike/>
                      <w:sz w:val="18"/>
                      <w:szCs w:val="18"/>
                    </w:rPr>
                    <w:t>as</w:t>
                  </w:r>
                  <w:r w:rsidRPr="00F16FE3">
                    <w:rPr>
                      <w:rFonts w:ascii="Arial" w:hAnsi="Arial" w:cs="Arial"/>
                      <w:sz w:val="18"/>
                      <w:szCs w:val="18"/>
                    </w:rPr>
                    <w:t xml:space="preserve"> todas las construcciones e instalaciones comprendiéndose como tales también todas las instalaciones ubicadas en el municipio destinadas a cualesquiera actividades reguladas por la Ley de la Industria Eléctrica, Ley de Hidrocarburos, Ley Federal de Telecomunicaciones y Radiodifusión, Ley de Vías Generales de Comunicación, Ley Aduanera y Ley de Aguas Nacionales, siempre y cuando no se encuentre regulado en otra sección específica de la Ley de Ingresos.</w:t>
                  </w:r>
                </w:p>
              </w:tc>
              <w:tc>
                <w:tcPr>
                  <w:tcW w:w="4119" w:type="dxa"/>
                  <w:gridSpan w:val="3"/>
                </w:tcPr>
                <w:p w14:paraId="442EDD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p>
                <w:p w14:paraId="442EDD4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4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5.00 UMA cuando sea cuantificable por metro cuadrado</w:t>
                  </w:r>
                </w:p>
                <w:p w14:paraId="442EDD4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4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4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4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4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D4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7.50 UMA cuando se</w:t>
                  </w:r>
                </w:p>
                <w:p w14:paraId="442EDD4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cuantifique por metro</w:t>
                  </w:r>
                </w:p>
                <w:p w14:paraId="442EDD5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lineal</w:t>
                  </w:r>
                </w:p>
              </w:tc>
            </w:tr>
            <w:tr w:rsidR="0070276E" w:rsidRPr="00F16FE3" w14:paraId="442EDD55" w14:textId="77777777" w:rsidTr="006F753A">
              <w:tc>
                <w:tcPr>
                  <w:tcW w:w="6549" w:type="dxa"/>
                  <w:gridSpan w:val="5"/>
                </w:tcPr>
                <w:p w14:paraId="442EDD52" w14:textId="77777777" w:rsidR="0070276E" w:rsidRPr="00F16FE3" w:rsidRDefault="0070276E" w:rsidP="00C258D8">
                  <w:pPr>
                    <w:pStyle w:val="Prrafodelista"/>
                    <w:framePr w:hSpace="180" w:wrap="around" w:vAnchor="text" w:hAnchor="margin" w:x="142" w:y="1"/>
                    <w:numPr>
                      <w:ilvl w:val="0"/>
                      <w:numId w:val="159"/>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Obra menor para uso habitacional o comercial</w:t>
                  </w:r>
                </w:p>
              </w:tc>
              <w:tc>
                <w:tcPr>
                  <w:tcW w:w="2267" w:type="dxa"/>
                </w:tcPr>
                <w:p w14:paraId="442EDD5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14 UMA</w:t>
                  </w:r>
                </w:p>
                <w:p w14:paraId="442EDD54"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p>
              </w:tc>
            </w:tr>
            <w:tr w:rsidR="0070276E" w:rsidRPr="00F16FE3" w14:paraId="442EDD59" w14:textId="77777777" w:rsidTr="006F753A">
              <w:tc>
                <w:tcPr>
                  <w:tcW w:w="6549" w:type="dxa"/>
                  <w:gridSpan w:val="5"/>
                </w:tcPr>
                <w:p w14:paraId="442EDD56" w14:textId="77777777" w:rsidR="0070276E" w:rsidRPr="00F16FE3" w:rsidRDefault="0070276E" w:rsidP="00C258D8">
                  <w:pPr>
                    <w:pStyle w:val="Prrafodelista"/>
                    <w:framePr w:hSpace="180" w:wrap="around" w:vAnchor="text" w:hAnchor="margin" w:x="142" w:y="1"/>
                    <w:numPr>
                      <w:ilvl w:val="0"/>
                      <w:numId w:val="159"/>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Ampliación de obra con área menor a 40 m</w:t>
                  </w:r>
                  <w:r w:rsidRPr="00F16FE3">
                    <w:rPr>
                      <w:rFonts w:ascii="Arial" w:hAnsi="Arial" w:cs="Arial"/>
                      <w:sz w:val="18"/>
                      <w:szCs w:val="18"/>
                      <w:vertAlign w:val="superscript"/>
                    </w:rPr>
                    <w:t>2</w:t>
                  </w:r>
                  <w:r w:rsidRPr="00F16FE3">
                    <w:rPr>
                      <w:rFonts w:ascii="Arial" w:hAnsi="Arial" w:cs="Arial"/>
                      <w:sz w:val="18"/>
                      <w:szCs w:val="18"/>
                    </w:rPr>
                    <w:t xml:space="preserve"> para obras en proceso de construcción con un porcentaje menor o igual al 50% de avance de la construcción.</w:t>
                  </w:r>
                </w:p>
              </w:tc>
              <w:tc>
                <w:tcPr>
                  <w:tcW w:w="2267" w:type="dxa"/>
                </w:tcPr>
                <w:p w14:paraId="442EDD5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50 % del costo de la licencia inicial</w:t>
                  </w:r>
                </w:p>
                <w:p w14:paraId="442EDD5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D5C" w14:textId="77777777" w:rsidTr="006F753A">
              <w:tc>
                <w:tcPr>
                  <w:tcW w:w="6549" w:type="dxa"/>
                  <w:gridSpan w:val="5"/>
                </w:tcPr>
                <w:p w14:paraId="442EDD5A" w14:textId="77777777" w:rsidR="0070276E" w:rsidRPr="00F16FE3" w:rsidRDefault="0070276E" w:rsidP="00C258D8">
                  <w:pPr>
                    <w:pStyle w:val="Prrafodelista"/>
                    <w:framePr w:hSpace="180" w:wrap="around" w:vAnchor="text" w:hAnchor="margin" w:x="142" w:y="1"/>
                    <w:numPr>
                      <w:ilvl w:val="0"/>
                      <w:numId w:val="159"/>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Licencia por regularización de reparaciones generales en azotea como terraza</w:t>
                  </w:r>
                </w:p>
              </w:tc>
              <w:tc>
                <w:tcPr>
                  <w:tcW w:w="2267" w:type="dxa"/>
                </w:tcPr>
                <w:p w14:paraId="442EDD5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 por M2</w:t>
                  </w:r>
                </w:p>
              </w:tc>
            </w:tr>
            <w:tr w:rsidR="0070276E" w:rsidRPr="00F16FE3" w14:paraId="442EDD5E" w14:textId="77777777" w:rsidTr="00D82091">
              <w:tc>
                <w:tcPr>
                  <w:tcW w:w="8816" w:type="dxa"/>
                  <w:gridSpan w:val="6"/>
                </w:tcPr>
                <w:p w14:paraId="442EDD5D"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Por subdivisiones por m</w:t>
                  </w:r>
                  <w:r w:rsidRPr="00F16FE3">
                    <w:rPr>
                      <w:rFonts w:ascii="Arial" w:hAnsi="Arial" w:cs="Arial"/>
                      <w:sz w:val="18"/>
                      <w:szCs w:val="18"/>
                      <w:vertAlign w:val="superscript"/>
                    </w:rPr>
                    <w:t>2</w:t>
                  </w:r>
                  <w:r w:rsidRPr="00F16FE3">
                    <w:rPr>
                      <w:rFonts w:ascii="Arial" w:hAnsi="Arial" w:cs="Arial"/>
                      <w:sz w:val="18"/>
                      <w:szCs w:val="18"/>
                    </w:rPr>
                    <w:t>:</w:t>
                  </w:r>
                </w:p>
              </w:tc>
            </w:tr>
            <w:tr w:rsidR="0070276E" w:rsidRPr="00F16FE3" w14:paraId="442EDD63" w14:textId="77777777" w:rsidTr="007F67BB">
              <w:tc>
                <w:tcPr>
                  <w:tcW w:w="2011" w:type="dxa"/>
                </w:tcPr>
                <w:p w14:paraId="442EDD5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subdivisión</w:t>
                  </w:r>
                </w:p>
              </w:tc>
              <w:tc>
                <w:tcPr>
                  <w:tcW w:w="3087" w:type="dxa"/>
                  <w:gridSpan w:val="3"/>
                </w:tcPr>
                <w:p w14:paraId="442EDD6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Bajo</w:t>
                  </w:r>
                </w:p>
              </w:tc>
              <w:tc>
                <w:tcPr>
                  <w:tcW w:w="1451" w:type="dxa"/>
                </w:tcPr>
                <w:p w14:paraId="442EDD6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Medio</w:t>
                  </w:r>
                </w:p>
              </w:tc>
              <w:tc>
                <w:tcPr>
                  <w:tcW w:w="2267" w:type="dxa"/>
                </w:tcPr>
                <w:p w14:paraId="442EDD6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Alto</w:t>
                  </w:r>
                </w:p>
              </w:tc>
            </w:tr>
            <w:tr w:rsidR="0070276E" w:rsidRPr="00F16FE3" w14:paraId="442EDD68" w14:textId="77777777" w:rsidTr="007F67BB">
              <w:tc>
                <w:tcPr>
                  <w:tcW w:w="2011" w:type="dxa"/>
                </w:tcPr>
                <w:p w14:paraId="442EDD64" w14:textId="77777777" w:rsidR="0070276E" w:rsidRPr="00F16FE3" w:rsidRDefault="0070276E" w:rsidP="00C258D8">
                  <w:pPr>
                    <w:pStyle w:val="Prrafodelista"/>
                    <w:framePr w:hSpace="180" w:wrap="around" w:vAnchor="text" w:hAnchor="margin" w:x="142" w:y="1"/>
                    <w:numPr>
                      <w:ilvl w:val="0"/>
                      <w:numId w:val="16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120 m</w:t>
                  </w:r>
                  <w:r w:rsidRPr="00F16FE3">
                    <w:rPr>
                      <w:rFonts w:ascii="Arial" w:hAnsi="Arial" w:cs="Arial"/>
                      <w:sz w:val="18"/>
                      <w:szCs w:val="18"/>
                      <w:vertAlign w:val="superscript"/>
                    </w:rPr>
                    <w:t>2</w:t>
                  </w:r>
                  <w:r w:rsidRPr="00F16FE3">
                    <w:rPr>
                      <w:rFonts w:ascii="Arial" w:hAnsi="Arial" w:cs="Arial"/>
                      <w:sz w:val="18"/>
                      <w:szCs w:val="18"/>
                    </w:rPr>
                    <w:t xml:space="preserve"> a 999.99 m</w:t>
                  </w:r>
                  <w:r w:rsidRPr="00F16FE3">
                    <w:rPr>
                      <w:rFonts w:ascii="Arial" w:hAnsi="Arial" w:cs="Arial"/>
                      <w:sz w:val="18"/>
                      <w:szCs w:val="18"/>
                      <w:vertAlign w:val="superscript"/>
                    </w:rPr>
                    <w:t>2</w:t>
                  </w:r>
                </w:p>
              </w:tc>
              <w:tc>
                <w:tcPr>
                  <w:tcW w:w="3087" w:type="dxa"/>
                  <w:gridSpan w:val="3"/>
                </w:tcPr>
                <w:p w14:paraId="442EDD6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0.049 UMA</w:t>
                  </w:r>
                </w:p>
              </w:tc>
              <w:tc>
                <w:tcPr>
                  <w:tcW w:w="1451" w:type="dxa"/>
                </w:tcPr>
                <w:p w14:paraId="442EDD6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0.061 UMA</w:t>
                  </w:r>
                </w:p>
              </w:tc>
              <w:tc>
                <w:tcPr>
                  <w:tcW w:w="2267" w:type="dxa"/>
                </w:tcPr>
                <w:p w14:paraId="442EDD6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0.10 UMA</w:t>
                  </w:r>
                </w:p>
              </w:tc>
            </w:tr>
            <w:tr w:rsidR="0070276E" w:rsidRPr="00F16FE3" w14:paraId="442EDD6D" w14:textId="77777777" w:rsidTr="007F67BB">
              <w:tc>
                <w:tcPr>
                  <w:tcW w:w="2011" w:type="dxa"/>
                </w:tcPr>
                <w:p w14:paraId="442EDD69" w14:textId="77777777" w:rsidR="0070276E" w:rsidRPr="00F16FE3" w:rsidRDefault="0070276E" w:rsidP="00C258D8">
                  <w:pPr>
                    <w:pStyle w:val="Prrafodelista"/>
                    <w:framePr w:hSpace="180" w:wrap="around" w:vAnchor="text" w:hAnchor="margin" w:x="142" w:y="1"/>
                    <w:numPr>
                      <w:ilvl w:val="0"/>
                      <w:numId w:val="16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1,000 m</w:t>
                  </w:r>
                  <w:r w:rsidRPr="00F16FE3">
                    <w:rPr>
                      <w:rFonts w:ascii="Arial" w:hAnsi="Arial" w:cs="Arial"/>
                      <w:sz w:val="18"/>
                      <w:szCs w:val="18"/>
                      <w:vertAlign w:val="superscript"/>
                    </w:rPr>
                    <w:t>2</w:t>
                  </w:r>
                  <w:r w:rsidRPr="00F16FE3">
                    <w:rPr>
                      <w:rFonts w:ascii="Arial" w:hAnsi="Arial" w:cs="Arial"/>
                      <w:sz w:val="18"/>
                      <w:szCs w:val="18"/>
                    </w:rPr>
                    <w:t xml:space="preserve"> a 4,999.99 m</w:t>
                  </w:r>
                  <w:r w:rsidRPr="00F16FE3">
                    <w:rPr>
                      <w:rFonts w:ascii="Arial" w:hAnsi="Arial" w:cs="Arial"/>
                      <w:sz w:val="18"/>
                      <w:szCs w:val="18"/>
                      <w:vertAlign w:val="superscript"/>
                    </w:rPr>
                    <w:t>2</w:t>
                  </w:r>
                </w:p>
              </w:tc>
              <w:tc>
                <w:tcPr>
                  <w:tcW w:w="3087" w:type="dxa"/>
                  <w:gridSpan w:val="3"/>
                </w:tcPr>
                <w:p w14:paraId="442EDD6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0.036 UMA</w:t>
                  </w:r>
                </w:p>
              </w:tc>
              <w:tc>
                <w:tcPr>
                  <w:tcW w:w="1451" w:type="dxa"/>
                </w:tcPr>
                <w:p w14:paraId="442EDD6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0.051 UMA</w:t>
                  </w:r>
                </w:p>
              </w:tc>
              <w:tc>
                <w:tcPr>
                  <w:tcW w:w="2267" w:type="dxa"/>
                </w:tcPr>
                <w:p w14:paraId="442EDD6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0.067 UMA</w:t>
                  </w:r>
                </w:p>
              </w:tc>
            </w:tr>
            <w:tr w:rsidR="0070276E" w:rsidRPr="00F16FE3" w14:paraId="442EDD72" w14:textId="77777777" w:rsidTr="007F67BB">
              <w:tc>
                <w:tcPr>
                  <w:tcW w:w="2011" w:type="dxa"/>
                </w:tcPr>
                <w:p w14:paraId="442EDD6E" w14:textId="77777777" w:rsidR="0070276E" w:rsidRPr="00F16FE3" w:rsidRDefault="0070276E" w:rsidP="00C258D8">
                  <w:pPr>
                    <w:pStyle w:val="Prrafodelista"/>
                    <w:framePr w:hSpace="180" w:wrap="around" w:vAnchor="text" w:hAnchor="margin" w:x="142" w:y="1"/>
                    <w:numPr>
                      <w:ilvl w:val="0"/>
                      <w:numId w:val="16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De 5,000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3087" w:type="dxa"/>
                  <w:gridSpan w:val="3"/>
                </w:tcPr>
                <w:p w14:paraId="442EDD6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0.031 UMA</w:t>
                  </w:r>
                </w:p>
              </w:tc>
              <w:tc>
                <w:tcPr>
                  <w:tcW w:w="1451" w:type="dxa"/>
                </w:tcPr>
                <w:p w14:paraId="442EDD7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0.046 UMA</w:t>
                  </w:r>
                </w:p>
              </w:tc>
              <w:tc>
                <w:tcPr>
                  <w:tcW w:w="2267" w:type="dxa"/>
                </w:tcPr>
                <w:p w14:paraId="442EDD7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0.063 UMA</w:t>
                  </w:r>
                </w:p>
              </w:tc>
            </w:tr>
            <w:tr w:rsidR="0070276E" w:rsidRPr="00F16FE3" w14:paraId="442EDD74" w14:textId="77777777" w:rsidTr="00D82091">
              <w:tc>
                <w:tcPr>
                  <w:tcW w:w="8816" w:type="dxa"/>
                  <w:gridSpan w:val="6"/>
                </w:tcPr>
                <w:p w14:paraId="442EDD73"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Regularización de subdivisión:</w:t>
                  </w:r>
                </w:p>
              </w:tc>
            </w:tr>
            <w:tr w:rsidR="0070276E" w:rsidRPr="00F16FE3" w14:paraId="442EDD78" w14:textId="77777777" w:rsidTr="007F67BB">
              <w:tc>
                <w:tcPr>
                  <w:tcW w:w="2011" w:type="dxa"/>
                </w:tcPr>
                <w:p w14:paraId="442EDD75" w14:textId="77777777" w:rsidR="0070276E" w:rsidRPr="00F16FE3" w:rsidRDefault="0070276E" w:rsidP="00C258D8">
                  <w:pPr>
                    <w:pStyle w:val="Prrafodelista"/>
                    <w:framePr w:hSpace="180" w:wrap="around" w:vAnchor="text" w:hAnchor="margin" w:x="142" w:y="1"/>
                    <w:numPr>
                      <w:ilvl w:val="0"/>
                      <w:numId w:val="16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Área faltante de lote (m</w:t>
                  </w:r>
                  <w:r w:rsidRPr="00F16FE3">
                    <w:rPr>
                      <w:rFonts w:ascii="Arial" w:hAnsi="Arial" w:cs="Arial"/>
                      <w:sz w:val="18"/>
                      <w:szCs w:val="18"/>
                      <w:vertAlign w:val="superscript"/>
                    </w:rPr>
                    <w:t>2</w:t>
                  </w:r>
                  <w:r w:rsidRPr="00F16FE3">
                    <w:rPr>
                      <w:rFonts w:ascii="Arial" w:hAnsi="Arial" w:cs="Arial"/>
                      <w:sz w:val="18"/>
                      <w:szCs w:val="18"/>
                    </w:rPr>
                    <w:t>)</w:t>
                  </w:r>
                </w:p>
              </w:tc>
              <w:tc>
                <w:tcPr>
                  <w:tcW w:w="3087" w:type="dxa"/>
                  <w:gridSpan w:val="3"/>
                </w:tcPr>
                <w:p w14:paraId="442EDD7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Del 2.6 % al 10%</w:t>
                  </w:r>
                </w:p>
              </w:tc>
              <w:tc>
                <w:tcPr>
                  <w:tcW w:w="3718" w:type="dxa"/>
                  <w:gridSpan w:val="2"/>
                </w:tcPr>
                <w:p w14:paraId="442EDD7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40.50 UMA</w:t>
                  </w:r>
                </w:p>
              </w:tc>
            </w:tr>
            <w:tr w:rsidR="0070276E" w:rsidRPr="00F16FE3" w14:paraId="442EDD7C" w14:textId="77777777" w:rsidTr="007F67BB">
              <w:tc>
                <w:tcPr>
                  <w:tcW w:w="2011" w:type="dxa"/>
                </w:tcPr>
                <w:p w14:paraId="442EDD79" w14:textId="77777777" w:rsidR="0070276E" w:rsidRPr="00F16FE3" w:rsidRDefault="0070276E" w:rsidP="00C258D8">
                  <w:pPr>
                    <w:pStyle w:val="Prrafodelista"/>
                    <w:framePr w:hSpace="180" w:wrap="around" w:vAnchor="text" w:hAnchor="margin" w:x="142" w:y="1"/>
                    <w:numPr>
                      <w:ilvl w:val="0"/>
                      <w:numId w:val="16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Área faltante de lote (m</w:t>
                  </w:r>
                  <w:r w:rsidRPr="00F16FE3">
                    <w:rPr>
                      <w:rFonts w:ascii="Arial" w:hAnsi="Arial" w:cs="Arial"/>
                      <w:sz w:val="18"/>
                      <w:szCs w:val="18"/>
                      <w:vertAlign w:val="superscript"/>
                    </w:rPr>
                    <w:t>2</w:t>
                  </w:r>
                  <w:r w:rsidRPr="00F16FE3">
                    <w:rPr>
                      <w:rFonts w:ascii="Arial" w:hAnsi="Arial" w:cs="Arial"/>
                      <w:sz w:val="18"/>
                      <w:szCs w:val="18"/>
                    </w:rPr>
                    <w:t>)</w:t>
                  </w:r>
                </w:p>
              </w:tc>
              <w:tc>
                <w:tcPr>
                  <w:tcW w:w="3087" w:type="dxa"/>
                  <w:gridSpan w:val="3"/>
                </w:tcPr>
                <w:p w14:paraId="442EDD7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Del 11% al 20%</w:t>
                  </w:r>
                </w:p>
              </w:tc>
              <w:tc>
                <w:tcPr>
                  <w:tcW w:w="3718" w:type="dxa"/>
                  <w:gridSpan w:val="2"/>
                </w:tcPr>
                <w:p w14:paraId="442EDD7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de la base gravable actualizada del predio</w:t>
                  </w:r>
                </w:p>
              </w:tc>
            </w:tr>
            <w:tr w:rsidR="0070276E" w:rsidRPr="00F16FE3" w14:paraId="442EDD80" w14:textId="77777777" w:rsidTr="007F67BB">
              <w:tc>
                <w:tcPr>
                  <w:tcW w:w="2011" w:type="dxa"/>
                </w:tcPr>
                <w:p w14:paraId="442EDD7D" w14:textId="77777777" w:rsidR="0070276E" w:rsidRPr="00F16FE3" w:rsidRDefault="0070276E" w:rsidP="00C258D8">
                  <w:pPr>
                    <w:pStyle w:val="Prrafodelista"/>
                    <w:framePr w:hSpace="180" w:wrap="around" w:vAnchor="text" w:hAnchor="margin" w:x="142" w:y="1"/>
                    <w:numPr>
                      <w:ilvl w:val="0"/>
                      <w:numId w:val="16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Área faltante de lote (m</w:t>
                  </w:r>
                  <w:r w:rsidRPr="00F16FE3">
                    <w:rPr>
                      <w:rFonts w:ascii="Arial" w:hAnsi="Arial" w:cs="Arial"/>
                      <w:sz w:val="18"/>
                      <w:szCs w:val="18"/>
                      <w:vertAlign w:val="superscript"/>
                    </w:rPr>
                    <w:t>2</w:t>
                  </w:r>
                  <w:r w:rsidRPr="00F16FE3">
                    <w:rPr>
                      <w:rFonts w:ascii="Arial" w:hAnsi="Arial" w:cs="Arial"/>
                      <w:sz w:val="18"/>
                      <w:szCs w:val="18"/>
                    </w:rPr>
                    <w:t>)</w:t>
                  </w:r>
                </w:p>
              </w:tc>
              <w:tc>
                <w:tcPr>
                  <w:tcW w:w="3087" w:type="dxa"/>
                  <w:gridSpan w:val="3"/>
                </w:tcPr>
                <w:p w14:paraId="442EDD7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Del 21% al 30%</w:t>
                  </w:r>
                </w:p>
              </w:tc>
              <w:tc>
                <w:tcPr>
                  <w:tcW w:w="3718" w:type="dxa"/>
                  <w:gridSpan w:val="2"/>
                </w:tcPr>
                <w:p w14:paraId="442EDD7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 de la base gravable actualizada del predio.</w:t>
                  </w:r>
                </w:p>
              </w:tc>
            </w:tr>
            <w:tr w:rsidR="0070276E" w:rsidRPr="00F16FE3" w14:paraId="442EDD84" w14:textId="77777777" w:rsidTr="007F67BB">
              <w:tc>
                <w:tcPr>
                  <w:tcW w:w="2011" w:type="dxa"/>
                </w:tcPr>
                <w:p w14:paraId="442EDD81" w14:textId="77777777" w:rsidR="0070276E" w:rsidRPr="00F16FE3" w:rsidRDefault="0070276E" w:rsidP="00C258D8">
                  <w:pPr>
                    <w:pStyle w:val="Prrafodelista"/>
                    <w:framePr w:hSpace="180" w:wrap="around" w:vAnchor="text" w:hAnchor="margin" w:x="142" w:y="1"/>
                    <w:numPr>
                      <w:ilvl w:val="0"/>
                      <w:numId w:val="162"/>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Área faltante de lote  (m</w:t>
                  </w:r>
                  <w:r w:rsidRPr="00F16FE3">
                    <w:rPr>
                      <w:rFonts w:ascii="Arial" w:hAnsi="Arial" w:cs="Arial"/>
                      <w:sz w:val="18"/>
                      <w:szCs w:val="18"/>
                      <w:vertAlign w:val="superscript"/>
                    </w:rPr>
                    <w:t>2</w:t>
                  </w:r>
                  <w:r w:rsidRPr="00F16FE3">
                    <w:rPr>
                      <w:rFonts w:ascii="Arial" w:hAnsi="Arial" w:cs="Arial"/>
                      <w:sz w:val="18"/>
                      <w:szCs w:val="18"/>
                    </w:rPr>
                    <w:t>)</w:t>
                  </w:r>
                </w:p>
              </w:tc>
              <w:tc>
                <w:tcPr>
                  <w:tcW w:w="3087" w:type="dxa"/>
                  <w:gridSpan w:val="3"/>
                </w:tcPr>
                <w:p w14:paraId="442EDD8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Del 31% al 40%</w:t>
                  </w:r>
                </w:p>
              </w:tc>
              <w:tc>
                <w:tcPr>
                  <w:tcW w:w="3718" w:type="dxa"/>
                  <w:gridSpan w:val="2"/>
                </w:tcPr>
                <w:p w14:paraId="442EDD8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2.5% de la base gravable actualizada del predio</w:t>
                  </w:r>
                </w:p>
              </w:tc>
            </w:tr>
            <w:tr w:rsidR="0070276E" w:rsidRPr="00F16FE3" w14:paraId="442EDD86" w14:textId="77777777" w:rsidTr="00D82091">
              <w:tc>
                <w:tcPr>
                  <w:tcW w:w="8816" w:type="dxa"/>
                  <w:gridSpan w:val="6"/>
                </w:tcPr>
                <w:p w14:paraId="442EDD85"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jc w:val="both"/>
                    <w:rPr>
                      <w:rFonts w:ascii="Arial" w:hAnsi="Arial" w:cs="Arial"/>
                      <w:sz w:val="18"/>
                      <w:szCs w:val="18"/>
                    </w:rPr>
                  </w:pPr>
                  <w:r w:rsidRPr="00F16FE3">
                    <w:rPr>
                      <w:rFonts w:ascii="Arial" w:hAnsi="Arial" w:cs="Arial"/>
                      <w:sz w:val="18"/>
                      <w:szCs w:val="18"/>
                    </w:rPr>
                    <w:t>Por subdivisión bajo el régimen en condominio por metro cuadrado de construcción:</w:t>
                  </w:r>
                </w:p>
              </w:tc>
            </w:tr>
            <w:tr w:rsidR="0070276E" w:rsidRPr="00F16FE3" w14:paraId="442EDD8D" w14:textId="77777777" w:rsidTr="007F67BB">
              <w:tc>
                <w:tcPr>
                  <w:tcW w:w="2011" w:type="dxa"/>
                </w:tcPr>
                <w:p w14:paraId="442EDD8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subdivisión</w:t>
                  </w:r>
                </w:p>
              </w:tc>
              <w:tc>
                <w:tcPr>
                  <w:tcW w:w="1420" w:type="dxa"/>
                </w:tcPr>
                <w:p w14:paraId="442EDD8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Interés social</w:t>
                  </w:r>
                </w:p>
              </w:tc>
              <w:tc>
                <w:tcPr>
                  <w:tcW w:w="1667" w:type="dxa"/>
                  <w:gridSpan w:val="2"/>
                </w:tcPr>
                <w:p w14:paraId="442EDD8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Bajo</w:t>
                  </w:r>
                </w:p>
              </w:tc>
              <w:tc>
                <w:tcPr>
                  <w:tcW w:w="1451" w:type="dxa"/>
                </w:tcPr>
                <w:p w14:paraId="442EDD8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Medio</w:t>
                  </w:r>
                </w:p>
              </w:tc>
              <w:tc>
                <w:tcPr>
                  <w:tcW w:w="2267" w:type="dxa"/>
                </w:tcPr>
                <w:p w14:paraId="442EDD8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Alto</w:t>
                  </w:r>
                </w:p>
                <w:p w14:paraId="442EDD8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p>
              </w:tc>
            </w:tr>
            <w:tr w:rsidR="0070276E" w:rsidRPr="00F16FE3" w14:paraId="442EDD94" w14:textId="77777777" w:rsidTr="007F67BB">
              <w:tc>
                <w:tcPr>
                  <w:tcW w:w="2011" w:type="dxa"/>
                </w:tcPr>
                <w:p w14:paraId="442EDD8E" w14:textId="77777777" w:rsidR="0070276E" w:rsidRPr="00F16FE3" w:rsidRDefault="0070276E" w:rsidP="00C258D8">
                  <w:pPr>
                    <w:pStyle w:val="Prrafodelista"/>
                    <w:framePr w:hSpace="180" w:wrap="around" w:vAnchor="text" w:hAnchor="margin" w:x="142" w:y="1"/>
                    <w:numPr>
                      <w:ilvl w:val="0"/>
                      <w:numId w:val="163"/>
                    </w:numPr>
                    <w:autoSpaceDE w:val="0"/>
                    <w:autoSpaceDN w:val="0"/>
                    <w:adjustRightInd w:val="0"/>
                    <w:spacing w:line="276" w:lineRule="auto"/>
                    <w:ind w:left="313" w:hanging="283"/>
                    <w:suppressOverlap/>
                    <w:jc w:val="both"/>
                    <w:rPr>
                      <w:rFonts w:ascii="Arial" w:hAnsi="Arial" w:cs="Arial"/>
                      <w:sz w:val="18"/>
                      <w:szCs w:val="18"/>
                    </w:rPr>
                  </w:pPr>
                  <w:r w:rsidRPr="00F16FE3">
                    <w:rPr>
                      <w:rFonts w:ascii="Arial" w:hAnsi="Arial" w:cs="Arial"/>
                      <w:sz w:val="18"/>
                      <w:szCs w:val="18"/>
                    </w:rPr>
                    <w:t>Hasta 999.99 m</w:t>
                  </w:r>
                  <w:r w:rsidRPr="00F16FE3">
                    <w:rPr>
                      <w:rFonts w:ascii="Arial" w:hAnsi="Arial" w:cs="Arial"/>
                      <w:sz w:val="18"/>
                      <w:szCs w:val="18"/>
                      <w:vertAlign w:val="superscript"/>
                    </w:rPr>
                    <w:t>2</w:t>
                  </w:r>
                </w:p>
              </w:tc>
              <w:tc>
                <w:tcPr>
                  <w:tcW w:w="1420" w:type="dxa"/>
                </w:tcPr>
                <w:p w14:paraId="442EDD8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0.181 UMA</w:t>
                  </w:r>
                </w:p>
              </w:tc>
              <w:tc>
                <w:tcPr>
                  <w:tcW w:w="1667" w:type="dxa"/>
                  <w:gridSpan w:val="2"/>
                </w:tcPr>
                <w:p w14:paraId="442EDD9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0.211 UMA</w:t>
                  </w:r>
                </w:p>
              </w:tc>
              <w:tc>
                <w:tcPr>
                  <w:tcW w:w="1451" w:type="dxa"/>
                </w:tcPr>
                <w:p w14:paraId="442EDD9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0.251 UMA</w:t>
                  </w:r>
                </w:p>
              </w:tc>
              <w:tc>
                <w:tcPr>
                  <w:tcW w:w="2267" w:type="dxa"/>
                </w:tcPr>
                <w:p w14:paraId="442EDD9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0.271 UMA</w:t>
                  </w:r>
                </w:p>
                <w:p w14:paraId="442EDD9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D9A" w14:textId="77777777" w:rsidTr="007F67BB">
              <w:tc>
                <w:tcPr>
                  <w:tcW w:w="2011" w:type="dxa"/>
                </w:tcPr>
                <w:p w14:paraId="442EDD95" w14:textId="77777777" w:rsidR="0070276E" w:rsidRPr="00F16FE3" w:rsidRDefault="0070276E" w:rsidP="00C258D8">
                  <w:pPr>
                    <w:pStyle w:val="Prrafodelista"/>
                    <w:framePr w:hSpace="180" w:wrap="around" w:vAnchor="text" w:hAnchor="margin" w:x="142" w:y="1"/>
                    <w:numPr>
                      <w:ilvl w:val="0"/>
                      <w:numId w:val="163"/>
                    </w:numPr>
                    <w:autoSpaceDE w:val="0"/>
                    <w:autoSpaceDN w:val="0"/>
                    <w:adjustRightInd w:val="0"/>
                    <w:spacing w:line="276" w:lineRule="auto"/>
                    <w:ind w:left="313" w:hanging="284"/>
                    <w:suppressOverlap/>
                    <w:jc w:val="both"/>
                    <w:rPr>
                      <w:rFonts w:ascii="Arial" w:hAnsi="Arial" w:cs="Arial"/>
                      <w:sz w:val="18"/>
                      <w:szCs w:val="18"/>
                    </w:rPr>
                  </w:pPr>
                  <w:r w:rsidRPr="00F16FE3">
                    <w:rPr>
                      <w:rFonts w:ascii="Arial" w:hAnsi="Arial" w:cs="Arial"/>
                      <w:sz w:val="18"/>
                      <w:szCs w:val="18"/>
                    </w:rPr>
                    <w:t>De 1,000 a 4,999.99 m</w:t>
                  </w:r>
                  <w:r w:rsidRPr="00F16FE3">
                    <w:rPr>
                      <w:rFonts w:ascii="Arial" w:hAnsi="Arial" w:cs="Arial"/>
                      <w:sz w:val="18"/>
                      <w:szCs w:val="18"/>
                      <w:vertAlign w:val="superscript"/>
                    </w:rPr>
                    <w:t>2</w:t>
                  </w:r>
                </w:p>
              </w:tc>
              <w:tc>
                <w:tcPr>
                  <w:tcW w:w="1420" w:type="dxa"/>
                </w:tcPr>
                <w:p w14:paraId="442EDD9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0.161 UMA</w:t>
                  </w:r>
                </w:p>
              </w:tc>
              <w:tc>
                <w:tcPr>
                  <w:tcW w:w="1667" w:type="dxa"/>
                  <w:gridSpan w:val="2"/>
                </w:tcPr>
                <w:p w14:paraId="442EDD9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0.181 UMA</w:t>
                  </w:r>
                </w:p>
              </w:tc>
              <w:tc>
                <w:tcPr>
                  <w:tcW w:w="1451" w:type="dxa"/>
                </w:tcPr>
                <w:p w14:paraId="442EDD9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0.211 UMA</w:t>
                  </w:r>
                </w:p>
              </w:tc>
              <w:tc>
                <w:tcPr>
                  <w:tcW w:w="2267" w:type="dxa"/>
                </w:tcPr>
                <w:p w14:paraId="442EDD9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0.231 UMA</w:t>
                  </w:r>
                </w:p>
              </w:tc>
            </w:tr>
            <w:tr w:rsidR="0070276E" w:rsidRPr="00F16FE3" w14:paraId="442EDDA1" w14:textId="77777777" w:rsidTr="007F67BB">
              <w:tc>
                <w:tcPr>
                  <w:tcW w:w="2011" w:type="dxa"/>
                </w:tcPr>
                <w:p w14:paraId="442EDD9B" w14:textId="77777777" w:rsidR="0070276E" w:rsidRPr="00F16FE3" w:rsidRDefault="0070276E" w:rsidP="00C258D8">
                  <w:pPr>
                    <w:pStyle w:val="Prrafodelista"/>
                    <w:framePr w:hSpace="180" w:wrap="around" w:vAnchor="text" w:hAnchor="margin" w:x="142" w:y="1"/>
                    <w:numPr>
                      <w:ilvl w:val="0"/>
                      <w:numId w:val="163"/>
                    </w:numPr>
                    <w:autoSpaceDE w:val="0"/>
                    <w:autoSpaceDN w:val="0"/>
                    <w:adjustRightInd w:val="0"/>
                    <w:spacing w:line="276" w:lineRule="auto"/>
                    <w:ind w:left="313" w:hanging="284"/>
                    <w:suppressOverlap/>
                    <w:jc w:val="both"/>
                    <w:rPr>
                      <w:rFonts w:ascii="Arial" w:hAnsi="Arial" w:cs="Arial"/>
                      <w:sz w:val="18"/>
                      <w:szCs w:val="18"/>
                    </w:rPr>
                  </w:pPr>
                  <w:r w:rsidRPr="00F16FE3">
                    <w:rPr>
                      <w:rFonts w:ascii="Arial" w:hAnsi="Arial" w:cs="Arial"/>
                      <w:sz w:val="18"/>
                      <w:szCs w:val="18"/>
                    </w:rPr>
                    <w:t>De 5,000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1420" w:type="dxa"/>
                </w:tcPr>
                <w:p w14:paraId="442EDD9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0.121 UMA</w:t>
                  </w:r>
                </w:p>
              </w:tc>
              <w:tc>
                <w:tcPr>
                  <w:tcW w:w="1667" w:type="dxa"/>
                  <w:gridSpan w:val="2"/>
                </w:tcPr>
                <w:p w14:paraId="442EDD9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0.171 UMA</w:t>
                  </w:r>
                </w:p>
              </w:tc>
              <w:tc>
                <w:tcPr>
                  <w:tcW w:w="1451" w:type="dxa"/>
                </w:tcPr>
                <w:p w14:paraId="442EDD9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0.191 UMA</w:t>
                  </w:r>
                </w:p>
              </w:tc>
              <w:tc>
                <w:tcPr>
                  <w:tcW w:w="2267" w:type="dxa"/>
                </w:tcPr>
                <w:p w14:paraId="442EDD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0.211 UMA</w:t>
                  </w:r>
                </w:p>
                <w:p w14:paraId="442EDDA0"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p>
              </w:tc>
            </w:tr>
            <w:tr w:rsidR="0070276E" w:rsidRPr="00F16FE3" w14:paraId="442EDDA3" w14:textId="77777777" w:rsidTr="00D82091">
              <w:tc>
                <w:tcPr>
                  <w:tcW w:w="8816" w:type="dxa"/>
                  <w:gridSpan w:val="6"/>
                </w:tcPr>
                <w:p w14:paraId="442EDDA2"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Por fusiones por m</w:t>
                  </w:r>
                  <w:r w:rsidRPr="00F16FE3">
                    <w:rPr>
                      <w:rFonts w:ascii="Arial" w:hAnsi="Arial" w:cs="Arial"/>
                      <w:sz w:val="18"/>
                      <w:szCs w:val="18"/>
                      <w:vertAlign w:val="superscript"/>
                    </w:rPr>
                    <w:t>2</w:t>
                  </w:r>
                  <w:r w:rsidRPr="00F16FE3">
                    <w:rPr>
                      <w:rFonts w:ascii="Arial" w:hAnsi="Arial" w:cs="Arial"/>
                      <w:sz w:val="18"/>
                      <w:szCs w:val="18"/>
                    </w:rPr>
                    <w:t>:</w:t>
                  </w:r>
                </w:p>
              </w:tc>
            </w:tr>
            <w:tr w:rsidR="0070276E" w:rsidRPr="00F16FE3" w14:paraId="442EDDA8" w14:textId="77777777" w:rsidTr="007F67BB">
              <w:tc>
                <w:tcPr>
                  <w:tcW w:w="2011" w:type="dxa"/>
                </w:tcPr>
                <w:p w14:paraId="442EDDA4"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b/>
                      <w:sz w:val="18"/>
                      <w:szCs w:val="18"/>
                    </w:rPr>
                  </w:pPr>
                  <w:r w:rsidRPr="00F16FE3">
                    <w:rPr>
                      <w:rFonts w:ascii="Arial" w:hAnsi="Arial" w:cs="Arial"/>
                      <w:b/>
                      <w:sz w:val="18"/>
                      <w:szCs w:val="18"/>
                    </w:rPr>
                    <w:t>fusiones</w:t>
                  </w:r>
                </w:p>
              </w:tc>
              <w:tc>
                <w:tcPr>
                  <w:tcW w:w="3087" w:type="dxa"/>
                  <w:gridSpan w:val="3"/>
                </w:tcPr>
                <w:p w14:paraId="442EDDA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bajo</w:t>
                  </w:r>
                </w:p>
              </w:tc>
              <w:tc>
                <w:tcPr>
                  <w:tcW w:w="1451" w:type="dxa"/>
                </w:tcPr>
                <w:p w14:paraId="442EDDA6"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b/>
                      <w:sz w:val="18"/>
                      <w:szCs w:val="18"/>
                    </w:rPr>
                  </w:pPr>
                  <w:r w:rsidRPr="00F16FE3">
                    <w:rPr>
                      <w:rFonts w:ascii="Arial" w:hAnsi="Arial" w:cs="Arial"/>
                      <w:b/>
                      <w:sz w:val="18"/>
                      <w:szCs w:val="18"/>
                    </w:rPr>
                    <w:t>medio</w:t>
                  </w:r>
                </w:p>
              </w:tc>
              <w:tc>
                <w:tcPr>
                  <w:tcW w:w="2267" w:type="dxa"/>
                </w:tcPr>
                <w:p w14:paraId="442EDDA7"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b/>
                      <w:sz w:val="18"/>
                      <w:szCs w:val="18"/>
                    </w:rPr>
                  </w:pPr>
                  <w:r w:rsidRPr="00F16FE3">
                    <w:rPr>
                      <w:rFonts w:ascii="Arial" w:hAnsi="Arial" w:cs="Arial"/>
                      <w:b/>
                      <w:sz w:val="18"/>
                      <w:szCs w:val="18"/>
                    </w:rPr>
                    <w:t>alto</w:t>
                  </w:r>
                </w:p>
              </w:tc>
            </w:tr>
            <w:tr w:rsidR="0070276E" w:rsidRPr="00F16FE3" w14:paraId="442EDDAD" w14:textId="77777777" w:rsidTr="007F67BB">
              <w:tc>
                <w:tcPr>
                  <w:tcW w:w="2011" w:type="dxa"/>
                </w:tcPr>
                <w:p w14:paraId="442EDDA9" w14:textId="77777777" w:rsidR="0070276E" w:rsidRPr="00F16FE3" w:rsidRDefault="0070276E" w:rsidP="00C258D8">
                  <w:pPr>
                    <w:pStyle w:val="Prrafodelista"/>
                    <w:framePr w:hSpace="180" w:wrap="around" w:vAnchor="text" w:hAnchor="margin" w:x="142" w:y="1"/>
                    <w:numPr>
                      <w:ilvl w:val="0"/>
                      <w:numId w:val="164"/>
                    </w:numPr>
                    <w:autoSpaceDE w:val="0"/>
                    <w:autoSpaceDN w:val="0"/>
                    <w:adjustRightInd w:val="0"/>
                    <w:spacing w:line="276" w:lineRule="auto"/>
                    <w:ind w:left="313" w:hanging="283"/>
                    <w:suppressOverlap/>
                    <w:jc w:val="both"/>
                    <w:rPr>
                      <w:rFonts w:ascii="Arial" w:hAnsi="Arial" w:cs="Arial"/>
                      <w:sz w:val="18"/>
                      <w:szCs w:val="18"/>
                    </w:rPr>
                  </w:pPr>
                  <w:r w:rsidRPr="00F16FE3">
                    <w:rPr>
                      <w:rFonts w:ascii="Arial" w:hAnsi="Arial" w:cs="Arial"/>
                      <w:sz w:val="18"/>
                      <w:szCs w:val="18"/>
                    </w:rPr>
                    <w:t>De 120 m</w:t>
                  </w:r>
                  <w:r w:rsidRPr="00F16FE3">
                    <w:rPr>
                      <w:rFonts w:ascii="Arial" w:hAnsi="Arial" w:cs="Arial"/>
                      <w:sz w:val="18"/>
                      <w:szCs w:val="18"/>
                      <w:vertAlign w:val="superscript"/>
                    </w:rPr>
                    <w:t>2</w:t>
                  </w:r>
                  <w:r w:rsidRPr="00F16FE3">
                    <w:rPr>
                      <w:rFonts w:ascii="Arial" w:hAnsi="Arial" w:cs="Arial"/>
                      <w:sz w:val="18"/>
                      <w:szCs w:val="18"/>
                    </w:rPr>
                    <w:t xml:space="preserve"> a 999.99 m</w:t>
                  </w:r>
                  <w:r w:rsidRPr="00F16FE3">
                    <w:rPr>
                      <w:rFonts w:ascii="Arial" w:hAnsi="Arial" w:cs="Arial"/>
                      <w:sz w:val="18"/>
                      <w:szCs w:val="18"/>
                      <w:vertAlign w:val="superscript"/>
                    </w:rPr>
                    <w:t>2</w:t>
                  </w:r>
                </w:p>
              </w:tc>
              <w:tc>
                <w:tcPr>
                  <w:tcW w:w="3087" w:type="dxa"/>
                  <w:gridSpan w:val="3"/>
                </w:tcPr>
                <w:p w14:paraId="442EDDA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0.037 UMA</w:t>
                  </w:r>
                </w:p>
              </w:tc>
              <w:tc>
                <w:tcPr>
                  <w:tcW w:w="1451" w:type="dxa"/>
                </w:tcPr>
                <w:p w14:paraId="442EDDA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0.051 UMA</w:t>
                  </w:r>
                </w:p>
              </w:tc>
              <w:tc>
                <w:tcPr>
                  <w:tcW w:w="2267" w:type="dxa"/>
                </w:tcPr>
                <w:p w14:paraId="442EDDA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0.063 UMA</w:t>
                  </w:r>
                </w:p>
              </w:tc>
            </w:tr>
            <w:tr w:rsidR="0070276E" w:rsidRPr="00F16FE3" w14:paraId="442EDDB2" w14:textId="77777777" w:rsidTr="007F67BB">
              <w:tc>
                <w:tcPr>
                  <w:tcW w:w="2011" w:type="dxa"/>
                </w:tcPr>
                <w:p w14:paraId="442EDDAE" w14:textId="77777777" w:rsidR="0070276E" w:rsidRPr="00F16FE3" w:rsidRDefault="0070276E" w:rsidP="00C258D8">
                  <w:pPr>
                    <w:pStyle w:val="Prrafodelista"/>
                    <w:framePr w:hSpace="180" w:wrap="around" w:vAnchor="text" w:hAnchor="margin" w:x="142" w:y="1"/>
                    <w:numPr>
                      <w:ilvl w:val="0"/>
                      <w:numId w:val="164"/>
                    </w:numPr>
                    <w:autoSpaceDE w:val="0"/>
                    <w:autoSpaceDN w:val="0"/>
                    <w:adjustRightInd w:val="0"/>
                    <w:spacing w:line="276" w:lineRule="auto"/>
                    <w:ind w:left="313" w:hanging="284"/>
                    <w:suppressOverlap/>
                    <w:jc w:val="both"/>
                    <w:rPr>
                      <w:rFonts w:ascii="Arial" w:hAnsi="Arial" w:cs="Arial"/>
                      <w:sz w:val="18"/>
                      <w:szCs w:val="18"/>
                    </w:rPr>
                  </w:pPr>
                  <w:r w:rsidRPr="00F16FE3">
                    <w:rPr>
                      <w:rFonts w:ascii="Arial" w:hAnsi="Arial" w:cs="Arial"/>
                      <w:sz w:val="18"/>
                      <w:szCs w:val="18"/>
                    </w:rPr>
                    <w:t>De 1,000 m</w:t>
                  </w:r>
                  <w:r w:rsidRPr="00F16FE3">
                    <w:rPr>
                      <w:rFonts w:ascii="Arial" w:hAnsi="Arial" w:cs="Arial"/>
                      <w:sz w:val="18"/>
                      <w:szCs w:val="18"/>
                      <w:vertAlign w:val="superscript"/>
                    </w:rPr>
                    <w:t>2</w:t>
                  </w:r>
                  <w:r w:rsidRPr="00F16FE3">
                    <w:rPr>
                      <w:rFonts w:ascii="Arial" w:hAnsi="Arial" w:cs="Arial"/>
                      <w:sz w:val="18"/>
                      <w:szCs w:val="18"/>
                    </w:rPr>
                    <w:t xml:space="preserve"> a 4,999.99 m</w:t>
                  </w:r>
                  <w:r w:rsidRPr="00F16FE3">
                    <w:rPr>
                      <w:rFonts w:ascii="Arial" w:hAnsi="Arial" w:cs="Arial"/>
                      <w:sz w:val="18"/>
                      <w:szCs w:val="18"/>
                      <w:vertAlign w:val="superscript"/>
                    </w:rPr>
                    <w:t>2</w:t>
                  </w:r>
                </w:p>
              </w:tc>
              <w:tc>
                <w:tcPr>
                  <w:tcW w:w="3087" w:type="dxa"/>
                  <w:gridSpan w:val="3"/>
                </w:tcPr>
                <w:p w14:paraId="442EDDA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0.031 UMA</w:t>
                  </w:r>
                </w:p>
              </w:tc>
              <w:tc>
                <w:tcPr>
                  <w:tcW w:w="1451" w:type="dxa"/>
                </w:tcPr>
                <w:p w14:paraId="442EDDB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0.051 UMA</w:t>
                  </w:r>
                </w:p>
              </w:tc>
              <w:tc>
                <w:tcPr>
                  <w:tcW w:w="2267" w:type="dxa"/>
                </w:tcPr>
                <w:p w14:paraId="442EDDB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0.050 UMA</w:t>
                  </w:r>
                </w:p>
              </w:tc>
            </w:tr>
            <w:tr w:rsidR="0070276E" w:rsidRPr="00F16FE3" w14:paraId="442EDDB7" w14:textId="77777777" w:rsidTr="007F67BB">
              <w:tc>
                <w:tcPr>
                  <w:tcW w:w="2011" w:type="dxa"/>
                </w:tcPr>
                <w:p w14:paraId="442EDDB3" w14:textId="77777777" w:rsidR="0070276E" w:rsidRPr="00F16FE3" w:rsidRDefault="0070276E" w:rsidP="00C258D8">
                  <w:pPr>
                    <w:pStyle w:val="Prrafodelista"/>
                    <w:framePr w:hSpace="180" w:wrap="around" w:vAnchor="text" w:hAnchor="margin" w:x="142" w:y="1"/>
                    <w:numPr>
                      <w:ilvl w:val="0"/>
                      <w:numId w:val="164"/>
                    </w:numPr>
                    <w:autoSpaceDE w:val="0"/>
                    <w:autoSpaceDN w:val="0"/>
                    <w:adjustRightInd w:val="0"/>
                    <w:spacing w:line="276" w:lineRule="auto"/>
                    <w:ind w:left="313" w:hanging="284"/>
                    <w:suppressOverlap/>
                    <w:jc w:val="both"/>
                    <w:rPr>
                      <w:rFonts w:ascii="Arial" w:hAnsi="Arial" w:cs="Arial"/>
                      <w:sz w:val="18"/>
                      <w:szCs w:val="18"/>
                    </w:rPr>
                  </w:pPr>
                  <w:r w:rsidRPr="00F16FE3">
                    <w:rPr>
                      <w:rFonts w:ascii="Arial" w:hAnsi="Arial" w:cs="Arial"/>
                      <w:sz w:val="18"/>
                      <w:szCs w:val="18"/>
                    </w:rPr>
                    <w:t>De 5,000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3087" w:type="dxa"/>
                  <w:gridSpan w:val="3"/>
                </w:tcPr>
                <w:p w14:paraId="442EDDB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0.031 UMA</w:t>
                  </w:r>
                </w:p>
              </w:tc>
              <w:tc>
                <w:tcPr>
                  <w:tcW w:w="1451" w:type="dxa"/>
                </w:tcPr>
                <w:p w14:paraId="442EDDB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0.051 UMA</w:t>
                  </w:r>
                </w:p>
              </w:tc>
              <w:tc>
                <w:tcPr>
                  <w:tcW w:w="2267" w:type="dxa"/>
                </w:tcPr>
                <w:p w14:paraId="442EDDB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0.042 UMA</w:t>
                  </w:r>
                </w:p>
              </w:tc>
            </w:tr>
            <w:tr w:rsidR="0070276E" w:rsidRPr="00F16FE3" w14:paraId="442EDDB9" w14:textId="77777777" w:rsidTr="00D82091">
              <w:tc>
                <w:tcPr>
                  <w:tcW w:w="8816" w:type="dxa"/>
                  <w:gridSpan w:val="6"/>
                </w:tcPr>
                <w:p w14:paraId="442EDDB8"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Por urbanización de fraccionamientos:</w:t>
                  </w:r>
                </w:p>
              </w:tc>
            </w:tr>
            <w:tr w:rsidR="0070276E" w:rsidRPr="00F16FE3" w14:paraId="442EDDBC" w14:textId="77777777" w:rsidTr="006F753A">
              <w:tc>
                <w:tcPr>
                  <w:tcW w:w="6549" w:type="dxa"/>
                  <w:gridSpan w:val="5"/>
                </w:tcPr>
                <w:p w14:paraId="442EDDBA" w14:textId="77777777" w:rsidR="0070276E" w:rsidRPr="00F16FE3" w:rsidRDefault="0070276E" w:rsidP="00C258D8">
                  <w:pPr>
                    <w:pStyle w:val="Prrafodelista"/>
                    <w:framePr w:hSpace="180" w:wrap="around" w:vAnchor="text" w:hAnchor="margin" w:x="142" w:y="1"/>
                    <w:numPr>
                      <w:ilvl w:val="0"/>
                      <w:numId w:val="165"/>
                    </w:numPr>
                    <w:autoSpaceDE w:val="0"/>
                    <w:autoSpaceDN w:val="0"/>
                    <w:adjustRightInd w:val="0"/>
                    <w:spacing w:line="276" w:lineRule="auto"/>
                    <w:ind w:left="454" w:hanging="283"/>
                    <w:suppressOverlap/>
                    <w:rPr>
                      <w:rFonts w:ascii="Arial" w:hAnsi="Arial" w:cs="Arial"/>
                      <w:sz w:val="18"/>
                      <w:szCs w:val="18"/>
                    </w:rPr>
                  </w:pPr>
                  <w:r w:rsidRPr="00F16FE3">
                    <w:rPr>
                      <w:rFonts w:ascii="Arial" w:hAnsi="Arial" w:cs="Arial"/>
                      <w:sz w:val="18"/>
                      <w:szCs w:val="18"/>
                    </w:rPr>
                    <w:t>Hasta 999.99 m</w:t>
                  </w:r>
                  <w:r w:rsidRPr="00F16FE3">
                    <w:rPr>
                      <w:rFonts w:ascii="Arial" w:hAnsi="Arial" w:cs="Arial"/>
                      <w:sz w:val="18"/>
                      <w:szCs w:val="18"/>
                      <w:vertAlign w:val="superscript"/>
                    </w:rPr>
                    <w:t>2</w:t>
                  </w:r>
                </w:p>
              </w:tc>
              <w:tc>
                <w:tcPr>
                  <w:tcW w:w="2267" w:type="dxa"/>
                </w:tcPr>
                <w:p w14:paraId="442EDDB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0.12 UMA por m</w:t>
                  </w:r>
                  <w:r w:rsidRPr="00F16FE3">
                    <w:rPr>
                      <w:rFonts w:ascii="Arial" w:hAnsi="Arial" w:cs="Arial"/>
                      <w:sz w:val="18"/>
                      <w:szCs w:val="18"/>
                      <w:vertAlign w:val="superscript"/>
                    </w:rPr>
                    <w:t>2</w:t>
                  </w:r>
                </w:p>
              </w:tc>
            </w:tr>
            <w:tr w:rsidR="0070276E" w:rsidRPr="00F16FE3" w14:paraId="442EDDBF" w14:textId="77777777" w:rsidTr="006F753A">
              <w:tc>
                <w:tcPr>
                  <w:tcW w:w="6549" w:type="dxa"/>
                  <w:gridSpan w:val="5"/>
                </w:tcPr>
                <w:p w14:paraId="442EDDBD" w14:textId="77777777" w:rsidR="0070276E" w:rsidRPr="00F16FE3" w:rsidRDefault="0070276E" w:rsidP="00C258D8">
                  <w:pPr>
                    <w:pStyle w:val="Prrafodelista"/>
                    <w:framePr w:hSpace="180" w:wrap="around" w:vAnchor="text" w:hAnchor="margin" w:x="142" w:y="1"/>
                    <w:numPr>
                      <w:ilvl w:val="0"/>
                      <w:numId w:val="165"/>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De 1,000 a 4,999.99 m</w:t>
                  </w:r>
                  <w:r w:rsidRPr="00F16FE3">
                    <w:rPr>
                      <w:rFonts w:ascii="Arial" w:hAnsi="Arial" w:cs="Arial"/>
                      <w:sz w:val="18"/>
                      <w:szCs w:val="18"/>
                      <w:vertAlign w:val="superscript"/>
                    </w:rPr>
                    <w:t>2</w:t>
                  </w:r>
                </w:p>
              </w:tc>
              <w:tc>
                <w:tcPr>
                  <w:tcW w:w="2267" w:type="dxa"/>
                </w:tcPr>
                <w:p w14:paraId="442EDDB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0.10 UMA por m</w:t>
                  </w:r>
                  <w:r w:rsidRPr="00F16FE3">
                    <w:rPr>
                      <w:rFonts w:ascii="Arial" w:hAnsi="Arial" w:cs="Arial"/>
                      <w:sz w:val="18"/>
                      <w:szCs w:val="18"/>
                      <w:vertAlign w:val="superscript"/>
                    </w:rPr>
                    <w:t>2</w:t>
                  </w:r>
                </w:p>
              </w:tc>
            </w:tr>
            <w:tr w:rsidR="0070276E" w:rsidRPr="00F16FE3" w14:paraId="442EDDC2" w14:textId="77777777" w:rsidTr="006F753A">
              <w:tc>
                <w:tcPr>
                  <w:tcW w:w="6549" w:type="dxa"/>
                  <w:gridSpan w:val="5"/>
                </w:tcPr>
                <w:p w14:paraId="442EDDC0" w14:textId="77777777" w:rsidR="0070276E" w:rsidRPr="00F16FE3" w:rsidRDefault="0070276E" w:rsidP="00C258D8">
                  <w:pPr>
                    <w:pStyle w:val="Prrafodelista"/>
                    <w:framePr w:hSpace="180" w:wrap="around" w:vAnchor="text" w:hAnchor="margin" w:x="142" w:y="1"/>
                    <w:numPr>
                      <w:ilvl w:val="0"/>
                      <w:numId w:val="165"/>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De 5,000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2267" w:type="dxa"/>
                </w:tcPr>
                <w:p w14:paraId="442EDDC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0.07 UMA por m</w:t>
                  </w:r>
                  <w:r w:rsidRPr="00F16FE3">
                    <w:rPr>
                      <w:rFonts w:ascii="Arial" w:hAnsi="Arial" w:cs="Arial"/>
                      <w:sz w:val="18"/>
                      <w:szCs w:val="18"/>
                      <w:vertAlign w:val="superscript"/>
                    </w:rPr>
                    <w:t>2</w:t>
                  </w:r>
                </w:p>
              </w:tc>
            </w:tr>
            <w:tr w:rsidR="0070276E" w:rsidRPr="00F16FE3" w14:paraId="442EDDC5" w14:textId="77777777" w:rsidTr="006F753A">
              <w:tc>
                <w:tcPr>
                  <w:tcW w:w="6549" w:type="dxa"/>
                  <w:gridSpan w:val="5"/>
                </w:tcPr>
                <w:p w14:paraId="442EDDC3"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142"/>
                    <w:suppressOverlap/>
                    <w:rPr>
                      <w:rFonts w:ascii="Arial" w:hAnsi="Arial" w:cs="Arial"/>
                      <w:sz w:val="18"/>
                      <w:szCs w:val="18"/>
                    </w:rPr>
                  </w:pPr>
                  <w:r w:rsidRPr="00F16FE3">
                    <w:rPr>
                      <w:rFonts w:ascii="Arial" w:hAnsi="Arial" w:cs="Arial"/>
                      <w:sz w:val="18"/>
                      <w:szCs w:val="18"/>
                    </w:rPr>
                    <w:t>Licencia para área controlada de estacionamiento</w:t>
                  </w:r>
                </w:p>
              </w:tc>
              <w:tc>
                <w:tcPr>
                  <w:tcW w:w="2267" w:type="dxa"/>
                </w:tcPr>
                <w:p w14:paraId="442EDDC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0.50 UMA por m</w:t>
                  </w:r>
                  <w:r w:rsidRPr="00F16FE3">
                    <w:rPr>
                      <w:rFonts w:ascii="Arial" w:hAnsi="Arial" w:cs="Arial"/>
                      <w:sz w:val="18"/>
                      <w:szCs w:val="18"/>
                      <w:vertAlign w:val="superscript"/>
                    </w:rPr>
                    <w:t>2</w:t>
                  </w:r>
                </w:p>
              </w:tc>
            </w:tr>
            <w:tr w:rsidR="0070276E" w:rsidRPr="00F16FE3" w14:paraId="442EDDC7" w14:textId="77777777" w:rsidTr="00D82091">
              <w:tc>
                <w:tcPr>
                  <w:tcW w:w="8816" w:type="dxa"/>
                  <w:gridSpan w:val="6"/>
                </w:tcPr>
                <w:p w14:paraId="442EDDC6"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142"/>
                    <w:suppressOverlap/>
                    <w:rPr>
                      <w:rFonts w:ascii="Arial" w:hAnsi="Arial" w:cs="Arial"/>
                      <w:sz w:val="18"/>
                      <w:szCs w:val="18"/>
                    </w:rPr>
                  </w:pPr>
                  <w:r w:rsidRPr="00F16FE3">
                    <w:rPr>
                      <w:rFonts w:ascii="Arial" w:hAnsi="Arial" w:cs="Arial"/>
                      <w:sz w:val="18"/>
                      <w:szCs w:val="18"/>
                    </w:rPr>
                    <w:t>Por renovación de licencia de construcción:</w:t>
                  </w:r>
                </w:p>
              </w:tc>
            </w:tr>
            <w:tr w:rsidR="0070276E" w:rsidRPr="00F16FE3" w14:paraId="442EDDCA" w14:textId="77777777" w:rsidTr="006F753A">
              <w:tc>
                <w:tcPr>
                  <w:tcW w:w="6549" w:type="dxa"/>
                  <w:gridSpan w:val="5"/>
                </w:tcPr>
                <w:p w14:paraId="442EDDC8" w14:textId="77777777" w:rsidR="0070276E" w:rsidRPr="00F16FE3" w:rsidRDefault="0070276E" w:rsidP="00C258D8">
                  <w:pPr>
                    <w:pStyle w:val="Prrafodelista"/>
                    <w:framePr w:hSpace="180" w:wrap="around" w:vAnchor="text" w:hAnchor="margin" w:x="142" w:y="1"/>
                    <w:numPr>
                      <w:ilvl w:val="0"/>
                      <w:numId w:val="166"/>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Obra menor hasta 60 m</w:t>
                  </w:r>
                  <w:r w:rsidRPr="00F16FE3">
                    <w:rPr>
                      <w:rFonts w:ascii="Arial" w:hAnsi="Arial" w:cs="Arial"/>
                      <w:sz w:val="18"/>
                      <w:szCs w:val="18"/>
                      <w:vertAlign w:val="superscript"/>
                    </w:rPr>
                    <w:t>2</w:t>
                  </w:r>
                </w:p>
              </w:tc>
              <w:tc>
                <w:tcPr>
                  <w:tcW w:w="2267" w:type="dxa"/>
                </w:tcPr>
                <w:p w14:paraId="442EDDC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75% del costo de la licencia inicial</w:t>
                  </w:r>
                </w:p>
              </w:tc>
            </w:tr>
            <w:tr w:rsidR="0070276E" w:rsidRPr="00F16FE3" w14:paraId="442EDDCD" w14:textId="77777777" w:rsidTr="006F753A">
              <w:tc>
                <w:tcPr>
                  <w:tcW w:w="6549" w:type="dxa"/>
                  <w:gridSpan w:val="5"/>
                </w:tcPr>
                <w:p w14:paraId="442EDDCB" w14:textId="77777777" w:rsidR="0070276E" w:rsidRPr="00F16FE3" w:rsidRDefault="0070276E" w:rsidP="00C258D8">
                  <w:pPr>
                    <w:pStyle w:val="Prrafodelista"/>
                    <w:framePr w:hSpace="180" w:wrap="around" w:vAnchor="text" w:hAnchor="margin" w:x="142" w:y="1"/>
                    <w:numPr>
                      <w:ilvl w:val="0"/>
                      <w:numId w:val="166"/>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Obra mayor a partir de 60.01 m</w:t>
                  </w:r>
                  <w:r w:rsidRPr="00F16FE3">
                    <w:rPr>
                      <w:rFonts w:ascii="Arial" w:hAnsi="Arial" w:cs="Arial"/>
                      <w:sz w:val="18"/>
                      <w:szCs w:val="18"/>
                      <w:vertAlign w:val="superscript"/>
                    </w:rPr>
                    <w:t>2</w:t>
                  </w:r>
                </w:p>
              </w:tc>
              <w:tc>
                <w:tcPr>
                  <w:tcW w:w="2267" w:type="dxa"/>
                </w:tcPr>
                <w:p w14:paraId="442EDDC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 del costo de la licencia inicial</w:t>
                  </w:r>
                </w:p>
              </w:tc>
            </w:tr>
            <w:tr w:rsidR="0070276E" w:rsidRPr="00F16FE3" w14:paraId="442EDDD0" w14:textId="77777777" w:rsidTr="006F753A">
              <w:tc>
                <w:tcPr>
                  <w:tcW w:w="6549" w:type="dxa"/>
                  <w:gridSpan w:val="5"/>
                </w:tcPr>
                <w:p w14:paraId="442EDDCE" w14:textId="77777777" w:rsidR="0070276E" w:rsidRPr="00F16FE3" w:rsidRDefault="0070276E" w:rsidP="00C258D8">
                  <w:pPr>
                    <w:pStyle w:val="Prrafodelista"/>
                    <w:framePr w:hSpace="180" w:wrap="around" w:vAnchor="text" w:hAnchor="margin" w:x="142" w:y="1"/>
                    <w:numPr>
                      <w:ilvl w:val="0"/>
                      <w:numId w:val="166"/>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Sin avance de obra</w:t>
                  </w:r>
                </w:p>
              </w:tc>
              <w:tc>
                <w:tcPr>
                  <w:tcW w:w="2267" w:type="dxa"/>
                </w:tcPr>
                <w:p w14:paraId="442EDDC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25% del costo de la licencia inicial</w:t>
                  </w:r>
                </w:p>
              </w:tc>
            </w:tr>
            <w:tr w:rsidR="0070276E" w:rsidRPr="00F16FE3" w14:paraId="442EDDD3" w14:textId="77777777" w:rsidTr="006F753A">
              <w:tc>
                <w:tcPr>
                  <w:tcW w:w="6549" w:type="dxa"/>
                  <w:gridSpan w:val="5"/>
                </w:tcPr>
                <w:p w14:paraId="442EDDD1" w14:textId="77777777" w:rsidR="0070276E" w:rsidRPr="00F16FE3" w:rsidRDefault="0070276E" w:rsidP="00C258D8">
                  <w:pPr>
                    <w:pStyle w:val="Prrafodelista"/>
                    <w:framePr w:hSpace="180" w:wrap="around" w:vAnchor="text" w:hAnchor="margin" w:x="142" w:y="1"/>
                    <w:numPr>
                      <w:ilvl w:val="0"/>
                      <w:numId w:val="166"/>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Con un avance del 70% en adelante</w:t>
                  </w:r>
                </w:p>
              </w:tc>
              <w:tc>
                <w:tcPr>
                  <w:tcW w:w="2267" w:type="dxa"/>
                </w:tcPr>
                <w:p w14:paraId="442EDDD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del costo total de la licencia inicial</w:t>
                  </w:r>
                </w:p>
              </w:tc>
            </w:tr>
            <w:tr w:rsidR="0070276E" w:rsidRPr="00F16FE3" w14:paraId="442EDDD5" w14:textId="77777777" w:rsidTr="00D82091">
              <w:tc>
                <w:tcPr>
                  <w:tcW w:w="8816" w:type="dxa"/>
                  <w:gridSpan w:val="6"/>
                </w:tcPr>
                <w:p w14:paraId="442EDDD4"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124"/>
                    <w:suppressOverlap/>
                    <w:rPr>
                      <w:rFonts w:ascii="Arial" w:hAnsi="Arial" w:cs="Arial"/>
                      <w:sz w:val="18"/>
                      <w:szCs w:val="18"/>
                    </w:rPr>
                  </w:pPr>
                  <w:r w:rsidRPr="00F16FE3">
                    <w:rPr>
                      <w:rFonts w:ascii="Arial" w:hAnsi="Arial" w:cs="Arial"/>
                      <w:sz w:val="18"/>
                      <w:szCs w:val="18"/>
                    </w:rPr>
                    <w:t>Licencia por reparaciones generales:</w:t>
                  </w:r>
                </w:p>
              </w:tc>
            </w:tr>
            <w:tr w:rsidR="0070276E" w:rsidRPr="00F16FE3" w14:paraId="442EDDD8" w14:textId="77777777" w:rsidTr="006F753A">
              <w:tc>
                <w:tcPr>
                  <w:tcW w:w="6549" w:type="dxa"/>
                  <w:gridSpan w:val="5"/>
                </w:tcPr>
                <w:p w14:paraId="442EDDD6" w14:textId="77777777" w:rsidR="0070276E" w:rsidRPr="00F16FE3" w:rsidRDefault="0070276E" w:rsidP="00C258D8">
                  <w:pPr>
                    <w:pStyle w:val="Prrafodelista"/>
                    <w:framePr w:hSpace="180" w:wrap="around" w:vAnchor="text" w:hAnchor="margin" w:x="142" w:y="1"/>
                    <w:numPr>
                      <w:ilvl w:val="0"/>
                      <w:numId w:val="167"/>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Hasta 69.00 m</w:t>
                  </w:r>
                  <w:r w:rsidRPr="00F16FE3">
                    <w:rPr>
                      <w:rFonts w:ascii="Arial" w:hAnsi="Arial" w:cs="Arial"/>
                      <w:sz w:val="18"/>
                      <w:szCs w:val="18"/>
                      <w:vertAlign w:val="superscript"/>
                    </w:rPr>
                    <w:t>2</w:t>
                  </w:r>
                </w:p>
              </w:tc>
              <w:tc>
                <w:tcPr>
                  <w:tcW w:w="2267" w:type="dxa"/>
                </w:tcPr>
                <w:p w14:paraId="442EDDD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6 UMA</w:t>
                  </w:r>
                </w:p>
              </w:tc>
            </w:tr>
            <w:tr w:rsidR="0070276E" w:rsidRPr="00F16FE3" w14:paraId="442EDDDB" w14:textId="77777777" w:rsidTr="006F753A">
              <w:tc>
                <w:tcPr>
                  <w:tcW w:w="6549" w:type="dxa"/>
                  <w:gridSpan w:val="5"/>
                </w:tcPr>
                <w:p w14:paraId="442EDDD9" w14:textId="77777777" w:rsidR="0070276E" w:rsidRPr="00F16FE3" w:rsidRDefault="0070276E" w:rsidP="00C258D8">
                  <w:pPr>
                    <w:pStyle w:val="Prrafodelista"/>
                    <w:framePr w:hSpace="180" w:wrap="around" w:vAnchor="text" w:hAnchor="margin" w:x="142" w:y="1"/>
                    <w:numPr>
                      <w:ilvl w:val="0"/>
                      <w:numId w:val="167"/>
                    </w:numPr>
                    <w:autoSpaceDE w:val="0"/>
                    <w:autoSpaceDN w:val="0"/>
                    <w:adjustRightInd w:val="0"/>
                    <w:spacing w:line="276" w:lineRule="auto"/>
                    <w:ind w:left="454" w:hanging="283"/>
                    <w:suppressOverlap/>
                    <w:rPr>
                      <w:rFonts w:ascii="Arial" w:hAnsi="Arial" w:cs="Arial"/>
                      <w:sz w:val="18"/>
                      <w:szCs w:val="18"/>
                    </w:rPr>
                  </w:pPr>
                  <w:r w:rsidRPr="00F16FE3">
                    <w:rPr>
                      <w:rFonts w:ascii="Arial" w:hAnsi="Arial" w:cs="Arial"/>
                      <w:sz w:val="18"/>
                      <w:szCs w:val="18"/>
                    </w:rPr>
                    <w:t>De 69.01 a 100 m</w:t>
                  </w:r>
                  <w:r w:rsidRPr="00F16FE3">
                    <w:rPr>
                      <w:rFonts w:ascii="Arial" w:hAnsi="Arial" w:cs="Arial"/>
                      <w:sz w:val="18"/>
                      <w:szCs w:val="18"/>
                      <w:vertAlign w:val="superscript"/>
                    </w:rPr>
                    <w:t>2</w:t>
                  </w:r>
                </w:p>
              </w:tc>
              <w:tc>
                <w:tcPr>
                  <w:tcW w:w="2267" w:type="dxa"/>
                </w:tcPr>
                <w:p w14:paraId="442EDDD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10.50 UMA</w:t>
                  </w:r>
                </w:p>
              </w:tc>
            </w:tr>
            <w:tr w:rsidR="0070276E" w:rsidRPr="00F16FE3" w14:paraId="442EDDDE" w14:textId="77777777" w:rsidTr="006F753A">
              <w:tc>
                <w:tcPr>
                  <w:tcW w:w="6549" w:type="dxa"/>
                  <w:gridSpan w:val="5"/>
                </w:tcPr>
                <w:p w14:paraId="442EDDDC" w14:textId="77777777" w:rsidR="0070276E" w:rsidRPr="00F16FE3" w:rsidRDefault="0070276E" w:rsidP="00C258D8">
                  <w:pPr>
                    <w:pStyle w:val="Prrafodelista"/>
                    <w:framePr w:hSpace="180" w:wrap="around" w:vAnchor="text" w:hAnchor="margin" w:x="142" w:y="1"/>
                    <w:numPr>
                      <w:ilvl w:val="0"/>
                      <w:numId w:val="167"/>
                    </w:numPr>
                    <w:autoSpaceDE w:val="0"/>
                    <w:autoSpaceDN w:val="0"/>
                    <w:adjustRightInd w:val="0"/>
                    <w:spacing w:line="276" w:lineRule="auto"/>
                    <w:ind w:left="454" w:hanging="284"/>
                    <w:suppressOverlap/>
                    <w:rPr>
                      <w:rFonts w:ascii="Arial" w:hAnsi="Arial" w:cs="Arial"/>
                      <w:sz w:val="18"/>
                      <w:szCs w:val="18"/>
                    </w:rPr>
                  </w:pPr>
                  <w:r w:rsidRPr="00F16FE3">
                    <w:rPr>
                      <w:rFonts w:ascii="Arial" w:hAnsi="Arial" w:cs="Arial"/>
                      <w:sz w:val="18"/>
                      <w:szCs w:val="18"/>
                    </w:rPr>
                    <w:t>De 100.01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2267" w:type="dxa"/>
                </w:tcPr>
                <w:p w14:paraId="442EDDD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31.05 UMA</w:t>
                  </w:r>
                </w:p>
              </w:tc>
            </w:tr>
            <w:tr w:rsidR="0070276E" w:rsidRPr="00F16FE3" w14:paraId="442EDDE0" w14:textId="77777777" w:rsidTr="00D82091">
              <w:tc>
                <w:tcPr>
                  <w:tcW w:w="8816" w:type="dxa"/>
                  <w:gridSpan w:val="6"/>
                </w:tcPr>
                <w:p w14:paraId="442EDDDF"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hanging="142"/>
                    <w:suppressOverlap/>
                    <w:rPr>
                      <w:rFonts w:ascii="Arial" w:hAnsi="Arial" w:cs="Arial"/>
                      <w:sz w:val="18"/>
                      <w:szCs w:val="18"/>
                    </w:rPr>
                  </w:pPr>
                  <w:r w:rsidRPr="00F16FE3">
                    <w:rPr>
                      <w:rFonts w:ascii="Arial" w:hAnsi="Arial" w:cs="Arial"/>
                      <w:sz w:val="18"/>
                      <w:szCs w:val="18"/>
                    </w:rPr>
                    <w:t>Verificaciones de obra:</w:t>
                  </w:r>
                </w:p>
              </w:tc>
            </w:tr>
            <w:tr w:rsidR="0070276E" w:rsidRPr="00F16FE3" w14:paraId="442EDDE3" w14:textId="77777777" w:rsidTr="006F753A">
              <w:tc>
                <w:tcPr>
                  <w:tcW w:w="6549" w:type="dxa"/>
                  <w:gridSpan w:val="5"/>
                </w:tcPr>
                <w:p w14:paraId="442EDDE1" w14:textId="77777777" w:rsidR="0070276E" w:rsidRPr="00F16FE3" w:rsidRDefault="0070276E" w:rsidP="00C258D8">
                  <w:pPr>
                    <w:pStyle w:val="Prrafodelista"/>
                    <w:framePr w:hSpace="180" w:wrap="around" w:vAnchor="text" w:hAnchor="margin" w:x="142" w:y="1"/>
                    <w:numPr>
                      <w:ilvl w:val="0"/>
                      <w:numId w:val="168"/>
                    </w:numPr>
                    <w:autoSpaceDE w:val="0"/>
                    <w:autoSpaceDN w:val="0"/>
                    <w:adjustRightInd w:val="0"/>
                    <w:spacing w:line="276" w:lineRule="auto"/>
                    <w:ind w:left="454" w:hanging="283"/>
                    <w:suppressOverlap/>
                    <w:rPr>
                      <w:rFonts w:ascii="Arial" w:hAnsi="Arial" w:cs="Arial"/>
                      <w:sz w:val="18"/>
                      <w:szCs w:val="18"/>
                    </w:rPr>
                  </w:pPr>
                  <w:r w:rsidRPr="00F16FE3">
                    <w:rPr>
                      <w:rFonts w:ascii="Arial" w:hAnsi="Arial" w:cs="Arial"/>
                      <w:sz w:val="18"/>
                      <w:szCs w:val="18"/>
                    </w:rPr>
                    <w:t>A partir de la segunda verificación</w:t>
                  </w:r>
                </w:p>
              </w:tc>
              <w:tc>
                <w:tcPr>
                  <w:tcW w:w="2267" w:type="dxa"/>
                </w:tcPr>
                <w:p w14:paraId="442EDDE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4.50 UMA</w:t>
                  </w:r>
                </w:p>
              </w:tc>
            </w:tr>
            <w:tr w:rsidR="0070276E" w:rsidRPr="00F16FE3" w14:paraId="442EDDE6" w14:textId="77777777" w:rsidTr="006F753A">
              <w:tc>
                <w:tcPr>
                  <w:tcW w:w="6549" w:type="dxa"/>
                  <w:gridSpan w:val="5"/>
                </w:tcPr>
                <w:p w14:paraId="442EDDE4"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rPr>
                      <w:rFonts w:ascii="Arial" w:hAnsi="Arial" w:cs="Arial"/>
                      <w:sz w:val="18"/>
                      <w:szCs w:val="18"/>
                    </w:rPr>
                  </w:pPr>
                  <w:r w:rsidRPr="00F16FE3">
                    <w:rPr>
                      <w:rFonts w:ascii="Arial" w:hAnsi="Arial" w:cs="Arial"/>
                      <w:sz w:val="18"/>
                      <w:szCs w:val="18"/>
                    </w:rPr>
                    <w:t>Retiros de sellos de obra clausurada</w:t>
                  </w:r>
                </w:p>
              </w:tc>
              <w:tc>
                <w:tcPr>
                  <w:tcW w:w="2267" w:type="dxa"/>
                </w:tcPr>
                <w:p w14:paraId="442EDDE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15.50 UMA</w:t>
                  </w:r>
                </w:p>
              </w:tc>
            </w:tr>
            <w:tr w:rsidR="0070276E" w:rsidRPr="00F16FE3" w14:paraId="442EDDE9" w14:textId="77777777" w:rsidTr="006F753A">
              <w:tc>
                <w:tcPr>
                  <w:tcW w:w="6549" w:type="dxa"/>
                  <w:gridSpan w:val="5"/>
                </w:tcPr>
                <w:p w14:paraId="442EDDE7"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rPr>
                      <w:rFonts w:ascii="Arial" w:hAnsi="Arial" w:cs="Arial"/>
                      <w:sz w:val="18"/>
                      <w:szCs w:val="18"/>
                    </w:rPr>
                  </w:pPr>
                  <w:r w:rsidRPr="00F16FE3">
                    <w:rPr>
                      <w:rFonts w:ascii="Arial" w:hAnsi="Arial" w:cs="Arial"/>
                      <w:sz w:val="18"/>
                      <w:szCs w:val="18"/>
                    </w:rPr>
                    <w:t>Retiro de sellos de obra suspendida</w:t>
                  </w:r>
                </w:p>
              </w:tc>
              <w:tc>
                <w:tcPr>
                  <w:tcW w:w="2267" w:type="dxa"/>
                </w:tcPr>
                <w:p w14:paraId="442EDDE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12.50 UMA</w:t>
                  </w:r>
                </w:p>
              </w:tc>
            </w:tr>
            <w:tr w:rsidR="0070276E" w:rsidRPr="00F16FE3" w14:paraId="442EDDEC" w14:textId="77777777" w:rsidTr="006F753A">
              <w:tc>
                <w:tcPr>
                  <w:tcW w:w="6549" w:type="dxa"/>
                  <w:gridSpan w:val="5"/>
                </w:tcPr>
                <w:p w14:paraId="442EDDEA" w14:textId="77777777" w:rsidR="0070276E" w:rsidRPr="00F16FE3" w:rsidRDefault="0070276E" w:rsidP="00C258D8">
                  <w:pPr>
                    <w:pStyle w:val="Prrafodelista"/>
                    <w:framePr w:hSpace="180" w:wrap="around" w:vAnchor="text" w:hAnchor="margin" w:x="142" w:y="1"/>
                    <w:numPr>
                      <w:ilvl w:val="0"/>
                      <w:numId w:val="169"/>
                    </w:numPr>
                    <w:autoSpaceDE w:val="0"/>
                    <w:autoSpaceDN w:val="0"/>
                    <w:adjustRightInd w:val="0"/>
                    <w:spacing w:line="276" w:lineRule="auto"/>
                    <w:ind w:left="313" w:hanging="142"/>
                    <w:suppressOverlap/>
                    <w:rPr>
                      <w:rFonts w:ascii="Arial" w:hAnsi="Arial" w:cs="Arial"/>
                      <w:sz w:val="18"/>
                      <w:szCs w:val="18"/>
                    </w:rPr>
                  </w:pPr>
                  <w:r w:rsidRPr="00F16FE3">
                    <w:rPr>
                      <w:rFonts w:ascii="Arial" w:hAnsi="Arial" w:cs="Arial"/>
                      <w:sz w:val="18"/>
                      <w:szCs w:val="18"/>
                    </w:rPr>
                    <w:t>Pagos por gastos de procedimiento</w:t>
                  </w:r>
                </w:p>
              </w:tc>
              <w:tc>
                <w:tcPr>
                  <w:tcW w:w="2267" w:type="dxa"/>
                </w:tcPr>
                <w:p w14:paraId="442EDDE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12.50 UMA</w:t>
                  </w:r>
                </w:p>
              </w:tc>
            </w:tr>
            <w:tr w:rsidR="0070276E" w:rsidRPr="00F16FE3" w14:paraId="442EDDEF" w14:textId="77777777" w:rsidTr="006F753A">
              <w:tc>
                <w:tcPr>
                  <w:tcW w:w="6549" w:type="dxa"/>
                  <w:gridSpan w:val="5"/>
                </w:tcPr>
                <w:p w14:paraId="442EDDED"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rPr>
                      <w:rFonts w:ascii="Arial" w:hAnsi="Arial" w:cs="Arial"/>
                      <w:sz w:val="18"/>
                      <w:szCs w:val="18"/>
                    </w:rPr>
                  </w:pPr>
                  <w:r w:rsidRPr="00F16FE3">
                    <w:rPr>
                      <w:rFonts w:ascii="Arial" w:hAnsi="Arial" w:cs="Arial"/>
                      <w:sz w:val="18"/>
                      <w:szCs w:val="18"/>
                    </w:rPr>
                    <w:t>Vigencia de alineamiento</w:t>
                  </w:r>
                </w:p>
              </w:tc>
              <w:tc>
                <w:tcPr>
                  <w:tcW w:w="2267" w:type="dxa"/>
                </w:tcPr>
                <w:p w14:paraId="442EDDE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5.50 UMA</w:t>
                  </w:r>
                </w:p>
              </w:tc>
            </w:tr>
            <w:tr w:rsidR="0070276E" w:rsidRPr="00F16FE3" w14:paraId="442EDDF2" w14:textId="77777777" w:rsidTr="006F753A">
              <w:tc>
                <w:tcPr>
                  <w:tcW w:w="6549" w:type="dxa"/>
                  <w:gridSpan w:val="5"/>
                </w:tcPr>
                <w:p w14:paraId="442EDDF0"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rPr>
                      <w:rFonts w:ascii="Arial" w:hAnsi="Arial" w:cs="Arial"/>
                      <w:sz w:val="18"/>
                      <w:szCs w:val="18"/>
                    </w:rPr>
                  </w:pPr>
                  <w:r w:rsidRPr="00F16FE3">
                    <w:rPr>
                      <w:rFonts w:ascii="Arial" w:hAnsi="Arial" w:cs="Arial"/>
                      <w:sz w:val="18"/>
                      <w:szCs w:val="18"/>
                    </w:rPr>
                    <w:t>Autorización de planos (por plano)</w:t>
                  </w:r>
                </w:p>
              </w:tc>
              <w:tc>
                <w:tcPr>
                  <w:tcW w:w="2267" w:type="dxa"/>
                </w:tcPr>
                <w:p w14:paraId="442EDDF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w:t>
                  </w:r>
                </w:p>
              </w:tc>
            </w:tr>
            <w:tr w:rsidR="0070276E" w:rsidRPr="00F16FE3" w14:paraId="442EDDF4" w14:textId="77777777" w:rsidTr="00D82091">
              <w:tc>
                <w:tcPr>
                  <w:tcW w:w="8816" w:type="dxa"/>
                  <w:gridSpan w:val="6"/>
                </w:tcPr>
                <w:p w14:paraId="442EDDF3"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jc w:val="both"/>
                    <w:rPr>
                      <w:rFonts w:ascii="Arial" w:hAnsi="Arial" w:cs="Arial"/>
                      <w:sz w:val="18"/>
                      <w:szCs w:val="18"/>
                    </w:rPr>
                  </w:pPr>
                  <w:r w:rsidRPr="00F16FE3">
                    <w:rPr>
                      <w:rFonts w:ascii="Arial" w:hAnsi="Arial" w:cs="Arial"/>
                      <w:sz w:val="18"/>
                      <w:szCs w:val="18"/>
                    </w:rPr>
                    <w:t>Inscripción al Padrón de director responsable de obra, mediante el formato previamente autorizado:</w:t>
                  </w:r>
                </w:p>
              </w:tc>
            </w:tr>
            <w:tr w:rsidR="0070276E" w:rsidRPr="00F16FE3" w14:paraId="442EDDF7" w14:textId="77777777" w:rsidTr="006F753A">
              <w:tc>
                <w:tcPr>
                  <w:tcW w:w="6549" w:type="dxa"/>
                  <w:gridSpan w:val="5"/>
                </w:tcPr>
                <w:p w14:paraId="442EDDF5" w14:textId="77777777" w:rsidR="0070276E" w:rsidRPr="00F16FE3" w:rsidRDefault="0070276E" w:rsidP="00C258D8">
                  <w:pPr>
                    <w:pStyle w:val="Prrafodelista"/>
                    <w:framePr w:hSpace="180" w:wrap="around" w:vAnchor="text" w:hAnchor="margin" w:x="142" w:y="1"/>
                    <w:numPr>
                      <w:ilvl w:val="0"/>
                      <w:numId w:val="17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Titular (director responsable de obra)</w:t>
                  </w:r>
                </w:p>
              </w:tc>
              <w:tc>
                <w:tcPr>
                  <w:tcW w:w="2267" w:type="dxa"/>
                </w:tcPr>
                <w:p w14:paraId="442EDDF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DFA" w14:textId="77777777" w:rsidTr="006F753A">
              <w:tc>
                <w:tcPr>
                  <w:tcW w:w="6549" w:type="dxa"/>
                  <w:gridSpan w:val="5"/>
                </w:tcPr>
                <w:p w14:paraId="442EDDF8" w14:textId="77777777" w:rsidR="0070276E" w:rsidRPr="00F16FE3" w:rsidRDefault="0070276E" w:rsidP="00C258D8">
                  <w:pPr>
                    <w:pStyle w:val="Prrafodelista"/>
                    <w:framePr w:hSpace="180" w:wrap="around" w:vAnchor="text" w:hAnchor="margin" w:x="142" w:y="1"/>
                    <w:numPr>
                      <w:ilvl w:val="0"/>
                      <w:numId w:val="17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Corresponsable en los ramos de arquitectura e ingeniería</w:t>
                  </w:r>
                </w:p>
              </w:tc>
              <w:tc>
                <w:tcPr>
                  <w:tcW w:w="2267" w:type="dxa"/>
                </w:tcPr>
                <w:p w14:paraId="442EDDF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DFD" w14:textId="77777777" w:rsidTr="006F753A">
              <w:tc>
                <w:tcPr>
                  <w:tcW w:w="6549" w:type="dxa"/>
                  <w:gridSpan w:val="5"/>
                </w:tcPr>
                <w:p w14:paraId="442EDDFB" w14:textId="77777777" w:rsidR="0070276E" w:rsidRPr="00F16FE3" w:rsidRDefault="0070276E" w:rsidP="00C258D8">
                  <w:pPr>
                    <w:pStyle w:val="Prrafodelista"/>
                    <w:framePr w:hSpace="180" w:wrap="around" w:vAnchor="text" w:hAnchor="margin" w:x="142" w:y="1"/>
                    <w:numPr>
                      <w:ilvl w:val="0"/>
                      <w:numId w:val="17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Perito externo</w:t>
                  </w:r>
                </w:p>
              </w:tc>
              <w:tc>
                <w:tcPr>
                  <w:tcW w:w="2267" w:type="dxa"/>
                </w:tcPr>
                <w:p w14:paraId="442EDDF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DFF" w14:textId="77777777" w:rsidTr="00D82091">
              <w:tc>
                <w:tcPr>
                  <w:tcW w:w="8816" w:type="dxa"/>
                  <w:gridSpan w:val="6"/>
                </w:tcPr>
                <w:p w14:paraId="442EDDFE"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rPr>
                      <w:rFonts w:ascii="Arial" w:hAnsi="Arial" w:cs="Arial"/>
                      <w:sz w:val="18"/>
                      <w:szCs w:val="18"/>
                    </w:rPr>
                  </w:pPr>
                  <w:r w:rsidRPr="00F16FE3">
                    <w:rPr>
                      <w:rFonts w:ascii="Arial" w:hAnsi="Arial" w:cs="Arial"/>
                      <w:sz w:val="18"/>
                      <w:szCs w:val="18"/>
                    </w:rPr>
                    <w:t>Padrón de contratistas:</w:t>
                  </w:r>
                </w:p>
              </w:tc>
            </w:tr>
            <w:tr w:rsidR="0070276E" w:rsidRPr="00F16FE3" w14:paraId="442EDE02" w14:textId="77777777" w:rsidTr="006F753A">
              <w:tc>
                <w:tcPr>
                  <w:tcW w:w="6549" w:type="dxa"/>
                  <w:gridSpan w:val="5"/>
                </w:tcPr>
                <w:p w14:paraId="442EDE00" w14:textId="77777777" w:rsidR="0070276E" w:rsidRPr="00F16FE3" w:rsidRDefault="0070276E" w:rsidP="00C258D8">
                  <w:pPr>
                    <w:pStyle w:val="Prrafodelista"/>
                    <w:framePr w:hSpace="180" w:wrap="around" w:vAnchor="text" w:hAnchor="margin" w:x="142" w:y="1"/>
                    <w:numPr>
                      <w:ilvl w:val="0"/>
                      <w:numId w:val="171"/>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Por bases de licitación</w:t>
                  </w:r>
                </w:p>
              </w:tc>
              <w:tc>
                <w:tcPr>
                  <w:tcW w:w="2267" w:type="dxa"/>
                </w:tcPr>
                <w:p w14:paraId="442EDE0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60 UMA</w:t>
                  </w:r>
                </w:p>
              </w:tc>
            </w:tr>
            <w:tr w:rsidR="0070276E" w:rsidRPr="00F16FE3" w14:paraId="442EDE05" w14:textId="77777777" w:rsidTr="006F753A">
              <w:tc>
                <w:tcPr>
                  <w:tcW w:w="6549" w:type="dxa"/>
                  <w:gridSpan w:val="5"/>
                </w:tcPr>
                <w:p w14:paraId="442EDE03" w14:textId="77777777" w:rsidR="0070276E" w:rsidRPr="00F16FE3" w:rsidRDefault="0070276E" w:rsidP="00C258D8">
                  <w:pPr>
                    <w:pStyle w:val="Prrafodelista"/>
                    <w:framePr w:hSpace="180" w:wrap="around" w:vAnchor="text" w:hAnchor="margin" w:x="142" w:y="1"/>
                    <w:numPr>
                      <w:ilvl w:val="0"/>
                      <w:numId w:val="171"/>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Por inscripción</w:t>
                  </w:r>
                </w:p>
              </w:tc>
              <w:tc>
                <w:tcPr>
                  <w:tcW w:w="2267" w:type="dxa"/>
                </w:tcPr>
                <w:p w14:paraId="442EDE0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E07" w14:textId="77777777" w:rsidTr="00D82091">
              <w:tc>
                <w:tcPr>
                  <w:tcW w:w="8816" w:type="dxa"/>
                  <w:gridSpan w:val="6"/>
                </w:tcPr>
                <w:p w14:paraId="442EDE06"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jc w:val="both"/>
                    <w:rPr>
                      <w:rFonts w:ascii="Arial" w:hAnsi="Arial" w:cs="Arial"/>
                      <w:sz w:val="18"/>
                      <w:szCs w:val="18"/>
                    </w:rPr>
                  </w:pPr>
                  <w:r w:rsidRPr="00F16FE3">
                    <w:rPr>
                      <w:rFonts w:ascii="Arial" w:hAnsi="Arial" w:cs="Arial"/>
                      <w:sz w:val="18"/>
                      <w:szCs w:val="18"/>
                    </w:rPr>
                    <w:t>Renovación de licencia al Padrón de directores responsables de obra, mediante formato previamente autorizado:</w:t>
                  </w:r>
                </w:p>
              </w:tc>
            </w:tr>
            <w:tr w:rsidR="0070276E" w:rsidRPr="00F16FE3" w14:paraId="442EDE0A" w14:textId="77777777" w:rsidTr="006F753A">
              <w:tc>
                <w:tcPr>
                  <w:tcW w:w="6549" w:type="dxa"/>
                  <w:gridSpan w:val="5"/>
                </w:tcPr>
                <w:p w14:paraId="442EDE08" w14:textId="77777777" w:rsidR="0070276E" w:rsidRPr="00F16FE3" w:rsidRDefault="0070276E" w:rsidP="00C258D8">
                  <w:pPr>
                    <w:pStyle w:val="Prrafodelista"/>
                    <w:framePr w:hSpace="180" w:wrap="around" w:vAnchor="text" w:hAnchor="margin" w:x="142" w:y="1"/>
                    <w:numPr>
                      <w:ilvl w:val="0"/>
                      <w:numId w:val="172"/>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Titular (director responsable de obra)</w:t>
                  </w:r>
                </w:p>
              </w:tc>
              <w:tc>
                <w:tcPr>
                  <w:tcW w:w="2267" w:type="dxa"/>
                </w:tcPr>
                <w:p w14:paraId="442EDE09" w14:textId="77777777" w:rsidR="0070276E" w:rsidRPr="00F16FE3" w:rsidRDefault="0070276E" w:rsidP="00DA5046">
                  <w:pPr>
                    <w:framePr w:hSpace="180" w:wrap="around" w:vAnchor="text" w:hAnchor="margin" w:x="142" w:y="1"/>
                    <w:autoSpaceDE w:val="0"/>
                    <w:autoSpaceDN w:val="0"/>
                    <w:adjustRightInd w:val="0"/>
                    <w:spacing w:line="276" w:lineRule="auto"/>
                    <w:ind w:left="454"/>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E0D" w14:textId="77777777" w:rsidTr="006F753A">
              <w:tc>
                <w:tcPr>
                  <w:tcW w:w="6549" w:type="dxa"/>
                  <w:gridSpan w:val="5"/>
                </w:tcPr>
                <w:p w14:paraId="442EDE0B" w14:textId="77777777" w:rsidR="0070276E" w:rsidRPr="00F16FE3" w:rsidRDefault="0070276E" w:rsidP="00C258D8">
                  <w:pPr>
                    <w:pStyle w:val="Prrafodelista"/>
                    <w:framePr w:hSpace="180" w:wrap="around" w:vAnchor="text" w:hAnchor="margin" w:x="142" w:y="1"/>
                    <w:numPr>
                      <w:ilvl w:val="0"/>
                      <w:numId w:val="172"/>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Constancia de seguimiento de Director Responsable de obra</w:t>
                  </w:r>
                </w:p>
              </w:tc>
              <w:tc>
                <w:tcPr>
                  <w:tcW w:w="2267" w:type="dxa"/>
                </w:tcPr>
                <w:p w14:paraId="442EDE0C" w14:textId="77777777" w:rsidR="0070276E" w:rsidRPr="00F16FE3" w:rsidRDefault="0070276E" w:rsidP="00DA5046">
                  <w:pPr>
                    <w:framePr w:hSpace="180" w:wrap="around" w:vAnchor="text" w:hAnchor="margin" w:x="142" w:y="1"/>
                    <w:autoSpaceDE w:val="0"/>
                    <w:autoSpaceDN w:val="0"/>
                    <w:adjustRightInd w:val="0"/>
                    <w:spacing w:line="276" w:lineRule="auto"/>
                    <w:ind w:left="454"/>
                    <w:suppressOverlap/>
                    <w:jc w:val="center"/>
                    <w:rPr>
                      <w:rFonts w:ascii="Arial" w:hAnsi="Arial" w:cs="Arial"/>
                      <w:sz w:val="18"/>
                      <w:szCs w:val="18"/>
                    </w:rPr>
                  </w:pPr>
                  <w:r w:rsidRPr="00F16FE3">
                    <w:rPr>
                      <w:rFonts w:ascii="Arial" w:hAnsi="Arial" w:cs="Arial"/>
                      <w:sz w:val="18"/>
                      <w:szCs w:val="18"/>
                    </w:rPr>
                    <w:t xml:space="preserve">3 UMA </w:t>
                  </w:r>
                </w:p>
              </w:tc>
            </w:tr>
            <w:tr w:rsidR="0070276E" w:rsidRPr="00F16FE3" w14:paraId="442EDE0F" w14:textId="77777777" w:rsidTr="00D82091">
              <w:tc>
                <w:tcPr>
                  <w:tcW w:w="8816" w:type="dxa"/>
                  <w:gridSpan w:val="6"/>
                </w:tcPr>
                <w:p w14:paraId="442EDE0E"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jc w:val="both"/>
                    <w:rPr>
                      <w:rFonts w:ascii="Arial" w:hAnsi="Arial" w:cs="Arial"/>
                      <w:sz w:val="18"/>
                      <w:szCs w:val="18"/>
                    </w:rPr>
                  </w:pPr>
                  <w:r w:rsidRPr="00F16FE3">
                    <w:rPr>
                      <w:rFonts w:ascii="Arial" w:hAnsi="Arial" w:cs="Arial"/>
                      <w:sz w:val="18"/>
                      <w:szCs w:val="18"/>
                    </w:rPr>
                    <w:t>Registro al padrón de corresponsable de prestadores de servicios para la elaboración y prestación de los estudios especiales:</w:t>
                  </w:r>
                </w:p>
              </w:tc>
            </w:tr>
            <w:tr w:rsidR="0070276E" w:rsidRPr="00F16FE3" w14:paraId="442EDE12" w14:textId="77777777" w:rsidTr="006F753A">
              <w:tc>
                <w:tcPr>
                  <w:tcW w:w="6549" w:type="dxa"/>
                  <w:gridSpan w:val="5"/>
                </w:tcPr>
                <w:p w14:paraId="442EDE10" w14:textId="77777777" w:rsidR="0070276E" w:rsidRPr="00F16FE3" w:rsidRDefault="0070276E" w:rsidP="00C258D8">
                  <w:pPr>
                    <w:pStyle w:val="Prrafodelista"/>
                    <w:framePr w:hSpace="180" w:wrap="around" w:vAnchor="text" w:hAnchor="margin" w:x="142" w:y="1"/>
                    <w:numPr>
                      <w:ilvl w:val="0"/>
                      <w:numId w:val="17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Otorgamiento</w:t>
                  </w:r>
                </w:p>
              </w:tc>
              <w:tc>
                <w:tcPr>
                  <w:tcW w:w="2267" w:type="dxa"/>
                </w:tcPr>
                <w:p w14:paraId="442EDE1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 UMA</w:t>
                  </w:r>
                </w:p>
              </w:tc>
            </w:tr>
            <w:tr w:rsidR="0070276E" w:rsidRPr="00F16FE3" w14:paraId="442EDE15" w14:textId="77777777" w:rsidTr="006F753A">
              <w:tc>
                <w:tcPr>
                  <w:tcW w:w="6549" w:type="dxa"/>
                  <w:gridSpan w:val="5"/>
                </w:tcPr>
                <w:p w14:paraId="442EDE13" w14:textId="77777777" w:rsidR="0070276E" w:rsidRPr="00F16FE3" w:rsidRDefault="0070276E" w:rsidP="00C258D8">
                  <w:pPr>
                    <w:pStyle w:val="Prrafodelista"/>
                    <w:framePr w:hSpace="180" w:wrap="around" w:vAnchor="text" w:hAnchor="margin" w:x="142" w:y="1"/>
                    <w:numPr>
                      <w:ilvl w:val="0"/>
                      <w:numId w:val="17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Actualización</w:t>
                  </w:r>
                </w:p>
              </w:tc>
              <w:tc>
                <w:tcPr>
                  <w:tcW w:w="2267" w:type="dxa"/>
                </w:tcPr>
                <w:p w14:paraId="442EDE1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E18" w14:textId="77777777" w:rsidTr="006F753A">
              <w:tc>
                <w:tcPr>
                  <w:tcW w:w="6549" w:type="dxa"/>
                  <w:gridSpan w:val="5"/>
                </w:tcPr>
                <w:p w14:paraId="442EDE16"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jc w:val="both"/>
                    <w:rPr>
                      <w:rFonts w:ascii="Arial" w:hAnsi="Arial" w:cs="Arial"/>
                      <w:sz w:val="18"/>
                      <w:szCs w:val="18"/>
                    </w:rPr>
                  </w:pPr>
                  <w:r w:rsidRPr="00F16FE3">
                    <w:rPr>
                      <w:rFonts w:ascii="Arial" w:hAnsi="Arial" w:cs="Arial"/>
                      <w:sz w:val="18"/>
                      <w:szCs w:val="18"/>
                    </w:rPr>
                    <w:t>Verificación de predios con fines de dictamen de alineamiento, subdivisión o fusión:</w:t>
                  </w:r>
                </w:p>
              </w:tc>
              <w:tc>
                <w:tcPr>
                  <w:tcW w:w="2267" w:type="dxa"/>
                </w:tcPr>
                <w:p w14:paraId="442EDE1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E1A" w14:textId="77777777" w:rsidTr="00D82091">
              <w:tc>
                <w:tcPr>
                  <w:tcW w:w="8816" w:type="dxa"/>
                  <w:gridSpan w:val="6"/>
                </w:tcPr>
                <w:p w14:paraId="442EDE19"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jc w:val="both"/>
                    <w:rPr>
                      <w:rFonts w:ascii="Arial" w:hAnsi="Arial" w:cs="Arial"/>
                      <w:sz w:val="18"/>
                      <w:szCs w:val="18"/>
                    </w:rPr>
                  </w:pPr>
                  <w:r w:rsidRPr="00F16FE3">
                    <w:rPr>
                      <w:rFonts w:ascii="Arial" w:hAnsi="Arial" w:cs="Arial"/>
                      <w:sz w:val="18"/>
                      <w:szCs w:val="18"/>
                    </w:rPr>
                    <w:t>Verificación de predios con fines de dictamen de reconsideración de alineamiento o reconsideración de sección de vialidad y/o cambio de uso de suelo.</w:t>
                  </w:r>
                </w:p>
              </w:tc>
            </w:tr>
            <w:tr w:rsidR="0070276E" w:rsidRPr="00F16FE3" w14:paraId="442EDE1D" w14:textId="77777777" w:rsidTr="006F753A">
              <w:tc>
                <w:tcPr>
                  <w:tcW w:w="6549" w:type="dxa"/>
                  <w:gridSpan w:val="5"/>
                </w:tcPr>
                <w:p w14:paraId="442EDE1B" w14:textId="77777777" w:rsidR="0070276E" w:rsidRPr="00F16FE3" w:rsidRDefault="0070276E" w:rsidP="00C258D8">
                  <w:pPr>
                    <w:pStyle w:val="Prrafodelista"/>
                    <w:framePr w:hSpace="180" w:wrap="around" w:vAnchor="text" w:hAnchor="margin" w:x="142" w:y="1"/>
                    <w:numPr>
                      <w:ilvl w:val="0"/>
                      <w:numId w:val="174"/>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Hasta 499 m</w:t>
                  </w:r>
                  <w:r w:rsidRPr="00F16FE3">
                    <w:rPr>
                      <w:rFonts w:ascii="Arial" w:hAnsi="Arial" w:cs="Arial"/>
                      <w:sz w:val="18"/>
                      <w:szCs w:val="18"/>
                      <w:vertAlign w:val="superscript"/>
                    </w:rPr>
                    <w:t>2</w:t>
                  </w:r>
                  <w:r w:rsidRPr="00F16FE3">
                    <w:rPr>
                      <w:rFonts w:ascii="Arial" w:hAnsi="Arial" w:cs="Arial"/>
                      <w:sz w:val="18"/>
                      <w:szCs w:val="18"/>
                    </w:rPr>
                    <w:t xml:space="preserve"> de área</w:t>
                  </w:r>
                </w:p>
              </w:tc>
              <w:tc>
                <w:tcPr>
                  <w:tcW w:w="2267" w:type="dxa"/>
                </w:tcPr>
                <w:p w14:paraId="442EDE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8.10 UMA</w:t>
                  </w:r>
                </w:p>
              </w:tc>
            </w:tr>
            <w:tr w:rsidR="0070276E" w:rsidRPr="00F16FE3" w14:paraId="442EDE20" w14:textId="77777777" w:rsidTr="006F753A">
              <w:tc>
                <w:tcPr>
                  <w:tcW w:w="6549" w:type="dxa"/>
                  <w:gridSpan w:val="5"/>
                </w:tcPr>
                <w:p w14:paraId="442EDE1E" w14:textId="77777777" w:rsidR="0070276E" w:rsidRPr="00F16FE3" w:rsidRDefault="0070276E" w:rsidP="00C258D8">
                  <w:pPr>
                    <w:pStyle w:val="Prrafodelista"/>
                    <w:framePr w:hSpace="180" w:wrap="around" w:vAnchor="text" w:hAnchor="margin" w:x="142" w:y="1"/>
                    <w:numPr>
                      <w:ilvl w:val="0"/>
                      <w:numId w:val="174"/>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Superficie de 500 m</w:t>
                  </w:r>
                  <w:r w:rsidRPr="00F16FE3">
                    <w:rPr>
                      <w:rFonts w:ascii="Arial" w:hAnsi="Arial" w:cs="Arial"/>
                      <w:sz w:val="18"/>
                      <w:szCs w:val="18"/>
                      <w:vertAlign w:val="superscript"/>
                    </w:rPr>
                    <w:t xml:space="preserve">2 </w:t>
                  </w:r>
                  <w:r w:rsidRPr="00F16FE3">
                    <w:rPr>
                      <w:rFonts w:ascii="Arial" w:hAnsi="Arial" w:cs="Arial"/>
                      <w:sz w:val="18"/>
                      <w:szCs w:val="18"/>
                    </w:rPr>
                    <w:t>a 2,499 m</w:t>
                  </w:r>
                  <w:r w:rsidRPr="00F16FE3">
                    <w:rPr>
                      <w:rFonts w:ascii="Arial" w:hAnsi="Arial" w:cs="Arial"/>
                      <w:sz w:val="18"/>
                      <w:szCs w:val="18"/>
                      <w:vertAlign w:val="superscript"/>
                    </w:rPr>
                    <w:t>2</w:t>
                  </w:r>
                </w:p>
              </w:tc>
              <w:tc>
                <w:tcPr>
                  <w:tcW w:w="2267" w:type="dxa"/>
                </w:tcPr>
                <w:p w14:paraId="442EDE1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20.10 UMA</w:t>
                  </w:r>
                </w:p>
              </w:tc>
            </w:tr>
            <w:tr w:rsidR="0070276E" w:rsidRPr="00F16FE3" w14:paraId="442EDE23" w14:textId="77777777" w:rsidTr="006F753A">
              <w:tc>
                <w:tcPr>
                  <w:tcW w:w="6549" w:type="dxa"/>
                  <w:gridSpan w:val="5"/>
                </w:tcPr>
                <w:p w14:paraId="442EDE21" w14:textId="77777777" w:rsidR="0070276E" w:rsidRPr="00F16FE3" w:rsidRDefault="0070276E" w:rsidP="00C258D8">
                  <w:pPr>
                    <w:pStyle w:val="Prrafodelista"/>
                    <w:framePr w:hSpace="180" w:wrap="around" w:vAnchor="text" w:hAnchor="margin" w:x="142" w:y="1"/>
                    <w:numPr>
                      <w:ilvl w:val="0"/>
                      <w:numId w:val="174"/>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Superficies mayores a 2,500 m</w:t>
                  </w:r>
                  <w:r w:rsidRPr="00F16FE3">
                    <w:rPr>
                      <w:rFonts w:ascii="Arial" w:hAnsi="Arial" w:cs="Arial"/>
                      <w:sz w:val="18"/>
                      <w:szCs w:val="18"/>
                      <w:vertAlign w:val="superscript"/>
                    </w:rPr>
                    <w:t>2</w:t>
                  </w:r>
                </w:p>
              </w:tc>
              <w:tc>
                <w:tcPr>
                  <w:tcW w:w="2267" w:type="dxa"/>
                </w:tcPr>
                <w:p w14:paraId="442EDE22" w14:textId="77777777" w:rsidR="0070276E" w:rsidRPr="00F16FE3" w:rsidRDefault="0070276E" w:rsidP="00DA5046">
                  <w:pPr>
                    <w:framePr w:hSpace="180" w:wrap="around" w:vAnchor="text" w:hAnchor="margin" w:x="142" w:y="1"/>
                    <w:autoSpaceDE w:val="0"/>
                    <w:autoSpaceDN w:val="0"/>
                    <w:adjustRightInd w:val="0"/>
                    <w:spacing w:line="276" w:lineRule="auto"/>
                    <w:ind w:left="454"/>
                    <w:suppressOverlap/>
                    <w:jc w:val="center"/>
                    <w:rPr>
                      <w:rFonts w:ascii="Arial" w:hAnsi="Arial" w:cs="Arial"/>
                      <w:sz w:val="18"/>
                      <w:szCs w:val="18"/>
                    </w:rPr>
                  </w:pPr>
                  <w:r w:rsidRPr="00F16FE3">
                    <w:rPr>
                      <w:rFonts w:ascii="Arial" w:hAnsi="Arial" w:cs="Arial"/>
                      <w:sz w:val="18"/>
                      <w:szCs w:val="18"/>
                    </w:rPr>
                    <w:t>30.10 UMA</w:t>
                  </w:r>
                </w:p>
              </w:tc>
            </w:tr>
            <w:tr w:rsidR="0070276E" w:rsidRPr="00F16FE3" w14:paraId="442EDE26" w14:textId="77777777" w:rsidTr="006F753A">
              <w:tc>
                <w:tcPr>
                  <w:tcW w:w="6549" w:type="dxa"/>
                  <w:gridSpan w:val="5"/>
                </w:tcPr>
                <w:p w14:paraId="442EDE24" w14:textId="77777777" w:rsidR="0070276E" w:rsidRPr="00F16FE3" w:rsidRDefault="0070276E" w:rsidP="00C258D8">
                  <w:pPr>
                    <w:pStyle w:val="Prrafodelista"/>
                    <w:framePr w:hSpace="180" w:wrap="around" w:vAnchor="text" w:hAnchor="margin" w:x="142" w:y="1"/>
                    <w:numPr>
                      <w:ilvl w:val="0"/>
                      <w:numId w:val="174"/>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Segunda verificación en adelante</w:t>
                  </w:r>
                </w:p>
              </w:tc>
              <w:tc>
                <w:tcPr>
                  <w:tcW w:w="2267" w:type="dxa"/>
                </w:tcPr>
                <w:p w14:paraId="442EDE25" w14:textId="77777777" w:rsidR="0070276E" w:rsidRPr="00F16FE3" w:rsidRDefault="0070276E" w:rsidP="00DA5046">
                  <w:pPr>
                    <w:framePr w:hSpace="180" w:wrap="around" w:vAnchor="text" w:hAnchor="margin" w:x="142" w:y="1"/>
                    <w:autoSpaceDE w:val="0"/>
                    <w:autoSpaceDN w:val="0"/>
                    <w:adjustRightInd w:val="0"/>
                    <w:spacing w:line="276" w:lineRule="auto"/>
                    <w:ind w:left="454"/>
                    <w:suppressOverlap/>
                    <w:jc w:val="center"/>
                    <w:rPr>
                      <w:rFonts w:ascii="Arial" w:hAnsi="Arial" w:cs="Arial"/>
                      <w:sz w:val="18"/>
                      <w:szCs w:val="18"/>
                    </w:rPr>
                  </w:pPr>
                  <w:r w:rsidRPr="00F16FE3">
                    <w:rPr>
                      <w:rFonts w:ascii="Arial" w:hAnsi="Arial" w:cs="Arial"/>
                      <w:sz w:val="18"/>
                      <w:szCs w:val="18"/>
                    </w:rPr>
                    <w:t>10.10 UMA</w:t>
                  </w:r>
                </w:p>
              </w:tc>
            </w:tr>
            <w:tr w:rsidR="0070276E" w:rsidRPr="00F16FE3" w14:paraId="442EDE28" w14:textId="77777777" w:rsidTr="00D82091">
              <w:tc>
                <w:tcPr>
                  <w:tcW w:w="8816" w:type="dxa"/>
                  <w:gridSpan w:val="6"/>
                </w:tcPr>
                <w:p w14:paraId="442EDE27"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rPr>
                      <w:rFonts w:ascii="Arial" w:hAnsi="Arial" w:cs="Arial"/>
                      <w:sz w:val="18"/>
                      <w:szCs w:val="18"/>
                    </w:rPr>
                  </w:pPr>
                  <w:r w:rsidRPr="00F16FE3">
                    <w:rPr>
                      <w:rFonts w:ascii="Arial" w:hAnsi="Arial" w:cs="Arial"/>
                      <w:sz w:val="18"/>
                      <w:szCs w:val="18"/>
                    </w:rPr>
                    <w:t>Por licencia de construcción de infraestructura urbana:</w:t>
                  </w:r>
                </w:p>
              </w:tc>
            </w:tr>
            <w:tr w:rsidR="0070276E" w:rsidRPr="00F16FE3" w14:paraId="442EDE2B" w14:textId="77777777" w:rsidTr="006F753A">
              <w:tc>
                <w:tcPr>
                  <w:tcW w:w="6549" w:type="dxa"/>
                  <w:gridSpan w:val="5"/>
                </w:tcPr>
                <w:p w14:paraId="442EDE29" w14:textId="77777777" w:rsidR="0070276E" w:rsidRPr="00F16FE3" w:rsidRDefault="0070276E" w:rsidP="00C258D8">
                  <w:pPr>
                    <w:pStyle w:val="Prrafodelista"/>
                    <w:framePr w:hSpace="180" w:wrap="around" w:vAnchor="text" w:hAnchor="margin" w:x="142" w:y="1"/>
                    <w:numPr>
                      <w:ilvl w:val="0"/>
                      <w:numId w:val="17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Planta de tratamiento</w:t>
                  </w:r>
                </w:p>
              </w:tc>
              <w:tc>
                <w:tcPr>
                  <w:tcW w:w="2267" w:type="dxa"/>
                </w:tcPr>
                <w:p w14:paraId="442EDE2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 del valor total de cada unidad</w:t>
                  </w:r>
                </w:p>
              </w:tc>
            </w:tr>
            <w:tr w:rsidR="0070276E" w:rsidRPr="00F16FE3" w14:paraId="442EDE2E" w14:textId="77777777" w:rsidTr="006F753A">
              <w:tc>
                <w:tcPr>
                  <w:tcW w:w="6549" w:type="dxa"/>
                  <w:gridSpan w:val="5"/>
                </w:tcPr>
                <w:p w14:paraId="442EDE2C" w14:textId="77777777" w:rsidR="0070276E" w:rsidRPr="00F16FE3" w:rsidRDefault="0070276E" w:rsidP="00C258D8">
                  <w:pPr>
                    <w:pStyle w:val="Prrafodelista"/>
                    <w:framePr w:hSpace="180" w:wrap="around" w:vAnchor="text" w:hAnchor="margin" w:x="142" w:y="1"/>
                    <w:numPr>
                      <w:ilvl w:val="0"/>
                      <w:numId w:val="17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Tanque elevado</w:t>
                  </w:r>
                </w:p>
              </w:tc>
              <w:tc>
                <w:tcPr>
                  <w:tcW w:w="2267" w:type="dxa"/>
                </w:tcPr>
                <w:p w14:paraId="442EDE2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 del valor total de cada unidad</w:t>
                  </w:r>
                </w:p>
              </w:tc>
            </w:tr>
            <w:tr w:rsidR="0070276E" w:rsidRPr="00F16FE3" w14:paraId="442EDE30" w14:textId="77777777" w:rsidTr="00D82091">
              <w:tc>
                <w:tcPr>
                  <w:tcW w:w="8816" w:type="dxa"/>
                  <w:gridSpan w:val="6"/>
                </w:tcPr>
                <w:p w14:paraId="442EDE2F"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454" w:firstLine="0"/>
                    <w:suppressOverlap/>
                    <w:jc w:val="both"/>
                    <w:rPr>
                      <w:rFonts w:ascii="Arial" w:hAnsi="Arial" w:cs="Arial"/>
                      <w:sz w:val="18"/>
                      <w:szCs w:val="18"/>
                    </w:rPr>
                  </w:pPr>
                  <w:r w:rsidRPr="00F16FE3">
                    <w:rPr>
                      <w:rFonts w:ascii="Arial" w:hAnsi="Arial" w:cs="Arial"/>
                      <w:sz w:val="18"/>
                      <w:szCs w:val="18"/>
                    </w:rPr>
                    <w:t>Licencia para la ubicación, colocación o construcción de mobiliario urbano misma que deberá renovarse anualmente:</w:t>
                  </w:r>
                </w:p>
              </w:tc>
            </w:tr>
            <w:tr w:rsidR="0070276E" w:rsidRPr="00F16FE3" w14:paraId="442EDE34" w14:textId="77777777" w:rsidTr="007F67BB">
              <w:tc>
                <w:tcPr>
                  <w:tcW w:w="2011" w:type="dxa"/>
                </w:tcPr>
                <w:p w14:paraId="442EDE31"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sz w:val="18"/>
                      <w:szCs w:val="18"/>
                    </w:rPr>
                  </w:pPr>
                </w:p>
              </w:tc>
              <w:tc>
                <w:tcPr>
                  <w:tcW w:w="3087" w:type="dxa"/>
                  <w:gridSpan w:val="3"/>
                </w:tcPr>
                <w:p w14:paraId="442EDE3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Otorgamiento</w:t>
                  </w:r>
                </w:p>
              </w:tc>
              <w:tc>
                <w:tcPr>
                  <w:tcW w:w="3718" w:type="dxa"/>
                  <w:gridSpan w:val="2"/>
                </w:tcPr>
                <w:p w14:paraId="442EDE3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Actualización anual</w:t>
                  </w:r>
                </w:p>
              </w:tc>
            </w:tr>
            <w:tr w:rsidR="0070276E" w:rsidRPr="00F16FE3" w14:paraId="442EDE38" w14:textId="77777777" w:rsidTr="007F67BB">
              <w:tc>
                <w:tcPr>
                  <w:tcW w:w="2011" w:type="dxa"/>
                </w:tcPr>
                <w:p w14:paraId="442EDE35" w14:textId="77777777" w:rsidR="0070276E" w:rsidRPr="00F16FE3" w:rsidRDefault="0070276E" w:rsidP="00C258D8">
                  <w:pPr>
                    <w:pStyle w:val="Prrafodelista"/>
                    <w:framePr w:hSpace="180" w:wrap="around" w:vAnchor="text" w:hAnchor="margin" w:x="142" w:y="1"/>
                    <w:numPr>
                      <w:ilvl w:val="0"/>
                      <w:numId w:val="176"/>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Parabús individual</w:t>
                  </w:r>
                </w:p>
              </w:tc>
              <w:tc>
                <w:tcPr>
                  <w:tcW w:w="3087" w:type="dxa"/>
                  <w:gridSpan w:val="3"/>
                </w:tcPr>
                <w:p w14:paraId="442EDE3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5.50 por unidad</w:t>
                  </w:r>
                </w:p>
              </w:tc>
              <w:tc>
                <w:tcPr>
                  <w:tcW w:w="3718" w:type="dxa"/>
                  <w:gridSpan w:val="2"/>
                </w:tcPr>
                <w:p w14:paraId="442EDE3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2.50 por unidad</w:t>
                  </w:r>
                </w:p>
              </w:tc>
            </w:tr>
            <w:tr w:rsidR="0070276E" w:rsidRPr="00F16FE3" w14:paraId="442EDE3C" w14:textId="77777777" w:rsidTr="007F67BB">
              <w:tc>
                <w:tcPr>
                  <w:tcW w:w="2011" w:type="dxa"/>
                </w:tcPr>
                <w:p w14:paraId="442EDE39" w14:textId="77777777" w:rsidR="0070276E" w:rsidRPr="00F16FE3" w:rsidRDefault="0070276E" w:rsidP="00C258D8">
                  <w:pPr>
                    <w:pStyle w:val="Prrafodelista"/>
                    <w:framePr w:hSpace="180" w:wrap="around" w:vAnchor="text" w:hAnchor="margin" w:x="142" w:y="1"/>
                    <w:numPr>
                      <w:ilvl w:val="0"/>
                      <w:numId w:val="176"/>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Parabús doble</w:t>
                  </w:r>
                </w:p>
              </w:tc>
              <w:tc>
                <w:tcPr>
                  <w:tcW w:w="3087" w:type="dxa"/>
                  <w:gridSpan w:val="3"/>
                </w:tcPr>
                <w:p w14:paraId="442EDE3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 por unidad</w:t>
                  </w:r>
                </w:p>
              </w:tc>
              <w:tc>
                <w:tcPr>
                  <w:tcW w:w="3718" w:type="dxa"/>
                  <w:gridSpan w:val="2"/>
                </w:tcPr>
                <w:p w14:paraId="442EDE3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3.40 por unidad</w:t>
                  </w:r>
                </w:p>
              </w:tc>
            </w:tr>
            <w:tr w:rsidR="0070276E" w:rsidRPr="00F16FE3" w14:paraId="442EDE42" w14:textId="77777777" w:rsidTr="007F67BB">
              <w:tc>
                <w:tcPr>
                  <w:tcW w:w="2011" w:type="dxa"/>
                </w:tcPr>
                <w:p w14:paraId="442EDE3D" w14:textId="77777777" w:rsidR="0070276E" w:rsidRPr="00F16FE3" w:rsidRDefault="0070276E" w:rsidP="00C258D8">
                  <w:pPr>
                    <w:pStyle w:val="Prrafodelista"/>
                    <w:framePr w:hSpace="180" w:wrap="around" w:vAnchor="text" w:hAnchor="margin" w:x="142" w:y="1"/>
                    <w:numPr>
                      <w:ilvl w:val="0"/>
                      <w:numId w:val="176"/>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Anuncio publicitario en vía pública pantalla electrónica</w:t>
                  </w:r>
                </w:p>
              </w:tc>
              <w:tc>
                <w:tcPr>
                  <w:tcW w:w="3087" w:type="dxa"/>
                  <w:gridSpan w:val="3"/>
                </w:tcPr>
                <w:p w14:paraId="442EDE3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3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150 UMA por m</w:t>
                  </w:r>
                  <w:r w:rsidRPr="00F16FE3">
                    <w:rPr>
                      <w:rFonts w:ascii="Arial" w:hAnsi="Arial" w:cs="Arial"/>
                      <w:sz w:val="18"/>
                      <w:szCs w:val="18"/>
                      <w:vertAlign w:val="superscript"/>
                    </w:rPr>
                    <w:t>2</w:t>
                  </w:r>
                </w:p>
              </w:tc>
              <w:tc>
                <w:tcPr>
                  <w:tcW w:w="3718" w:type="dxa"/>
                  <w:gridSpan w:val="2"/>
                </w:tcPr>
                <w:p w14:paraId="442EDE4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4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37 UMA por m</w:t>
                  </w:r>
                  <w:r w:rsidRPr="00F16FE3">
                    <w:rPr>
                      <w:rFonts w:ascii="Arial" w:hAnsi="Arial" w:cs="Arial"/>
                      <w:sz w:val="18"/>
                      <w:szCs w:val="18"/>
                      <w:vertAlign w:val="superscript"/>
                    </w:rPr>
                    <w:t>2</w:t>
                  </w:r>
                </w:p>
              </w:tc>
            </w:tr>
            <w:tr w:rsidR="0070276E" w:rsidRPr="00F16FE3" w14:paraId="442EDE44" w14:textId="77777777" w:rsidTr="00D82091">
              <w:tc>
                <w:tcPr>
                  <w:tcW w:w="8816" w:type="dxa"/>
                  <w:gridSpan w:val="6"/>
                </w:tcPr>
                <w:p w14:paraId="442EDE43" w14:textId="77777777" w:rsidR="0070276E" w:rsidRPr="00F16FE3" w:rsidRDefault="0070276E" w:rsidP="00C258D8">
                  <w:pPr>
                    <w:pStyle w:val="Prrafodelista"/>
                    <w:framePr w:hSpace="180" w:wrap="around" w:vAnchor="text" w:hAnchor="margin" w:x="142" w:y="1"/>
                    <w:numPr>
                      <w:ilvl w:val="0"/>
                      <w:numId w:val="176"/>
                    </w:numPr>
                    <w:autoSpaceDE w:val="0"/>
                    <w:autoSpaceDN w:val="0"/>
                    <w:adjustRightInd w:val="0"/>
                    <w:spacing w:line="276" w:lineRule="auto"/>
                    <w:ind w:left="454"/>
                    <w:suppressOverlap/>
                    <w:jc w:val="both"/>
                    <w:rPr>
                      <w:rFonts w:ascii="Arial" w:hAnsi="Arial" w:cs="Arial"/>
                      <w:sz w:val="18"/>
                      <w:szCs w:val="18"/>
                    </w:rPr>
                  </w:pPr>
                  <w:r w:rsidRPr="00F16FE3">
                    <w:rPr>
                      <w:rFonts w:ascii="Arial" w:hAnsi="Arial" w:cs="Arial"/>
                      <w:sz w:val="18"/>
                      <w:szCs w:val="18"/>
                    </w:rPr>
                    <w:t>Mobiliario urbano no previsto en otras fracciones, factible por la dependencia en materia de desarrollo urbano:</w:t>
                  </w:r>
                </w:p>
              </w:tc>
            </w:tr>
            <w:tr w:rsidR="0070276E" w:rsidRPr="00F16FE3" w14:paraId="442EDE47" w14:textId="77777777" w:rsidTr="006F753A">
              <w:tc>
                <w:tcPr>
                  <w:tcW w:w="6549" w:type="dxa"/>
                  <w:gridSpan w:val="5"/>
                </w:tcPr>
                <w:p w14:paraId="442EDE45" w14:textId="77777777" w:rsidR="0070276E" w:rsidRPr="00F16FE3" w:rsidRDefault="0070276E" w:rsidP="00C258D8">
                  <w:pPr>
                    <w:pStyle w:val="Prrafodelista"/>
                    <w:framePr w:hSpace="180" w:wrap="around" w:vAnchor="text" w:hAnchor="margin" w:x="142" w:y="1"/>
                    <w:numPr>
                      <w:ilvl w:val="0"/>
                      <w:numId w:val="177"/>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Otorgamiento</w:t>
                  </w:r>
                </w:p>
              </w:tc>
              <w:tc>
                <w:tcPr>
                  <w:tcW w:w="2267" w:type="dxa"/>
                </w:tcPr>
                <w:p w14:paraId="442EDE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 UMA por pieza</w:t>
                  </w:r>
                </w:p>
              </w:tc>
            </w:tr>
            <w:tr w:rsidR="0070276E" w:rsidRPr="00F16FE3" w14:paraId="442EDE4A" w14:textId="77777777" w:rsidTr="006F753A">
              <w:tc>
                <w:tcPr>
                  <w:tcW w:w="6549" w:type="dxa"/>
                  <w:gridSpan w:val="5"/>
                </w:tcPr>
                <w:p w14:paraId="442EDE48" w14:textId="77777777" w:rsidR="0070276E" w:rsidRPr="00F16FE3" w:rsidRDefault="0070276E" w:rsidP="00C258D8">
                  <w:pPr>
                    <w:pStyle w:val="Prrafodelista"/>
                    <w:framePr w:hSpace="180" w:wrap="around" w:vAnchor="text" w:hAnchor="margin" w:x="142" w:y="1"/>
                    <w:numPr>
                      <w:ilvl w:val="0"/>
                      <w:numId w:val="177"/>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Actualización anual</w:t>
                  </w:r>
                </w:p>
              </w:tc>
              <w:tc>
                <w:tcPr>
                  <w:tcW w:w="2267" w:type="dxa"/>
                </w:tcPr>
                <w:p w14:paraId="442EDE4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 por pieza</w:t>
                  </w:r>
                </w:p>
              </w:tc>
            </w:tr>
            <w:tr w:rsidR="0070276E" w:rsidRPr="00F16FE3" w14:paraId="442EDE4C" w14:textId="77777777" w:rsidTr="00D82091">
              <w:tc>
                <w:tcPr>
                  <w:tcW w:w="8816" w:type="dxa"/>
                  <w:gridSpan w:val="6"/>
                </w:tcPr>
                <w:p w14:paraId="442EDE4B" w14:textId="77777777" w:rsidR="0070276E" w:rsidRPr="00F16FE3" w:rsidRDefault="0070276E" w:rsidP="00C258D8">
                  <w:pPr>
                    <w:pStyle w:val="Prrafodelista"/>
                    <w:framePr w:hSpace="180" w:wrap="around" w:vAnchor="text" w:hAnchor="margin" w:x="142" w:y="1"/>
                    <w:numPr>
                      <w:ilvl w:val="0"/>
                      <w:numId w:val="176"/>
                    </w:numPr>
                    <w:autoSpaceDE w:val="0"/>
                    <w:autoSpaceDN w:val="0"/>
                    <w:adjustRightInd w:val="0"/>
                    <w:spacing w:line="276" w:lineRule="auto"/>
                    <w:ind w:left="454" w:hanging="283"/>
                    <w:suppressOverlap/>
                    <w:jc w:val="both"/>
                    <w:rPr>
                      <w:rFonts w:ascii="Arial" w:hAnsi="Arial" w:cs="Arial"/>
                      <w:sz w:val="18"/>
                      <w:szCs w:val="18"/>
                    </w:rPr>
                  </w:pPr>
                  <w:r w:rsidRPr="00F16FE3">
                    <w:rPr>
                      <w:rFonts w:ascii="Arial" w:hAnsi="Arial" w:cs="Arial"/>
                      <w:sz w:val="18"/>
                      <w:szCs w:val="18"/>
                    </w:rPr>
                    <w:t>Mobiliario urbano en vía pública, factible por la dependencia en materia de desarrollo urbano.</w:t>
                  </w:r>
                </w:p>
              </w:tc>
            </w:tr>
            <w:tr w:rsidR="0070276E" w:rsidRPr="00F16FE3" w14:paraId="442EDE4F" w14:textId="77777777" w:rsidTr="006F753A">
              <w:tc>
                <w:tcPr>
                  <w:tcW w:w="6549" w:type="dxa"/>
                  <w:gridSpan w:val="5"/>
                </w:tcPr>
                <w:p w14:paraId="442EDE4D" w14:textId="77777777" w:rsidR="0070276E" w:rsidRPr="00F16FE3" w:rsidRDefault="0070276E" w:rsidP="00C258D8">
                  <w:pPr>
                    <w:pStyle w:val="Prrafodelista"/>
                    <w:framePr w:hSpace="180" w:wrap="around" w:vAnchor="text" w:hAnchor="margin" w:x="142" w:y="1"/>
                    <w:numPr>
                      <w:ilvl w:val="0"/>
                      <w:numId w:val="17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Otorgamiento</w:t>
                  </w:r>
                </w:p>
              </w:tc>
              <w:tc>
                <w:tcPr>
                  <w:tcW w:w="2267" w:type="dxa"/>
                </w:tcPr>
                <w:p w14:paraId="442EDE4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 UMA por m</w:t>
                  </w:r>
                  <w:r w:rsidRPr="00F16FE3">
                    <w:rPr>
                      <w:rFonts w:ascii="Arial" w:hAnsi="Arial" w:cs="Arial"/>
                      <w:sz w:val="18"/>
                      <w:szCs w:val="18"/>
                      <w:vertAlign w:val="superscript"/>
                    </w:rPr>
                    <w:t>2</w:t>
                  </w:r>
                </w:p>
              </w:tc>
            </w:tr>
            <w:tr w:rsidR="0070276E" w:rsidRPr="00F16FE3" w14:paraId="442EDE52" w14:textId="77777777" w:rsidTr="006F753A">
              <w:tc>
                <w:tcPr>
                  <w:tcW w:w="6549" w:type="dxa"/>
                  <w:gridSpan w:val="5"/>
                </w:tcPr>
                <w:p w14:paraId="442EDE50" w14:textId="77777777" w:rsidR="0070276E" w:rsidRPr="00F16FE3" w:rsidRDefault="0070276E" w:rsidP="00C258D8">
                  <w:pPr>
                    <w:pStyle w:val="Prrafodelista"/>
                    <w:framePr w:hSpace="180" w:wrap="around" w:vAnchor="text" w:hAnchor="margin" w:x="142" w:y="1"/>
                    <w:numPr>
                      <w:ilvl w:val="0"/>
                      <w:numId w:val="17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Actualización anual</w:t>
                  </w:r>
                </w:p>
              </w:tc>
              <w:tc>
                <w:tcPr>
                  <w:tcW w:w="2267" w:type="dxa"/>
                </w:tcPr>
                <w:p w14:paraId="442EDE5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9 UMA por m</w:t>
                  </w:r>
                  <w:r w:rsidRPr="00F16FE3">
                    <w:rPr>
                      <w:rFonts w:ascii="Arial" w:hAnsi="Arial" w:cs="Arial"/>
                      <w:sz w:val="18"/>
                      <w:szCs w:val="18"/>
                      <w:vertAlign w:val="superscript"/>
                    </w:rPr>
                    <w:t>2</w:t>
                  </w:r>
                </w:p>
              </w:tc>
            </w:tr>
            <w:tr w:rsidR="0070276E" w:rsidRPr="00F16FE3" w14:paraId="442EDE55" w14:textId="77777777" w:rsidTr="006F753A">
              <w:tc>
                <w:tcPr>
                  <w:tcW w:w="6549" w:type="dxa"/>
                  <w:gridSpan w:val="5"/>
                </w:tcPr>
                <w:p w14:paraId="442EDE53"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596" w:firstLine="0"/>
                    <w:suppressOverlap/>
                    <w:rPr>
                      <w:rFonts w:ascii="Arial" w:hAnsi="Arial" w:cs="Arial"/>
                      <w:sz w:val="18"/>
                      <w:szCs w:val="18"/>
                    </w:rPr>
                  </w:pPr>
                  <w:r w:rsidRPr="00F16FE3">
                    <w:rPr>
                      <w:rFonts w:ascii="Arial" w:hAnsi="Arial" w:cs="Arial"/>
                      <w:sz w:val="18"/>
                      <w:szCs w:val="18"/>
                    </w:rPr>
                    <w:t>Vigencia de uso de suelo comercial</w:t>
                  </w:r>
                </w:p>
              </w:tc>
              <w:tc>
                <w:tcPr>
                  <w:tcW w:w="2267" w:type="dxa"/>
                </w:tcPr>
                <w:p w14:paraId="442EDE5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w:t>
                  </w:r>
                </w:p>
              </w:tc>
            </w:tr>
            <w:tr w:rsidR="0070276E" w:rsidRPr="00F16FE3" w14:paraId="442EDE58" w14:textId="77777777" w:rsidTr="006F753A">
              <w:tc>
                <w:tcPr>
                  <w:tcW w:w="6549" w:type="dxa"/>
                  <w:gridSpan w:val="5"/>
                </w:tcPr>
                <w:p w14:paraId="442EDE56"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738" w:hanging="124"/>
                    <w:suppressOverlap/>
                    <w:rPr>
                      <w:rFonts w:ascii="Arial" w:hAnsi="Arial" w:cs="Arial"/>
                      <w:sz w:val="18"/>
                      <w:szCs w:val="18"/>
                    </w:rPr>
                  </w:pPr>
                  <w:r w:rsidRPr="00F16FE3">
                    <w:rPr>
                      <w:rFonts w:ascii="Arial" w:hAnsi="Arial" w:cs="Arial"/>
                      <w:sz w:val="18"/>
                      <w:szCs w:val="18"/>
                    </w:rPr>
                    <w:t>Por incumplimiento del coeficiente de ocupación del suelo (área libre 20-25%) en m2</w:t>
                  </w:r>
                </w:p>
              </w:tc>
              <w:tc>
                <w:tcPr>
                  <w:tcW w:w="2267" w:type="dxa"/>
                </w:tcPr>
                <w:p w14:paraId="442EDE5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E5B" w14:textId="77777777" w:rsidTr="006F753A">
              <w:tc>
                <w:tcPr>
                  <w:tcW w:w="6549" w:type="dxa"/>
                  <w:gridSpan w:val="5"/>
                </w:tcPr>
                <w:p w14:paraId="442EDE59" w14:textId="77777777" w:rsidR="0070276E" w:rsidRPr="00F16FE3" w:rsidRDefault="001432FD" w:rsidP="003E29C9">
                  <w:pPr>
                    <w:framePr w:hSpace="180" w:wrap="around" w:vAnchor="text" w:hAnchor="margin" w:x="142" w:y="1"/>
                    <w:autoSpaceDE w:val="0"/>
                    <w:autoSpaceDN w:val="0"/>
                    <w:adjustRightInd w:val="0"/>
                    <w:spacing w:line="276" w:lineRule="auto"/>
                    <w:ind w:left="171"/>
                    <w:suppressOverlap/>
                    <w:rPr>
                      <w:rFonts w:ascii="Arial" w:hAnsi="Arial" w:cs="Arial"/>
                      <w:sz w:val="18"/>
                      <w:szCs w:val="18"/>
                    </w:rPr>
                  </w:pPr>
                  <w:r w:rsidRPr="00F16FE3">
                    <w:rPr>
                      <w:rFonts w:ascii="Arial" w:hAnsi="Arial" w:cs="Arial"/>
                      <w:sz w:val="18"/>
                      <w:szCs w:val="18"/>
                    </w:rPr>
                    <w:t xml:space="preserve">  </w:t>
                  </w:r>
                  <w:r w:rsidR="0070276E" w:rsidRPr="00F16FE3">
                    <w:rPr>
                      <w:rFonts w:ascii="Arial" w:hAnsi="Arial" w:cs="Arial"/>
                      <w:sz w:val="18"/>
                      <w:szCs w:val="18"/>
                    </w:rPr>
                    <w:t>1. Casa habitación</w:t>
                  </w:r>
                </w:p>
              </w:tc>
              <w:tc>
                <w:tcPr>
                  <w:tcW w:w="2267" w:type="dxa"/>
                </w:tcPr>
                <w:p w14:paraId="442EDE5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1.001 UMA</w:t>
                  </w:r>
                </w:p>
              </w:tc>
            </w:tr>
            <w:tr w:rsidR="0070276E" w:rsidRPr="00F16FE3" w14:paraId="442EDE5E" w14:textId="77777777" w:rsidTr="006F753A">
              <w:tc>
                <w:tcPr>
                  <w:tcW w:w="6549" w:type="dxa"/>
                  <w:gridSpan w:val="5"/>
                </w:tcPr>
                <w:p w14:paraId="442EDE5C" w14:textId="77777777" w:rsidR="0070276E" w:rsidRPr="00F16FE3" w:rsidRDefault="001432FD" w:rsidP="003E29C9">
                  <w:pPr>
                    <w:framePr w:hSpace="180" w:wrap="around" w:vAnchor="text" w:hAnchor="margin" w:x="142" w:y="1"/>
                    <w:autoSpaceDE w:val="0"/>
                    <w:autoSpaceDN w:val="0"/>
                    <w:adjustRightInd w:val="0"/>
                    <w:spacing w:line="276" w:lineRule="auto"/>
                    <w:ind w:left="171"/>
                    <w:suppressOverlap/>
                    <w:rPr>
                      <w:rFonts w:ascii="Arial" w:hAnsi="Arial" w:cs="Arial"/>
                      <w:sz w:val="18"/>
                      <w:szCs w:val="18"/>
                    </w:rPr>
                  </w:pPr>
                  <w:r w:rsidRPr="00F16FE3">
                    <w:rPr>
                      <w:rFonts w:ascii="Arial" w:hAnsi="Arial" w:cs="Arial"/>
                      <w:sz w:val="18"/>
                      <w:szCs w:val="18"/>
                    </w:rPr>
                    <w:t xml:space="preserve">  </w:t>
                  </w:r>
                  <w:r w:rsidR="0070276E" w:rsidRPr="00F16FE3">
                    <w:rPr>
                      <w:rFonts w:ascii="Arial" w:hAnsi="Arial" w:cs="Arial"/>
                      <w:sz w:val="18"/>
                      <w:szCs w:val="18"/>
                    </w:rPr>
                    <w:t>2. Comercio y similares</w:t>
                  </w:r>
                </w:p>
              </w:tc>
              <w:tc>
                <w:tcPr>
                  <w:tcW w:w="2267" w:type="dxa"/>
                </w:tcPr>
                <w:p w14:paraId="442EDE5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1.651 UMA</w:t>
                  </w:r>
                </w:p>
              </w:tc>
            </w:tr>
            <w:tr w:rsidR="0070276E" w:rsidRPr="00F16FE3" w14:paraId="442EDE60" w14:textId="77777777" w:rsidTr="00D82091">
              <w:tc>
                <w:tcPr>
                  <w:tcW w:w="8816" w:type="dxa"/>
                  <w:gridSpan w:val="6"/>
                </w:tcPr>
                <w:p w14:paraId="442EDE5F"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738" w:hanging="142"/>
                    <w:suppressOverlap/>
                    <w:jc w:val="both"/>
                    <w:rPr>
                      <w:rFonts w:ascii="Arial" w:hAnsi="Arial" w:cs="Arial"/>
                      <w:sz w:val="18"/>
                      <w:szCs w:val="18"/>
                    </w:rPr>
                  </w:pPr>
                  <w:r w:rsidRPr="00F16FE3">
                    <w:rPr>
                      <w:rFonts w:ascii="Arial" w:hAnsi="Arial" w:cs="Arial"/>
                      <w:sz w:val="18"/>
                      <w:szCs w:val="18"/>
                    </w:rPr>
                    <w:t>Costo del dictamen de impacto urbano considerando el área total de construcción, incluyendo la urbanización</w:t>
                  </w:r>
                </w:p>
              </w:tc>
            </w:tr>
            <w:tr w:rsidR="0070276E" w:rsidRPr="00F16FE3" w14:paraId="442EDE63" w14:textId="77777777" w:rsidTr="006F753A">
              <w:tc>
                <w:tcPr>
                  <w:tcW w:w="6549" w:type="dxa"/>
                  <w:gridSpan w:val="5"/>
                </w:tcPr>
                <w:p w14:paraId="442EDE61" w14:textId="77777777" w:rsidR="0070276E" w:rsidRPr="00F16FE3" w:rsidRDefault="0070276E" w:rsidP="00C258D8">
                  <w:pPr>
                    <w:pStyle w:val="Prrafodelista"/>
                    <w:framePr w:hSpace="180" w:wrap="around" w:vAnchor="text" w:hAnchor="margin" w:x="142" w:y="1"/>
                    <w:numPr>
                      <w:ilvl w:val="0"/>
                      <w:numId w:val="179"/>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Verificación del sitio con fines de dictamen</w:t>
                  </w:r>
                </w:p>
              </w:tc>
              <w:tc>
                <w:tcPr>
                  <w:tcW w:w="2267" w:type="dxa"/>
                </w:tcPr>
                <w:p w14:paraId="442EDE6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 UMA</w:t>
                  </w:r>
                </w:p>
              </w:tc>
            </w:tr>
            <w:tr w:rsidR="0070276E" w:rsidRPr="00F16FE3" w14:paraId="442EDE66" w14:textId="77777777" w:rsidTr="006F753A">
              <w:tc>
                <w:tcPr>
                  <w:tcW w:w="6549" w:type="dxa"/>
                  <w:gridSpan w:val="5"/>
                </w:tcPr>
                <w:p w14:paraId="442EDE64" w14:textId="77777777" w:rsidR="0070276E" w:rsidRPr="00F16FE3" w:rsidRDefault="0070276E" w:rsidP="00C258D8">
                  <w:pPr>
                    <w:pStyle w:val="Prrafodelista"/>
                    <w:framePr w:hSpace="180" w:wrap="around" w:vAnchor="text" w:hAnchor="margin" w:x="142" w:y="1"/>
                    <w:numPr>
                      <w:ilvl w:val="0"/>
                      <w:numId w:val="179"/>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Casa habitación</w:t>
                  </w:r>
                </w:p>
              </w:tc>
              <w:tc>
                <w:tcPr>
                  <w:tcW w:w="2267" w:type="dxa"/>
                </w:tcPr>
                <w:p w14:paraId="442EDE6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0.16 UMA por m</w:t>
                  </w:r>
                  <w:r w:rsidRPr="00F16FE3">
                    <w:rPr>
                      <w:rFonts w:ascii="Arial" w:hAnsi="Arial" w:cs="Arial"/>
                      <w:sz w:val="18"/>
                      <w:szCs w:val="18"/>
                      <w:vertAlign w:val="superscript"/>
                    </w:rPr>
                    <w:t>2</w:t>
                  </w:r>
                </w:p>
              </w:tc>
            </w:tr>
            <w:tr w:rsidR="0070276E" w:rsidRPr="00F16FE3" w14:paraId="442EDE68" w14:textId="77777777" w:rsidTr="00D82091">
              <w:tc>
                <w:tcPr>
                  <w:tcW w:w="8816" w:type="dxa"/>
                  <w:gridSpan w:val="6"/>
                </w:tcPr>
                <w:p w14:paraId="442EDE67" w14:textId="77777777" w:rsidR="0070276E" w:rsidRPr="00F16FE3" w:rsidRDefault="0070276E" w:rsidP="00C258D8">
                  <w:pPr>
                    <w:pStyle w:val="Prrafodelista"/>
                    <w:framePr w:hSpace="180" w:wrap="around" w:vAnchor="text" w:hAnchor="margin" w:x="142" w:y="1"/>
                    <w:numPr>
                      <w:ilvl w:val="0"/>
                      <w:numId w:val="179"/>
                    </w:numPr>
                    <w:autoSpaceDE w:val="0"/>
                    <w:autoSpaceDN w:val="0"/>
                    <w:adjustRightInd w:val="0"/>
                    <w:spacing w:line="276" w:lineRule="auto"/>
                    <w:ind w:left="596" w:hanging="283"/>
                    <w:suppressOverlap/>
                    <w:jc w:val="both"/>
                    <w:rPr>
                      <w:rFonts w:ascii="Arial" w:hAnsi="Arial" w:cs="Arial"/>
                      <w:sz w:val="18"/>
                      <w:szCs w:val="18"/>
                    </w:rPr>
                  </w:pPr>
                  <w:r w:rsidRPr="00F16FE3">
                    <w:rPr>
                      <w:rFonts w:ascii="Arial" w:hAnsi="Arial" w:cs="Arial"/>
                      <w:sz w:val="18"/>
                      <w:szCs w:val="18"/>
                    </w:rPr>
                    <w:t>Comercial y similares (fraccionamientos, unidades habitacionales) de acuerdo a la siguiente tabla:</w:t>
                  </w:r>
                </w:p>
              </w:tc>
            </w:tr>
            <w:tr w:rsidR="0070276E" w:rsidRPr="00F16FE3" w14:paraId="442EDE6B" w14:textId="77777777" w:rsidTr="006F753A">
              <w:tc>
                <w:tcPr>
                  <w:tcW w:w="6549" w:type="dxa"/>
                  <w:gridSpan w:val="5"/>
                </w:tcPr>
                <w:p w14:paraId="442EDE69" w14:textId="77777777" w:rsidR="0070276E" w:rsidRPr="00F16FE3" w:rsidRDefault="0070276E" w:rsidP="00C258D8">
                  <w:pPr>
                    <w:pStyle w:val="Prrafodelista"/>
                    <w:framePr w:hSpace="180" w:wrap="around" w:vAnchor="text" w:hAnchor="margin" w:x="142" w:y="1"/>
                    <w:numPr>
                      <w:ilvl w:val="0"/>
                      <w:numId w:val="180"/>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Bajo de 120 m</w:t>
                  </w:r>
                  <w:r w:rsidRPr="00F16FE3">
                    <w:rPr>
                      <w:rFonts w:ascii="Arial" w:hAnsi="Arial" w:cs="Arial"/>
                      <w:sz w:val="18"/>
                      <w:szCs w:val="18"/>
                      <w:vertAlign w:val="superscript"/>
                    </w:rPr>
                    <w:t>2</w:t>
                  </w:r>
                  <w:r w:rsidRPr="00F16FE3">
                    <w:rPr>
                      <w:rFonts w:ascii="Arial" w:hAnsi="Arial" w:cs="Arial"/>
                      <w:sz w:val="18"/>
                      <w:szCs w:val="18"/>
                    </w:rPr>
                    <w:t xml:space="preserve"> a 999 m</w:t>
                  </w:r>
                  <w:r w:rsidRPr="00F16FE3">
                    <w:rPr>
                      <w:rFonts w:ascii="Arial" w:hAnsi="Arial" w:cs="Arial"/>
                      <w:sz w:val="18"/>
                      <w:szCs w:val="18"/>
                      <w:vertAlign w:val="superscript"/>
                    </w:rPr>
                    <w:t>2</w:t>
                  </w:r>
                </w:p>
              </w:tc>
              <w:tc>
                <w:tcPr>
                  <w:tcW w:w="2267" w:type="dxa"/>
                </w:tcPr>
                <w:p w14:paraId="442EDE6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0.221 UMA por m</w:t>
                  </w:r>
                  <w:r w:rsidRPr="00F16FE3">
                    <w:rPr>
                      <w:rFonts w:ascii="Arial" w:hAnsi="Arial" w:cs="Arial"/>
                      <w:sz w:val="18"/>
                      <w:szCs w:val="18"/>
                      <w:vertAlign w:val="superscript"/>
                    </w:rPr>
                    <w:t>2</w:t>
                  </w:r>
                </w:p>
              </w:tc>
            </w:tr>
            <w:tr w:rsidR="0070276E" w:rsidRPr="00F16FE3" w14:paraId="442EDE6E" w14:textId="77777777" w:rsidTr="006F753A">
              <w:tc>
                <w:tcPr>
                  <w:tcW w:w="6549" w:type="dxa"/>
                  <w:gridSpan w:val="5"/>
                </w:tcPr>
                <w:p w14:paraId="442EDE6C" w14:textId="77777777" w:rsidR="0070276E" w:rsidRPr="00F16FE3" w:rsidRDefault="0070276E" w:rsidP="00C258D8">
                  <w:pPr>
                    <w:pStyle w:val="Prrafodelista"/>
                    <w:framePr w:hSpace="180" w:wrap="around" w:vAnchor="text" w:hAnchor="margin" w:x="142" w:y="1"/>
                    <w:numPr>
                      <w:ilvl w:val="0"/>
                      <w:numId w:val="180"/>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Medio de 1,000 m</w:t>
                  </w:r>
                  <w:r w:rsidRPr="00F16FE3">
                    <w:rPr>
                      <w:rFonts w:ascii="Arial" w:hAnsi="Arial" w:cs="Arial"/>
                      <w:sz w:val="18"/>
                      <w:szCs w:val="18"/>
                      <w:vertAlign w:val="superscript"/>
                    </w:rPr>
                    <w:t>2</w:t>
                  </w:r>
                  <w:r w:rsidRPr="00F16FE3">
                    <w:rPr>
                      <w:rFonts w:ascii="Arial" w:hAnsi="Arial" w:cs="Arial"/>
                      <w:sz w:val="18"/>
                      <w:szCs w:val="18"/>
                    </w:rPr>
                    <w:t xml:space="preserve"> a 4,999 m</w:t>
                  </w:r>
                  <w:r w:rsidRPr="00F16FE3">
                    <w:rPr>
                      <w:rFonts w:ascii="Arial" w:hAnsi="Arial" w:cs="Arial"/>
                      <w:sz w:val="18"/>
                      <w:szCs w:val="18"/>
                      <w:vertAlign w:val="superscript"/>
                    </w:rPr>
                    <w:t>2</w:t>
                  </w:r>
                </w:p>
              </w:tc>
              <w:tc>
                <w:tcPr>
                  <w:tcW w:w="2267" w:type="dxa"/>
                </w:tcPr>
                <w:p w14:paraId="442EDE6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0.111 UMA por m</w:t>
                  </w:r>
                  <w:r w:rsidRPr="00F16FE3">
                    <w:rPr>
                      <w:rFonts w:ascii="Arial" w:hAnsi="Arial" w:cs="Arial"/>
                      <w:sz w:val="18"/>
                      <w:szCs w:val="18"/>
                      <w:vertAlign w:val="superscript"/>
                    </w:rPr>
                    <w:t>2</w:t>
                  </w:r>
                </w:p>
              </w:tc>
            </w:tr>
            <w:tr w:rsidR="0070276E" w:rsidRPr="00F16FE3" w14:paraId="442EDE71" w14:textId="77777777" w:rsidTr="006F753A">
              <w:tc>
                <w:tcPr>
                  <w:tcW w:w="6549" w:type="dxa"/>
                  <w:gridSpan w:val="5"/>
                </w:tcPr>
                <w:p w14:paraId="442EDE6F" w14:textId="77777777" w:rsidR="0070276E" w:rsidRPr="00F16FE3" w:rsidRDefault="0070276E" w:rsidP="00C258D8">
                  <w:pPr>
                    <w:pStyle w:val="Prrafodelista"/>
                    <w:framePr w:hSpace="180" w:wrap="around" w:vAnchor="text" w:hAnchor="margin" w:x="142" w:y="1"/>
                    <w:numPr>
                      <w:ilvl w:val="0"/>
                      <w:numId w:val="180"/>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Alto de 5,000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2267" w:type="dxa"/>
                </w:tcPr>
                <w:p w14:paraId="442EDE7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0.161 UMA por m</w:t>
                  </w:r>
                  <w:r w:rsidRPr="00F16FE3">
                    <w:rPr>
                      <w:rFonts w:ascii="Arial" w:hAnsi="Arial" w:cs="Arial"/>
                      <w:sz w:val="18"/>
                      <w:szCs w:val="18"/>
                      <w:vertAlign w:val="superscript"/>
                    </w:rPr>
                    <w:t>2</w:t>
                  </w:r>
                </w:p>
              </w:tc>
            </w:tr>
            <w:tr w:rsidR="0070276E" w:rsidRPr="00F16FE3" w14:paraId="442EDE75" w14:textId="77777777" w:rsidTr="006F753A">
              <w:tc>
                <w:tcPr>
                  <w:tcW w:w="6549" w:type="dxa"/>
                  <w:gridSpan w:val="5"/>
                </w:tcPr>
                <w:p w14:paraId="442EDE72" w14:textId="77777777" w:rsidR="0070276E" w:rsidRPr="00F16FE3" w:rsidRDefault="0070276E" w:rsidP="00C258D8">
                  <w:pPr>
                    <w:pStyle w:val="Prrafodelista"/>
                    <w:framePr w:hSpace="180" w:wrap="around" w:vAnchor="text" w:hAnchor="margin" w:x="142" w:y="1"/>
                    <w:numPr>
                      <w:ilvl w:val="0"/>
                      <w:numId w:val="17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Seguimiento del trámite del expediente de impacto urbano, cancelado por incumplimiento de requisición del expedienten en tiempo y formas.</w:t>
                  </w:r>
                </w:p>
              </w:tc>
              <w:tc>
                <w:tcPr>
                  <w:tcW w:w="2267" w:type="dxa"/>
                </w:tcPr>
                <w:p w14:paraId="442EDE7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7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E78" w14:textId="77777777" w:rsidTr="006F753A">
              <w:tc>
                <w:tcPr>
                  <w:tcW w:w="6549" w:type="dxa"/>
                  <w:gridSpan w:val="5"/>
                </w:tcPr>
                <w:p w14:paraId="442EDE76" w14:textId="77777777" w:rsidR="0070276E" w:rsidRPr="00F16FE3" w:rsidRDefault="0070276E" w:rsidP="00C258D8">
                  <w:pPr>
                    <w:pStyle w:val="Prrafodelista"/>
                    <w:framePr w:hSpace="180" w:wrap="around" w:vAnchor="text" w:hAnchor="margin" w:x="142" w:y="1"/>
                    <w:numPr>
                      <w:ilvl w:val="0"/>
                      <w:numId w:val="17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Instalación de estructuras o mástil para colocar antenas de telecomunicación (auto soportada, arriostrada y monopolar)</w:t>
                  </w:r>
                </w:p>
              </w:tc>
              <w:tc>
                <w:tcPr>
                  <w:tcW w:w="2267" w:type="dxa"/>
                </w:tcPr>
                <w:p w14:paraId="442EDE7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500 UMA por unidad</w:t>
                  </w:r>
                </w:p>
              </w:tc>
            </w:tr>
            <w:tr w:rsidR="0070276E" w:rsidRPr="00F16FE3" w14:paraId="442EDE7A" w14:textId="77777777" w:rsidTr="00793D4D">
              <w:trPr>
                <w:trHeight w:val="336"/>
              </w:trPr>
              <w:tc>
                <w:tcPr>
                  <w:tcW w:w="8816" w:type="dxa"/>
                  <w:gridSpan w:val="6"/>
                </w:tcPr>
                <w:p w14:paraId="442EDE79"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738" w:hanging="141"/>
                    <w:suppressOverlap/>
                    <w:rPr>
                      <w:rFonts w:ascii="Arial" w:hAnsi="Arial" w:cs="Arial"/>
                      <w:sz w:val="18"/>
                      <w:szCs w:val="18"/>
                    </w:rPr>
                  </w:pPr>
                  <w:r w:rsidRPr="00F16FE3">
                    <w:rPr>
                      <w:rFonts w:ascii="Arial" w:hAnsi="Arial" w:cs="Arial"/>
                      <w:sz w:val="18"/>
                      <w:szCs w:val="18"/>
                    </w:rPr>
                    <w:t>Por regularización de construcción de obra mayor:</w:t>
                  </w:r>
                </w:p>
              </w:tc>
            </w:tr>
            <w:tr w:rsidR="0070276E" w:rsidRPr="00F16FE3" w14:paraId="442EDE7F" w14:textId="77777777" w:rsidTr="007F67BB">
              <w:tc>
                <w:tcPr>
                  <w:tcW w:w="2011" w:type="dxa"/>
                </w:tcPr>
                <w:p w14:paraId="442EDE7B"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b/>
                      <w:sz w:val="18"/>
                      <w:szCs w:val="18"/>
                    </w:rPr>
                  </w:pPr>
                  <w:r w:rsidRPr="00F16FE3">
                    <w:rPr>
                      <w:rFonts w:ascii="Arial" w:hAnsi="Arial" w:cs="Arial"/>
                      <w:b/>
                      <w:sz w:val="18"/>
                      <w:szCs w:val="18"/>
                    </w:rPr>
                    <w:t>Obra</w:t>
                  </w:r>
                </w:p>
              </w:tc>
              <w:tc>
                <w:tcPr>
                  <w:tcW w:w="3087" w:type="dxa"/>
                  <w:gridSpan w:val="3"/>
                </w:tcPr>
                <w:p w14:paraId="442EDE7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Bajo</w:t>
                  </w:r>
                </w:p>
              </w:tc>
              <w:tc>
                <w:tcPr>
                  <w:tcW w:w="1451" w:type="dxa"/>
                </w:tcPr>
                <w:p w14:paraId="442EDE7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Medio</w:t>
                  </w:r>
                </w:p>
              </w:tc>
              <w:tc>
                <w:tcPr>
                  <w:tcW w:w="2267" w:type="dxa"/>
                </w:tcPr>
                <w:p w14:paraId="442EDE7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Alto</w:t>
                  </w:r>
                </w:p>
              </w:tc>
            </w:tr>
            <w:tr w:rsidR="0070276E" w:rsidRPr="00F16FE3" w14:paraId="442EDE84" w14:textId="77777777" w:rsidTr="007F67BB">
              <w:tc>
                <w:tcPr>
                  <w:tcW w:w="2011" w:type="dxa"/>
                </w:tcPr>
                <w:p w14:paraId="442EDE80" w14:textId="77777777" w:rsidR="0070276E" w:rsidRPr="00F16FE3" w:rsidRDefault="0070276E" w:rsidP="00C258D8">
                  <w:pPr>
                    <w:pStyle w:val="Prrafodelista"/>
                    <w:framePr w:hSpace="180" w:wrap="around" w:vAnchor="text" w:hAnchor="margin" w:x="142" w:y="1"/>
                    <w:numPr>
                      <w:ilvl w:val="0"/>
                      <w:numId w:val="181"/>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Casa habitación</w:t>
                  </w:r>
                </w:p>
              </w:tc>
              <w:tc>
                <w:tcPr>
                  <w:tcW w:w="3087" w:type="dxa"/>
                  <w:gridSpan w:val="3"/>
                </w:tcPr>
                <w:p w14:paraId="442EDE8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0.29 UMA por m</w:t>
                  </w:r>
                  <w:r w:rsidRPr="00F16FE3">
                    <w:rPr>
                      <w:rFonts w:ascii="Arial" w:hAnsi="Arial" w:cs="Arial"/>
                      <w:sz w:val="18"/>
                      <w:szCs w:val="18"/>
                      <w:vertAlign w:val="superscript"/>
                    </w:rPr>
                    <w:t xml:space="preserve">2 </w:t>
                  </w:r>
                  <w:r w:rsidRPr="00F16FE3">
                    <w:rPr>
                      <w:rFonts w:ascii="Arial" w:hAnsi="Arial" w:cs="Arial"/>
                      <w:sz w:val="18"/>
                      <w:szCs w:val="18"/>
                    </w:rPr>
                    <w:t>de construcción</w:t>
                  </w:r>
                </w:p>
              </w:tc>
              <w:tc>
                <w:tcPr>
                  <w:tcW w:w="1451" w:type="dxa"/>
                </w:tcPr>
                <w:p w14:paraId="442EDE8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8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0.60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E89" w14:textId="77777777" w:rsidTr="007F67BB">
              <w:tc>
                <w:tcPr>
                  <w:tcW w:w="2011" w:type="dxa"/>
                </w:tcPr>
                <w:p w14:paraId="442EDE85" w14:textId="77777777" w:rsidR="0070276E" w:rsidRPr="00F16FE3" w:rsidRDefault="0070276E" w:rsidP="00C258D8">
                  <w:pPr>
                    <w:pStyle w:val="Prrafodelista"/>
                    <w:framePr w:hSpace="180" w:wrap="around" w:vAnchor="text" w:hAnchor="margin" w:x="142" w:y="1"/>
                    <w:numPr>
                      <w:ilvl w:val="0"/>
                      <w:numId w:val="181"/>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Comercio, servicios y giros de mediano y bajo riesgo.</w:t>
                  </w:r>
                </w:p>
              </w:tc>
              <w:tc>
                <w:tcPr>
                  <w:tcW w:w="3087" w:type="dxa"/>
                  <w:gridSpan w:val="3"/>
                </w:tcPr>
                <w:p w14:paraId="442EDE8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0.49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E8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0.75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8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 xml:space="preserve"> 0.80 UMA por m</w:t>
                  </w:r>
                  <w:r w:rsidRPr="00F16FE3">
                    <w:rPr>
                      <w:rFonts w:ascii="Arial" w:hAnsi="Arial" w:cs="Arial"/>
                      <w:sz w:val="18"/>
                      <w:szCs w:val="18"/>
                      <w:vertAlign w:val="superscript"/>
                    </w:rPr>
                    <w:t xml:space="preserve">2 </w:t>
                  </w:r>
                  <w:r w:rsidRPr="00F16FE3">
                    <w:rPr>
                      <w:rFonts w:ascii="Arial" w:hAnsi="Arial" w:cs="Arial"/>
                      <w:sz w:val="18"/>
                      <w:szCs w:val="18"/>
                    </w:rPr>
                    <w:t>de construcción</w:t>
                  </w:r>
                </w:p>
              </w:tc>
            </w:tr>
            <w:tr w:rsidR="0070276E" w:rsidRPr="00F16FE3" w14:paraId="442EDE91" w14:textId="77777777" w:rsidTr="007F67BB">
              <w:tc>
                <w:tcPr>
                  <w:tcW w:w="2011" w:type="dxa"/>
                </w:tcPr>
                <w:p w14:paraId="442EDE8A" w14:textId="77777777" w:rsidR="0070276E" w:rsidRPr="00F16FE3" w:rsidRDefault="0070276E" w:rsidP="00C258D8">
                  <w:pPr>
                    <w:pStyle w:val="Prrafodelista"/>
                    <w:framePr w:hSpace="180" w:wrap="around" w:vAnchor="text" w:hAnchor="margin" w:x="142" w:y="1"/>
                    <w:numPr>
                      <w:ilvl w:val="0"/>
                      <w:numId w:val="181"/>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Conjuntos habitacionales de interés social obra nueva</w:t>
                  </w:r>
                </w:p>
              </w:tc>
              <w:tc>
                <w:tcPr>
                  <w:tcW w:w="3087" w:type="dxa"/>
                  <w:gridSpan w:val="3"/>
                </w:tcPr>
                <w:p w14:paraId="442EDE8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8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0.20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E8D" w14:textId="77777777" w:rsidR="0070276E" w:rsidRPr="00F16FE3" w:rsidRDefault="0070276E" w:rsidP="00F73863">
                  <w:pPr>
                    <w:pStyle w:val="Ttulo2"/>
                    <w:framePr w:hSpace="180" w:wrap="around" w:vAnchor="text" w:hAnchor="margin" w:x="142" w:y="1"/>
                    <w:suppressOverlap/>
                    <w:outlineLvl w:val="1"/>
                    <w:rPr>
                      <w:color w:val="auto"/>
                    </w:rPr>
                  </w:pPr>
                </w:p>
                <w:p w14:paraId="442EDE8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0.23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8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9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E9B" w14:textId="77777777" w:rsidTr="007F67BB">
              <w:tc>
                <w:tcPr>
                  <w:tcW w:w="2011" w:type="dxa"/>
                </w:tcPr>
                <w:p w14:paraId="442EDE92" w14:textId="77777777" w:rsidR="0070276E" w:rsidRPr="00F16FE3" w:rsidRDefault="0070276E" w:rsidP="00C258D8">
                  <w:pPr>
                    <w:pStyle w:val="Prrafodelista"/>
                    <w:framePr w:hSpace="180" w:wrap="around" w:vAnchor="text" w:hAnchor="margin" w:x="142" w:y="1"/>
                    <w:numPr>
                      <w:ilvl w:val="0"/>
                      <w:numId w:val="181"/>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Conjuntos habitacionales de tipo residencial obra nueva</w:t>
                  </w:r>
                </w:p>
              </w:tc>
              <w:tc>
                <w:tcPr>
                  <w:tcW w:w="3087" w:type="dxa"/>
                  <w:gridSpan w:val="3"/>
                </w:tcPr>
                <w:p w14:paraId="442EDE9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9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E9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9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0.28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9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9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p w14:paraId="442EDE9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E9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EA1" w14:textId="77777777" w:rsidTr="007F67BB">
              <w:tc>
                <w:tcPr>
                  <w:tcW w:w="2011" w:type="dxa"/>
                </w:tcPr>
                <w:p w14:paraId="442EDE9C" w14:textId="77777777" w:rsidR="0070276E" w:rsidRPr="00F16FE3" w:rsidRDefault="0070276E" w:rsidP="00C258D8">
                  <w:pPr>
                    <w:pStyle w:val="Prrafodelista"/>
                    <w:framePr w:hSpace="180" w:wrap="around" w:vAnchor="text" w:hAnchor="margin" w:x="142" w:y="1"/>
                    <w:numPr>
                      <w:ilvl w:val="0"/>
                      <w:numId w:val="181"/>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Gasolineras y giros de alto riesgo</w:t>
                  </w:r>
                </w:p>
              </w:tc>
              <w:tc>
                <w:tcPr>
                  <w:tcW w:w="3087" w:type="dxa"/>
                  <w:gridSpan w:val="3"/>
                </w:tcPr>
                <w:p w14:paraId="442EDE9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E9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4.5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p w14:paraId="442EDEA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EA6" w14:textId="77777777" w:rsidTr="007F67BB">
              <w:tc>
                <w:tcPr>
                  <w:tcW w:w="2011" w:type="dxa"/>
                </w:tcPr>
                <w:p w14:paraId="442EDEA2" w14:textId="77777777" w:rsidR="0070276E" w:rsidRPr="00F16FE3" w:rsidRDefault="0070276E" w:rsidP="00C258D8">
                  <w:pPr>
                    <w:pStyle w:val="Prrafodelista"/>
                    <w:framePr w:hSpace="180" w:wrap="around" w:vAnchor="text" w:hAnchor="margin" w:x="142" w:y="1"/>
                    <w:numPr>
                      <w:ilvl w:val="0"/>
                      <w:numId w:val="181"/>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Departamentos y vivienda plurifamiliar (a partir de 3)</w:t>
                  </w:r>
                </w:p>
              </w:tc>
              <w:tc>
                <w:tcPr>
                  <w:tcW w:w="3087" w:type="dxa"/>
                  <w:gridSpan w:val="3"/>
                </w:tcPr>
                <w:p w14:paraId="442EDEA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0.49</w:t>
                  </w:r>
                </w:p>
              </w:tc>
              <w:tc>
                <w:tcPr>
                  <w:tcW w:w="1451" w:type="dxa"/>
                </w:tcPr>
                <w:p w14:paraId="442EDEA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0.75</w:t>
                  </w:r>
                </w:p>
              </w:tc>
              <w:tc>
                <w:tcPr>
                  <w:tcW w:w="2267" w:type="dxa"/>
                </w:tcPr>
                <w:p w14:paraId="442EDEA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0.80 por m2 de construcción</w:t>
                  </w:r>
                </w:p>
              </w:tc>
            </w:tr>
            <w:tr w:rsidR="0070276E" w:rsidRPr="00F16FE3" w14:paraId="442EDEA8" w14:textId="77777777" w:rsidTr="00D82091">
              <w:tc>
                <w:tcPr>
                  <w:tcW w:w="8816" w:type="dxa"/>
                  <w:gridSpan w:val="6"/>
                </w:tcPr>
                <w:p w14:paraId="442EDEA7"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rPr>
                      <w:rFonts w:ascii="Arial" w:hAnsi="Arial" w:cs="Arial"/>
                      <w:sz w:val="18"/>
                      <w:szCs w:val="18"/>
                    </w:rPr>
                  </w:pPr>
                  <w:r w:rsidRPr="00F16FE3">
                    <w:rPr>
                      <w:rFonts w:ascii="Arial" w:hAnsi="Arial" w:cs="Arial"/>
                      <w:sz w:val="18"/>
                      <w:szCs w:val="18"/>
                    </w:rPr>
                    <w:t>Por regularización de obra mayor irregular:</w:t>
                  </w:r>
                </w:p>
              </w:tc>
            </w:tr>
            <w:tr w:rsidR="0070276E" w:rsidRPr="00F16FE3" w14:paraId="442EDEAD" w14:textId="77777777" w:rsidTr="007F67BB">
              <w:tc>
                <w:tcPr>
                  <w:tcW w:w="2011" w:type="dxa"/>
                </w:tcPr>
                <w:p w14:paraId="442EDEA9"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b/>
                      <w:sz w:val="18"/>
                      <w:szCs w:val="18"/>
                    </w:rPr>
                  </w:pPr>
                  <w:r w:rsidRPr="00F16FE3">
                    <w:rPr>
                      <w:rFonts w:ascii="Arial" w:hAnsi="Arial" w:cs="Arial"/>
                      <w:b/>
                      <w:sz w:val="18"/>
                      <w:szCs w:val="18"/>
                    </w:rPr>
                    <w:t>Obra</w:t>
                  </w:r>
                </w:p>
              </w:tc>
              <w:tc>
                <w:tcPr>
                  <w:tcW w:w="3087" w:type="dxa"/>
                  <w:gridSpan w:val="3"/>
                </w:tcPr>
                <w:p w14:paraId="442EDEA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Bajo</w:t>
                  </w:r>
                </w:p>
              </w:tc>
              <w:tc>
                <w:tcPr>
                  <w:tcW w:w="1451" w:type="dxa"/>
                </w:tcPr>
                <w:p w14:paraId="442EDEA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Medio</w:t>
                  </w:r>
                </w:p>
              </w:tc>
              <w:tc>
                <w:tcPr>
                  <w:tcW w:w="2267" w:type="dxa"/>
                </w:tcPr>
                <w:p w14:paraId="442EDEA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Alto</w:t>
                  </w:r>
                </w:p>
              </w:tc>
            </w:tr>
            <w:tr w:rsidR="0070276E" w:rsidRPr="00F16FE3" w14:paraId="442EDEB2" w14:textId="77777777" w:rsidTr="007F67BB">
              <w:tc>
                <w:tcPr>
                  <w:tcW w:w="2011" w:type="dxa"/>
                </w:tcPr>
                <w:p w14:paraId="442EDEAE" w14:textId="77777777" w:rsidR="0070276E" w:rsidRPr="00F16FE3" w:rsidRDefault="0070276E" w:rsidP="00C258D8">
                  <w:pPr>
                    <w:pStyle w:val="Prrafodelista"/>
                    <w:framePr w:hSpace="180" w:wrap="around" w:vAnchor="text" w:hAnchor="margin" w:x="142" w:y="1"/>
                    <w:numPr>
                      <w:ilvl w:val="0"/>
                      <w:numId w:val="182"/>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Casa habitación</w:t>
                  </w:r>
                </w:p>
              </w:tc>
              <w:tc>
                <w:tcPr>
                  <w:tcW w:w="3087" w:type="dxa"/>
                  <w:gridSpan w:val="3"/>
                </w:tcPr>
                <w:p w14:paraId="442EDEA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EB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0.80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B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EB7" w14:textId="77777777" w:rsidTr="007F67BB">
              <w:tc>
                <w:tcPr>
                  <w:tcW w:w="2011" w:type="dxa"/>
                </w:tcPr>
                <w:p w14:paraId="442EDEB3" w14:textId="77777777" w:rsidR="0070276E" w:rsidRPr="00F16FE3" w:rsidRDefault="0070276E" w:rsidP="00C258D8">
                  <w:pPr>
                    <w:pStyle w:val="Prrafodelista"/>
                    <w:framePr w:hSpace="180" w:wrap="around" w:vAnchor="text" w:hAnchor="margin" w:x="142" w:y="1"/>
                    <w:numPr>
                      <w:ilvl w:val="0"/>
                      <w:numId w:val="182"/>
                    </w:numPr>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Comercio y similares</w:t>
                  </w:r>
                </w:p>
              </w:tc>
              <w:tc>
                <w:tcPr>
                  <w:tcW w:w="3087" w:type="dxa"/>
                  <w:gridSpan w:val="3"/>
                </w:tcPr>
                <w:p w14:paraId="442EDEB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1451" w:type="dxa"/>
                </w:tcPr>
                <w:p w14:paraId="442EDEB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c>
                <w:tcPr>
                  <w:tcW w:w="2267" w:type="dxa"/>
                </w:tcPr>
                <w:p w14:paraId="442EDEB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1.651 UMA por m</w:t>
                  </w:r>
                  <w:r w:rsidRPr="00F16FE3">
                    <w:rPr>
                      <w:rFonts w:ascii="Arial" w:hAnsi="Arial" w:cs="Arial"/>
                      <w:sz w:val="18"/>
                      <w:szCs w:val="18"/>
                      <w:vertAlign w:val="superscript"/>
                    </w:rPr>
                    <w:t>2</w:t>
                  </w:r>
                  <w:r w:rsidRPr="00F16FE3">
                    <w:rPr>
                      <w:rFonts w:ascii="Arial" w:hAnsi="Arial" w:cs="Arial"/>
                      <w:sz w:val="18"/>
                      <w:szCs w:val="18"/>
                    </w:rPr>
                    <w:t xml:space="preserve"> de construcción</w:t>
                  </w:r>
                </w:p>
              </w:tc>
            </w:tr>
            <w:tr w:rsidR="0070276E" w:rsidRPr="00F16FE3" w14:paraId="442EDEBA" w14:textId="77777777" w:rsidTr="006F753A">
              <w:tc>
                <w:tcPr>
                  <w:tcW w:w="6549" w:type="dxa"/>
                  <w:gridSpan w:val="5"/>
                </w:tcPr>
                <w:p w14:paraId="442EDEB8"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rPr>
                      <w:rFonts w:ascii="Arial" w:hAnsi="Arial" w:cs="Arial"/>
                      <w:sz w:val="18"/>
                      <w:szCs w:val="18"/>
                    </w:rPr>
                  </w:pPr>
                  <w:r w:rsidRPr="00F16FE3">
                    <w:rPr>
                      <w:rFonts w:ascii="Arial" w:hAnsi="Arial" w:cs="Arial"/>
                      <w:sz w:val="18"/>
                      <w:szCs w:val="18"/>
                    </w:rPr>
                    <w:t xml:space="preserve"> Compulsa de documentos:</w:t>
                  </w:r>
                </w:p>
              </w:tc>
              <w:tc>
                <w:tcPr>
                  <w:tcW w:w="2267" w:type="dxa"/>
                </w:tcPr>
                <w:p w14:paraId="442EDEB9" w14:textId="77777777" w:rsidR="0070276E" w:rsidRPr="00F16FE3" w:rsidRDefault="0070276E" w:rsidP="00DA5046">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3 UMA</w:t>
                  </w:r>
                </w:p>
              </w:tc>
            </w:tr>
            <w:tr w:rsidR="0070276E" w:rsidRPr="00F16FE3" w14:paraId="442EDEBD" w14:textId="77777777" w:rsidTr="006F753A">
              <w:tc>
                <w:tcPr>
                  <w:tcW w:w="6549" w:type="dxa"/>
                  <w:gridSpan w:val="5"/>
                </w:tcPr>
                <w:p w14:paraId="442EDEBB"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rPr>
                      <w:rFonts w:ascii="Arial" w:hAnsi="Arial" w:cs="Arial"/>
                      <w:sz w:val="18"/>
                      <w:szCs w:val="18"/>
                    </w:rPr>
                  </w:pPr>
                  <w:r w:rsidRPr="00F16FE3">
                    <w:rPr>
                      <w:rFonts w:ascii="Arial" w:hAnsi="Arial" w:cs="Arial"/>
                      <w:sz w:val="18"/>
                      <w:szCs w:val="18"/>
                    </w:rPr>
                    <w:t>Aviso de avance parcial y suspensión de obra</w:t>
                  </w:r>
                </w:p>
              </w:tc>
              <w:tc>
                <w:tcPr>
                  <w:tcW w:w="2267" w:type="dxa"/>
                </w:tcPr>
                <w:p w14:paraId="442EDEBC" w14:textId="77777777" w:rsidR="0070276E" w:rsidRPr="00F16FE3" w:rsidRDefault="0070276E" w:rsidP="00DA5046">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4 UMA</w:t>
                  </w:r>
                </w:p>
              </w:tc>
            </w:tr>
            <w:tr w:rsidR="0070276E" w:rsidRPr="00F16FE3" w14:paraId="442EDEBF" w14:textId="77777777" w:rsidTr="00D82091">
              <w:tc>
                <w:tcPr>
                  <w:tcW w:w="8816" w:type="dxa"/>
                  <w:gridSpan w:val="6"/>
                </w:tcPr>
                <w:p w14:paraId="442EDEBE"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rPr>
                      <w:rFonts w:ascii="Arial" w:hAnsi="Arial" w:cs="Arial"/>
                      <w:sz w:val="18"/>
                      <w:szCs w:val="18"/>
                    </w:rPr>
                  </w:pPr>
                  <w:r w:rsidRPr="00F16FE3">
                    <w:rPr>
                      <w:rFonts w:ascii="Arial" w:hAnsi="Arial" w:cs="Arial"/>
                      <w:sz w:val="18"/>
                      <w:szCs w:val="18"/>
                    </w:rPr>
                    <w:t>Aviso de uso y ocupación de obra (terminación de obra)</w:t>
                  </w:r>
                </w:p>
              </w:tc>
            </w:tr>
            <w:tr w:rsidR="0070276E" w:rsidRPr="00F16FE3" w14:paraId="442EDEC2" w14:textId="77777777" w:rsidTr="006F753A">
              <w:tc>
                <w:tcPr>
                  <w:tcW w:w="6549" w:type="dxa"/>
                  <w:gridSpan w:val="5"/>
                </w:tcPr>
                <w:p w14:paraId="442EDEC0" w14:textId="77777777" w:rsidR="0070276E" w:rsidRPr="00F16FE3" w:rsidRDefault="0070276E" w:rsidP="00C258D8">
                  <w:pPr>
                    <w:pStyle w:val="Prrafodelista"/>
                    <w:framePr w:hSpace="180" w:wrap="around" w:vAnchor="text" w:hAnchor="margin" w:x="142" w:y="1"/>
                    <w:numPr>
                      <w:ilvl w:val="0"/>
                      <w:numId w:val="18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Habitacional</w:t>
                  </w:r>
                </w:p>
              </w:tc>
              <w:tc>
                <w:tcPr>
                  <w:tcW w:w="2267" w:type="dxa"/>
                </w:tcPr>
                <w:p w14:paraId="442EDEC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EC5" w14:textId="77777777" w:rsidTr="006F753A">
              <w:tc>
                <w:tcPr>
                  <w:tcW w:w="6549" w:type="dxa"/>
                  <w:gridSpan w:val="5"/>
                </w:tcPr>
                <w:p w14:paraId="442EDEC3" w14:textId="77777777" w:rsidR="0070276E" w:rsidRPr="00F16FE3" w:rsidRDefault="0070276E" w:rsidP="00C258D8">
                  <w:pPr>
                    <w:pStyle w:val="Prrafodelista"/>
                    <w:framePr w:hSpace="180" w:wrap="around" w:vAnchor="text" w:hAnchor="margin" w:x="142" w:y="1"/>
                    <w:numPr>
                      <w:ilvl w:val="0"/>
                      <w:numId w:val="18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Mixto</w:t>
                  </w:r>
                </w:p>
              </w:tc>
              <w:tc>
                <w:tcPr>
                  <w:tcW w:w="2267" w:type="dxa"/>
                </w:tcPr>
                <w:p w14:paraId="442EDEC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EC8" w14:textId="77777777" w:rsidTr="006F753A">
              <w:tc>
                <w:tcPr>
                  <w:tcW w:w="6549" w:type="dxa"/>
                  <w:gridSpan w:val="5"/>
                </w:tcPr>
                <w:p w14:paraId="442EDEC6" w14:textId="77777777" w:rsidR="0070276E" w:rsidRPr="00F16FE3" w:rsidRDefault="0070276E" w:rsidP="00C258D8">
                  <w:pPr>
                    <w:pStyle w:val="Prrafodelista"/>
                    <w:framePr w:hSpace="180" w:wrap="around" w:vAnchor="text" w:hAnchor="margin" w:x="142" w:y="1"/>
                    <w:numPr>
                      <w:ilvl w:val="0"/>
                      <w:numId w:val="18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Comercial</w:t>
                  </w:r>
                </w:p>
              </w:tc>
              <w:tc>
                <w:tcPr>
                  <w:tcW w:w="2267" w:type="dxa"/>
                </w:tcPr>
                <w:p w14:paraId="442EDEC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ECB" w14:textId="77777777" w:rsidTr="006F753A">
              <w:tc>
                <w:tcPr>
                  <w:tcW w:w="6549" w:type="dxa"/>
                  <w:gridSpan w:val="5"/>
                </w:tcPr>
                <w:p w14:paraId="442EDEC9" w14:textId="77777777" w:rsidR="0070276E" w:rsidRPr="00F16FE3" w:rsidRDefault="0070276E" w:rsidP="00C258D8">
                  <w:pPr>
                    <w:pStyle w:val="Prrafodelista"/>
                    <w:framePr w:hSpace="180" w:wrap="around" w:vAnchor="text" w:hAnchor="margin" w:x="142" w:y="1"/>
                    <w:numPr>
                      <w:ilvl w:val="0"/>
                      <w:numId w:val="18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Fraccionamiento</w:t>
                  </w:r>
                </w:p>
              </w:tc>
              <w:tc>
                <w:tcPr>
                  <w:tcW w:w="2267" w:type="dxa"/>
                </w:tcPr>
                <w:p w14:paraId="442EDEC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ECE" w14:textId="77777777" w:rsidTr="006F753A">
              <w:tc>
                <w:tcPr>
                  <w:tcW w:w="6549" w:type="dxa"/>
                  <w:gridSpan w:val="5"/>
                </w:tcPr>
                <w:p w14:paraId="442EDECC" w14:textId="77777777" w:rsidR="0070276E" w:rsidRPr="00F16FE3" w:rsidRDefault="0070276E" w:rsidP="00C258D8">
                  <w:pPr>
                    <w:pStyle w:val="Prrafodelista"/>
                    <w:framePr w:hSpace="180" w:wrap="around" w:vAnchor="text" w:hAnchor="margin" w:x="142" w:y="1"/>
                    <w:numPr>
                      <w:ilvl w:val="0"/>
                      <w:numId w:val="18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Terminación parcial de obra</w:t>
                  </w:r>
                </w:p>
              </w:tc>
              <w:tc>
                <w:tcPr>
                  <w:tcW w:w="2267" w:type="dxa"/>
                </w:tcPr>
                <w:p w14:paraId="442EDEC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ED1" w14:textId="77777777" w:rsidTr="006F753A">
              <w:tc>
                <w:tcPr>
                  <w:tcW w:w="6549" w:type="dxa"/>
                  <w:gridSpan w:val="5"/>
                </w:tcPr>
                <w:p w14:paraId="442EDECF"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rPr>
                      <w:rFonts w:ascii="Arial" w:hAnsi="Arial" w:cs="Arial"/>
                      <w:sz w:val="18"/>
                      <w:szCs w:val="18"/>
                    </w:rPr>
                  </w:pPr>
                  <w:r w:rsidRPr="00F16FE3">
                    <w:rPr>
                      <w:rFonts w:ascii="Arial" w:hAnsi="Arial" w:cs="Arial"/>
                      <w:sz w:val="18"/>
                      <w:szCs w:val="18"/>
                    </w:rPr>
                    <w:t>Cortes de terreno por m</w:t>
                  </w:r>
                  <w:r w:rsidRPr="00F16FE3">
                    <w:rPr>
                      <w:rFonts w:ascii="Arial" w:hAnsi="Arial" w:cs="Arial"/>
                      <w:sz w:val="18"/>
                      <w:szCs w:val="18"/>
                      <w:vertAlign w:val="superscript"/>
                    </w:rPr>
                    <w:t>3</w:t>
                  </w:r>
                </w:p>
              </w:tc>
              <w:tc>
                <w:tcPr>
                  <w:tcW w:w="2267" w:type="dxa"/>
                </w:tcPr>
                <w:p w14:paraId="442EDED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0.115 UMA</w:t>
                  </w:r>
                </w:p>
              </w:tc>
            </w:tr>
            <w:tr w:rsidR="0070276E" w:rsidRPr="00F16FE3" w14:paraId="442EDED3" w14:textId="77777777" w:rsidTr="00D82091">
              <w:tc>
                <w:tcPr>
                  <w:tcW w:w="8816" w:type="dxa"/>
                  <w:gridSpan w:val="6"/>
                </w:tcPr>
                <w:p w14:paraId="442EDED2"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jc w:val="both"/>
                    <w:rPr>
                      <w:rFonts w:ascii="Arial" w:hAnsi="Arial" w:cs="Arial"/>
                      <w:sz w:val="18"/>
                      <w:szCs w:val="18"/>
                    </w:rPr>
                  </w:pPr>
                  <w:r w:rsidRPr="00F16FE3">
                    <w:rPr>
                      <w:rFonts w:ascii="Arial" w:hAnsi="Arial" w:cs="Arial"/>
                      <w:sz w:val="18"/>
                      <w:szCs w:val="18"/>
                    </w:rPr>
                    <w:t>Terracería y pavimentos por m</w:t>
                  </w:r>
                  <w:r w:rsidRPr="00F16FE3">
                    <w:rPr>
                      <w:rFonts w:ascii="Arial" w:hAnsi="Arial" w:cs="Arial"/>
                      <w:sz w:val="18"/>
                      <w:szCs w:val="18"/>
                      <w:vertAlign w:val="superscript"/>
                    </w:rPr>
                    <w:t>2</w:t>
                  </w:r>
                  <w:r w:rsidRPr="00F16FE3">
                    <w:rPr>
                      <w:rFonts w:ascii="Arial" w:hAnsi="Arial" w:cs="Arial"/>
                      <w:sz w:val="18"/>
                      <w:szCs w:val="18"/>
                    </w:rPr>
                    <w:t xml:space="preserve"> y mantenimiento general:</w:t>
                  </w:r>
                </w:p>
              </w:tc>
            </w:tr>
            <w:tr w:rsidR="0070276E" w:rsidRPr="00F16FE3" w14:paraId="442EDED6" w14:textId="77777777" w:rsidTr="006F753A">
              <w:tc>
                <w:tcPr>
                  <w:tcW w:w="6549" w:type="dxa"/>
                  <w:gridSpan w:val="5"/>
                </w:tcPr>
                <w:p w14:paraId="442EDED4" w14:textId="77777777" w:rsidR="0070276E" w:rsidRPr="00F16FE3" w:rsidRDefault="0070276E" w:rsidP="00C258D8">
                  <w:pPr>
                    <w:pStyle w:val="Prrafodelista"/>
                    <w:framePr w:hSpace="180" w:wrap="around" w:vAnchor="text" w:hAnchor="margin" w:x="142" w:y="1"/>
                    <w:numPr>
                      <w:ilvl w:val="0"/>
                      <w:numId w:val="18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Hasta 999.99 m</w:t>
                  </w:r>
                  <w:r w:rsidRPr="00F16FE3">
                    <w:rPr>
                      <w:rFonts w:ascii="Arial" w:hAnsi="Arial" w:cs="Arial"/>
                      <w:sz w:val="18"/>
                      <w:szCs w:val="18"/>
                      <w:vertAlign w:val="superscript"/>
                    </w:rPr>
                    <w:t>2</w:t>
                  </w:r>
                </w:p>
              </w:tc>
              <w:tc>
                <w:tcPr>
                  <w:tcW w:w="2267" w:type="dxa"/>
                </w:tcPr>
                <w:p w14:paraId="442EDED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0.12 UMA</w:t>
                  </w:r>
                </w:p>
              </w:tc>
            </w:tr>
            <w:tr w:rsidR="0070276E" w:rsidRPr="00F16FE3" w14:paraId="442EDED9" w14:textId="77777777" w:rsidTr="006F753A">
              <w:tc>
                <w:tcPr>
                  <w:tcW w:w="6549" w:type="dxa"/>
                  <w:gridSpan w:val="5"/>
                </w:tcPr>
                <w:p w14:paraId="442EDED7" w14:textId="77777777" w:rsidR="0070276E" w:rsidRPr="00F16FE3" w:rsidRDefault="0070276E" w:rsidP="00C258D8">
                  <w:pPr>
                    <w:pStyle w:val="Prrafodelista"/>
                    <w:framePr w:hSpace="180" w:wrap="around" w:vAnchor="text" w:hAnchor="margin" w:x="142" w:y="1"/>
                    <w:numPr>
                      <w:ilvl w:val="0"/>
                      <w:numId w:val="18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1,000 a 4,999.99 m</w:t>
                  </w:r>
                  <w:r w:rsidRPr="00F16FE3">
                    <w:rPr>
                      <w:rFonts w:ascii="Arial" w:hAnsi="Arial" w:cs="Arial"/>
                      <w:sz w:val="18"/>
                      <w:szCs w:val="18"/>
                      <w:vertAlign w:val="superscript"/>
                    </w:rPr>
                    <w:t>2</w:t>
                  </w:r>
                </w:p>
              </w:tc>
              <w:tc>
                <w:tcPr>
                  <w:tcW w:w="2267" w:type="dxa"/>
                </w:tcPr>
                <w:p w14:paraId="442EDED8" w14:textId="77777777" w:rsidR="0070276E" w:rsidRPr="00F16FE3" w:rsidRDefault="0070276E" w:rsidP="00DA5046">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0.10 UMA</w:t>
                  </w:r>
                </w:p>
              </w:tc>
            </w:tr>
            <w:tr w:rsidR="0070276E" w:rsidRPr="00F16FE3" w14:paraId="442EDEDC" w14:textId="77777777" w:rsidTr="006F753A">
              <w:tc>
                <w:tcPr>
                  <w:tcW w:w="6549" w:type="dxa"/>
                  <w:gridSpan w:val="5"/>
                </w:tcPr>
                <w:p w14:paraId="442EDEDA" w14:textId="77777777" w:rsidR="0070276E" w:rsidRPr="00F16FE3" w:rsidRDefault="0070276E" w:rsidP="00C258D8">
                  <w:pPr>
                    <w:pStyle w:val="Prrafodelista"/>
                    <w:framePr w:hSpace="180" w:wrap="around" w:vAnchor="text" w:hAnchor="margin" w:x="142" w:y="1"/>
                    <w:numPr>
                      <w:ilvl w:val="0"/>
                      <w:numId w:val="18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5,000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2267" w:type="dxa"/>
                </w:tcPr>
                <w:p w14:paraId="442EDEDB" w14:textId="77777777" w:rsidR="0070276E" w:rsidRPr="00F16FE3" w:rsidRDefault="0070276E" w:rsidP="00DA5046">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0.07 UMA</w:t>
                  </w:r>
                </w:p>
              </w:tc>
            </w:tr>
            <w:tr w:rsidR="0070276E" w:rsidRPr="00F16FE3" w14:paraId="442EDEDE" w14:textId="77777777" w:rsidTr="00D82091">
              <w:tc>
                <w:tcPr>
                  <w:tcW w:w="8816" w:type="dxa"/>
                  <w:gridSpan w:val="6"/>
                </w:tcPr>
                <w:p w14:paraId="442EDEDD"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142"/>
                    <w:suppressOverlap/>
                    <w:rPr>
                      <w:rFonts w:ascii="Arial" w:hAnsi="Arial" w:cs="Arial"/>
                      <w:sz w:val="18"/>
                      <w:szCs w:val="18"/>
                    </w:rPr>
                  </w:pPr>
                  <w:r w:rsidRPr="00F16FE3">
                    <w:rPr>
                      <w:rFonts w:ascii="Arial" w:hAnsi="Arial" w:cs="Arial"/>
                      <w:sz w:val="18"/>
                      <w:szCs w:val="18"/>
                    </w:rPr>
                    <w:t>Demoliciones por m</w:t>
                  </w:r>
                  <w:r w:rsidRPr="00F16FE3">
                    <w:rPr>
                      <w:rFonts w:ascii="Arial" w:hAnsi="Arial" w:cs="Arial"/>
                      <w:sz w:val="18"/>
                      <w:szCs w:val="18"/>
                      <w:vertAlign w:val="superscript"/>
                    </w:rPr>
                    <w:t>2</w:t>
                  </w:r>
                  <w:r w:rsidRPr="00F16FE3">
                    <w:rPr>
                      <w:rFonts w:ascii="Arial" w:hAnsi="Arial" w:cs="Arial"/>
                      <w:sz w:val="18"/>
                      <w:szCs w:val="18"/>
                    </w:rPr>
                    <w:t>:</w:t>
                  </w:r>
                </w:p>
              </w:tc>
            </w:tr>
            <w:tr w:rsidR="0070276E" w:rsidRPr="00F16FE3" w14:paraId="442EDEE1" w14:textId="77777777" w:rsidTr="006F753A">
              <w:tc>
                <w:tcPr>
                  <w:tcW w:w="6549" w:type="dxa"/>
                  <w:gridSpan w:val="5"/>
                </w:tcPr>
                <w:p w14:paraId="442EDEDF" w14:textId="77777777" w:rsidR="0070276E" w:rsidRPr="00F16FE3" w:rsidRDefault="0070276E" w:rsidP="00C258D8">
                  <w:pPr>
                    <w:pStyle w:val="Prrafodelista"/>
                    <w:framePr w:hSpace="180" w:wrap="around" w:vAnchor="text" w:hAnchor="margin" w:x="142" w:y="1"/>
                    <w:numPr>
                      <w:ilvl w:val="0"/>
                      <w:numId w:val="18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1 a 60 m</w:t>
                  </w:r>
                  <w:r w:rsidRPr="00F16FE3">
                    <w:rPr>
                      <w:rFonts w:ascii="Arial" w:hAnsi="Arial" w:cs="Arial"/>
                      <w:sz w:val="18"/>
                      <w:szCs w:val="18"/>
                      <w:vertAlign w:val="superscript"/>
                    </w:rPr>
                    <w:t>2</w:t>
                  </w:r>
                </w:p>
              </w:tc>
              <w:tc>
                <w:tcPr>
                  <w:tcW w:w="2267" w:type="dxa"/>
                </w:tcPr>
                <w:p w14:paraId="442EDEE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0.19 UMA</w:t>
                  </w:r>
                </w:p>
              </w:tc>
            </w:tr>
            <w:tr w:rsidR="0070276E" w:rsidRPr="00F16FE3" w14:paraId="442EDEE4" w14:textId="77777777" w:rsidTr="006F753A">
              <w:tc>
                <w:tcPr>
                  <w:tcW w:w="6549" w:type="dxa"/>
                  <w:gridSpan w:val="5"/>
                </w:tcPr>
                <w:p w14:paraId="442EDEE2" w14:textId="77777777" w:rsidR="0070276E" w:rsidRPr="00F16FE3" w:rsidRDefault="0070276E" w:rsidP="00C258D8">
                  <w:pPr>
                    <w:pStyle w:val="Prrafodelista"/>
                    <w:framePr w:hSpace="180" w:wrap="around" w:vAnchor="text" w:hAnchor="margin" w:x="142" w:y="1"/>
                    <w:numPr>
                      <w:ilvl w:val="0"/>
                      <w:numId w:val="18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60.01 a 999 m</w:t>
                  </w:r>
                  <w:r w:rsidRPr="00F16FE3">
                    <w:rPr>
                      <w:rFonts w:ascii="Arial" w:hAnsi="Arial" w:cs="Arial"/>
                      <w:sz w:val="18"/>
                      <w:szCs w:val="18"/>
                      <w:vertAlign w:val="superscript"/>
                    </w:rPr>
                    <w:t>2</w:t>
                  </w:r>
                </w:p>
              </w:tc>
              <w:tc>
                <w:tcPr>
                  <w:tcW w:w="2267" w:type="dxa"/>
                </w:tcPr>
                <w:p w14:paraId="442EDEE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0.17 UMA</w:t>
                  </w:r>
                </w:p>
              </w:tc>
            </w:tr>
            <w:tr w:rsidR="0070276E" w:rsidRPr="00F16FE3" w14:paraId="442EDEE7" w14:textId="77777777" w:rsidTr="006F753A">
              <w:tc>
                <w:tcPr>
                  <w:tcW w:w="6549" w:type="dxa"/>
                  <w:gridSpan w:val="5"/>
                </w:tcPr>
                <w:p w14:paraId="442EDEE5" w14:textId="77777777" w:rsidR="0070276E" w:rsidRPr="00F16FE3" w:rsidRDefault="0070276E" w:rsidP="00C258D8">
                  <w:pPr>
                    <w:pStyle w:val="Prrafodelista"/>
                    <w:framePr w:hSpace="180" w:wrap="around" w:vAnchor="text" w:hAnchor="margin" w:x="142" w:y="1"/>
                    <w:numPr>
                      <w:ilvl w:val="0"/>
                      <w:numId w:val="18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999.01 a 4.999 m</w:t>
                  </w:r>
                  <w:r w:rsidRPr="00F16FE3">
                    <w:rPr>
                      <w:rFonts w:ascii="Arial" w:hAnsi="Arial" w:cs="Arial"/>
                      <w:sz w:val="18"/>
                      <w:szCs w:val="18"/>
                      <w:vertAlign w:val="superscript"/>
                    </w:rPr>
                    <w:t>2</w:t>
                  </w:r>
                </w:p>
              </w:tc>
              <w:tc>
                <w:tcPr>
                  <w:tcW w:w="2267" w:type="dxa"/>
                </w:tcPr>
                <w:p w14:paraId="442EDEE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0.15 UMA</w:t>
                  </w:r>
                </w:p>
              </w:tc>
            </w:tr>
            <w:tr w:rsidR="0070276E" w:rsidRPr="00F16FE3" w14:paraId="442EDEEA" w14:textId="77777777" w:rsidTr="006F753A">
              <w:tc>
                <w:tcPr>
                  <w:tcW w:w="6549" w:type="dxa"/>
                  <w:gridSpan w:val="5"/>
                </w:tcPr>
                <w:p w14:paraId="442EDEE8" w14:textId="77777777" w:rsidR="0070276E" w:rsidRPr="00F16FE3" w:rsidRDefault="0070276E" w:rsidP="00C258D8">
                  <w:pPr>
                    <w:pStyle w:val="Prrafodelista"/>
                    <w:framePr w:hSpace="180" w:wrap="around" w:vAnchor="text" w:hAnchor="margin" w:x="142" w:y="1"/>
                    <w:numPr>
                      <w:ilvl w:val="0"/>
                      <w:numId w:val="18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4,999.01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2267" w:type="dxa"/>
                </w:tcPr>
                <w:p w14:paraId="442EDEE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0.13 UMA</w:t>
                  </w:r>
                </w:p>
              </w:tc>
            </w:tr>
            <w:tr w:rsidR="0070276E" w:rsidRPr="00F16FE3" w14:paraId="442EDEED" w14:textId="77777777" w:rsidTr="006F753A">
              <w:tc>
                <w:tcPr>
                  <w:tcW w:w="6549" w:type="dxa"/>
                  <w:gridSpan w:val="5"/>
                </w:tcPr>
                <w:p w14:paraId="442EDEEB" w14:textId="77777777" w:rsidR="0070276E" w:rsidRPr="00F16FE3" w:rsidRDefault="0070276E" w:rsidP="00C258D8">
                  <w:pPr>
                    <w:pStyle w:val="Prrafodelista"/>
                    <w:framePr w:hSpace="180" w:wrap="around" w:vAnchor="text" w:hAnchor="margin" w:x="142" w:y="1"/>
                    <w:numPr>
                      <w:ilvl w:val="0"/>
                      <w:numId w:val="18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Hasta 61 m</w:t>
                  </w:r>
                  <w:r w:rsidRPr="00F16FE3">
                    <w:rPr>
                      <w:rFonts w:ascii="Arial" w:hAnsi="Arial" w:cs="Arial"/>
                      <w:sz w:val="18"/>
                      <w:szCs w:val="18"/>
                      <w:vertAlign w:val="superscript"/>
                    </w:rPr>
                    <w:t>2</w:t>
                  </w:r>
                  <w:r w:rsidRPr="00F16FE3">
                    <w:rPr>
                      <w:rFonts w:ascii="Arial" w:hAnsi="Arial" w:cs="Arial"/>
                      <w:sz w:val="18"/>
                      <w:szCs w:val="18"/>
                    </w:rPr>
                    <w:t xml:space="preserve"> en planta alta</w:t>
                  </w:r>
                </w:p>
              </w:tc>
              <w:tc>
                <w:tcPr>
                  <w:tcW w:w="2267" w:type="dxa"/>
                </w:tcPr>
                <w:p w14:paraId="442EDEE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0.17 UMA</w:t>
                  </w:r>
                </w:p>
              </w:tc>
            </w:tr>
            <w:tr w:rsidR="0070276E" w:rsidRPr="00F16FE3" w14:paraId="442EDEEF" w14:textId="77777777" w:rsidTr="00D82091">
              <w:tc>
                <w:tcPr>
                  <w:tcW w:w="8816" w:type="dxa"/>
                  <w:gridSpan w:val="6"/>
                </w:tcPr>
                <w:p w14:paraId="442EDEEE"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738" w:hanging="142"/>
                    <w:suppressOverlap/>
                    <w:rPr>
                      <w:rFonts w:ascii="Arial" w:hAnsi="Arial" w:cs="Arial"/>
                      <w:sz w:val="18"/>
                      <w:szCs w:val="18"/>
                    </w:rPr>
                  </w:pPr>
                  <w:r w:rsidRPr="00F16FE3">
                    <w:rPr>
                      <w:rFonts w:ascii="Arial" w:hAnsi="Arial" w:cs="Arial"/>
                      <w:sz w:val="18"/>
                      <w:szCs w:val="18"/>
                    </w:rPr>
                    <w:t>Construcción de cisternas:</w:t>
                  </w:r>
                </w:p>
              </w:tc>
            </w:tr>
            <w:tr w:rsidR="0070276E" w:rsidRPr="00F16FE3" w14:paraId="442EDEF2" w14:textId="77777777" w:rsidTr="006F753A">
              <w:tc>
                <w:tcPr>
                  <w:tcW w:w="6549" w:type="dxa"/>
                  <w:gridSpan w:val="5"/>
                </w:tcPr>
                <w:p w14:paraId="442EDEF0" w14:textId="77777777" w:rsidR="0070276E" w:rsidRPr="00F16FE3" w:rsidRDefault="0070276E" w:rsidP="00C258D8">
                  <w:pPr>
                    <w:pStyle w:val="Prrafodelista"/>
                    <w:framePr w:hSpace="180" w:wrap="around" w:vAnchor="text" w:hAnchor="margin" w:x="142" w:y="1"/>
                    <w:numPr>
                      <w:ilvl w:val="0"/>
                      <w:numId w:val="186"/>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1 lt. Hasta 5,000 lts.</w:t>
                  </w:r>
                </w:p>
              </w:tc>
              <w:tc>
                <w:tcPr>
                  <w:tcW w:w="2267" w:type="dxa"/>
                </w:tcPr>
                <w:p w14:paraId="442EDEF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EF5" w14:textId="77777777" w:rsidTr="006F753A">
              <w:tc>
                <w:tcPr>
                  <w:tcW w:w="6549" w:type="dxa"/>
                  <w:gridSpan w:val="5"/>
                </w:tcPr>
                <w:p w14:paraId="442EDEF3" w14:textId="77777777" w:rsidR="0070276E" w:rsidRPr="00F16FE3" w:rsidRDefault="0070276E" w:rsidP="00C258D8">
                  <w:pPr>
                    <w:pStyle w:val="Prrafodelista"/>
                    <w:framePr w:hSpace="180" w:wrap="around" w:vAnchor="text" w:hAnchor="margin" w:x="142" w:y="1"/>
                    <w:numPr>
                      <w:ilvl w:val="0"/>
                      <w:numId w:val="186"/>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5,000.01 a 10,000 lts.</w:t>
                  </w:r>
                </w:p>
              </w:tc>
              <w:tc>
                <w:tcPr>
                  <w:tcW w:w="2267" w:type="dxa"/>
                </w:tcPr>
                <w:p w14:paraId="442EDEF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EF8" w14:textId="77777777" w:rsidTr="006F753A">
              <w:tc>
                <w:tcPr>
                  <w:tcW w:w="6549" w:type="dxa"/>
                  <w:gridSpan w:val="5"/>
                </w:tcPr>
                <w:p w14:paraId="442EDEF6" w14:textId="77777777" w:rsidR="0070276E" w:rsidRPr="00F16FE3" w:rsidRDefault="0070276E" w:rsidP="00C258D8">
                  <w:pPr>
                    <w:pStyle w:val="Prrafodelista"/>
                    <w:framePr w:hSpace="180" w:wrap="around" w:vAnchor="text" w:hAnchor="margin" w:x="142" w:y="1"/>
                    <w:numPr>
                      <w:ilvl w:val="0"/>
                      <w:numId w:val="186"/>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10,000.01 a 30,000 lts.</w:t>
                  </w:r>
                </w:p>
              </w:tc>
              <w:tc>
                <w:tcPr>
                  <w:tcW w:w="2267" w:type="dxa"/>
                </w:tcPr>
                <w:p w14:paraId="442EDEF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 UMA</w:t>
                  </w:r>
                </w:p>
              </w:tc>
            </w:tr>
            <w:tr w:rsidR="0070276E" w:rsidRPr="00F16FE3" w14:paraId="442EDEFB" w14:textId="77777777" w:rsidTr="006F753A">
              <w:tc>
                <w:tcPr>
                  <w:tcW w:w="6549" w:type="dxa"/>
                  <w:gridSpan w:val="5"/>
                </w:tcPr>
                <w:p w14:paraId="442EDEF9" w14:textId="77777777" w:rsidR="0070276E" w:rsidRPr="00F16FE3" w:rsidRDefault="0070276E" w:rsidP="00C258D8">
                  <w:pPr>
                    <w:pStyle w:val="Prrafodelista"/>
                    <w:framePr w:hSpace="180" w:wrap="around" w:vAnchor="text" w:hAnchor="margin" w:x="142" w:y="1"/>
                    <w:numPr>
                      <w:ilvl w:val="0"/>
                      <w:numId w:val="186"/>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Más de 30,000.01 lts.</w:t>
                  </w:r>
                </w:p>
              </w:tc>
              <w:tc>
                <w:tcPr>
                  <w:tcW w:w="2267" w:type="dxa"/>
                </w:tcPr>
                <w:p w14:paraId="442EDEF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EFD" w14:textId="77777777" w:rsidTr="00D82091">
              <w:tc>
                <w:tcPr>
                  <w:tcW w:w="8816" w:type="dxa"/>
                  <w:gridSpan w:val="6"/>
                </w:tcPr>
                <w:p w14:paraId="442EDEFC" w14:textId="77777777" w:rsidR="0070276E" w:rsidRPr="00F16FE3" w:rsidRDefault="0070276E" w:rsidP="00C258D8">
                  <w:pPr>
                    <w:pStyle w:val="Prrafodelista"/>
                    <w:framePr w:hSpace="180" w:wrap="around" w:vAnchor="text" w:hAnchor="margin" w:x="142" w:y="1"/>
                    <w:numPr>
                      <w:ilvl w:val="0"/>
                      <w:numId w:val="141"/>
                    </w:numPr>
                    <w:autoSpaceDE w:val="0"/>
                    <w:autoSpaceDN w:val="0"/>
                    <w:adjustRightInd w:val="0"/>
                    <w:spacing w:line="276" w:lineRule="auto"/>
                    <w:ind w:left="880" w:hanging="284"/>
                    <w:suppressOverlap/>
                    <w:jc w:val="both"/>
                    <w:rPr>
                      <w:rFonts w:ascii="Arial" w:hAnsi="Arial" w:cs="Arial"/>
                      <w:sz w:val="18"/>
                      <w:szCs w:val="18"/>
                    </w:rPr>
                  </w:pPr>
                  <w:r w:rsidRPr="00F16FE3">
                    <w:rPr>
                      <w:rFonts w:ascii="Arial" w:hAnsi="Arial" w:cs="Arial"/>
                      <w:sz w:val="18"/>
                      <w:szCs w:val="18"/>
                    </w:rPr>
                    <w:t>Por construcción de cisterna complemento de una licencia en trámite:</w:t>
                  </w:r>
                </w:p>
              </w:tc>
            </w:tr>
            <w:tr w:rsidR="0070276E" w:rsidRPr="00F16FE3" w14:paraId="442EDF00" w14:textId="77777777" w:rsidTr="006F753A">
              <w:tc>
                <w:tcPr>
                  <w:tcW w:w="6549" w:type="dxa"/>
                  <w:gridSpan w:val="5"/>
                </w:tcPr>
                <w:p w14:paraId="442EDEFE" w14:textId="77777777" w:rsidR="0070276E" w:rsidRPr="00F16FE3" w:rsidRDefault="0070276E" w:rsidP="00C258D8">
                  <w:pPr>
                    <w:pStyle w:val="Prrafodelista"/>
                    <w:framePr w:hSpace="180" w:wrap="around" w:vAnchor="text" w:hAnchor="margin" w:x="142" w:y="1"/>
                    <w:numPr>
                      <w:ilvl w:val="0"/>
                      <w:numId w:val="18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Hasta 5,000 lts.</w:t>
                  </w:r>
                </w:p>
              </w:tc>
              <w:tc>
                <w:tcPr>
                  <w:tcW w:w="2267" w:type="dxa"/>
                </w:tcPr>
                <w:p w14:paraId="442EDEF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F03" w14:textId="77777777" w:rsidTr="006F753A">
              <w:tc>
                <w:tcPr>
                  <w:tcW w:w="6549" w:type="dxa"/>
                  <w:gridSpan w:val="5"/>
                </w:tcPr>
                <w:p w14:paraId="442EDF01" w14:textId="77777777" w:rsidR="0070276E" w:rsidRPr="00F16FE3" w:rsidRDefault="0070276E" w:rsidP="00C258D8">
                  <w:pPr>
                    <w:pStyle w:val="Prrafodelista"/>
                    <w:framePr w:hSpace="180" w:wrap="around" w:vAnchor="text" w:hAnchor="margin" w:x="142" w:y="1"/>
                    <w:numPr>
                      <w:ilvl w:val="0"/>
                      <w:numId w:val="18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5,001 a 10,000 lts.</w:t>
                  </w:r>
                </w:p>
              </w:tc>
              <w:tc>
                <w:tcPr>
                  <w:tcW w:w="2267" w:type="dxa"/>
                </w:tcPr>
                <w:p w14:paraId="442EDF0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F06" w14:textId="77777777" w:rsidTr="006F753A">
              <w:tc>
                <w:tcPr>
                  <w:tcW w:w="6549" w:type="dxa"/>
                  <w:gridSpan w:val="5"/>
                </w:tcPr>
                <w:p w14:paraId="442EDF04" w14:textId="77777777" w:rsidR="0070276E" w:rsidRPr="00F16FE3" w:rsidRDefault="0070276E" w:rsidP="00C258D8">
                  <w:pPr>
                    <w:pStyle w:val="Prrafodelista"/>
                    <w:framePr w:hSpace="180" w:wrap="around" w:vAnchor="text" w:hAnchor="margin" w:x="142" w:y="1"/>
                    <w:numPr>
                      <w:ilvl w:val="0"/>
                      <w:numId w:val="18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De 10,001 a 30,000 lts.</w:t>
                  </w:r>
                </w:p>
              </w:tc>
              <w:tc>
                <w:tcPr>
                  <w:tcW w:w="2267" w:type="dxa"/>
                </w:tcPr>
                <w:p w14:paraId="442EDF0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F09" w14:textId="77777777" w:rsidTr="006F753A">
              <w:tc>
                <w:tcPr>
                  <w:tcW w:w="6549" w:type="dxa"/>
                  <w:gridSpan w:val="5"/>
                </w:tcPr>
                <w:p w14:paraId="442EDF07" w14:textId="77777777" w:rsidR="0070276E" w:rsidRPr="00F16FE3" w:rsidRDefault="0070276E" w:rsidP="00C258D8">
                  <w:pPr>
                    <w:pStyle w:val="Prrafodelista"/>
                    <w:framePr w:hSpace="180" w:wrap="around" w:vAnchor="text" w:hAnchor="margin" w:x="142" w:y="1"/>
                    <w:numPr>
                      <w:ilvl w:val="0"/>
                      <w:numId w:val="18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Más de 30,000 lts.</w:t>
                  </w:r>
                </w:p>
              </w:tc>
              <w:tc>
                <w:tcPr>
                  <w:tcW w:w="2267" w:type="dxa"/>
                </w:tcPr>
                <w:p w14:paraId="442EDF0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 UMA</w:t>
                  </w:r>
                </w:p>
              </w:tc>
            </w:tr>
            <w:tr w:rsidR="0070276E" w:rsidRPr="00F16FE3" w14:paraId="442EDF0C" w14:textId="77777777" w:rsidTr="006F753A">
              <w:tc>
                <w:tcPr>
                  <w:tcW w:w="6549" w:type="dxa"/>
                  <w:gridSpan w:val="5"/>
                </w:tcPr>
                <w:p w14:paraId="442EDF0A" w14:textId="77777777" w:rsidR="0070276E" w:rsidRPr="00F16FE3" w:rsidRDefault="002F5C5B" w:rsidP="002F5C5B">
                  <w:pPr>
                    <w:framePr w:hSpace="180" w:wrap="around" w:vAnchor="text" w:hAnchor="margin" w:x="142" w:y="1"/>
                    <w:autoSpaceDE w:val="0"/>
                    <w:autoSpaceDN w:val="0"/>
                    <w:adjustRightInd w:val="0"/>
                    <w:spacing w:line="276" w:lineRule="auto"/>
                    <w:ind w:left="313" w:hanging="283"/>
                    <w:suppressOverlap/>
                    <w:rPr>
                      <w:rFonts w:ascii="Arial" w:hAnsi="Arial" w:cs="Arial"/>
                      <w:sz w:val="18"/>
                      <w:szCs w:val="18"/>
                    </w:rPr>
                  </w:pPr>
                  <w:r w:rsidRPr="00F16FE3">
                    <w:rPr>
                      <w:rFonts w:ascii="Arial" w:hAnsi="Arial" w:cs="Arial"/>
                      <w:sz w:val="18"/>
                      <w:szCs w:val="18"/>
                    </w:rPr>
                    <w:t xml:space="preserve">       XLVI. </w:t>
                  </w:r>
                  <w:r w:rsidR="0070276E" w:rsidRPr="00F16FE3">
                    <w:rPr>
                      <w:rFonts w:ascii="Arial" w:hAnsi="Arial" w:cs="Arial"/>
                      <w:sz w:val="18"/>
                      <w:szCs w:val="18"/>
                    </w:rPr>
                    <w:t xml:space="preserve">Construcción de cisternas pluviales: </w:t>
                  </w:r>
                </w:p>
              </w:tc>
              <w:tc>
                <w:tcPr>
                  <w:tcW w:w="2267" w:type="dxa"/>
                </w:tcPr>
                <w:p w14:paraId="442EDF0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0F" w14:textId="77777777" w:rsidTr="006F753A">
              <w:tc>
                <w:tcPr>
                  <w:tcW w:w="6549" w:type="dxa"/>
                  <w:gridSpan w:val="5"/>
                </w:tcPr>
                <w:p w14:paraId="442EDF0D"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a)    De 1lt. Hasta 5,000 lts. </w:t>
                  </w:r>
                </w:p>
              </w:tc>
              <w:tc>
                <w:tcPr>
                  <w:tcW w:w="2267" w:type="dxa"/>
                </w:tcPr>
                <w:p w14:paraId="442EDF0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DF12" w14:textId="77777777" w:rsidTr="006F753A">
              <w:tc>
                <w:tcPr>
                  <w:tcW w:w="6549" w:type="dxa"/>
                  <w:gridSpan w:val="5"/>
                </w:tcPr>
                <w:p w14:paraId="442EDF10"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b)    De 5,000.01 a 10,000 lts</w:t>
                  </w:r>
                </w:p>
              </w:tc>
              <w:tc>
                <w:tcPr>
                  <w:tcW w:w="2267" w:type="dxa"/>
                </w:tcPr>
                <w:p w14:paraId="442EDF1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F15" w14:textId="77777777" w:rsidTr="006F753A">
              <w:tc>
                <w:tcPr>
                  <w:tcW w:w="6549" w:type="dxa"/>
                  <w:gridSpan w:val="5"/>
                </w:tcPr>
                <w:p w14:paraId="442EDF13"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c)    De 10,000.01 a 30,000 lts. </w:t>
                  </w:r>
                </w:p>
              </w:tc>
              <w:tc>
                <w:tcPr>
                  <w:tcW w:w="2267" w:type="dxa"/>
                </w:tcPr>
                <w:p w14:paraId="442EDF1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 UMA</w:t>
                  </w:r>
                </w:p>
              </w:tc>
            </w:tr>
            <w:tr w:rsidR="0070276E" w:rsidRPr="00F16FE3" w14:paraId="442EDF18" w14:textId="77777777" w:rsidTr="006F753A">
              <w:tc>
                <w:tcPr>
                  <w:tcW w:w="6549" w:type="dxa"/>
                  <w:gridSpan w:val="5"/>
                </w:tcPr>
                <w:p w14:paraId="442EDF16"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d)    Mas de 30,000.01 lts.</w:t>
                  </w:r>
                </w:p>
              </w:tc>
              <w:tc>
                <w:tcPr>
                  <w:tcW w:w="2267" w:type="dxa"/>
                </w:tcPr>
                <w:p w14:paraId="442EDF1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F1B" w14:textId="77777777" w:rsidTr="006F753A">
              <w:tc>
                <w:tcPr>
                  <w:tcW w:w="6549" w:type="dxa"/>
                  <w:gridSpan w:val="5"/>
                </w:tcPr>
                <w:p w14:paraId="442EDF19"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XLVII. Revisión de expediente por cambio de proyecto</w:t>
                  </w:r>
                </w:p>
              </w:tc>
              <w:tc>
                <w:tcPr>
                  <w:tcW w:w="2267" w:type="dxa"/>
                </w:tcPr>
                <w:p w14:paraId="442EDF1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1E" w14:textId="77777777" w:rsidTr="006F753A">
              <w:tc>
                <w:tcPr>
                  <w:tcW w:w="6549" w:type="dxa"/>
                  <w:gridSpan w:val="5"/>
                </w:tcPr>
                <w:p w14:paraId="442EDF1C"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A partir de la tercer revisión</w:t>
                  </w:r>
                </w:p>
              </w:tc>
              <w:tc>
                <w:tcPr>
                  <w:tcW w:w="2267" w:type="dxa"/>
                </w:tcPr>
                <w:p w14:paraId="442EDF1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21" w14:textId="77777777" w:rsidTr="006F753A">
              <w:tc>
                <w:tcPr>
                  <w:tcW w:w="6549" w:type="dxa"/>
                  <w:gridSpan w:val="5"/>
                </w:tcPr>
                <w:p w14:paraId="442EDF1F"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a)  De 1 a 400 m2</w:t>
                  </w:r>
                </w:p>
              </w:tc>
              <w:tc>
                <w:tcPr>
                  <w:tcW w:w="2267" w:type="dxa"/>
                </w:tcPr>
                <w:p w14:paraId="442EDF2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 UMA</w:t>
                  </w:r>
                </w:p>
              </w:tc>
            </w:tr>
            <w:tr w:rsidR="0070276E" w:rsidRPr="00F16FE3" w14:paraId="442EDF24" w14:textId="77777777" w:rsidTr="006F753A">
              <w:tc>
                <w:tcPr>
                  <w:tcW w:w="6549" w:type="dxa"/>
                  <w:gridSpan w:val="5"/>
                </w:tcPr>
                <w:p w14:paraId="442EDF22"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b)  De 401 m2 en adelante</w:t>
                  </w:r>
                </w:p>
              </w:tc>
              <w:tc>
                <w:tcPr>
                  <w:tcW w:w="2267" w:type="dxa"/>
                </w:tcPr>
                <w:p w14:paraId="442EDF2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F26" w14:textId="77777777" w:rsidTr="00D82091">
              <w:trPr>
                <w:trHeight w:val="209"/>
              </w:trPr>
              <w:tc>
                <w:tcPr>
                  <w:tcW w:w="8816" w:type="dxa"/>
                  <w:gridSpan w:val="6"/>
                </w:tcPr>
                <w:p w14:paraId="442EDF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XLVIII. Constancia de copias fotostáticas de licencias y planos de construcción autorizada:</w:t>
                  </w:r>
                </w:p>
              </w:tc>
            </w:tr>
            <w:tr w:rsidR="0070276E" w:rsidRPr="00F16FE3" w14:paraId="442EDF29" w14:textId="77777777" w:rsidTr="006F753A">
              <w:tc>
                <w:tcPr>
                  <w:tcW w:w="6549" w:type="dxa"/>
                  <w:gridSpan w:val="5"/>
                </w:tcPr>
                <w:p w14:paraId="442EDF27" w14:textId="77777777" w:rsidR="0070276E" w:rsidRPr="00F16FE3" w:rsidRDefault="0070276E" w:rsidP="00C258D8">
                  <w:pPr>
                    <w:pStyle w:val="Prrafodelista"/>
                    <w:framePr w:hSpace="180" w:wrap="around" w:vAnchor="text" w:hAnchor="margin" w:x="142" w:y="1"/>
                    <w:numPr>
                      <w:ilvl w:val="0"/>
                      <w:numId w:val="18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Un plano por obra</w:t>
                  </w:r>
                </w:p>
              </w:tc>
              <w:tc>
                <w:tcPr>
                  <w:tcW w:w="2267" w:type="dxa"/>
                </w:tcPr>
                <w:p w14:paraId="442EDF2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 UMA</w:t>
                  </w:r>
                </w:p>
              </w:tc>
            </w:tr>
            <w:tr w:rsidR="0070276E" w:rsidRPr="00F16FE3" w14:paraId="442EDF2C" w14:textId="77777777" w:rsidTr="006F753A">
              <w:tc>
                <w:tcPr>
                  <w:tcW w:w="6549" w:type="dxa"/>
                  <w:gridSpan w:val="5"/>
                </w:tcPr>
                <w:p w14:paraId="442EDF2A" w14:textId="77777777" w:rsidR="0070276E" w:rsidRPr="00F16FE3" w:rsidRDefault="0070276E" w:rsidP="00C258D8">
                  <w:pPr>
                    <w:pStyle w:val="Prrafodelista"/>
                    <w:framePr w:hSpace="180" w:wrap="around" w:vAnchor="text" w:hAnchor="margin" w:x="142" w:y="1"/>
                    <w:numPr>
                      <w:ilvl w:val="0"/>
                      <w:numId w:val="18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Dos planos por obra</w:t>
                  </w:r>
                </w:p>
              </w:tc>
              <w:tc>
                <w:tcPr>
                  <w:tcW w:w="2267" w:type="dxa"/>
                </w:tcPr>
                <w:p w14:paraId="442EDF2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 xml:space="preserve"> 5 UMA</w:t>
                  </w:r>
                </w:p>
              </w:tc>
            </w:tr>
            <w:tr w:rsidR="0070276E" w:rsidRPr="00F16FE3" w14:paraId="442EDF2F" w14:textId="77777777" w:rsidTr="006F753A">
              <w:tc>
                <w:tcPr>
                  <w:tcW w:w="6549" w:type="dxa"/>
                  <w:gridSpan w:val="5"/>
                </w:tcPr>
                <w:p w14:paraId="442EDF2D" w14:textId="77777777" w:rsidR="0070276E" w:rsidRPr="00F16FE3" w:rsidRDefault="0070276E" w:rsidP="00C258D8">
                  <w:pPr>
                    <w:pStyle w:val="Prrafodelista"/>
                    <w:framePr w:hSpace="180" w:wrap="around" w:vAnchor="text" w:hAnchor="margin" w:x="142" w:y="1"/>
                    <w:numPr>
                      <w:ilvl w:val="0"/>
                      <w:numId w:val="18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Tres planos por obra</w:t>
                  </w:r>
                </w:p>
              </w:tc>
              <w:tc>
                <w:tcPr>
                  <w:tcW w:w="2267" w:type="dxa"/>
                </w:tcPr>
                <w:p w14:paraId="442EDF2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 xml:space="preserve"> 6 UMA</w:t>
                  </w:r>
                </w:p>
              </w:tc>
            </w:tr>
            <w:tr w:rsidR="0070276E" w:rsidRPr="00F16FE3" w14:paraId="442EDF32" w14:textId="77777777" w:rsidTr="006F753A">
              <w:tc>
                <w:tcPr>
                  <w:tcW w:w="6549" w:type="dxa"/>
                  <w:gridSpan w:val="5"/>
                </w:tcPr>
                <w:p w14:paraId="442EDF30"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XLIX. Resello de planos</w:t>
                  </w:r>
                </w:p>
              </w:tc>
              <w:tc>
                <w:tcPr>
                  <w:tcW w:w="2267" w:type="dxa"/>
                </w:tcPr>
                <w:p w14:paraId="442EDF3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 por juego</w:t>
                  </w:r>
                </w:p>
              </w:tc>
            </w:tr>
            <w:tr w:rsidR="0070276E" w:rsidRPr="00F16FE3" w14:paraId="442EDF35" w14:textId="77777777" w:rsidTr="006F753A">
              <w:tc>
                <w:tcPr>
                  <w:tcW w:w="6549" w:type="dxa"/>
                  <w:gridSpan w:val="5"/>
                </w:tcPr>
                <w:p w14:paraId="442EDF3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L. Dictamen estructural para anuncios unipolares, espectaculares y adosados</w:t>
                  </w:r>
                </w:p>
              </w:tc>
              <w:tc>
                <w:tcPr>
                  <w:tcW w:w="2267" w:type="dxa"/>
                </w:tcPr>
                <w:p w14:paraId="442EDF3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 UMA por m</w:t>
                  </w:r>
                  <w:r w:rsidRPr="00F16FE3">
                    <w:rPr>
                      <w:rFonts w:ascii="Arial" w:hAnsi="Arial" w:cs="Arial"/>
                      <w:sz w:val="18"/>
                      <w:szCs w:val="18"/>
                      <w:vertAlign w:val="superscript"/>
                    </w:rPr>
                    <w:t>2</w:t>
                  </w:r>
                </w:p>
              </w:tc>
            </w:tr>
            <w:tr w:rsidR="0070276E" w:rsidRPr="00F16FE3" w14:paraId="442EDF38" w14:textId="77777777" w:rsidTr="006F753A">
              <w:tc>
                <w:tcPr>
                  <w:tcW w:w="6549" w:type="dxa"/>
                  <w:gridSpan w:val="5"/>
                </w:tcPr>
                <w:p w14:paraId="442EDF3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LI. Dictamen estructural para obras o elementos irregulares (muros de contención y otros)</w:t>
                  </w:r>
                </w:p>
              </w:tc>
              <w:tc>
                <w:tcPr>
                  <w:tcW w:w="2267" w:type="dxa"/>
                </w:tcPr>
                <w:p w14:paraId="442EDF3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0.331 UMA</w:t>
                  </w:r>
                </w:p>
              </w:tc>
            </w:tr>
            <w:tr w:rsidR="0070276E" w:rsidRPr="00F16FE3" w14:paraId="442EDF3B" w14:textId="77777777" w:rsidTr="006F753A">
              <w:tc>
                <w:tcPr>
                  <w:tcW w:w="6549" w:type="dxa"/>
                  <w:gridSpan w:val="5"/>
                </w:tcPr>
                <w:p w14:paraId="442EDF39" w14:textId="77777777" w:rsidR="0070276E" w:rsidRPr="00F16FE3" w:rsidRDefault="0070276E" w:rsidP="00BB0776">
                  <w:pPr>
                    <w:framePr w:hSpace="180" w:wrap="around" w:vAnchor="text" w:hAnchor="margin" w:x="142" w:y="1"/>
                    <w:autoSpaceDE w:val="0"/>
                    <w:autoSpaceDN w:val="0"/>
                    <w:adjustRightInd w:val="0"/>
                    <w:spacing w:line="276" w:lineRule="auto"/>
                    <w:ind w:hanging="284"/>
                    <w:suppressOverlap/>
                    <w:jc w:val="both"/>
                    <w:rPr>
                      <w:rFonts w:ascii="Arial" w:hAnsi="Arial" w:cs="Arial"/>
                      <w:sz w:val="18"/>
                      <w:szCs w:val="18"/>
                    </w:rPr>
                  </w:pPr>
                  <w:r w:rsidRPr="00F16FE3">
                    <w:rPr>
                      <w:rFonts w:ascii="Arial" w:hAnsi="Arial" w:cs="Arial"/>
                      <w:sz w:val="18"/>
                      <w:szCs w:val="18"/>
                    </w:rPr>
                    <w:t xml:space="preserve">           LII.   Dictamen estructural para antenas de telefonía</w:t>
                  </w:r>
                </w:p>
              </w:tc>
              <w:tc>
                <w:tcPr>
                  <w:tcW w:w="2267" w:type="dxa"/>
                </w:tcPr>
                <w:p w14:paraId="442EDF3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114 UMA</w:t>
                  </w:r>
                </w:p>
              </w:tc>
            </w:tr>
            <w:tr w:rsidR="0070276E" w:rsidRPr="00F16FE3" w14:paraId="442EDF3E" w14:textId="77777777" w:rsidTr="006F753A">
              <w:tc>
                <w:tcPr>
                  <w:tcW w:w="6549" w:type="dxa"/>
                  <w:gridSpan w:val="5"/>
                </w:tcPr>
                <w:p w14:paraId="442EDF3C" w14:textId="77777777" w:rsidR="0070276E" w:rsidRPr="00F16FE3" w:rsidRDefault="0070276E" w:rsidP="00BB0776">
                  <w:pPr>
                    <w:framePr w:hSpace="180" w:wrap="around" w:vAnchor="text" w:hAnchor="margin" w:x="142" w:y="1"/>
                    <w:autoSpaceDE w:val="0"/>
                    <w:autoSpaceDN w:val="0"/>
                    <w:adjustRightInd w:val="0"/>
                    <w:spacing w:line="276" w:lineRule="auto"/>
                    <w:ind w:left="313" w:hanging="567"/>
                    <w:suppressOverlap/>
                    <w:jc w:val="both"/>
                    <w:rPr>
                      <w:rFonts w:ascii="Arial" w:hAnsi="Arial" w:cs="Arial"/>
                      <w:sz w:val="18"/>
                      <w:szCs w:val="18"/>
                    </w:rPr>
                  </w:pPr>
                  <w:r w:rsidRPr="00F16FE3">
                    <w:rPr>
                      <w:rFonts w:ascii="Arial" w:hAnsi="Arial" w:cs="Arial"/>
                      <w:sz w:val="18"/>
                      <w:szCs w:val="18"/>
                    </w:rPr>
                    <w:t xml:space="preserve">          LIII.   Dictamen y/o verificación de estabilidad o seguridad de un inmueble.</w:t>
                  </w:r>
                </w:p>
              </w:tc>
              <w:tc>
                <w:tcPr>
                  <w:tcW w:w="2267" w:type="dxa"/>
                </w:tcPr>
                <w:p w14:paraId="442EDF3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70 UMA</w:t>
                  </w:r>
                </w:p>
              </w:tc>
            </w:tr>
            <w:tr w:rsidR="0070276E" w:rsidRPr="00F16FE3" w14:paraId="442EDF41" w14:textId="77777777" w:rsidTr="006F753A">
              <w:tc>
                <w:tcPr>
                  <w:tcW w:w="6549" w:type="dxa"/>
                  <w:gridSpan w:val="5"/>
                </w:tcPr>
                <w:p w14:paraId="442EDF3F" w14:textId="77777777" w:rsidR="0070276E" w:rsidRPr="00F16FE3" w:rsidRDefault="0070276E" w:rsidP="00BB0776">
                  <w:pPr>
                    <w:framePr w:hSpace="180" w:wrap="around" w:vAnchor="text" w:hAnchor="margin" w:x="142" w:y="1"/>
                    <w:autoSpaceDE w:val="0"/>
                    <w:autoSpaceDN w:val="0"/>
                    <w:adjustRightInd w:val="0"/>
                    <w:spacing w:line="276" w:lineRule="auto"/>
                    <w:ind w:left="171" w:hanging="425"/>
                    <w:suppressOverlap/>
                    <w:jc w:val="both"/>
                    <w:rPr>
                      <w:rFonts w:ascii="Arial" w:hAnsi="Arial" w:cs="Arial"/>
                      <w:sz w:val="18"/>
                      <w:szCs w:val="18"/>
                    </w:rPr>
                  </w:pPr>
                  <w:r w:rsidRPr="00F16FE3">
                    <w:rPr>
                      <w:rFonts w:ascii="Arial" w:hAnsi="Arial" w:cs="Arial"/>
                      <w:sz w:val="18"/>
                      <w:szCs w:val="18"/>
                    </w:rPr>
                    <w:t xml:space="preserve">          LIV. Dictamen y/o verificación de impacto de ruido permisible.</w:t>
                  </w:r>
                </w:p>
              </w:tc>
              <w:tc>
                <w:tcPr>
                  <w:tcW w:w="2267" w:type="dxa"/>
                </w:tcPr>
                <w:p w14:paraId="442EDF4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70 UMA</w:t>
                  </w:r>
                </w:p>
              </w:tc>
            </w:tr>
            <w:tr w:rsidR="0070276E" w:rsidRPr="00F16FE3" w14:paraId="442EDF44" w14:textId="77777777" w:rsidTr="006F753A">
              <w:tc>
                <w:tcPr>
                  <w:tcW w:w="6549" w:type="dxa"/>
                  <w:gridSpan w:val="5"/>
                </w:tcPr>
                <w:p w14:paraId="442EDF42" w14:textId="77777777" w:rsidR="0070276E" w:rsidRPr="00F16FE3" w:rsidRDefault="0070276E" w:rsidP="00BB0776">
                  <w:pPr>
                    <w:framePr w:hSpace="180" w:wrap="around" w:vAnchor="text" w:hAnchor="margin" w:x="142" w:y="1"/>
                    <w:autoSpaceDE w:val="0"/>
                    <w:autoSpaceDN w:val="0"/>
                    <w:adjustRightInd w:val="0"/>
                    <w:spacing w:line="276" w:lineRule="auto"/>
                    <w:ind w:left="171" w:hanging="425"/>
                    <w:suppressOverlap/>
                    <w:jc w:val="both"/>
                    <w:rPr>
                      <w:rFonts w:ascii="Arial" w:hAnsi="Arial" w:cs="Arial"/>
                      <w:sz w:val="18"/>
                      <w:szCs w:val="18"/>
                    </w:rPr>
                  </w:pPr>
                  <w:r w:rsidRPr="00F16FE3">
                    <w:rPr>
                      <w:rFonts w:ascii="Arial" w:hAnsi="Arial" w:cs="Arial"/>
                      <w:sz w:val="18"/>
                      <w:szCs w:val="18"/>
                    </w:rPr>
                    <w:t xml:space="preserve">          LV. Dictamen y/o verificación visual para antenas de telecomunicación</w:t>
                  </w:r>
                </w:p>
              </w:tc>
              <w:tc>
                <w:tcPr>
                  <w:tcW w:w="2267" w:type="dxa"/>
                </w:tcPr>
                <w:p w14:paraId="442EDF4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120 UMA</w:t>
                  </w:r>
                </w:p>
              </w:tc>
            </w:tr>
            <w:tr w:rsidR="0070276E" w:rsidRPr="00F16FE3" w14:paraId="442EDF47" w14:textId="77777777" w:rsidTr="006F753A">
              <w:tc>
                <w:tcPr>
                  <w:tcW w:w="6549" w:type="dxa"/>
                  <w:gridSpan w:val="5"/>
                </w:tcPr>
                <w:p w14:paraId="442EDF45" w14:textId="77777777" w:rsidR="0070276E" w:rsidRPr="00F16FE3" w:rsidRDefault="0070276E" w:rsidP="00BB0776">
                  <w:pPr>
                    <w:framePr w:hSpace="180" w:wrap="around" w:vAnchor="text" w:hAnchor="margin" w:x="142" w:y="1"/>
                    <w:autoSpaceDE w:val="0"/>
                    <w:autoSpaceDN w:val="0"/>
                    <w:adjustRightInd w:val="0"/>
                    <w:spacing w:line="276" w:lineRule="auto"/>
                    <w:ind w:left="596" w:hanging="851"/>
                    <w:suppressOverlap/>
                    <w:jc w:val="both"/>
                    <w:rPr>
                      <w:rFonts w:ascii="Arial" w:hAnsi="Arial" w:cs="Arial"/>
                      <w:sz w:val="18"/>
                      <w:szCs w:val="18"/>
                    </w:rPr>
                  </w:pPr>
                  <w:r w:rsidRPr="00F16FE3">
                    <w:rPr>
                      <w:rFonts w:ascii="Arial" w:hAnsi="Arial" w:cs="Arial"/>
                      <w:sz w:val="18"/>
                      <w:szCs w:val="18"/>
                    </w:rPr>
                    <w:t xml:space="preserve">          LVI. Dictamen y/o verificación de protección civil para antenas de telecomunicación </w:t>
                  </w:r>
                </w:p>
              </w:tc>
              <w:tc>
                <w:tcPr>
                  <w:tcW w:w="2267" w:type="dxa"/>
                </w:tcPr>
                <w:p w14:paraId="442EDF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100 UMA</w:t>
                  </w:r>
                </w:p>
              </w:tc>
            </w:tr>
            <w:tr w:rsidR="0070276E" w:rsidRPr="00F16FE3" w14:paraId="442EDF4A" w14:textId="77777777" w:rsidTr="006F753A">
              <w:tc>
                <w:tcPr>
                  <w:tcW w:w="6549" w:type="dxa"/>
                  <w:gridSpan w:val="5"/>
                </w:tcPr>
                <w:p w14:paraId="442EDF48" w14:textId="77777777" w:rsidR="0070276E" w:rsidRPr="00F16FE3" w:rsidRDefault="0070276E" w:rsidP="00BB0776">
                  <w:pPr>
                    <w:framePr w:hSpace="180" w:wrap="around" w:vAnchor="text" w:hAnchor="margin" w:x="142" w:y="1"/>
                    <w:autoSpaceDE w:val="0"/>
                    <w:autoSpaceDN w:val="0"/>
                    <w:adjustRightInd w:val="0"/>
                    <w:spacing w:line="276" w:lineRule="auto"/>
                    <w:ind w:left="29" w:hanging="284"/>
                    <w:suppressOverlap/>
                    <w:jc w:val="both"/>
                    <w:rPr>
                      <w:rFonts w:ascii="Arial" w:hAnsi="Arial" w:cs="Arial"/>
                      <w:sz w:val="18"/>
                      <w:szCs w:val="18"/>
                    </w:rPr>
                  </w:pPr>
                  <w:r w:rsidRPr="00F16FE3">
                    <w:rPr>
                      <w:rFonts w:ascii="Arial" w:hAnsi="Arial" w:cs="Arial"/>
                      <w:sz w:val="18"/>
                      <w:szCs w:val="18"/>
                    </w:rPr>
                    <w:t xml:space="preserve">           LVII. Otros dictámenes y/o verificaciones no especificadas.</w:t>
                  </w:r>
                </w:p>
              </w:tc>
              <w:tc>
                <w:tcPr>
                  <w:tcW w:w="2267" w:type="dxa"/>
                </w:tcPr>
                <w:p w14:paraId="442EDF4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85 UMA</w:t>
                  </w:r>
                </w:p>
              </w:tc>
            </w:tr>
            <w:tr w:rsidR="0070276E" w:rsidRPr="00F16FE3" w14:paraId="442EDF4C" w14:textId="77777777" w:rsidTr="00D82091">
              <w:tc>
                <w:tcPr>
                  <w:tcW w:w="8816" w:type="dxa"/>
                  <w:gridSpan w:val="6"/>
                </w:tcPr>
                <w:p w14:paraId="442EDF4B" w14:textId="77777777" w:rsidR="0070276E" w:rsidRPr="00F16FE3" w:rsidRDefault="0070276E" w:rsidP="00BB0776">
                  <w:pPr>
                    <w:framePr w:hSpace="180" w:wrap="around" w:vAnchor="text" w:hAnchor="margin" w:x="142" w:y="1"/>
                    <w:autoSpaceDE w:val="0"/>
                    <w:autoSpaceDN w:val="0"/>
                    <w:adjustRightInd w:val="0"/>
                    <w:spacing w:line="276" w:lineRule="auto"/>
                    <w:ind w:left="738" w:hanging="1021"/>
                    <w:suppressOverlap/>
                    <w:jc w:val="both"/>
                    <w:rPr>
                      <w:rFonts w:ascii="Arial" w:hAnsi="Arial" w:cs="Arial"/>
                      <w:sz w:val="18"/>
                      <w:szCs w:val="18"/>
                    </w:rPr>
                  </w:pPr>
                  <w:r w:rsidRPr="00F16FE3">
                    <w:rPr>
                      <w:rFonts w:ascii="Arial" w:hAnsi="Arial" w:cs="Arial"/>
                      <w:sz w:val="18"/>
                      <w:szCs w:val="18"/>
                    </w:rPr>
                    <w:t xml:space="preserve">          LVIII. Instalación o colocación de base de todo tipo, estructura o mástil para antenas de telecomunicación hasta 50 metros de altura (auto soportada, arriostrada y monopolar) en terreno natural o azotea:</w:t>
                  </w:r>
                </w:p>
              </w:tc>
            </w:tr>
            <w:tr w:rsidR="0070276E" w:rsidRPr="00F16FE3" w14:paraId="442EDF4F" w14:textId="77777777" w:rsidTr="006F753A">
              <w:tc>
                <w:tcPr>
                  <w:tcW w:w="6549" w:type="dxa"/>
                  <w:gridSpan w:val="5"/>
                </w:tcPr>
                <w:p w14:paraId="442EDF4D" w14:textId="77777777" w:rsidR="0070276E" w:rsidRPr="00F16FE3" w:rsidRDefault="0070276E" w:rsidP="00C258D8">
                  <w:pPr>
                    <w:pStyle w:val="Prrafodelista"/>
                    <w:framePr w:hSpace="180" w:wrap="around" w:vAnchor="text" w:hAnchor="margin" w:x="142" w:y="1"/>
                    <w:numPr>
                      <w:ilvl w:val="0"/>
                      <w:numId w:val="189"/>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Licencia</w:t>
                  </w:r>
                </w:p>
              </w:tc>
              <w:tc>
                <w:tcPr>
                  <w:tcW w:w="2267" w:type="dxa"/>
                </w:tcPr>
                <w:p w14:paraId="442EDF4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2,051.30 UMA</w:t>
                  </w:r>
                </w:p>
              </w:tc>
            </w:tr>
            <w:tr w:rsidR="0070276E" w:rsidRPr="00F16FE3" w14:paraId="442EDF52" w14:textId="77777777" w:rsidTr="006F753A">
              <w:tc>
                <w:tcPr>
                  <w:tcW w:w="6549" w:type="dxa"/>
                  <w:gridSpan w:val="5"/>
                </w:tcPr>
                <w:p w14:paraId="442EDF50" w14:textId="77777777" w:rsidR="0070276E" w:rsidRPr="00F16FE3" w:rsidRDefault="0070276E" w:rsidP="00C258D8">
                  <w:pPr>
                    <w:pStyle w:val="Prrafodelista"/>
                    <w:framePr w:hSpace="180" w:wrap="around" w:vAnchor="text" w:hAnchor="margin" w:x="142" w:y="1"/>
                    <w:numPr>
                      <w:ilvl w:val="0"/>
                      <w:numId w:val="189"/>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Aviso de terminación de obra</w:t>
                  </w:r>
                </w:p>
              </w:tc>
              <w:tc>
                <w:tcPr>
                  <w:tcW w:w="2267" w:type="dxa"/>
                </w:tcPr>
                <w:p w14:paraId="442EDF5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del costo de la licencia</w:t>
                  </w:r>
                </w:p>
              </w:tc>
            </w:tr>
            <w:tr w:rsidR="0070276E" w:rsidRPr="00F16FE3" w14:paraId="442EDF54" w14:textId="77777777" w:rsidTr="00D82091">
              <w:tc>
                <w:tcPr>
                  <w:tcW w:w="8816" w:type="dxa"/>
                  <w:gridSpan w:val="6"/>
                </w:tcPr>
                <w:p w14:paraId="442EDF53" w14:textId="77777777" w:rsidR="0070276E" w:rsidRPr="00F16FE3" w:rsidRDefault="0070276E" w:rsidP="00BB0776">
                  <w:pPr>
                    <w:pStyle w:val="Prrafodelista"/>
                    <w:framePr w:hSpace="180" w:wrap="around" w:vAnchor="text" w:hAnchor="margin" w:x="142" w:y="1"/>
                    <w:autoSpaceDE w:val="0"/>
                    <w:autoSpaceDN w:val="0"/>
                    <w:adjustRightInd w:val="0"/>
                    <w:spacing w:line="276" w:lineRule="auto"/>
                    <w:ind w:left="596" w:hanging="283"/>
                    <w:suppressOverlap/>
                    <w:jc w:val="both"/>
                    <w:rPr>
                      <w:rFonts w:ascii="Arial" w:hAnsi="Arial" w:cs="Arial"/>
                      <w:sz w:val="18"/>
                      <w:szCs w:val="18"/>
                    </w:rPr>
                  </w:pPr>
                  <w:r w:rsidRPr="00F16FE3">
                    <w:rPr>
                      <w:rFonts w:ascii="Arial" w:hAnsi="Arial" w:cs="Arial"/>
                      <w:sz w:val="18"/>
                      <w:szCs w:val="18"/>
                    </w:rPr>
                    <w:t>LIX. Regularización de instalación y colocación de base de todo tipo, estructura o mástil para antenas de telecomunicación hasta 50 metros de altura (auto soportada, arriostrada y monopolar) en terreno natural o azotea:</w:t>
                  </w:r>
                </w:p>
              </w:tc>
            </w:tr>
            <w:tr w:rsidR="0070276E" w:rsidRPr="00F16FE3" w14:paraId="442EDF57" w14:textId="77777777" w:rsidTr="006F753A">
              <w:tc>
                <w:tcPr>
                  <w:tcW w:w="6549" w:type="dxa"/>
                  <w:gridSpan w:val="5"/>
                </w:tcPr>
                <w:p w14:paraId="442EDF55" w14:textId="77777777" w:rsidR="0070276E" w:rsidRPr="00F16FE3" w:rsidRDefault="0070276E" w:rsidP="00C258D8">
                  <w:pPr>
                    <w:pStyle w:val="Prrafodelista"/>
                    <w:framePr w:hSpace="180" w:wrap="around" w:vAnchor="text" w:hAnchor="margin" w:x="142" w:y="1"/>
                    <w:numPr>
                      <w:ilvl w:val="0"/>
                      <w:numId w:val="190"/>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Licencia</w:t>
                  </w:r>
                </w:p>
              </w:tc>
              <w:tc>
                <w:tcPr>
                  <w:tcW w:w="2267" w:type="dxa"/>
                </w:tcPr>
                <w:p w14:paraId="442EDF5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2,464.50 UMA</w:t>
                  </w:r>
                </w:p>
              </w:tc>
            </w:tr>
            <w:tr w:rsidR="0070276E" w:rsidRPr="00F16FE3" w14:paraId="442EDF5A" w14:textId="77777777" w:rsidTr="006F753A">
              <w:tc>
                <w:tcPr>
                  <w:tcW w:w="6549" w:type="dxa"/>
                  <w:gridSpan w:val="5"/>
                </w:tcPr>
                <w:p w14:paraId="442EDF58" w14:textId="77777777" w:rsidR="0070276E" w:rsidRPr="00F16FE3" w:rsidRDefault="0070276E" w:rsidP="00C258D8">
                  <w:pPr>
                    <w:pStyle w:val="Prrafodelista"/>
                    <w:framePr w:hSpace="180" w:wrap="around" w:vAnchor="text" w:hAnchor="margin" w:x="142" w:y="1"/>
                    <w:numPr>
                      <w:ilvl w:val="0"/>
                      <w:numId w:val="190"/>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Aviso de terminación de obra</w:t>
                  </w:r>
                </w:p>
              </w:tc>
              <w:tc>
                <w:tcPr>
                  <w:tcW w:w="2267" w:type="dxa"/>
                </w:tcPr>
                <w:p w14:paraId="442EDF5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del costo de la licencia</w:t>
                  </w:r>
                </w:p>
              </w:tc>
            </w:tr>
            <w:tr w:rsidR="0070276E" w:rsidRPr="00F16FE3" w14:paraId="442EDF5D" w14:textId="77777777" w:rsidTr="006F753A">
              <w:tc>
                <w:tcPr>
                  <w:tcW w:w="6549" w:type="dxa"/>
                  <w:gridSpan w:val="5"/>
                </w:tcPr>
                <w:p w14:paraId="442EDF5B" w14:textId="77777777" w:rsidR="0070276E" w:rsidRPr="00F16FE3" w:rsidRDefault="0070276E" w:rsidP="00BB0776">
                  <w:pPr>
                    <w:framePr w:hSpace="180" w:wrap="around" w:vAnchor="text" w:hAnchor="margin" w:x="142" w:y="1"/>
                    <w:autoSpaceDE w:val="0"/>
                    <w:autoSpaceDN w:val="0"/>
                    <w:adjustRightInd w:val="0"/>
                    <w:spacing w:line="276" w:lineRule="auto"/>
                    <w:ind w:left="313" w:hanging="425"/>
                    <w:suppressOverlap/>
                    <w:rPr>
                      <w:rFonts w:ascii="Arial" w:hAnsi="Arial" w:cs="Arial"/>
                      <w:sz w:val="18"/>
                      <w:szCs w:val="18"/>
                    </w:rPr>
                  </w:pPr>
                  <w:r w:rsidRPr="00F16FE3">
                    <w:rPr>
                      <w:rFonts w:ascii="Arial" w:hAnsi="Arial" w:cs="Arial"/>
                      <w:sz w:val="18"/>
                      <w:szCs w:val="18"/>
                    </w:rPr>
                    <w:t xml:space="preserve">            LX. Reubicación de estructura y/o antena de telecomunicación </w:t>
                  </w:r>
                </w:p>
              </w:tc>
              <w:tc>
                <w:tcPr>
                  <w:tcW w:w="2267" w:type="dxa"/>
                </w:tcPr>
                <w:p w14:paraId="442EDF5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1,800.70 UMA</w:t>
                  </w:r>
                </w:p>
              </w:tc>
            </w:tr>
            <w:tr w:rsidR="0070276E" w:rsidRPr="00F16FE3" w14:paraId="442EDF5F" w14:textId="77777777" w:rsidTr="00D82091">
              <w:trPr>
                <w:trHeight w:val="56"/>
              </w:trPr>
              <w:tc>
                <w:tcPr>
                  <w:tcW w:w="8816" w:type="dxa"/>
                  <w:gridSpan w:val="6"/>
                </w:tcPr>
                <w:p w14:paraId="442EDF5E" w14:textId="77777777" w:rsidR="0070276E" w:rsidRPr="00F16FE3" w:rsidRDefault="0070276E" w:rsidP="00BB0776">
                  <w:pPr>
                    <w:pStyle w:val="Prrafodelista"/>
                    <w:framePr w:hSpace="180" w:wrap="around" w:vAnchor="text" w:hAnchor="margin" w:x="142" w:y="1"/>
                    <w:autoSpaceDE w:val="0"/>
                    <w:autoSpaceDN w:val="0"/>
                    <w:adjustRightInd w:val="0"/>
                    <w:spacing w:line="276" w:lineRule="auto"/>
                    <w:ind w:left="596" w:hanging="142"/>
                    <w:suppressOverlap/>
                    <w:rPr>
                      <w:rFonts w:ascii="Arial" w:hAnsi="Arial" w:cs="Arial"/>
                      <w:sz w:val="18"/>
                      <w:szCs w:val="18"/>
                    </w:rPr>
                  </w:pPr>
                  <w:r w:rsidRPr="00F16FE3">
                    <w:rPr>
                      <w:rFonts w:ascii="Arial" w:hAnsi="Arial" w:cs="Arial"/>
                      <w:sz w:val="18"/>
                      <w:szCs w:val="18"/>
                    </w:rPr>
                    <w:t>LXI. Base y colocación de torre para espectacular electrónico o unipolar:</w:t>
                  </w:r>
                </w:p>
              </w:tc>
            </w:tr>
            <w:tr w:rsidR="0070276E" w:rsidRPr="00F16FE3" w14:paraId="442EDF62" w14:textId="77777777" w:rsidTr="006F753A">
              <w:tc>
                <w:tcPr>
                  <w:tcW w:w="6549" w:type="dxa"/>
                  <w:gridSpan w:val="5"/>
                </w:tcPr>
                <w:p w14:paraId="442EDF60" w14:textId="77777777" w:rsidR="0070276E" w:rsidRPr="00F16FE3" w:rsidRDefault="0070276E" w:rsidP="00C258D8">
                  <w:pPr>
                    <w:pStyle w:val="Prrafodelista"/>
                    <w:framePr w:hSpace="180" w:wrap="around" w:vAnchor="text" w:hAnchor="margin" w:x="142" w:y="1"/>
                    <w:numPr>
                      <w:ilvl w:val="0"/>
                      <w:numId w:val="191"/>
                    </w:numPr>
                    <w:autoSpaceDE w:val="0"/>
                    <w:autoSpaceDN w:val="0"/>
                    <w:adjustRightInd w:val="0"/>
                    <w:spacing w:line="276" w:lineRule="auto"/>
                    <w:ind w:left="596" w:hanging="142"/>
                    <w:suppressOverlap/>
                    <w:rPr>
                      <w:rFonts w:ascii="Arial" w:hAnsi="Arial" w:cs="Arial"/>
                      <w:sz w:val="18"/>
                      <w:szCs w:val="18"/>
                    </w:rPr>
                  </w:pPr>
                  <w:r w:rsidRPr="00F16FE3">
                    <w:rPr>
                      <w:rFonts w:ascii="Arial" w:hAnsi="Arial" w:cs="Arial"/>
                      <w:sz w:val="18"/>
                      <w:szCs w:val="18"/>
                    </w:rPr>
                    <w:t>Licencia</w:t>
                  </w:r>
                </w:p>
              </w:tc>
              <w:tc>
                <w:tcPr>
                  <w:tcW w:w="2267" w:type="dxa"/>
                </w:tcPr>
                <w:p w14:paraId="442EDF6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170 UMA</w:t>
                  </w:r>
                </w:p>
              </w:tc>
            </w:tr>
            <w:tr w:rsidR="0070276E" w:rsidRPr="00F16FE3" w14:paraId="442EDF65" w14:textId="77777777" w:rsidTr="006F753A">
              <w:tc>
                <w:tcPr>
                  <w:tcW w:w="6549" w:type="dxa"/>
                  <w:gridSpan w:val="5"/>
                </w:tcPr>
                <w:p w14:paraId="442EDF63" w14:textId="77777777" w:rsidR="0070276E" w:rsidRPr="00F16FE3" w:rsidRDefault="0070276E" w:rsidP="00C258D8">
                  <w:pPr>
                    <w:pStyle w:val="Prrafodelista"/>
                    <w:framePr w:hSpace="180" w:wrap="around" w:vAnchor="text" w:hAnchor="margin" w:x="142" w:y="1"/>
                    <w:numPr>
                      <w:ilvl w:val="0"/>
                      <w:numId w:val="191"/>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Aviso de terminación de obra</w:t>
                  </w:r>
                </w:p>
              </w:tc>
              <w:tc>
                <w:tcPr>
                  <w:tcW w:w="2267" w:type="dxa"/>
                </w:tcPr>
                <w:p w14:paraId="442EDF6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DF67" w14:textId="77777777" w:rsidTr="00D82091">
              <w:tc>
                <w:tcPr>
                  <w:tcW w:w="8816" w:type="dxa"/>
                  <w:gridSpan w:val="6"/>
                </w:tcPr>
                <w:p w14:paraId="442EDF66" w14:textId="77777777" w:rsidR="0070276E" w:rsidRPr="00F16FE3" w:rsidRDefault="0070276E" w:rsidP="00F11D18">
                  <w:pPr>
                    <w:pStyle w:val="Prrafodelista"/>
                    <w:framePr w:hSpace="180" w:wrap="around" w:vAnchor="text" w:hAnchor="margin" w:x="142" w:y="1"/>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LXII. Licencia para estructura de espectaculares:</w:t>
                  </w:r>
                </w:p>
              </w:tc>
            </w:tr>
            <w:tr w:rsidR="0070276E" w:rsidRPr="00F16FE3" w14:paraId="442EDF69" w14:textId="77777777" w:rsidTr="00D82091">
              <w:tc>
                <w:tcPr>
                  <w:tcW w:w="8816" w:type="dxa"/>
                  <w:gridSpan w:val="6"/>
                </w:tcPr>
                <w:p w14:paraId="442EDF68" w14:textId="77777777" w:rsidR="0070276E" w:rsidRPr="00F16FE3" w:rsidRDefault="0070276E" w:rsidP="00C258D8">
                  <w:pPr>
                    <w:pStyle w:val="Prrafodelista"/>
                    <w:framePr w:hSpace="180" w:wrap="around" w:vAnchor="text" w:hAnchor="margin" w:x="142" w:y="1"/>
                    <w:numPr>
                      <w:ilvl w:val="0"/>
                      <w:numId w:val="19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Unipolares por pieza:</w:t>
                  </w:r>
                </w:p>
              </w:tc>
            </w:tr>
            <w:tr w:rsidR="0070276E" w:rsidRPr="00F16FE3" w14:paraId="442EDF6C" w14:textId="77777777" w:rsidTr="006F753A">
              <w:tc>
                <w:tcPr>
                  <w:tcW w:w="6549" w:type="dxa"/>
                  <w:gridSpan w:val="5"/>
                </w:tcPr>
                <w:p w14:paraId="442EDF6A" w14:textId="77777777" w:rsidR="0070276E" w:rsidRPr="00F16FE3" w:rsidRDefault="0070276E" w:rsidP="00C258D8">
                  <w:pPr>
                    <w:pStyle w:val="Prrafodelista"/>
                    <w:framePr w:hSpace="180" w:wrap="around" w:vAnchor="text" w:hAnchor="margin" w:x="142" w:y="1"/>
                    <w:numPr>
                      <w:ilvl w:val="0"/>
                      <w:numId w:val="193"/>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De 3.00 a 4.99 mts. de altura</w:t>
                  </w:r>
                </w:p>
              </w:tc>
              <w:tc>
                <w:tcPr>
                  <w:tcW w:w="2267" w:type="dxa"/>
                </w:tcPr>
                <w:p w14:paraId="442EDF6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120 UMA</w:t>
                  </w:r>
                </w:p>
              </w:tc>
            </w:tr>
            <w:tr w:rsidR="0070276E" w:rsidRPr="00F16FE3" w14:paraId="442EDF6F" w14:textId="77777777" w:rsidTr="006F753A">
              <w:tc>
                <w:tcPr>
                  <w:tcW w:w="6549" w:type="dxa"/>
                  <w:gridSpan w:val="5"/>
                </w:tcPr>
                <w:p w14:paraId="442EDF6D" w14:textId="77777777" w:rsidR="0070276E" w:rsidRPr="00F16FE3" w:rsidRDefault="0070276E" w:rsidP="00C258D8">
                  <w:pPr>
                    <w:pStyle w:val="Prrafodelista"/>
                    <w:framePr w:hSpace="180" w:wrap="around" w:vAnchor="text" w:hAnchor="margin" w:x="142" w:y="1"/>
                    <w:numPr>
                      <w:ilvl w:val="0"/>
                      <w:numId w:val="193"/>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De 5.00 a 7.99 mts. de altura</w:t>
                  </w:r>
                </w:p>
              </w:tc>
              <w:tc>
                <w:tcPr>
                  <w:tcW w:w="2267" w:type="dxa"/>
                </w:tcPr>
                <w:p w14:paraId="442EDF6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170 UMA</w:t>
                  </w:r>
                </w:p>
              </w:tc>
            </w:tr>
            <w:tr w:rsidR="0070276E" w:rsidRPr="00F16FE3" w14:paraId="442EDF72" w14:textId="77777777" w:rsidTr="006F753A">
              <w:tc>
                <w:tcPr>
                  <w:tcW w:w="6549" w:type="dxa"/>
                  <w:gridSpan w:val="5"/>
                </w:tcPr>
                <w:p w14:paraId="442EDF70" w14:textId="77777777" w:rsidR="0070276E" w:rsidRPr="00F16FE3" w:rsidRDefault="0070276E" w:rsidP="00C258D8">
                  <w:pPr>
                    <w:pStyle w:val="Prrafodelista"/>
                    <w:framePr w:hSpace="180" w:wrap="around" w:vAnchor="text" w:hAnchor="margin" w:x="142" w:y="1"/>
                    <w:numPr>
                      <w:ilvl w:val="0"/>
                      <w:numId w:val="193"/>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De 8.00 a 11.99 mts. de altura</w:t>
                  </w:r>
                </w:p>
              </w:tc>
              <w:tc>
                <w:tcPr>
                  <w:tcW w:w="2267" w:type="dxa"/>
                </w:tcPr>
                <w:p w14:paraId="442EDF7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DF75" w14:textId="77777777" w:rsidTr="006F753A">
              <w:tc>
                <w:tcPr>
                  <w:tcW w:w="6549" w:type="dxa"/>
                  <w:gridSpan w:val="5"/>
                </w:tcPr>
                <w:p w14:paraId="442EDF73" w14:textId="77777777" w:rsidR="0070276E" w:rsidRPr="00F16FE3" w:rsidRDefault="0070276E" w:rsidP="00C258D8">
                  <w:pPr>
                    <w:pStyle w:val="Prrafodelista"/>
                    <w:framePr w:hSpace="180" w:wrap="around" w:vAnchor="text" w:hAnchor="margin" w:x="142" w:y="1"/>
                    <w:numPr>
                      <w:ilvl w:val="0"/>
                      <w:numId w:val="193"/>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De 12.00 a 15.00 mts. de altura</w:t>
                  </w:r>
                </w:p>
              </w:tc>
              <w:tc>
                <w:tcPr>
                  <w:tcW w:w="2267" w:type="dxa"/>
                </w:tcPr>
                <w:p w14:paraId="442EDF7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270 UMA</w:t>
                  </w:r>
                </w:p>
              </w:tc>
            </w:tr>
            <w:tr w:rsidR="0070276E" w:rsidRPr="00F16FE3" w14:paraId="442EDF78" w14:textId="77777777" w:rsidTr="006F753A">
              <w:tc>
                <w:tcPr>
                  <w:tcW w:w="6549" w:type="dxa"/>
                  <w:gridSpan w:val="5"/>
                </w:tcPr>
                <w:p w14:paraId="442EDF76" w14:textId="77777777" w:rsidR="0070276E" w:rsidRPr="00F16FE3" w:rsidRDefault="0070276E" w:rsidP="00C258D8">
                  <w:pPr>
                    <w:pStyle w:val="Prrafodelista"/>
                    <w:framePr w:hSpace="180" w:wrap="around" w:vAnchor="text" w:hAnchor="margin" w:x="142" w:y="1"/>
                    <w:numPr>
                      <w:ilvl w:val="0"/>
                      <w:numId w:val="193"/>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De más de 15.01 mts. de altura</w:t>
                  </w:r>
                </w:p>
              </w:tc>
              <w:tc>
                <w:tcPr>
                  <w:tcW w:w="2267" w:type="dxa"/>
                </w:tcPr>
                <w:p w14:paraId="442EDF7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350 UMA</w:t>
                  </w:r>
                </w:p>
              </w:tc>
            </w:tr>
            <w:tr w:rsidR="0070276E" w:rsidRPr="00F16FE3" w14:paraId="442EDF7B" w14:textId="77777777" w:rsidTr="006F753A">
              <w:tc>
                <w:tcPr>
                  <w:tcW w:w="6549" w:type="dxa"/>
                  <w:gridSpan w:val="5"/>
                </w:tcPr>
                <w:p w14:paraId="442EDF79" w14:textId="77777777" w:rsidR="0070276E" w:rsidRPr="00F16FE3" w:rsidRDefault="0070276E" w:rsidP="00C258D8">
                  <w:pPr>
                    <w:pStyle w:val="Prrafodelista"/>
                    <w:framePr w:hSpace="180" w:wrap="around" w:vAnchor="text" w:hAnchor="margin" w:x="142" w:y="1"/>
                    <w:numPr>
                      <w:ilvl w:val="0"/>
                      <w:numId w:val="19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 xml:space="preserve">Espectaculares </w:t>
                  </w:r>
                </w:p>
              </w:tc>
              <w:tc>
                <w:tcPr>
                  <w:tcW w:w="2267" w:type="dxa"/>
                </w:tcPr>
                <w:p w14:paraId="442EDF7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 UMA por m</w:t>
                  </w:r>
                  <w:r w:rsidRPr="00F16FE3">
                    <w:rPr>
                      <w:rFonts w:ascii="Arial" w:hAnsi="Arial" w:cs="Arial"/>
                      <w:sz w:val="18"/>
                      <w:szCs w:val="18"/>
                      <w:vertAlign w:val="superscript"/>
                    </w:rPr>
                    <w:t>2</w:t>
                  </w:r>
                </w:p>
              </w:tc>
            </w:tr>
            <w:tr w:rsidR="0070276E" w:rsidRPr="00F16FE3" w14:paraId="442EDF7E" w14:textId="77777777" w:rsidTr="006F753A">
              <w:tc>
                <w:tcPr>
                  <w:tcW w:w="6549" w:type="dxa"/>
                  <w:gridSpan w:val="5"/>
                </w:tcPr>
                <w:p w14:paraId="442EDF7C" w14:textId="77777777" w:rsidR="0070276E" w:rsidRPr="00F16FE3" w:rsidRDefault="0070276E" w:rsidP="00C258D8">
                  <w:pPr>
                    <w:pStyle w:val="Prrafodelista"/>
                    <w:framePr w:hSpace="180" w:wrap="around" w:vAnchor="text" w:hAnchor="margin" w:x="142" w:y="1"/>
                    <w:numPr>
                      <w:ilvl w:val="0"/>
                      <w:numId w:val="19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 xml:space="preserve">Adosado </w:t>
                  </w:r>
                </w:p>
              </w:tc>
              <w:tc>
                <w:tcPr>
                  <w:tcW w:w="2267" w:type="dxa"/>
                </w:tcPr>
                <w:p w14:paraId="442EDF7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105 UMA por m</w:t>
                  </w:r>
                  <w:r w:rsidRPr="00F16FE3">
                    <w:rPr>
                      <w:rFonts w:ascii="Arial" w:hAnsi="Arial" w:cs="Arial"/>
                      <w:sz w:val="18"/>
                      <w:szCs w:val="18"/>
                      <w:vertAlign w:val="superscript"/>
                    </w:rPr>
                    <w:t>2</w:t>
                  </w:r>
                </w:p>
              </w:tc>
            </w:tr>
            <w:tr w:rsidR="0070276E" w:rsidRPr="00F16FE3" w14:paraId="442EDF80" w14:textId="77777777" w:rsidTr="00D82091">
              <w:tc>
                <w:tcPr>
                  <w:tcW w:w="8816" w:type="dxa"/>
                  <w:gridSpan w:val="6"/>
                </w:tcPr>
                <w:p w14:paraId="442EDF7F" w14:textId="77777777" w:rsidR="0070276E" w:rsidRPr="00F16FE3" w:rsidRDefault="0070276E" w:rsidP="00F11D18">
                  <w:pPr>
                    <w:framePr w:hSpace="180" w:wrap="around" w:vAnchor="text" w:hAnchor="margin" w:x="142" w:y="1"/>
                    <w:autoSpaceDE w:val="0"/>
                    <w:autoSpaceDN w:val="0"/>
                    <w:adjustRightInd w:val="0"/>
                    <w:spacing w:line="276" w:lineRule="auto"/>
                    <w:ind w:left="313" w:hanging="425"/>
                    <w:suppressOverlap/>
                    <w:jc w:val="both"/>
                    <w:rPr>
                      <w:rFonts w:ascii="Arial" w:hAnsi="Arial" w:cs="Arial"/>
                      <w:sz w:val="18"/>
                      <w:szCs w:val="18"/>
                    </w:rPr>
                  </w:pPr>
                  <w:r w:rsidRPr="00F16FE3">
                    <w:rPr>
                      <w:rFonts w:ascii="Arial" w:hAnsi="Arial" w:cs="Arial"/>
                      <w:sz w:val="18"/>
                      <w:szCs w:val="18"/>
                    </w:rPr>
                    <w:t xml:space="preserve">       LXIII.  Dictamen de impacto visual</w:t>
                  </w:r>
                </w:p>
              </w:tc>
            </w:tr>
            <w:tr w:rsidR="0070276E" w:rsidRPr="00F16FE3" w14:paraId="442EDF86" w14:textId="77777777" w:rsidTr="006F753A">
              <w:tc>
                <w:tcPr>
                  <w:tcW w:w="6549" w:type="dxa"/>
                  <w:gridSpan w:val="5"/>
                </w:tcPr>
                <w:p w14:paraId="442EDF81" w14:textId="77777777" w:rsidR="0070276E" w:rsidRPr="00F16FE3" w:rsidRDefault="0070276E" w:rsidP="00C258D8">
                  <w:pPr>
                    <w:pStyle w:val="Prrafodelista"/>
                    <w:framePr w:hSpace="180" w:wrap="around" w:vAnchor="text" w:hAnchor="margin" w:x="142" w:y="1"/>
                    <w:numPr>
                      <w:ilvl w:val="0"/>
                      <w:numId w:val="19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Rotulado</w:t>
                  </w:r>
                </w:p>
              </w:tc>
              <w:tc>
                <w:tcPr>
                  <w:tcW w:w="2267" w:type="dxa"/>
                  <w:vMerge w:val="restart"/>
                </w:tcPr>
                <w:p w14:paraId="442EDF8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F8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F8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F8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75 UMA por dictamen</w:t>
                  </w:r>
                </w:p>
              </w:tc>
            </w:tr>
            <w:tr w:rsidR="0070276E" w:rsidRPr="00F16FE3" w14:paraId="442EDF89" w14:textId="77777777" w:rsidTr="006F753A">
              <w:tc>
                <w:tcPr>
                  <w:tcW w:w="6549" w:type="dxa"/>
                  <w:gridSpan w:val="5"/>
                </w:tcPr>
                <w:p w14:paraId="442EDF87" w14:textId="77777777" w:rsidR="0070276E" w:rsidRPr="00F16FE3" w:rsidRDefault="0070276E" w:rsidP="00C258D8">
                  <w:pPr>
                    <w:pStyle w:val="Prrafodelista"/>
                    <w:framePr w:hSpace="180" w:wrap="around" w:vAnchor="text" w:hAnchor="margin" w:x="142" w:y="1"/>
                    <w:numPr>
                      <w:ilvl w:val="0"/>
                      <w:numId w:val="19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Adosado no luminoso</w:t>
                  </w:r>
                </w:p>
              </w:tc>
              <w:tc>
                <w:tcPr>
                  <w:tcW w:w="2267" w:type="dxa"/>
                  <w:vMerge/>
                </w:tcPr>
                <w:p w14:paraId="442EDF8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8C" w14:textId="77777777" w:rsidTr="006F753A">
              <w:tc>
                <w:tcPr>
                  <w:tcW w:w="6549" w:type="dxa"/>
                  <w:gridSpan w:val="5"/>
                </w:tcPr>
                <w:p w14:paraId="442EDF8A" w14:textId="77777777" w:rsidR="0070276E" w:rsidRPr="00F16FE3" w:rsidRDefault="0070276E" w:rsidP="00C258D8">
                  <w:pPr>
                    <w:pStyle w:val="Prrafodelista"/>
                    <w:framePr w:hSpace="180" w:wrap="around" w:vAnchor="text" w:hAnchor="margin" w:x="142" w:y="1"/>
                    <w:numPr>
                      <w:ilvl w:val="0"/>
                      <w:numId w:val="19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Adosado luminoso</w:t>
                  </w:r>
                </w:p>
              </w:tc>
              <w:tc>
                <w:tcPr>
                  <w:tcW w:w="2267" w:type="dxa"/>
                  <w:vMerge/>
                </w:tcPr>
                <w:p w14:paraId="442EDF8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8F" w14:textId="77777777" w:rsidTr="006F753A">
              <w:tc>
                <w:tcPr>
                  <w:tcW w:w="6549" w:type="dxa"/>
                  <w:gridSpan w:val="5"/>
                </w:tcPr>
                <w:p w14:paraId="442EDF8D" w14:textId="77777777" w:rsidR="0070276E" w:rsidRPr="00F16FE3" w:rsidRDefault="0070276E" w:rsidP="00C258D8">
                  <w:pPr>
                    <w:pStyle w:val="Prrafodelista"/>
                    <w:framePr w:hSpace="180" w:wrap="around" w:vAnchor="text" w:hAnchor="margin" w:x="142" w:y="1"/>
                    <w:numPr>
                      <w:ilvl w:val="0"/>
                      <w:numId w:val="19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Espectacular/unipolar</w:t>
                  </w:r>
                </w:p>
              </w:tc>
              <w:tc>
                <w:tcPr>
                  <w:tcW w:w="2267" w:type="dxa"/>
                  <w:vMerge/>
                </w:tcPr>
                <w:p w14:paraId="442EDF8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92" w14:textId="77777777" w:rsidTr="006F753A">
              <w:tc>
                <w:tcPr>
                  <w:tcW w:w="6549" w:type="dxa"/>
                  <w:gridSpan w:val="5"/>
                </w:tcPr>
                <w:p w14:paraId="442EDF90" w14:textId="77777777" w:rsidR="0070276E" w:rsidRPr="00F16FE3" w:rsidRDefault="0070276E" w:rsidP="00C258D8">
                  <w:pPr>
                    <w:pStyle w:val="Prrafodelista"/>
                    <w:framePr w:hSpace="180" w:wrap="around" w:vAnchor="text" w:hAnchor="margin" w:x="142" w:y="1"/>
                    <w:numPr>
                      <w:ilvl w:val="0"/>
                      <w:numId w:val="19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Vehículos</w:t>
                  </w:r>
                </w:p>
              </w:tc>
              <w:tc>
                <w:tcPr>
                  <w:tcW w:w="2267" w:type="dxa"/>
                  <w:vMerge/>
                </w:tcPr>
                <w:p w14:paraId="442EDF9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95" w14:textId="77777777" w:rsidTr="006F753A">
              <w:tc>
                <w:tcPr>
                  <w:tcW w:w="6549" w:type="dxa"/>
                  <w:gridSpan w:val="5"/>
                </w:tcPr>
                <w:p w14:paraId="442EDF93" w14:textId="77777777" w:rsidR="0070276E" w:rsidRPr="00F16FE3" w:rsidRDefault="0070276E" w:rsidP="00C258D8">
                  <w:pPr>
                    <w:pStyle w:val="Prrafodelista"/>
                    <w:framePr w:hSpace="180" w:wrap="around" w:vAnchor="text" w:hAnchor="margin" w:x="142" w:y="1"/>
                    <w:numPr>
                      <w:ilvl w:val="0"/>
                      <w:numId w:val="194"/>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Mamparas, mantas, pendones y gallardetes</w:t>
                  </w:r>
                </w:p>
              </w:tc>
              <w:tc>
                <w:tcPr>
                  <w:tcW w:w="2267" w:type="dxa"/>
                  <w:vMerge/>
                </w:tcPr>
                <w:p w14:paraId="442EDF9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r>
            <w:tr w:rsidR="0070276E" w:rsidRPr="00F16FE3" w14:paraId="442EDF98" w14:textId="77777777" w:rsidTr="006F753A">
              <w:tc>
                <w:tcPr>
                  <w:tcW w:w="6549" w:type="dxa"/>
                  <w:gridSpan w:val="5"/>
                </w:tcPr>
                <w:p w14:paraId="442EDF96" w14:textId="77777777" w:rsidR="0070276E" w:rsidRPr="00F16FE3" w:rsidRDefault="0070276E" w:rsidP="00F11D18">
                  <w:pPr>
                    <w:framePr w:hSpace="180" w:wrap="around" w:vAnchor="text" w:hAnchor="margin" w:x="142" w:y="1"/>
                    <w:autoSpaceDE w:val="0"/>
                    <w:autoSpaceDN w:val="0"/>
                    <w:adjustRightInd w:val="0"/>
                    <w:spacing w:line="276" w:lineRule="auto"/>
                    <w:ind w:left="171" w:hanging="283"/>
                    <w:suppressOverlap/>
                    <w:rPr>
                      <w:rFonts w:ascii="Arial" w:hAnsi="Arial" w:cs="Arial"/>
                      <w:sz w:val="18"/>
                      <w:szCs w:val="18"/>
                    </w:rPr>
                  </w:pPr>
                  <w:r w:rsidRPr="00F16FE3">
                    <w:rPr>
                      <w:rFonts w:ascii="Arial" w:hAnsi="Arial" w:cs="Arial"/>
                      <w:sz w:val="18"/>
                      <w:szCs w:val="18"/>
                    </w:rPr>
                    <w:t xml:space="preserve">       LXIV. Elaboración de expedientes técnicos:</w:t>
                  </w:r>
                </w:p>
              </w:tc>
              <w:tc>
                <w:tcPr>
                  <w:tcW w:w="2267" w:type="dxa"/>
                </w:tcPr>
                <w:p w14:paraId="442EDF9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33 UMA</w:t>
                  </w:r>
                </w:p>
              </w:tc>
            </w:tr>
            <w:tr w:rsidR="0070276E" w:rsidRPr="00F16FE3" w14:paraId="442EDF9A" w14:textId="77777777" w:rsidTr="00D82091">
              <w:tc>
                <w:tcPr>
                  <w:tcW w:w="8816" w:type="dxa"/>
                  <w:gridSpan w:val="6"/>
                </w:tcPr>
                <w:p w14:paraId="442EDF99" w14:textId="77777777" w:rsidR="0070276E" w:rsidRPr="00F16FE3" w:rsidRDefault="0070276E" w:rsidP="00F11D18">
                  <w:pPr>
                    <w:framePr w:hSpace="180" w:wrap="around" w:vAnchor="text" w:hAnchor="margin" w:x="142" w:y="1"/>
                    <w:autoSpaceDE w:val="0"/>
                    <w:autoSpaceDN w:val="0"/>
                    <w:adjustRightInd w:val="0"/>
                    <w:spacing w:line="276" w:lineRule="auto"/>
                    <w:ind w:left="171" w:hanging="284"/>
                    <w:suppressOverlap/>
                    <w:rPr>
                      <w:rFonts w:ascii="Arial" w:hAnsi="Arial" w:cs="Arial"/>
                      <w:sz w:val="18"/>
                      <w:szCs w:val="18"/>
                    </w:rPr>
                  </w:pPr>
                  <w:r w:rsidRPr="00F16FE3">
                    <w:rPr>
                      <w:rFonts w:ascii="Arial" w:hAnsi="Arial" w:cs="Arial"/>
                      <w:sz w:val="18"/>
                      <w:szCs w:val="18"/>
                    </w:rPr>
                    <w:t xml:space="preserve">       LXV. Levantamientos topográficos por lote:</w:t>
                  </w:r>
                </w:p>
              </w:tc>
            </w:tr>
            <w:tr w:rsidR="0070276E" w:rsidRPr="00F16FE3" w14:paraId="442EDF9D" w14:textId="77777777" w:rsidTr="006F753A">
              <w:tc>
                <w:tcPr>
                  <w:tcW w:w="6549" w:type="dxa"/>
                  <w:gridSpan w:val="5"/>
                </w:tcPr>
                <w:p w14:paraId="442EDF9B" w14:textId="77777777" w:rsidR="0070276E" w:rsidRPr="00F16FE3" w:rsidRDefault="0070276E" w:rsidP="00C258D8">
                  <w:pPr>
                    <w:pStyle w:val="Prrafodelista"/>
                    <w:framePr w:hSpace="180" w:wrap="around" w:vAnchor="text" w:hAnchor="margin" w:x="142" w:y="1"/>
                    <w:numPr>
                      <w:ilvl w:val="0"/>
                      <w:numId w:val="19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Terreno urbano</w:t>
                  </w:r>
                </w:p>
              </w:tc>
              <w:tc>
                <w:tcPr>
                  <w:tcW w:w="2267" w:type="dxa"/>
                </w:tcPr>
                <w:p w14:paraId="442EDF9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5.50 UMA</w:t>
                  </w:r>
                </w:p>
              </w:tc>
            </w:tr>
            <w:tr w:rsidR="0070276E" w:rsidRPr="00F16FE3" w14:paraId="442EDFA0" w14:textId="77777777" w:rsidTr="006F753A">
              <w:tc>
                <w:tcPr>
                  <w:tcW w:w="6549" w:type="dxa"/>
                  <w:gridSpan w:val="5"/>
                </w:tcPr>
                <w:p w14:paraId="442EDF9E" w14:textId="77777777" w:rsidR="0070276E" w:rsidRPr="00F16FE3" w:rsidRDefault="0070276E" w:rsidP="00C258D8">
                  <w:pPr>
                    <w:pStyle w:val="Prrafodelista"/>
                    <w:framePr w:hSpace="180" w:wrap="around" w:vAnchor="text" w:hAnchor="margin" w:x="142" w:y="1"/>
                    <w:numPr>
                      <w:ilvl w:val="0"/>
                      <w:numId w:val="19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Terreno rústico</w:t>
                  </w:r>
                </w:p>
              </w:tc>
              <w:tc>
                <w:tcPr>
                  <w:tcW w:w="2267" w:type="dxa"/>
                </w:tcPr>
                <w:p w14:paraId="442EDF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88 UMA</w:t>
                  </w:r>
                </w:p>
              </w:tc>
            </w:tr>
            <w:tr w:rsidR="0070276E" w:rsidRPr="00F16FE3" w14:paraId="442EDFA3" w14:textId="77777777" w:rsidTr="006F753A">
              <w:tc>
                <w:tcPr>
                  <w:tcW w:w="6549" w:type="dxa"/>
                  <w:gridSpan w:val="5"/>
                </w:tcPr>
                <w:p w14:paraId="442EDFA1" w14:textId="77777777" w:rsidR="0070276E" w:rsidRPr="00F16FE3" w:rsidRDefault="0070276E" w:rsidP="00C258D8">
                  <w:pPr>
                    <w:pStyle w:val="Prrafodelista"/>
                    <w:framePr w:hSpace="180" w:wrap="around" w:vAnchor="text" w:hAnchor="margin" w:x="142" w:y="1"/>
                    <w:numPr>
                      <w:ilvl w:val="0"/>
                      <w:numId w:val="19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Predios para regularización de tenencia de la tierra</w:t>
                  </w:r>
                </w:p>
              </w:tc>
              <w:tc>
                <w:tcPr>
                  <w:tcW w:w="2267" w:type="dxa"/>
                </w:tcPr>
                <w:p w14:paraId="442EDFA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16.50 UMA</w:t>
                  </w:r>
                </w:p>
              </w:tc>
            </w:tr>
            <w:tr w:rsidR="0070276E" w:rsidRPr="00F16FE3" w14:paraId="442EDFA6" w14:textId="77777777" w:rsidTr="006F753A">
              <w:tc>
                <w:tcPr>
                  <w:tcW w:w="6549" w:type="dxa"/>
                  <w:gridSpan w:val="5"/>
                </w:tcPr>
                <w:p w14:paraId="442EDFA4" w14:textId="77777777" w:rsidR="0070276E" w:rsidRPr="00F16FE3" w:rsidRDefault="0070276E" w:rsidP="00C258D8">
                  <w:pPr>
                    <w:pStyle w:val="Prrafodelista"/>
                    <w:framePr w:hSpace="180" w:wrap="around" w:vAnchor="text" w:hAnchor="margin" w:x="142" w:y="1"/>
                    <w:numPr>
                      <w:ilvl w:val="0"/>
                      <w:numId w:val="195"/>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Vialidad (Incluyendo frentes de predio) para estudio urbano o regularización</w:t>
                  </w:r>
                </w:p>
              </w:tc>
              <w:tc>
                <w:tcPr>
                  <w:tcW w:w="2267" w:type="dxa"/>
                </w:tcPr>
                <w:p w14:paraId="442EDFA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0.40 UMA</w:t>
                  </w:r>
                </w:p>
              </w:tc>
            </w:tr>
            <w:tr w:rsidR="0070276E" w:rsidRPr="00F16FE3" w14:paraId="442EDFA8" w14:textId="77777777" w:rsidTr="00D82091">
              <w:tc>
                <w:tcPr>
                  <w:tcW w:w="8816" w:type="dxa"/>
                  <w:gridSpan w:val="6"/>
                </w:tcPr>
                <w:p w14:paraId="442EDFA7"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LXVI. Autorización para ruptura y reposición de banqueta, guarniciones, adoquín, empedrado, pavimento asfaltico y pavimento de concreto hidráulico:</w:t>
                  </w:r>
                </w:p>
              </w:tc>
            </w:tr>
            <w:tr w:rsidR="0070276E" w:rsidRPr="00F16FE3" w14:paraId="442EDFAB" w14:textId="77777777" w:rsidTr="006F753A">
              <w:tc>
                <w:tcPr>
                  <w:tcW w:w="6549" w:type="dxa"/>
                  <w:gridSpan w:val="5"/>
                </w:tcPr>
                <w:p w14:paraId="442EDFA9" w14:textId="77777777" w:rsidR="0070276E" w:rsidRPr="00F16FE3" w:rsidRDefault="0070276E" w:rsidP="00C258D8">
                  <w:pPr>
                    <w:pStyle w:val="Prrafodelista"/>
                    <w:framePr w:hSpace="180" w:wrap="around" w:vAnchor="text" w:hAnchor="margin" w:x="142" w:y="1"/>
                    <w:numPr>
                      <w:ilvl w:val="0"/>
                      <w:numId w:val="196"/>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Comercial por m</w:t>
                  </w:r>
                  <w:r w:rsidRPr="00F16FE3">
                    <w:rPr>
                      <w:rFonts w:ascii="Arial" w:hAnsi="Arial" w:cs="Arial"/>
                      <w:sz w:val="18"/>
                      <w:szCs w:val="18"/>
                      <w:vertAlign w:val="superscript"/>
                    </w:rPr>
                    <w:t>2</w:t>
                  </w:r>
                </w:p>
              </w:tc>
              <w:tc>
                <w:tcPr>
                  <w:tcW w:w="2267" w:type="dxa"/>
                </w:tcPr>
                <w:p w14:paraId="442EDFA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DFAE" w14:textId="77777777" w:rsidTr="006F753A">
              <w:tc>
                <w:tcPr>
                  <w:tcW w:w="6549" w:type="dxa"/>
                  <w:gridSpan w:val="5"/>
                </w:tcPr>
                <w:p w14:paraId="442EDFAC" w14:textId="77777777" w:rsidR="0070276E" w:rsidRPr="00F16FE3" w:rsidRDefault="0070276E" w:rsidP="00C258D8">
                  <w:pPr>
                    <w:pStyle w:val="Prrafodelista"/>
                    <w:framePr w:hSpace="180" w:wrap="around" w:vAnchor="text" w:hAnchor="margin" w:x="142" w:y="1"/>
                    <w:numPr>
                      <w:ilvl w:val="0"/>
                      <w:numId w:val="196"/>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Habitacional por metro lineal</w:t>
                  </w:r>
                </w:p>
              </w:tc>
              <w:tc>
                <w:tcPr>
                  <w:tcW w:w="2267" w:type="dxa"/>
                </w:tcPr>
                <w:p w14:paraId="442EDFA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0.75 UMA</w:t>
                  </w:r>
                </w:p>
              </w:tc>
            </w:tr>
            <w:tr w:rsidR="0070276E" w:rsidRPr="00F16FE3" w14:paraId="442EDFB1" w14:textId="77777777" w:rsidTr="006F753A">
              <w:tc>
                <w:tcPr>
                  <w:tcW w:w="6549" w:type="dxa"/>
                  <w:gridSpan w:val="5"/>
                </w:tcPr>
                <w:p w14:paraId="442EDFAF" w14:textId="77777777" w:rsidR="0070276E" w:rsidRPr="00F16FE3" w:rsidRDefault="0070276E" w:rsidP="003E29C9">
                  <w:pPr>
                    <w:framePr w:hSpace="180" w:wrap="around" w:vAnchor="text" w:hAnchor="margin" w:x="142" w:y="1"/>
                    <w:autoSpaceDE w:val="0"/>
                    <w:autoSpaceDN w:val="0"/>
                    <w:adjustRightInd w:val="0"/>
                    <w:spacing w:line="276" w:lineRule="auto"/>
                    <w:ind w:left="596" w:hanging="567"/>
                    <w:suppressOverlap/>
                    <w:rPr>
                      <w:rFonts w:ascii="Arial" w:hAnsi="Arial" w:cs="Arial"/>
                      <w:sz w:val="18"/>
                      <w:szCs w:val="18"/>
                    </w:rPr>
                  </w:pPr>
                  <w:r w:rsidRPr="00F16FE3">
                    <w:rPr>
                      <w:rFonts w:ascii="Arial" w:hAnsi="Arial" w:cs="Arial"/>
                      <w:sz w:val="18"/>
                      <w:szCs w:val="18"/>
                    </w:rPr>
                    <w:t xml:space="preserve">    LXVII. Colocación de postes para infraestructura urbana</w:t>
                  </w:r>
                </w:p>
              </w:tc>
              <w:tc>
                <w:tcPr>
                  <w:tcW w:w="2267" w:type="dxa"/>
                </w:tcPr>
                <w:p w14:paraId="442EDFB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 por pieza</w:t>
                  </w:r>
                </w:p>
              </w:tc>
            </w:tr>
            <w:tr w:rsidR="0070276E" w:rsidRPr="00F16FE3" w14:paraId="442EDFB3" w14:textId="77777777" w:rsidTr="00D82091">
              <w:tc>
                <w:tcPr>
                  <w:tcW w:w="8816" w:type="dxa"/>
                  <w:gridSpan w:val="6"/>
                </w:tcPr>
                <w:p w14:paraId="442EDFB2" w14:textId="77777777" w:rsidR="0070276E" w:rsidRPr="00F16FE3" w:rsidRDefault="0070276E" w:rsidP="003E29C9">
                  <w:pPr>
                    <w:framePr w:hSpace="180" w:wrap="around" w:vAnchor="text" w:hAnchor="margin" w:x="142" w:y="1"/>
                    <w:autoSpaceDE w:val="0"/>
                    <w:autoSpaceDN w:val="0"/>
                    <w:adjustRightInd w:val="0"/>
                    <w:spacing w:line="276" w:lineRule="auto"/>
                    <w:ind w:left="596" w:hanging="596"/>
                    <w:suppressOverlap/>
                    <w:jc w:val="both"/>
                    <w:rPr>
                      <w:rFonts w:ascii="Arial" w:hAnsi="Arial" w:cs="Arial"/>
                      <w:sz w:val="18"/>
                      <w:szCs w:val="18"/>
                    </w:rPr>
                  </w:pPr>
                  <w:r w:rsidRPr="00F16FE3">
                    <w:rPr>
                      <w:rFonts w:ascii="Arial" w:hAnsi="Arial" w:cs="Arial"/>
                      <w:sz w:val="18"/>
                      <w:szCs w:val="18"/>
                    </w:rPr>
                    <w:t xml:space="preserve">    LXVIII. Introducción de drenaje, agua potable, energía eléctrica, colocación de subestaciones eléctricas, ductos telefónicos, muros de contención y otros similares ubicados en la vía pública:</w:t>
                  </w:r>
                </w:p>
              </w:tc>
            </w:tr>
            <w:tr w:rsidR="0070276E" w:rsidRPr="00F16FE3" w14:paraId="442EDFB6" w14:textId="77777777" w:rsidTr="006F753A">
              <w:tc>
                <w:tcPr>
                  <w:tcW w:w="6549" w:type="dxa"/>
                  <w:gridSpan w:val="5"/>
                </w:tcPr>
                <w:p w14:paraId="442EDFB4"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Red general de agua potable, drenaje, energía eléctrica, ductos de telecomunicación, y otros similares en la vía pública.</w:t>
                  </w:r>
                </w:p>
              </w:tc>
              <w:tc>
                <w:tcPr>
                  <w:tcW w:w="2267" w:type="dxa"/>
                </w:tcPr>
                <w:p w14:paraId="442EDFB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 UMA por metro lineal</w:t>
                  </w:r>
                </w:p>
              </w:tc>
            </w:tr>
            <w:tr w:rsidR="0070276E" w:rsidRPr="00F16FE3" w14:paraId="442EDFB9" w14:textId="77777777" w:rsidTr="006F753A">
              <w:tc>
                <w:tcPr>
                  <w:tcW w:w="6549" w:type="dxa"/>
                  <w:gridSpan w:val="5"/>
                </w:tcPr>
                <w:p w14:paraId="442EDFB7"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Muro de contención en la vía pública</w:t>
                  </w:r>
                </w:p>
              </w:tc>
              <w:tc>
                <w:tcPr>
                  <w:tcW w:w="2267" w:type="dxa"/>
                </w:tcPr>
                <w:p w14:paraId="442EDFB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 UMA por metro lineal</w:t>
                  </w:r>
                </w:p>
              </w:tc>
            </w:tr>
            <w:tr w:rsidR="0070276E" w:rsidRPr="00F16FE3" w14:paraId="442EDFBC" w14:textId="77777777" w:rsidTr="006F753A">
              <w:tc>
                <w:tcPr>
                  <w:tcW w:w="6549" w:type="dxa"/>
                  <w:gridSpan w:val="5"/>
                </w:tcPr>
                <w:p w14:paraId="442EDFBA"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Tomas domiciliarias, red secundaria de agua potable, drenaje y energía eléctrica</w:t>
                  </w:r>
                </w:p>
              </w:tc>
              <w:tc>
                <w:tcPr>
                  <w:tcW w:w="2267" w:type="dxa"/>
                </w:tcPr>
                <w:p w14:paraId="442EDFB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 UMA por metro lineal</w:t>
                  </w:r>
                </w:p>
              </w:tc>
            </w:tr>
            <w:tr w:rsidR="0070276E" w:rsidRPr="00F16FE3" w14:paraId="442EDFBF" w14:textId="77777777" w:rsidTr="006F753A">
              <w:tc>
                <w:tcPr>
                  <w:tcW w:w="6549" w:type="dxa"/>
                  <w:gridSpan w:val="5"/>
                </w:tcPr>
                <w:p w14:paraId="442EDFBD"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Instalación de manómetros, instalación de registros y pozos de visita</w:t>
                  </w:r>
                </w:p>
              </w:tc>
              <w:tc>
                <w:tcPr>
                  <w:tcW w:w="2267" w:type="dxa"/>
                </w:tcPr>
                <w:p w14:paraId="442EDFB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 por pieza</w:t>
                  </w:r>
                </w:p>
              </w:tc>
            </w:tr>
            <w:tr w:rsidR="0070276E" w:rsidRPr="00F16FE3" w14:paraId="442EDFC2" w14:textId="77777777" w:rsidTr="006F753A">
              <w:tc>
                <w:tcPr>
                  <w:tcW w:w="6549" w:type="dxa"/>
                  <w:gridSpan w:val="5"/>
                </w:tcPr>
                <w:p w14:paraId="442EDFC0"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 xml:space="preserve">Colocación de subestaciones de suministro </w:t>
                  </w:r>
                </w:p>
              </w:tc>
              <w:tc>
                <w:tcPr>
                  <w:tcW w:w="2267" w:type="dxa"/>
                </w:tcPr>
                <w:p w14:paraId="442EDFC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 por pieza</w:t>
                  </w:r>
                </w:p>
              </w:tc>
            </w:tr>
            <w:tr w:rsidR="0070276E" w:rsidRPr="00F16FE3" w14:paraId="442EDFC5" w14:textId="77777777" w:rsidTr="006F753A">
              <w:tc>
                <w:tcPr>
                  <w:tcW w:w="6549" w:type="dxa"/>
                  <w:gridSpan w:val="5"/>
                </w:tcPr>
                <w:p w14:paraId="442EDFC3"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Instalación de registros eléctricos, telefonía, voz y datos</w:t>
                  </w:r>
                </w:p>
              </w:tc>
              <w:tc>
                <w:tcPr>
                  <w:tcW w:w="2267" w:type="dxa"/>
                </w:tcPr>
                <w:p w14:paraId="442EDFC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 por pieza</w:t>
                  </w:r>
                </w:p>
              </w:tc>
            </w:tr>
            <w:tr w:rsidR="0070276E" w:rsidRPr="00F16FE3" w14:paraId="442EDFC8" w14:textId="77777777" w:rsidTr="006F753A">
              <w:tc>
                <w:tcPr>
                  <w:tcW w:w="6549" w:type="dxa"/>
                  <w:gridSpan w:val="5"/>
                </w:tcPr>
                <w:p w14:paraId="442EDFC6" w14:textId="77777777" w:rsidR="0070276E" w:rsidRPr="00F16FE3" w:rsidRDefault="0070276E" w:rsidP="00C258D8">
                  <w:pPr>
                    <w:pStyle w:val="Prrafodelista"/>
                    <w:framePr w:hSpace="180" w:wrap="around" w:vAnchor="text" w:hAnchor="margin" w:x="142" w:y="1"/>
                    <w:numPr>
                      <w:ilvl w:val="0"/>
                      <w:numId w:val="197"/>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Colocación de atarjeas</w:t>
                  </w:r>
                </w:p>
              </w:tc>
              <w:tc>
                <w:tcPr>
                  <w:tcW w:w="2267" w:type="dxa"/>
                </w:tcPr>
                <w:p w14:paraId="442EDFC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 por pieza</w:t>
                  </w:r>
                </w:p>
              </w:tc>
            </w:tr>
            <w:tr w:rsidR="0070276E" w:rsidRPr="00F16FE3" w14:paraId="442EDFCD" w14:textId="77777777" w:rsidTr="006F753A">
              <w:tc>
                <w:tcPr>
                  <w:tcW w:w="6549" w:type="dxa"/>
                  <w:gridSpan w:val="5"/>
                </w:tcPr>
                <w:p w14:paraId="442EDFC9" w14:textId="77777777" w:rsidR="0070276E" w:rsidRPr="00F16FE3" w:rsidRDefault="0070276E" w:rsidP="00480931">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LXIX Por la licencia de construcción para perforación o colocación de casetas telefónicas o mobiliario urbano en la vía pública del municipio, comprendiéndose por la misma, calles, parques y jardines, que ocupen una superficie hasta de 1.50 m</w:t>
                  </w:r>
                  <w:r w:rsidRPr="00F16FE3">
                    <w:rPr>
                      <w:rFonts w:ascii="Arial" w:hAnsi="Arial" w:cs="Arial"/>
                      <w:sz w:val="18"/>
                      <w:szCs w:val="18"/>
                      <w:vertAlign w:val="superscript"/>
                    </w:rPr>
                    <w:t>2</w:t>
                  </w:r>
                  <w:r w:rsidRPr="00F16FE3">
                    <w:rPr>
                      <w:rFonts w:ascii="Arial" w:hAnsi="Arial" w:cs="Arial"/>
                      <w:sz w:val="18"/>
                      <w:szCs w:val="18"/>
                    </w:rPr>
                    <w:t>, y una altura máxima promedio de 6.00 metros previo uso de suelo deberán cubrir los siguientes derechos:</w:t>
                  </w:r>
                </w:p>
              </w:tc>
              <w:tc>
                <w:tcPr>
                  <w:tcW w:w="2267" w:type="dxa"/>
                </w:tcPr>
                <w:p w14:paraId="442EDFC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FC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FC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 por unidad</w:t>
                  </w:r>
                </w:p>
              </w:tc>
            </w:tr>
            <w:tr w:rsidR="0070276E" w:rsidRPr="00F16FE3" w14:paraId="442EDFCF" w14:textId="77777777" w:rsidTr="00D82091">
              <w:tc>
                <w:tcPr>
                  <w:tcW w:w="8816" w:type="dxa"/>
                  <w:gridSpan w:val="6"/>
                </w:tcPr>
                <w:p w14:paraId="442EDFCE" w14:textId="0CF0454C"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El pago de los derechos previstos en la presente fracción será independiente del entero del pago por concepto de uso de la vía pública dentro del territorio municipal, así como del pago de derechos por anuncios previstos en el artículo 1</w:t>
                  </w:r>
                  <w:r w:rsidR="002D2425" w:rsidRPr="00F16FE3">
                    <w:rPr>
                      <w:rFonts w:ascii="Arial" w:hAnsi="Arial" w:cs="Arial"/>
                      <w:sz w:val="18"/>
                      <w:szCs w:val="18"/>
                    </w:rPr>
                    <w:t>35</w:t>
                  </w:r>
                  <w:r w:rsidRPr="00F16FE3">
                    <w:rPr>
                      <w:rFonts w:ascii="Arial" w:hAnsi="Arial" w:cs="Arial"/>
                      <w:sz w:val="18"/>
                      <w:szCs w:val="18"/>
                    </w:rPr>
                    <w:t xml:space="preserve"> de la Ley de Ingresos.</w:t>
                  </w:r>
                </w:p>
              </w:tc>
            </w:tr>
            <w:tr w:rsidR="0070276E" w:rsidRPr="00F16FE3" w14:paraId="442EDFD1" w14:textId="77777777" w:rsidTr="00D82091">
              <w:tc>
                <w:tcPr>
                  <w:tcW w:w="8816" w:type="dxa"/>
                  <w:gridSpan w:val="6"/>
                </w:tcPr>
                <w:p w14:paraId="442EDFD0"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 Por la evaluación de estudios:</w:t>
                  </w:r>
                </w:p>
              </w:tc>
            </w:tr>
            <w:tr w:rsidR="0070276E" w:rsidRPr="00F16FE3" w14:paraId="442EDFD4" w14:textId="77777777" w:rsidTr="006F753A">
              <w:tc>
                <w:tcPr>
                  <w:tcW w:w="6549" w:type="dxa"/>
                  <w:gridSpan w:val="5"/>
                </w:tcPr>
                <w:p w14:paraId="442EDFD2" w14:textId="77777777" w:rsidR="0070276E" w:rsidRPr="00F16FE3" w:rsidRDefault="0070276E" w:rsidP="00C258D8">
                  <w:pPr>
                    <w:pStyle w:val="Prrafodelista"/>
                    <w:framePr w:hSpace="180" w:wrap="around" w:vAnchor="text" w:hAnchor="margin" w:x="142" w:y="1"/>
                    <w:numPr>
                      <w:ilvl w:val="0"/>
                      <w:numId w:val="19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DFD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FD7" w14:textId="77777777" w:rsidTr="006F753A">
              <w:tc>
                <w:tcPr>
                  <w:tcW w:w="6549" w:type="dxa"/>
                  <w:gridSpan w:val="5"/>
                </w:tcPr>
                <w:p w14:paraId="442EDFD5" w14:textId="77777777" w:rsidR="0070276E" w:rsidRPr="00F16FE3" w:rsidRDefault="0070276E" w:rsidP="00C258D8">
                  <w:pPr>
                    <w:pStyle w:val="Prrafodelista"/>
                    <w:framePr w:hSpace="180" w:wrap="around" w:vAnchor="text" w:hAnchor="margin" w:x="142" w:y="1"/>
                    <w:numPr>
                      <w:ilvl w:val="0"/>
                      <w:numId w:val="19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DFD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30 UMA</w:t>
                  </w:r>
                </w:p>
              </w:tc>
            </w:tr>
            <w:tr w:rsidR="0070276E" w:rsidRPr="00F16FE3" w14:paraId="442EDFDA" w14:textId="77777777" w:rsidTr="006F753A">
              <w:tc>
                <w:tcPr>
                  <w:tcW w:w="6549" w:type="dxa"/>
                  <w:gridSpan w:val="5"/>
                </w:tcPr>
                <w:p w14:paraId="442EDFD8" w14:textId="77777777" w:rsidR="0070276E" w:rsidRPr="00F16FE3" w:rsidRDefault="0070276E" w:rsidP="00C258D8">
                  <w:pPr>
                    <w:pStyle w:val="Prrafodelista"/>
                    <w:framePr w:hSpace="180" w:wrap="around" w:vAnchor="text" w:hAnchor="margin" w:x="142" w:y="1"/>
                    <w:numPr>
                      <w:ilvl w:val="0"/>
                      <w:numId w:val="19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preliminar de riesgo ambiental</w:t>
                  </w:r>
                </w:p>
              </w:tc>
              <w:tc>
                <w:tcPr>
                  <w:tcW w:w="2267" w:type="dxa"/>
                </w:tcPr>
                <w:p w14:paraId="442EDFD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22.5 UMA</w:t>
                  </w:r>
                </w:p>
              </w:tc>
            </w:tr>
            <w:tr w:rsidR="0070276E" w:rsidRPr="00F16FE3" w14:paraId="442EDFDD" w14:textId="77777777" w:rsidTr="006F753A">
              <w:tc>
                <w:tcPr>
                  <w:tcW w:w="6549" w:type="dxa"/>
                  <w:gridSpan w:val="5"/>
                </w:tcPr>
                <w:p w14:paraId="442EDFDB" w14:textId="77777777" w:rsidR="0070276E" w:rsidRPr="00F16FE3" w:rsidRDefault="0070276E" w:rsidP="00C258D8">
                  <w:pPr>
                    <w:pStyle w:val="Prrafodelista"/>
                    <w:framePr w:hSpace="180" w:wrap="around" w:vAnchor="text" w:hAnchor="margin" w:x="142" w:y="1"/>
                    <w:numPr>
                      <w:ilvl w:val="0"/>
                      <w:numId w:val="198"/>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DFD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40 UMA</w:t>
                  </w:r>
                </w:p>
              </w:tc>
            </w:tr>
            <w:tr w:rsidR="0070276E" w:rsidRPr="00F16FE3" w14:paraId="442EDFE1" w14:textId="77777777" w:rsidTr="006F753A">
              <w:tc>
                <w:tcPr>
                  <w:tcW w:w="6549" w:type="dxa"/>
                  <w:gridSpan w:val="5"/>
                </w:tcPr>
                <w:p w14:paraId="442EDFDE" w14:textId="77777777" w:rsidR="0070276E" w:rsidRPr="00F16FE3" w:rsidRDefault="0070276E" w:rsidP="00C258D8">
                  <w:pPr>
                    <w:pStyle w:val="Prrafodelista"/>
                    <w:framePr w:hSpace="180" w:wrap="around" w:vAnchor="text" w:hAnchor="margin" w:x="142" w:y="1"/>
                    <w:numPr>
                      <w:ilvl w:val="0"/>
                      <w:numId w:val="198"/>
                    </w:numPr>
                    <w:autoSpaceDE w:val="0"/>
                    <w:autoSpaceDN w:val="0"/>
                    <w:adjustRightInd w:val="0"/>
                    <w:spacing w:line="276" w:lineRule="auto"/>
                    <w:ind w:left="738"/>
                    <w:suppressOverlap/>
                    <w:jc w:val="both"/>
                    <w:rPr>
                      <w:rFonts w:ascii="Arial" w:hAnsi="Arial" w:cs="Arial"/>
                      <w:sz w:val="18"/>
                      <w:szCs w:val="18"/>
                    </w:rPr>
                  </w:pPr>
                  <w:r w:rsidRPr="00F16FE3">
                    <w:rPr>
                      <w:rFonts w:ascii="Arial" w:hAnsi="Arial" w:cs="Arial"/>
                      <w:sz w:val="18"/>
                      <w:szCs w:val="18"/>
                    </w:rPr>
                    <w:t>Manifestación de impacto ambiental o informe preventivo de obras y actividades de competencia estatal (opinión técnica en apoyo al I.E.E.D.S.)</w:t>
                  </w:r>
                </w:p>
              </w:tc>
              <w:tc>
                <w:tcPr>
                  <w:tcW w:w="2267" w:type="dxa"/>
                </w:tcPr>
                <w:p w14:paraId="442EDFD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DFE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40 UMA</w:t>
                  </w:r>
                </w:p>
              </w:tc>
            </w:tr>
            <w:tr w:rsidR="0070276E" w:rsidRPr="00F16FE3" w14:paraId="442EDFE3" w14:textId="77777777" w:rsidTr="00D82091">
              <w:tc>
                <w:tcPr>
                  <w:tcW w:w="8816" w:type="dxa"/>
                  <w:gridSpan w:val="6"/>
                </w:tcPr>
                <w:p w14:paraId="442EDFE2" w14:textId="77777777" w:rsidR="0070276E" w:rsidRPr="00F16FE3" w:rsidRDefault="0070276E" w:rsidP="00480931">
                  <w:pPr>
                    <w:framePr w:hSpace="180" w:wrap="around" w:vAnchor="text" w:hAnchor="margin" w:x="142" w:y="1"/>
                    <w:autoSpaceDE w:val="0"/>
                    <w:autoSpaceDN w:val="0"/>
                    <w:adjustRightInd w:val="0"/>
                    <w:spacing w:line="276" w:lineRule="auto"/>
                    <w:ind w:left="596" w:hanging="596"/>
                    <w:suppressOverlap/>
                    <w:jc w:val="both"/>
                    <w:rPr>
                      <w:rFonts w:ascii="Arial" w:hAnsi="Arial" w:cs="Arial"/>
                      <w:sz w:val="18"/>
                      <w:szCs w:val="18"/>
                    </w:rPr>
                  </w:pPr>
                  <w:r w:rsidRPr="00F16FE3">
                    <w:rPr>
                      <w:rFonts w:ascii="Arial" w:hAnsi="Arial" w:cs="Arial"/>
                      <w:sz w:val="18"/>
                      <w:szCs w:val="18"/>
                    </w:rPr>
                    <w:t xml:space="preserve">    LXXI. Modificación o reparación de fachadas, cambio de cubiertas, mantenimiento general, construcciones reversibles y remodelación con material prefabricado por metro cuadrado:</w:t>
                  </w:r>
                </w:p>
              </w:tc>
            </w:tr>
            <w:tr w:rsidR="0070276E" w:rsidRPr="00F16FE3" w14:paraId="442EDFE6" w14:textId="77777777" w:rsidTr="006F753A">
              <w:tc>
                <w:tcPr>
                  <w:tcW w:w="6549" w:type="dxa"/>
                  <w:gridSpan w:val="5"/>
                </w:tcPr>
                <w:p w14:paraId="442EDFE4"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Reparación de fachadas o cambio de cubierta en casa habitación</w:t>
                  </w:r>
                </w:p>
              </w:tc>
              <w:tc>
                <w:tcPr>
                  <w:tcW w:w="2267" w:type="dxa"/>
                </w:tcPr>
                <w:p w14:paraId="442EDFE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0.14 UMA</w:t>
                  </w:r>
                </w:p>
              </w:tc>
            </w:tr>
            <w:tr w:rsidR="0070276E" w:rsidRPr="00F16FE3" w14:paraId="442EDFE9" w14:textId="77777777" w:rsidTr="006F753A">
              <w:tc>
                <w:tcPr>
                  <w:tcW w:w="6549" w:type="dxa"/>
                  <w:gridSpan w:val="5"/>
                </w:tcPr>
                <w:p w14:paraId="442EDFE7"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Reparación de fachadas o cambio de cubiertas comercial, servicios y similares</w:t>
                  </w:r>
                </w:p>
              </w:tc>
              <w:tc>
                <w:tcPr>
                  <w:tcW w:w="2267" w:type="dxa"/>
                </w:tcPr>
                <w:p w14:paraId="442EDFE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w:t>
                  </w:r>
                </w:p>
              </w:tc>
            </w:tr>
            <w:tr w:rsidR="0070276E" w:rsidRPr="00F16FE3" w14:paraId="442EDFEC" w14:textId="77777777" w:rsidTr="006F753A">
              <w:tc>
                <w:tcPr>
                  <w:tcW w:w="6549" w:type="dxa"/>
                  <w:gridSpan w:val="5"/>
                </w:tcPr>
                <w:p w14:paraId="442EDFEA"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Reparación de fachadas o cambio de cubiertas comercial, servicios y similares para inmuebles ubicados en el centro histórico</w:t>
                  </w:r>
                </w:p>
              </w:tc>
              <w:tc>
                <w:tcPr>
                  <w:tcW w:w="2267" w:type="dxa"/>
                </w:tcPr>
                <w:p w14:paraId="442EDFE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0.28 UMA</w:t>
                  </w:r>
                </w:p>
              </w:tc>
            </w:tr>
            <w:tr w:rsidR="0070276E" w:rsidRPr="00F16FE3" w14:paraId="442EDFEF" w14:textId="77777777" w:rsidTr="006F753A">
              <w:tc>
                <w:tcPr>
                  <w:tcW w:w="6549" w:type="dxa"/>
                  <w:gridSpan w:val="5"/>
                </w:tcPr>
                <w:p w14:paraId="442EDFED"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Construcción de galera con material reversible</w:t>
                  </w:r>
                </w:p>
              </w:tc>
              <w:tc>
                <w:tcPr>
                  <w:tcW w:w="2267" w:type="dxa"/>
                </w:tcPr>
                <w:p w14:paraId="442EDFE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0.12 UMA</w:t>
                  </w:r>
                </w:p>
              </w:tc>
            </w:tr>
            <w:tr w:rsidR="0070276E" w:rsidRPr="00F16FE3" w14:paraId="442EDFF1" w14:textId="77777777" w:rsidTr="00D82091">
              <w:tc>
                <w:tcPr>
                  <w:tcW w:w="8816" w:type="dxa"/>
                  <w:gridSpan w:val="6"/>
                </w:tcPr>
                <w:p w14:paraId="442EDFF0"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Remodelación de interiores con material prefabricado:</w:t>
                  </w:r>
                </w:p>
              </w:tc>
            </w:tr>
            <w:tr w:rsidR="0070276E" w:rsidRPr="00F16FE3" w14:paraId="442EDFF4" w14:textId="77777777" w:rsidTr="006F753A">
              <w:tc>
                <w:tcPr>
                  <w:tcW w:w="6549" w:type="dxa"/>
                  <w:gridSpan w:val="5"/>
                </w:tcPr>
                <w:p w14:paraId="442EDFF2" w14:textId="77777777" w:rsidR="0070276E" w:rsidRPr="00F16FE3" w:rsidRDefault="0070276E" w:rsidP="00C258D8">
                  <w:pPr>
                    <w:pStyle w:val="Prrafodelista"/>
                    <w:framePr w:hSpace="180" w:wrap="around" w:vAnchor="text" w:hAnchor="margin" w:x="142" w:y="1"/>
                    <w:numPr>
                      <w:ilvl w:val="0"/>
                      <w:numId w:val="200"/>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Habitacional</w:t>
                  </w:r>
                </w:p>
              </w:tc>
              <w:tc>
                <w:tcPr>
                  <w:tcW w:w="2267" w:type="dxa"/>
                </w:tcPr>
                <w:p w14:paraId="442EDFF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0.09 UMA</w:t>
                  </w:r>
                </w:p>
              </w:tc>
            </w:tr>
            <w:tr w:rsidR="0070276E" w:rsidRPr="00F16FE3" w14:paraId="442EDFF7" w14:textId="77777777" w:rsidTr="006F753A">
              <w:tc>
                <w:tcPr>
                  <w:tcW w:w="6549" w:type="dxa"/>
                  <w:gridSpan w:val="5"/>
                </w:tcPr>
                <w:p w14:paraId="442EDFF5" w14:textId="77777777" w:rsidR="0070276E" w:rsidRPr="00F16FE3" w:rsidRDefault="0070276E" w:rsidP="00C258D8">
                  <w:pPr>
                    <w:pStyle w:val="Prrafodelista"/>
                    <w:framePr w:hSpace="180" w:wrap="around" w:vAnchor="text" w:hAnchor="margin" w:x="142" w:y="1"/>
                    <w:numPr>
                      <w:ilvl w:val="0"/>
                      <w:numId w:val="200"/>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Comercial</w:t>
                  </w:r>
                </w:p>
              </w:tc>
              <w:tc>
                <w:tcPr>
                  <w:tcW w:w="2267" w:type="dxa"/>
                </w:tcPr>
                <w:p w14:paraId="442EDFF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0.14 UMA</w:t>
                  </w:r>
                </w:p>
              </w:tc>
            </w:tr>
            <w:tr w:rsidR="0070276E" w:rsidRPr="00F16FE3" w14:paraId="442EDFF9" w14:textId="77777777" w:rsidTr="00D82091">
              <w:tc>
                <w:tcPr>
                  <w:tcW w:w="8816" w:type="dxa"/>
                  <w:gridSpan w:val="6"/>
                </w:tcPr>
                <w:p w14:paraId="442EDFF8"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LXXII. Por autorización en materia de impacto y riesgo ambiental:</w:t>
                  </w:r>
                </w:p>
              </w:tc>
            </w:tr>
            <w:tr w:rsidR="0070276E" w:rsidRPr="00F16FE3" w14:paraId="442EDFFB" w14:textId="77777777" w:rsidTr="00D82091">
              <w:tc>
                <w:tcPr>
                  <w:tcW w:w="8816" w:type="dxa"/>
                  <w:gridSpan w:val="6"/>
                </w:tcPr>
                <w:p w14:paraId="442EDFFA" w14:textId="77777777" w:rsidR="0070276E" w:rsidRPr="00F16FE3" w:rsidRDefault="0070276E" w:rsidP="00C258D8">
                  <w:pPr>
                    <w:pStyle w:val="Prrafodelista"/>
                    <w:framePr w:hSpace="180" w:wrap="around" w:vAnchor="text" w:hAnchor="margin" w:x="142" w:y="1"/>
                    <w:numPr>
                      <w:ilvl w:val="0"/>
                      <w:numId w:val="22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Centros o plazas comerciales y cines:</w:t>
                  </w:r>
                </w:p>
              </w:tc>
            </w:tr>
            <w:tr w:rsidR="0070276E" w:rsidRPr="00F16FE3" w14:paraId="442EDFFE" w14:textId="77777777" w:rsidTr="006F753A">
              <w:tc>
                <w:tcPr>
                  <w:tcW w:w="6549" w:type="dxa"/>
                  <w:gridSpan w:val="5"/>
                </w:tcPr>
                <w:p w14:paraId="442EDFFC" w14:textId="77777777" w:rsidR="0070276E" w:rsidRPr="00F16FE3" w:rsidRDefault="0070276E" w:rsidP="00C258D8">
                  <w:pPr>
                    <w:pStyle w:val="Prrafodelista"/>
                    <w:framePr w:hSpace="180" w:wrap="around" w:vAnchor="text" w:hAnchor="margin" w:x="142" w:y="1"/>
                    <w:numPr>
                      <w:ilvl w:val="0"/>
                      <w:numId w:val="221"/>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DFF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01" w14:textId="77777777" w:rsidTr="006F753A">
              <w:tc>
                <w:tcPr>
                  <w:tcW w:w="6549" w:type="dxa"/>
                  <w:gridSpan w:val="5"/>
                </w:tcPr>
                <w:p w14:paraId="442EDFFF" w14:textId="77777777" w:rsidR="0070276E" w:rsidRPr="00F16FE3" w:rsidRDefault="0070276E" w:rsidP="00C258D8">
                  <w:pPr>
                    <w:pStyle w:val="Prrafodelista"/>
                    <w:framePr w:hSpace="180" w:wrap="around" w:vAnchor="text" w:hAnchor="margin" w:x="142" w:y="1"/>
                    <w:numPr>
                      <w:ilvl w:val="0"/>
                      <w:numId w:val="221"/>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0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330 UMA</w:t>
                  </w:r>
                </w:p>
              </w:tc>
            </w:tr>
            <w:tr w:rsidR="0070276E" w:rsidRPr="00F16FE3" w14:paraId="442EE004" w14:textId="77777777" w:rsidTr="006F753A">
              <w:tc>
                <w:tcPr>
                  <w:tcW w:w="6549" w:type="dxa"/>
                  <w:gridSpan w:val="5"/>
                </w:tcPr>
                <w:p w14:paraId="442EE002" w14:textId="77777777" w:rsidR="0070276E" w:rsidRPr="00F16FE3" w:rsidRDefault="0070276E" w:rsidP="00C258D8">
                  <w:pPr>
                    <w:pStyle w:val="Prrafodelista"/>
                    <w:framePr w:hSpace="180" w:wrap="around" w:vAnchor="text" w:hAnchor="margin" w:x="142" w:y="1"/>
                    <w:numPr>
                      <w:ilvl w:val="0"/>
                      <w:numId w:val="221"/>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preliminar de riesgo ambiental</w:t>
                  </w:r>
                </w:p>
              </w:tc>
              <w:tc>
                <w:tcPr>
                  <w:tcW w:w="2267" w:type="dxa"/>
                </w:tcPr>
                <w:p w14:paraId="442EE003"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07" w14:textId="77777777" w:rsidTr="006F753A">
              <w:tc>
                <w:tcPr>
                  <w:tcW w:w="6549" w:type="dxa"/>
                  <w:gridSpan w:val="5"/>
                </w:tcPr>
                <w:p w14:paraId="442EE005" w14:textId="77777777" w:rsidR="0070276E" w:rsidRPr="00F16FE3" w:rsidRDefault="0070276E" w:rsidP="00C258D8">
                  <w:pPr>
                    <w:pStyle w:val="Prrafodelista"/>
                    <w:framePr w:hSpace="180" w:wrap="around" w:vAnchor="text" w:hAnchor="margin" w:x="142" w:y="1"/>
                    <w:numPr>
                      <w:ilvl w:val="0"/>
                      <w:numId w:val="221"/>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06"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330 UMA</w:t>
                  </w:r>
                </w:p>
              </w:tc>
            </w:tr>
            <w:tr w:rsidR="0070276E" w:rsidRPr="00F16FE3" w14:paraId="442EE009" w14:textId="77777777" w:rsidTr="00D82091">
              <w:tc>
                <w:tcPr>
                  <w:tcW w:w="8816" w:type="dxa"/>
                  <w:gridSpan w:val="6"/>
                </w:tcPr>
                <w:p w14:paraId="442EE008" w14:textId="77777777" w:rsidR="0070276E" w:rsidRPr="00F16FE3" w:rsidRDefault="0070276E" w:rsidP="00C258D8">
                  <w:pPr>
                    <w:pStyle w:val="Prrafodelista"/>
                    <w:framePr w:hSpace="180" w:wrap="around" w:vAnchor="text" w:hAnchor="margin" w:x="142" w:y="1"/>
                    <w:numPr>
                      <w:ilvl w:val="0"/>
                      <w:numId w:val="220"/>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Tiendas departamentales, tiendas de autoservicio, tiendas de conveniencia, bodegas de almacenamiento, agencias automotrices, salones de eventos, discotecas, escuelas y hoteles:</w:t>
                  </w:r>
                </w:p>
              </w:tc>
            </w:tr>
            <w:tr w:rsidR="0070276E" w:rsidRPr="00F16FE3" w14:paraId="442EE00C" w14:textId="77777777" w:rsidTr="006F753A">
              <w:tc>
                <w:tcPr>
                  <w:tcW w:w="6549" w:type="dxa"/>
                  <w:gridSpan w:val="5"/>
                </w:tcPr>
                <w:p w14:paraId="442EE00A" w14:textId="77777777" w:rsidR="0070276E" w:rsidRPr="00F16FE3" w:rsidRDefault="0070276E" w:rsidP="00C258D8">
                  <w:pPr>
                    <w:pStyle w:val="Prrafodelista"/>
                    <w:framePr w:hSpace="180" w:wrap="around" w:vAnchor="text" w:hAnchor="margin" w:x="142" w:y="1"/>
                    <w:numPr>
                      <w:ilvl w:val="0"/>
                      <w:numId w:val="22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E00B"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165 UMA</w:t>
                  </w:r>
                </w:p>
              </w:tc>
            </w:tr>
            <w:tr w:rsidR="0070276E" w:rsidRPr="00F16FE3" w14:paraId="442EE00F" w14:textId="77777777" w:rsidTr="006F753A">
              <w:tc>
                <w:tcPr>
                  <w:tcW w:w="6549" w:type="dxa"/>
                  <w:gridSpan w:val="5"/>
                </w:tcPr>
                <w:p w14:paraId="442EE00D" w14:textId="77777777" w:rsidR="0070276E" w:rsidRPr="00F16FE3" w:rsidRDefault="0070276E" w:rsidP="00C258D8">
                  <w:pPr>
                    <w:pStyle w:val="Prrafodelista"/>
                    <w:framePr w:hSpace="180" w:wrap="around" w:vAnchor="text" w:hAnchor="margin" w:x="142" w:y="1"/>
                    <w:numPr>
                      <w:ilvl w:val="0"/>
                      <w:numId w:val="22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0E"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275 UMA</w:t>
                  </w:r>
                </w:p>
              </w:tc>
            </w:tr>
            <w:tr w:rsidR="0070276E" w:rsidRPr="00F16FE3" w14:paraId="442EE012" w14:textId="77777777" w:rsidTr="006F753A">
              <w:tc>
                <w:tcPr>
                  <w:tcW w:w="6549" w:type="dxa"/>
                  <w:gridSpan w:val="5"/>
                </w:tcPr>
                <w:p w14:paraId="442EE010" w14:textId="77777777" w:rsidR="0070276E" w:rsidRPr="00F16FE3" w:rsidRDefault="0070276E" w:rsidP="00C258D8">
                  <w:pPr>
                    <w:pStyle w:val="Prrafodelista"/>
                    <w:framePr w:hSpace="180" w:wrap="around" w:vAnchor="text" w:hAnchor="margin" w:x="142" w:y="1"/>
                    <w:numPr>
                      <w:ilvl w:val="0"/>
                      <w:numId w:val="22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preliminar de riesgo ambiental</w:t>
                  </w:r>
                </w:p>
              </w:tc>
              <w:tc>
                <w:tcPr>
                  <w:tcW w:w="2267" w:type="dxa"/>
                </w:tcPr>
                <w:p w14:paraId="442EE011"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165 UMA</w:t>
                  </w:r>
                </w:p>
              </w:tc>
            </w:tr>
            <w:tr w:rsidR="0070276E" w:rsidRPr="00F16FE3" w14:paraId="442EE015" w14:textId="77777777" w:rsidTr="006F753A">
              <w:tc>
                <w:tcPr>
                  <w:tcW w:w="6549" w:type="dxa"/>
                  <w:gridSpan w:val="5"/>
                </w:tcPr>
                <w:p w14:paraId="442EE013" w14:textId="77777777" w:rsidR="0070276E" w:rsidRPr="00F16FE3" w:rsidRDefault="0070276E" w:rsidP="00C258D8">
                  <w:pPr>
                    <w:pStyle w:val="Prrafodelista"/>
                    <w:framePr w:hSpace="180" w:wrap="around" w:vAnchor="text" w:hAnchor="margin" w:x="142" w:y="1"/>
                    <w:numPr>
                      <w:ilvl w:val="0"/>
                      <w:numId w:val="222"/>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14"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275 UMA</w:t>
                  </w:r>
                </w:p>
              </w:tc>
            </w:tr>
            <w:tr w:rsidR="0070276E" w:rsidRPr="00F16FE3" w14:paraId="442EE017" w14:textId="77777777" w:rsidTr="00D82091">
              <w:tc>
                <w:tcPr>
                  <w:tcW w:w="8816" w:type="dxa"/>
                  <w:gridSpan w:val="6"/>
                </w:tcPr>
                <w:p w14:paraId="442EE016" w14:textId="77777777" w:rsidR="0070276E" w:rsidRPr="00F16FE3" w:rsidRDefault="0070276E" w:rsidP="00C258D8">
                  <w:pPr>
                    <w:pStyle w:val="Prrafodelista"/>
                    <w:framePr w:hSpace="180" w:wrap="around" w:vAnchor="text" w:hAnchor="margin" w:x="142" w:y="1"/>
                    <w:numPr>
                      <w:ilvl w:val="0"/>
                      <w:numId w:val="22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Talleres de producción:</w:t>
                  </w:r>
                </w:p>
              </w:tc>
            </w:tr>
            <w:tr w:rsidR="0070276E" w:rsidRPr="00F16FE3" w14:paraId="442EE01A" w14:textId="77777777" w:rsidTr="006F753A">
              <w:tc>
                <w:tcPr>
                  <w:tcW w:w="6549" w:type="dxa"/>
                  <w:gridSpan w:val="5"/>
                </w:tcPr>
                <w:p w14:paraId="442EE018" w14:textId="77777777" w:rsidR="0070276E" w:rsidRPr="00F16FE3" w:rsidRDefault="0070276E" w:rsidP="00C258D8">
                  <w:pPr>
                    <w:pStyle w:val="Prrafodelista"/>
                    <w:framePr w:hSpace="180" w:wrap="around" w:vAnchor="text" w:hAnchor="margin" w:x="142" w:y="1"/>
                    <w:numPr>
                      <w:ilvl w:val="0"/>
                      <w:numId w:val="22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Informe preventivo de impacto ambienta</w:t>
                  </w:r>
                </w:p>
              </w:tc>
              <w:tc>
                <w:tcPr>
                  <w:tcW w:w="2267" w:type="dxa"/>
                </w:tcPr>
                <w:p w14:paraId="442EE019"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1D" w14:textId="77777777" w:rsidTr="006F753A">
              <w:tc>
                <w:tcPr>
                  <w:tcW w:w="6549" w:type="dxa"/>
                  <w:gridSpan w:val="5"/>
                </w:tcPr>
                <w:p w14:paraId="442EE01B" w14:textId="77777777" w:rsidR="0070276E" w:rsidRPr="00F16FE3" w:rsidRDefault="0070276E" w:rsidP="00C258D8">
                  <w:pPr>
                    <w:pStyle w:val="Prrafodelista"/>
                    <w:framePr w:hSpace="180" w:wrap="around" w:vAnchor="text" w:hAnchor="margin" w:x="142" w:y="1"/>
                    <w:numPr>
                      <w:ilvl w:val="0"/>
                      <w:numId w:val="22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1C"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165 UMA</w:t>
                  </w:r>
                </w:p>
              </w:tc>
            </w:tr>
            <w:tr w:rsidR="0070276E" w:rsidRPr="00F16FE3" w14:paraId="442EE020" w14:textId="77777777" w:rsidTr="006F753A">
              <w:tc>
                <w:tcPr>
                  <w:tcW w:w="6549" w:type="dxa"/>
                  <w:gridSpan w:val="5"/>
                </w:tcPr>
                <w:p w14:paraId="442EE01E" w14:textId="77777777" w:rsidR="0070276E" w:rsidRPr="00F16FE3" w:rsidRDefault="0070276E" w:rsidP="00C258D8">
                  <w:pPr>
                    <w:pStyle w:val="Prrafodelista"/>
                    <w:framePr w:hSpace="180" w:wrap="around" w:vAnchor="text" w:hAnchor="margin" w:x="142" w:y="1"/>
                    <w:numPr>
                      <w:ilvl w:val="0"/>
                      <w:numId w:val="22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 xml:space="preserve"> Informe preliminar de riesgo ambiental</w:t>
                  </w:r>
                </w:p>
              </w:tc>
              <w:tc>
                <w:tcPr>
                  <w:tcW w:w="2267" w:type="dxa"/>
                </w:tcPr>
                <w:p w14:paraId="442EE01F" w14:textId="77777777" w:rsidR="0070276E" w:rsidRPr="00F16FE3" w:rsidRDefault="0070276E" w:rsidP="00C258D8">
                  <w:pPr>
                    <w:pStyle w:val="Prrafodelista"/>
                    <w:framePr w:hSpace="180" w:wrap="around" w:vAnchor="text" w:hAnchor="margin" w:x="142" w:y="1"/>
                    <w:numPr>
                      <w:ilvl w:val="1"/>
                      <w:numId w:val="224"/>
                    </w:numPr>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UMA</w:t>
                  </w:r>
                </w:p>
              </w:tc>
            </w:tr>
            <w:tr w:rsidR="0070276E" w:rsidRPr="00F16FE3" w14:paraId="442EE023" w14:textId="77777777" w:rsidTr="006F753A">
              <w:tc>
                <w:tcPr>
                  <w:tcW w:w="6549" w:type="dxa"/>
                  <w:gridSpan w:val="5"/>
                </w:tcPr>
                <w:p w14:paraId="442EE021" w14:textId="77777777" w:rsidR="0070276E" w:rsidRPr="00F16FE3" w:rsidRDefault="0070276E" w:rsidP="00C258D8">
                  <w:pPr>
                    <w:pStyle w:val="Prrafodelista"/>
                    <w:framePr w:hSpace="180" w:wrap="around" w:vAnchor="text" w:hAnchor="margin" w:x="142" w:y="1"/>
                    <w:numPr>
                      <w:ilvl w:val="0"/>
                      <w:numId w:val="223"/>
                    </w:numPr>
                    <w:autoSpaceDE w:val="0"/>
                    <w:autoSpaceDN w:val="0"/>
                    <w:adjustRightInd w:val="0"/>
                    <w:spacing w:line="276" w:lineRule="auto"/>
                    <w:ind w:left="738"/>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22"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40 UMA</w:t>
                  </w:r>
                </w:p>
              </w:tc>
            </w:tr>
            <w:tr w:rsidR="0070276E" w:rsidRPr="00F16FE3" w14:paraId="442EE025" w14:textId="77777777" w:rsidTr="00D82091">
              <w:tc>
                <w:tcPr>
                  <w:tcW w:w="8816" w:type="dxa"/>
                  <w:gridSpan w:val="6"/>
                </w:tcPr>
                <w:p w14:paraId="442EE024" w14:textId="77777777" w:rsidR="0070276E" w:rsidRPr="00F16FE3" w:rsidRDefault="0070276E" w:rsidP="00C258D8">
                  <w:pPr>
                    <w:pStyle w:val="Prrafodelista"/>
                    <w:framePr w:hSpace="180" w:wrap="around" w:vAnchor="text" w:hAnchor="margin" w:x="142" w:y="1"/>
                    <w:numPr>
                      <w:ilvl w:val="0"/>
                      <w:numId w:val="22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Antenas y sitios de telefonía celular:</w:t>
                  </w:r>
                </w:p>
              </w:tc>
            </w:tr>
            <w:tr w:rsidR="0070276E" w:rsidRPr="00F16FE3" w14:paraId="442EE028" w14:textId="77777777" w:rsidTr="006F753A">
              <w:tc>
                <w:tcPr>
                  <w:tcW w:w="6549" w:type="dxa"/>
                  <w:gridSpan w:val="5"/>
                </w:tcPr>
                <w:p w14:paraId="442EE026" w14:textId="77777777" w:rsidR="0070276E" w:rsidRPr="00F16FE3" w:rsidRDefault="0070276E" w:rsidP="00C258D8">
                  <w:pPr>
                    <w:pStyle w:val="Prrafodelista"/>
                    <w:framePr w:hSpace="180" w:wrap="around" w:vAnchor="text" w:hAnchor="margin" w:x="142" w:y="1"/>
                    <w:numPr>
                      <w:ilvl w:val="0"/>
                      <w:numId w:val="225"/>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27"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1000 UMA</w:t>
                  </w:r>
                </w:p>
              </w:tc>
            </w:tr>
            <w:tr w:rsidR="0070276E" w:rsidRPr="00F16FE3" w14:paraId="442EE02B" w14:textId="77777777" w:rsidTr="006F753A">
              <w:tc>
                <w:tcPr>
                  <w:tcW w:w="6549" w:type="dxa"/>
                  <w:gridSpan w:val="5"/>
                </w:tcPr>
                <w:p w14:paraId="442EE029" w14:textId="77777777" w:rsidR="0070276E" w:rsidRPr="00F16FE3" w:rsidRDefault="0070276E" w:rsidP="00C258D8">
                  <w:pPr>
                    <w:pStyle w:val="Prrafodelista"/>
                    <w:framePr w:hSpace="180" w:wrap="around" w:vAnchor="text" w:hAnchor="margin" w:x="142" w:y="1"/>
                    <w:numPr>
                      <w:ilvl w:val="0"/>
                      <w:numId w:val="225"/>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Estudio anual de riesgo ambiental</w:t>
                  </w:r>
                </w:p>
              </w:tc>
              <w:tc>
                <w:tcPr>
                  <w:tcW w:w="2267" w:type="dxa"/>
                </w:tcPr>
                <w:p w14:paraId="442EE02A"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275 UMA</w:t>
                  </w:r>
                </w:p>
              </w:tc>
            </w:tr>
            <w:tr w:rsidR="0070276E" w:rsidRPr="00F16FE3" w14:paraId="442EE02E" w14:textId="77777777" w:rsidTr="006F753A">
              <w:tc>
                <w:tcPr>
                  <w:tcW w:w="6549" w:type="dxa"/>
                  <w:gridSpan w:val="5"/>
                </w:tcPr>
                <w:p w14:paraId="442EE02C" w14:textId="77777777" w:rsidR="0070276E" w:rsidRPr="00F16FE3" w:rsidRDefault="0070276E" w:rsidP="00C258D8">
                  <w:pPr>
                    <w:pStyle w:val="Prrafodelista"/>
                    <w:framePr w:hSpace="180" w:wrap="around" w:vAnchor="text" w:hAnchor="margin" w:x="142" w:y="1"/>
                    <w:numPr>
                      <w:ilvl w:val="0"/>
                      <w:numId w:val="225"/>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 xml:space="preserve"> Informe preliminar de riesgo ambiental</w:t>
                  </w:r>
                </w:p>
              </w:tc>
              <w:tc>
                <w:tcPr>
                  <w:tcW w:w="2267" w:type="dxa"/>
                </w:tcPr>
                <w:p w14:paraId="442EE02D" w14:textId="77777777" w:rsidR="0070276E" w:rsidRPr="00F16FE3" w:rsidRDefault="0070276E" w:rsidP="00D31794">
                  <w:pPr>
                    <w:framePr w:hSpace="180" w:wrap="around" w:vAnchor="text" w:hAnchor="margin" w:x="142" w:y="1"/>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1000 UMA</w:t>
                  </w:r>
                </w:p>
              </w:tc>
            </w:tr>
            <w:tr w:rsidR="0070276E" w:rsidRPr="00F16FE3" w14:paraId="442EE031" w14:textId="77777777" w:rsidTr="006F753A">
              <w:tc>
                <w:tcPr>
                  <w:tcW w:w="6549" w:type="dxa"/>
                  <w:gridSpan w:val="5"/>
                </w:tcPr>
                <w:p w14:paraId="442EE02F" w14:textId="77777777" w:rsidR="0070276E" w:rsidRPr="00F16FE3" w:rsidRDefault="0070276E" w:rsidP="00C258D8">
                  <w:pPr>
                    <w:pStyle w:val="Prrafodelista"/>
                    <w:framePr w:hSpace="180" w:wrap="around" w:vAnchor="text" w:hAnchor="margin" w:x="142" w:y="1"/>
                    <w:numPr>
                      <w:ilvl w:val="0"/>
                      <w:numId w:val="225"/>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30" w14:textId="77777777" w:rsidR="0070276E" w:rsidRPr="00F16FE3" w:rsidRDefault="0070276E" w:rsidP="00D31794">
                  <w:pPr>
                    <w:pStyle w:val="Prrafodelista"/>
                    <w:framePr w:hSpace="180" w:wrap="around" w:vAnchor="text" w:hAnchor="margin" w:x="142" w:y="1"/>
                    <w:numPr>
                      <w:ilvl w:val="4"/>
                      <w:numId w:val="6"/>
                    </w:numPr>
                    <w:autoSpaceDE w:val="0"/>
                    <w:autoSpaceDN w:val="0"/>
                    <w:adjustRightInd w:val="0"/>
                    <w:spacing w:line="276" w:lineRule="auto"/>
                    <w:ind w:left="313"/>
                    <w:suppressOverlap/>
                    <w:jc w:val="center"/>
                    <w:rPr>
                      <w:rFonts w:ascii="Arial" w:hAnsi="Arial" w:cs="Arial"/>
                      <w:sz w:val="18"/>
                      <w:szCs w:val="18"/>
                    </w:rPr>
                  </w:pPr>
                  <w:r w:rsidRPr="00F16FE3">
                    <w:rPr>
                      <w:rFonts w:ascii="Arial" w:hAnsi="Arial" w:cs="Arial"/>
                      <w:sz w:val="18"/>
                      <w:szCs w:val="18"/>
                    </w:rPr>
                    <w:t>A</w:t>
                  </w:r>
                </w:p>
              </w:tc>
            </w:tr>
            <w:tr w:rsidR="0070276E" w:rsidRPr="00F16FE3" w14:paraId="442EE033" w14:textId="77777777" w:rsidTr="00D82091">
              <w:tc>
                <w:tcPr>
                  <w:tcW w:w="8816" w:type="dxa"/>
                  <w:gridSpan w:val="6"/>
                </w:tcPr>
                <w:p w14:paraId="442EE032" w14:textId="77777777" w:rsidR="0070276E" w:rsidRPr="00F16FE3" w:rsidRDefault="003E29C9" w:rsidP="003E29C9">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e)     </w:t>
                  </w:r>
                  <w:r w:rsidR="0070276E" w:rsidRPr="00F16FE3">
                    <w:rPr>
                      <w:rFonts w:ascii="Arial" w:hAnsi="Arial" w:cs="Arial"/>
                      <w:sz w:val="18"/>
                      <w:szCs w:val="18"/>
                    </w:rPr>
                    <w:t>Clínicas hospitalarias:</w:t>
                  </w:r>
                </w:p>
              </w:tc>
            </w:tr>
            <w:tr w:rsidR="0070276E" w:rsidRPr="00F16FE3" w14:paraId="442EE036" w14:textId="77777777" w:rsidTr="006F753A">
              <w:tc>
                <w:tcPr>
                  <w:tcW w:w="6549" w:type="dxa"/>
                  <w:gridSpan w:val="5"/>
                </w:tcPr>
                <w:p w14:paraId="442EE034" w14:textId="77777777" w:rsidR="0070276E" w:rsidRPr="00F16FE3" w:rsidRDefault="0070276E" w:rsidP="00C258D8">
                  <w:pPr>
                    <w:pStyle w:val="Prrafodelista"/>
                    <w:framePr w:hSpace="180" w:wrap="around" w:vAnchor="text" w:hAnchor="margin" w:x="142" w:y="1"/>
                    <w:numPr>
                      <w:ilvl w:val="0"/>
                      <w:numId w:val="201"/>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E03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39" w14:textId="77777777" w:rsidTr="006F753A">
              <w:tc>
                <w:tcPr>
                  <w:tcW w:w="6549" w:type="dxa"/>
                  <w:gridSpan w:val="5"/>
                </w:tcPr>
                <w:p w14:paraId="442EE037" w14:textId="77777777" w:rsidR="0070276E" w:rsidRPr="00F16FE3" w:rsidRDefault="0070276E" w:rsidP="00C258D8">
                  <w:pPr>
                    <w:pStyle w:val="Prrafodelista"/>
                    <w:framePr w:hSpace="180" w:wrap="around" w:vAnchor="text" w:hAnchor="margin" w:x="142" w:y="1"/>
                    <w:numPr>
                      <w:ilvl w:val="0"/>
                      <w:numId w:val="201"/>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3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3C" w14:textId="77777777" w:rsidTr="006F753A">
              <w:tc>
                <w:tcPr>
                  <w:tcW w:w="6549" w:type="dxa"/>
                  <w:gridSpan w:val="5"/>
                </w:tcPr>
                <w:p w14:paraId="442EE03A" w14:textId="77777777" w:rsidR="0070276E" w:rsidRPr="00F16FE3" w:rsidRDefault="0070276E" w:rsidP="00C258D8">
                  <w:pPr>
                    <w:pStyle w:val="Prrafodelista"/>
                    <w:framePr w:hSpace="180" w:wrap="around" w:vAnchor="text" w:hAnchor="margin" w:x="142" w:y="1"/>
                    <w:numPr>
                      <w:ilvl w:val="0"/>
                      <w:numId w:val="201"/>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Informe preliminar de riesgo</w:t>
                  </w:r>
                </w:p>
              </w:tc>
              <w:tc>
                <w:tcPr>
                  <w:tcW w:w="2267" w:type="dxa"/>
                </w:tcPr>
                <w:p w14:paraId="442EE03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3F" w14:textId="77777777" w:rsidTr="006F753A">
              <w:tc>
                <w:tcPr>
                  <w:tcW w:w="6549" w:type="dxa"/>
                  <w:gridSpan w:val="5"/>
                </w:tcPr>
                <w:p w14:paraId="442EE03D" w14:textId="77777777" w:rsidR="0070276E" w:rsidRPr="00F16FE3" w:rsidRDefault="0070276E" w:rsidP="00C258D8">
                  <w:pPr>
                    <w:pStyle w:val="Prrafodelista"/>
                    <w:framePr w:hSpace="180" w:wrap="around" w:vAnchor="text" w:hAnchor="margin" w:x="142" w:y="1"/>
                    <w:numPr>
                      <w:ilvl w:val="0"/>
                      <w:numId w:val="201"/>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3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41" w14:textId="77777777" w:rsidTr="00D82091">
              <w:tc>
                <w:tcPr>
                  <w:tcW w:w="8816" w:type="dxa"/>
                  <w:gridSpan w:val="6"/>
                </w:tcPr>
                <w:p w14:paraId="442EE040"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Cementeras, ladrilleras, fábricas de asfalto, fábrica de plásticos y en general aquellos establecimientos que emitan sustancias tóxicas en la atmósfera:</w:t>
                  </w:r>
                </w:p>
              </w:tc>
            </w:tr>
            <w:tr w:rsidR="0070276E" w:rsidRPr="00F16FE3" w14:paraId="442EE044" w14:textId="77777777" w:rsidTr="006F753A">
              <w:tc>
                <w:tcPr>
                  <w:tcW w:w="6549" w:type="dxa"/>
                  <w:gridSpan w:val="5"/>
                </w:tcPr>
                <w:p w14:paraId="442EE042" w14:textId="77777777" w:rsidR="0070276E" w:rsidRPr="00F16FE3" w:rsidRDefault="0070276E" w:rsidP="00C258D8">
                  <w:pPr>
                    <w:pStyle w:val="Prrafodelista"/>
                    <w:framePr w:hSpace="180" w:wrap="around" w:vAnchor="text" w:hAnchor="margin" w:x="142" w:y="1"/>
                    <w:numPr>
                      <w:ilvl w:val="0"/>
                      <w:numId w:val="204"/>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E04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47" w14:textId="77777777" w:rsidTr="006F753A">
              <w:tc>
                <w:tcPr>
                  <w:tcW w:w="6549" w:type="dxa"/>
                  <w:gridSpan w:val="5"/>
                </w:tcPr>
                <w:p w14:paraId="442EE045" w14:textId="77777777" w:rsidR="0070276E" w:rsidRPr="00F16FE3" w:rsidRDefault="0070276E" w:rsidP="00C258D8">
                  <w:pPr>
                    <w:pStyle w:val="Prrafodelista"/>
                    <w:framePr w:hSpace="180" w:wrap="around" w:vAnchor="text" w:hAnchor="margin" w:x="142" w:y="1"/>
                    <w:numPr>
                      <w:ilvl w:val="0"/>
                      <w:numId w:val="204"/>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330 UMA</w:t>
                  </w:r>
                </w:p>
              </w:tc>
            </w:tr>
            <w:tr w:rsidR="0070276E" w:rsidRPr="00F16FE3" w14:paraId="442EE04A" w14:textId="77777777" w:rsidTr="006F753A">
              <w:tc>
                <w:tcPr>
                  <w:tcW w:w="6549" w:type="dxa"/>
                  <w:gridSpan w:val="5"/>
                </w:tcPr>
                <w:p w14:paraId="442EE048" w14:textId="77777777" w:rsidR="0070276E" w:rsidRPr="00F16FE3" w:rsidRDefault="0070276E" w:rsidP="00C258D8">
                  <w:pPr>
                    <w:pStyle w:val="Prrafodelista"/>
                    <w:framePr w:hSpace="180" w:wrap="around" w:vAnchor="text" w:hAnchor="margin" w:x="142" w:y="1"/>
                    <w:numPr>
                      <w:ilvl w:val="0"/>
                      <w:numId w:val="204"/>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Informe preliminar de riesgo</w:t>
                  </w:r>
                </w:p>
              </w:tc>
              <w:tc>
                <w:tcPr>
                  <w:tcW w:w="2267" w:type="dxa"/>
                </w:tcPr>
                <w:p w14:paraId="442EE04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4D" w14:textId="77777777" w:rsidTr="006F753A">
              <w:tc>
                <w:tcPr>
                  <w:tcW w:w="6549" w:type="dxa"/>
                  <w:gridSpan w:val="5"/>
                </w:tcPr>
                <w:p w14:paraId="442EE04B" w14:textId="77777777" w:rsidR="0070276E" w:rsidRPr="00F16FE3" w:rsidRDefault="0070276E" w:rsidP="00C258D8">
                  <w:pPr>
                    <w:pStyle w:val="Prrafodelista"/>
                    <w:framePr w:hSpace="180" w:wrap="around" w:vAnchor="text" w:hAnchor="margin" w:x="142" w:y="1"/>
                    <w:numPr>
                      <w:ilvl w:val="0"/>
                      <w:numId w:val="204"/>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4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330 UMA</w:t>
                  </w:r>
                </w:p>
              </w:tc>
            </w:tr>
            <w:tr w:rsidR="0070276E" w:rsidRPr="00F16FE3" w14:paraId="442EE04F" w14:textId="77777777" w:rsidTr="00D82091">
              <w:tc>
                <w:tcPr>
                  <w:tcW w:w="8816" w:type="dxa"/>
                  <w:gridSpan w:val="6"/>
                </w:tcPr>
                <w:p w14:paraId="442EE04E"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Modificación parcial a obras y actividades que cuenten con la autorización en materia de impacto ambiental:</w:t>
                  </w:r>
                </w:p>
              </w:tc>
            </w:tr>
            <w:tr w:rsidR="0070276E" w:rsidRPr="00F16FE3" w14:paraId="442EE052" w14:textId="77777777" w:rsidTr="006F753A">
              <w:tc>
                <w:tcPr>
                  <w:tcW w:w="6549" w:type="dxa"/>
                  <w:gridSpan w:val="5"/>
                </w:tcPr>
                <w:p w14:paraId="442EE050" w14:textId="77777777" w:rsidR="0070276E" w:rsidRPr="00F16FE3" w:rsidRDefault="0070276E" w:rsidP="00C258D8">
                  <w:pPr>
                    <w:pStyle w:val="Prrafodelista"/>
                    <w:framePr w:hSpace="180" w:wrap="around" w:vAnchor="text" w:hAnchor="margin" w:x="142" w:y="1"/>
                    <w:numPr>
                      <w:ilvl w:val="0"/>
                      <w:numId w:val="202"/>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E05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 UMA</w:t>
                  </w:r>
                </w:p>
              </w:tc>
            </w:tr>
            <w:tr w:rsidR="0070276E" w:rsidRPr="00F16FE3" w14:paraId="442EE055" w14:textId="77777777" w:rsidTr="006F753A">
              <w:tc>
                <w:tcPr>
                  <w:tcW w:w="6549" w:type="dxa"/>
                  <w:gridSpan w:val="5"/>
                </w:tcPr>
                <w:p w14:paraId="442EE053" w14:textId="77777777" w:rsidR="0070276E" w:rsidRPr="00F16FE3" w:rsidRDefault="0070276E" w:rsidP="00C258D8">
                  <w:pPr>
                    <w:pStyle w:val="Prrafodelista"/>
                    <w:framePr w:hSpace="180" w:wrap="around" w:vAnchor="text" w:hAnchor="margin" w:x="142" w:y="1"/>
                    <w:numPr>
                      <w:ilvl w:val="0"/>
                      <w:numId w:val="202"/>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5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165 UMA</w:t>
                  </w:r>
                </w:p>
              </w:tc>
            </w:tr>
            <w:tr w:rsidR="0070276E" w:rsidRPr="00F16FE3" w14:paraId="442EE058" w14:textId="77777777" w:rsidTr="006F753A">
              <w:tc>
                <w:tcPr>
                  <w:tcW w:w="6549" w:type="dxa"/>
                  <w:gridSpan w:val="5"/>
                </w:tcPr>
                <w:p w14:paraId="442EE056" w14:textId="77777777" w:rsidR="0070276E" w:rsidRPr="00F16FE3" w:rsidRDefault="0070276E" w:rsidP="00C258D8">
                  <w:pPr>
                    <w:pStyle w:val="Prrafodelista"/>
                    <w:framePr w:hSpace="180" w:wrap="around" w:vAnchor="text" w:hAnchor="margin" w:x="142" w:y="1"/>
                    <w:numPr>
                      <w:ilvl w:val="0"/>
                      <w:numId w:val="202"/>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Informe preliminar de riesgo</w:t>
                  </w:r>
                </w:p>
              </w:tc>
              <w:tc>
                <w:tcPr>
                  <w:tcW w:w="2267" w:type="dxa"/>
                </w:tcPr>
                <w:p w14:paraId="442EE05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55 UMA</w:t>
                  </w:r>
                </w:p>
              </w:tc>
            </w:tr>
            <w:tr w:rsidR="0070276E" w:rsidRPr="00F16FE3" w14:paraId="442EE05B" w14:textId="77777777" w:rsidTr="006F753A">
              <w:tc>
                <w:tcPr>
                  <w:tcW w:w="6549" w:type="dxa"/>
                  <w:gridSpan w:val="5"/>
                </w:tcPr>
                <w:p w14:paraId="442EE059" w14:textId="77777777" w:rsidR="0070276E" w:rsidRPr="00F16FE3" w:rsidRDefault="0070276E" w:rsidP="00C258D8">
                  <w:pPr>
                    <w:pStyle w:val="Prrafodelista"/>
                    <w:framePr w:hSpace="180" w:wrap="around" w:vAnchor="text" w:hAnchor="margin" w:x="142" w:y="1"/>
                    <w:numPr>
                      <w:ilvl w:val="0"/>
                      <w:numId w:val="202"/>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5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165 UMA</w:t>
                  </w:r>
                </w:p>
              </w:tc>
            </w:tr>
            <w:tr w:rsidR="0070276E" w:rsidRPr="00F16FE3" w14:paraId="442EE05D" w14:textId="77777777" w:rsidTr="00D82091">
              <w:tc>
                <w:tcPr>
                  <w:tcW w:w="8816" w:type="dxa"/>
                  <w:gridSpan w:val="6"/>
                </w:tcPr>
                <w:p w14:paraId="442EE05C" w14:textId="77777777" w:rsidR="0070276E" w:rsidRPr="00F16FE3" w:rsidRDefault="0070276E" w:rsidP="00C258D8">
                  <w:pPr>
                    <w:pStyle w:val="Prrafodelista"/>
                    <w:framePr w:hSpace="180" w:wrap="around" w:vAnchor="text" w:hAnchor="margin" w:x="142" w:y="1"/>
                    <w:numPr>
                      <w:ilvl w:val="0"/>
                      <w:numId w:val="199"/>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Modificación total a obras y actividades que cuenten con la autorización en materia de impacto ambiental</w:t>
                  </w:r>
                </w:p>
              </w:tc>
            </w:tr>
            <w:tr w:rsidR="0070276E" w:rsidRPr="00F16FE3" w14:paraId="442EE060" w14:textId="77777777" w:rsidTr="006F753A">
              <w:tc>
                <w:tcPr>
                  <w:tcW w:w="6549" w:type="dxa"/>
                  <w:gridSpan w:val="5"/>
                </w:tcPr>
                <w:p w14:paraId="442EE05E" w14:textId="77777777" w:rsidR="0070276E" w:rsidRPr="00F16FE3" w:rsidRDefault="0070276E" w:rsidP="00C258D8">
                  <w:pPr>
                    <w:pStyle w:val="Prrafodelista"/>
                    <w:framePr w:hSpace="180" w:wrap="around" w:vAnchor="text" w:hAnchor="margin" w:x="142" w:y="1"/>
                    <w:numPr>
                      <w:ilvl w:val="0"/>
                      <w:numId w:val="203"/>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Informe preventivo de impacto ambiental</w:t>
                  </w:r>
                </w:p>
              </w:tc>
              <w:tc>
                <w:tcPr>
                  <w:tcW w:w="2267" w:type="dxa"/>
                </w:tcPr>
                <w:p w14:paraId="442EE05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63" w14:textId="77777777" w:rsidTr="006F753A">
              <w:tc>
                <w:tcPr>
                  <w:tcW w:w="6549" w:type="dxa"/>
                  <w:gridSpan w:val="5"/>
                </w:tcPr>
                <w:p w14:paraId="442EE061" w14:textId="77777777" w:rsidR="0070276E" w:rsidRPr="00F16FE3" w:rsidRDefault="0070276E" w:rsidP="00C258D8">
                  <w:pPr>
                    <w:pStyle w:val="Prrafodelista"/>
                    <w:framePr w:hSpace="180" w:wrap="around" w:vAnchor="text" w:hAnchor="margin" w:x="142" w:y="1"/>
                    <w:numPr>
                      <w:ilvl w:val="0"/>
                      <w:numId w:val="203"/>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Manifestación de impacto ambiental</w:t>
                  </w:r>
                </w:p>
              </w:tc>
              <w:tc>
                <w:tcPr>
                  <w:tcW w:w="2267" w:type="dxa"/>
                </w:tcPr>
                <w:p w14:paraId="442EE06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275 UMA</w:t>
                  </w:r>
                </w:p>
              </w:tc>
            </w:tr>
            <w:tr w:rsidR="0070276E" w:rsidRPr="00F16FE3" w14:paraId="442EE066" w14:textId="77777777" w:rsidTr="006F753A">
              <w:tc>
                <w:tcPr>
                  <w:tcW w:w="6549" w:type="dxa"/>
                  <w:gridSpan w:val="5"/>
                </w:tcPr>
                <w:p w14:paraId="442EE064" w14:textId="77777777" w:rsidR="0070276E" w:rsidRPr="00F16FE3" w:rsidRDefault="0070276E" w:rsidP="00C258D8">
                  <w:pPr>
                    <w:pStyle w:val="Prrafodelista"/>
                    <w:framePr w:hSpace="180" w:wrap="around" w:vAnchor="text" w:hAnchor="margin" w:x="142" w:y="1"/>
                    <w:numPr>
                      <w:ilvl w:val="0"/>
                      <w:numId w:val="203"/>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Informe preliminar de riesgo</w:t>
                  </w:r>
                </w:p>
              </w:tc>
              <w:tc>
                <w:tcPr>
                  <w:tcW w:w="2267" w:type="dxa"/>
                </w:tcPr>
                <w:p w14:paraId="442EE06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69" w14:textId="77777777" w:rsidTr="006F753A">
              <w:tc>
                <w:tcPr>
                  <w:tcW w:w="6549" w:type="dxa"/>
                  <w:gridSpan w:val="5"/>
                </w:tcPr>
                <w:p w14:paraId="442EE067" w14:textId="77777777" w:rsidR="0070276E" w:rsidRPr="00F16FE3" w:rsidRDefault="0070276E" w:rsidP="00C258D8">
                  <w:pPr>
                    <w:pStyle w:val="Prrafodelista"/>
                    <w:framePr w:hSpace="180" w:wrap="around" w:vAnchor="text" w:hAnchor="margin" w:x="142" w:y="1"/>
                    <w:numPr>
                      <w:ilvl w:val="0"/>
                      <w:numId w:val="203"/>
                    </w:numPr>
                    <w:autoSpaceDE w:val="0"/>
                    <w:autoSpaceDN w:val="0"/>
                    <w:adjustRightInd w:val="0"/>
                    <w:spacing w:line="276" w:lineRule="auto"/>
                    <w:ind w:left="738" w:hanging="283"/>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6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275 UMA</w:t>
                  </w:r>
                </w:p>
              </w:tc>
            </w:tr>
            <w:tr w:rsidR="0070276E" w:rsidRPr="00F16FE3" w14:paraId="442EE074" w14:textId="77777777" w:rsidTr="006F753A">
              <w:tc>
                <w:tcPr>
                  <w:tcW w:w="6549" w:type="dxa"/>
                  <w:gridSpan w:val="5"/>
                </w:tcPr>
                <w:p w14:paraId="442EE06A" w14:textId="77777777" w:rsidR="0070276E" w:rsidRPr="00F16FE3" w:rsidRDefault="0070276E" w:rsidP="00480931">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LXXIII. Por otorgamiento de licencias de funcionamiento para fuentes fijas generadoras de emisiones a la atmósfera (De acuerdo al tamaño de la empresa según el tipo de actividad económica).</w:t>
                  </w:r>
                </w:p>
                <w:p w14:paraId="442EE06B" w14:textId="77777777" w:rsidR="0070276E" w:rsidRPr="00F16FE3" w:rsidRDefault="0070276E" w:rsidP="00D31794">
                  <w:pPr>
                    <w:pStyle w:val="Prrafodelista"/>
                    <w:framePr w:hSpace="180" w:wrap="around" w:vAnchor="text" w:hAnchor="margin" w:x="142" w:y="1"/>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 xml:space="preserve">a) </w:t>
                  </w:r>
                  <w:r w:rsidR="003E29C9" w:rsidRPr="00F16FE3">
                    <w:rPr>
                      <w:rFonts w:ascii="Arial" w:hAnsi="Arial" w:cs="Arial"/>
                      <w:sz w:val="18"/>
                      <w:szCs w:val="18"/>
                    </w:rPr>
                    <w:t xml:space="preserve">  </w:t>
                  </w:r>
                  <w:r w:rsidRPr="00F16FE3">
                    <w:rPr>
                      <w:rFonts w:ascii="Arial" w:hAnsi="Arial" w:cs="Arial"/>
                      <w:sz w:val="18"/>
                      <w:szCs w:val="18"/>
                    </w:rPr>
                    <w:t>Grande: Mayor a 51 m2</w:t>
                  </w:r>
                </w:p>
                <w:p w14:paraId="442EE06C" w14:textId="77777777" w:rsidR="0070276E" w:rsidRPr="00F16FE3" w:rsidRDefault="0070276E" w:rsidP="00D31794">
                  <w:pPr>
                    <w:pStyle w:val="Prrafodelista"/>
                    <w:framePr w:hSpace="180" w:wrap="around" w:vAnchor="text" w:hAnchor="margin" w:x="142" w:y="1"/>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 xml:space="preserve">b) </w:t>
                  </w:r>
                  <w:r w:rsidR="003E29C9" w:rsidRPr="00F16FE3">
                    <w:rPr>
                      <w:rFonts w:ascii="Arial" w:hAnsi="Arial" w:cs="Arial"/>
                      <w:sz w:val="18"/>
                      <w:szCs w:val="18"/>
                    </w:rPr>
                    <w:t xml:space="preserve">  </w:t>
                  </w:r>
                  <w:r w:rsidRPr="00F16FE3">
                    <w:rPr>
                      <w:rFonts w:ascii="Arial" w:hAnsi="Arial" w:cs="Arial"/>
                      <w:sz w:val="18"/>
                      <w:szCs w:val="18"/>
                    </w:rPr>
                    <w:t>Mediana: De 25.1 a 50 m2</w:t>
                  </w:r>
                </w:p>
                <w:p w14:paraId="442EE06D" w14:textId="77777777" w:rsidR="0070276E" w:rsidRPr="00F16FE3" w:rsidRDefault="0070276E" w:rsidP="00D31794">
                  <w:pPr>
                    <w:pStyle w:val="Prrafodelista"/>
                    <w:framePr w:hSpace="180" w:wrap="around" w:vAnchor="text" w:hAnchor="margin" w:x="142" w:y="1"/>
                    <w:autoSpaceDE w:val="0"/>
                    <w:autoSpaceDN w:val="0"/>
                    <w:adjustRightInd w:val="0"/>
                    <w:spacing w:line="276" w:lineRule="auto"/>
                    <w:ind w:left="313"/>
                    <w:suppressOverlap/>
                    <w:jc w:val="both"/>
                    <w:rPr>
                      <w:rFonts w:ascii="Arial" w:hAnsi="Arial" w:cs="Arial"/>
                      <w:sz w:val="18"/>
                      <w:szCs w:val="18"/>
                    </w:rPr>
                  </w:pPr>
                  <w:r w:rsidRPr="00F16FE3">
                    <w:rPr>
                      <w:rFonts w:ascii="Arial" w:hAnsi="Arial" w:cs="Arial"/>
                      <w:sz w:val="18"/>
                      <w:szCs w:val="18"/>
                    </w:rPr>
                    <w:t xml:space="preserve">c) </w:t>
                  </w:r>
                  <w:r w:rsidR="003E29C9" w:rsidRPr="00F16FE3">
                    <w:rPr>
                      <w:rFonts w:ascii="Arial" w:hAnsi="Arial" w:cs="Arial"/>
                      <w:sz w:val="18"/>
                      <w:szCs w:val="18"/>
                    </w:rPr>
                    <w:t xml:space="preserve">  </w:t>
                  </w:r>
                  <w:r w:rsidRPr="00F16FE3">
                    <w:rPr>
                      <w:rFonts w:ascii="Arial" w:hAnsi="Arial" w:cs="Arial"/>
                      <w:sz w:val="18"/>
                      <w:szCs w:val="18"/>
                    </w:rPr>
                    <w:t>Pequeña: Menor a 25 m2</w:t>
                  </w:r>
                </w:p>
              </w:tc>
              <w:tc>
                <w:tcPr>
                  <w:tcW w:w="2267" w:type="dxa"/>
                </w:tcPr>
                <w:p w14:paraId="442EE06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E06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E07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E07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200 UMA</w:t>
                  </w:r>
                </w:p>
                <w:p w14:paraId="442EE07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135 UMA</w:t>
                  </w:r>
                </w:p>
                <w:p w14:paraId="442EE07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70 UMA</w:t>
                  </w:r>
                </w:p>
              </w:tc>
            </w:tr>
            <w:tr w:rsidR="0070276E" w:rsidRPr="00F16FE3" w14:paraId="442EE076" w14:textId="77777777" w:rsidTr="00D82091">
              <w:tc>
                <w:tcPr>
                  <w:tcW w:w="8816" w:type="dxa"/>
                  <w:gridSpan w:val="6"/>
                </w:tcPr>
                <w:p w14:paraId="442EE075" w14:textId="77777777" w:rsidR="0070276E" w:rsidRPr="00F16FE3" w:rsidRDefault="0070276E" w:rsidP="00480931">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LXXIV. Por inscripción de los prestadores de servicios ambientales en el registro de la subdirección de medio ambiente:</w:t>
                  </w:r>
                </w:p>
              </w:tc>
            </w:tr>
            <w:tr w:rsidR="0070276E" w:rsidRPr="00F16FE3" w14:paraId="442EE079" w14:textId="77777777" w:rsidTr="006F753A">
              <w:tc>
                <w:tcPr>
                  <w:tcW w:w="6549" w:type="dxa"/>
                  <w:gridSpan w:val="5"/>
                </w:tcPr>
                <w:p w14:paraId="442EE077" w14:textId="77777777" w:rsidR="0070276E" w:rsidRPr="00F16FE3" w:rsidRDefault="0070276E" w:rsidP="00C258D8">
                  <w:pPr>
                    <w:pStyle w:val="Prrafodelista"/>
                    <w:framePr w:hSpace="180" w:wrap="around" w:vAnchor="text" w:hAnchor="margin" w:x="142" w:y="1"/>
                    <w:numPr>
                      <w:ilvl w:val="0"/>
                      <w:numId w:val="20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Estudios de impacto ambiental</w:t>
                  </w:r>
                </w:p>
              </w:tc>
              <w:tc>
                <w:tcPr>
                  <w:tcW w:w="2267" w:type="dxa"/>
                </w:tcPr>
                <w:p w14:paraId="442EE07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7C" w14:textId="77777777" w:rsidTr="006F753A">
              <w:tc>
                <w:tcPr>
                  <w:tcW w:w="6549" w:type="dxa"/>
                  <w:gridSpan w:val="5"/>
                </w:tcPr>
                <w:p w14:paraId="442EE07A" w14:textId="77777777" w:rsidR="0070276E" w:rsidRPr="00F16FE3" w:rsidRDefault="0070276E" w:rsidP="00C258D8">
                  <w:pPr>
                    <w:pStyle w:val="Prrafodelista"/>
                    <w:framePr w:hSpace="180" w:wrap="around" w:vAnchor="text" w:hAnchor="margin" w:x="142" w:y="1"/>
                    <w:numPr>
                      <w:ilvl w:val="0"/>
                      <w:numId w:val="20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Estudios de riesgo ambiental</w:t>
                  </w:r>
                </w:p>
              </w:tc>
              <w:tc>
                <w:tcPr>
                  <w:tcW w:w="2267" w:type="dxa"/>
                </w:tcPr>
                <w:p w14:paraId="442EE07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7F" w14:textId="77777777" w:rsidTr="006F753A">
              <w:tc>
                <w:tcPr>
                  <w:tcW w:w="6549" w:type="dxa"/>
                  <w:gridSpan w:val="5"/>
                </w:tcPr>
                <w:p w14:paraId="442EE07D" w14:textId="77777777" w:rsidR="0070276E" w:rsidRPr="00F16FE3" w:rsidRDefault="0070276E" w:rsidP="00C258D8">
                  <w:pPr>
                    <w:pStyle w:val="Prrafodelista"/>
                    <w:framePr w:hSpace="180" w:wrap="around" w:vAnchor="text" w:hAnchor="margin" w:x="142" w:y="1"/>
                    <w:numPr>
                      <w:ilvl w:val="0"/>
                      <w:numId w:val="20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Estudios de emisiones a la atmósfera</w:t>
                  </w:r>
                </w:p>
              </w:tc>
              <w:tc>
                <w:tcPr>
                  <w:tcW w:w="2267" w:type="dxa"/>
                </w:tcPr>
                <w:p w14:paraId="442EE07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165 UMA</w:t>
                  </w:r>
                </w:p>
              </w:tc>
            </w:tr>
            <w:tr w:rsidR="0070276E" w:rsidRPr="00F16FE3" w14:paraId="442EE082" w14:textId="77777777" w:rsidTr="006F753A">
              <w:tc>
                <w:tcPr>
                  <w:tcW w:w="6549" w:type="dxa"/>
                  <w:gridSpan w:val="5"/>
                </w:tcPr>
                <w:p w14:paraId="442EE080" w14:textId="77777777" w:rsidR="0070276E" w:rsidRPr="00F16FE3" w:rsidRDefault="0070276E" w:rsidP="00C258D8">
                  <w:pPr>
                    <w:pStyle w:val="Prrafodelista"/>
                    <w:framePr w:hSpace="180" w:wrap="around" w:vAnchor="text" w:hAnchor="margin" w:x="142" w:y="1"/>
                    <w:numPr>
                      <w:ilvl w:val="0"/>
                      <w:numId w:val="20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Registro al padrón de podadores</w:t>
                  </w:r>
                </w:p>
              </w:tc>
              <w:tc>
                <w:tcPr>
                  <w:tcW w:w="2267" w:type="dxa"/>
                </w:tcPr>
                <w:p w14:paraId="442EE08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E085" w14:textId="77777777" w:rsidTr="006F753A">
              <w:tc>
                <w:tcPr>
                  <w:tcW w:w="6549" w:type="dxa"/>
                  <w:gridSpan w:val="5"/>
                </w:tcPr>
                <w:p w14:paraId="442EE083" w14:textId="77777777" w:rsidR="0070276E" w:rsidRPr="00F16FE3" w:rsidRDefault="0070276E" w:rsidP="00C258D8">
                  <w:pPr>
                    <w:pStyle w:val="Prrafodelista"/>
                    <w:framePr w:hSpace="180" w:wrap="around" w:vAnchor="text" w:hAnchor="margin" w:x="142" w:y="1"/>
                    <w:numPr>
                      <w:ilvl w:val="0"/>
                      <w:numId w:val="20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Actualización anual por Registro del padrón de podadores</w:t>
                  </w:r>
                </w:p>
              </w:tc>
              <w:tc>
                <w:tcPr>
                  <w:tcW w:w="2267" w:type="dxa"/>
                </w:tcPr>
                <w:p w14:paraId="442EE08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UMA</w:t>
                  </w:r>
                </w:p>
              </w:tc>
            </w:tr>
            <w:tr w:rsidR="0070276E" w:rsidRPr="00F16FE3" w14:paraId="442EE088" w14:textId="77777777" w:rsidTr="006F753A">
              <w:tc>
                <w:tcPr>
                  <w:tcW w:w="6549" w:type="dxa"/>
                  <w:gridSpan w:val="5"/>
                </w:tcPr>
                <w:p w14:paraId="442EE086" w14:textId="77777777" w:rsidR="0070276E" w:rsidRPr="00F16FE3" w:rsidRDefault="0070276E" w:rsidP="0031156C">
                  <w:pPr>
                    <w:framePr w:hSpace="180" w:wrap="around" w:vAnchor="text" w:hAnchor="margin" w:x="142" w:y="1"/>
                    <w:autoSpaceDE w:val="0"/>
                    <w:autoSpaceDN w:val="0"/>
                    <w:adjustRightInd w:val="0"/>
                    <w:spacing w:line="276" w:lineRule="auto"/>
                    <w:ind w:left="596" w:hanging="596"/>
                    <w:suppressOverlap/>
                    <w:jc w:val="both"/>
                    <w:rPr>
                      <w:rFonts w:ascii="Arial" w:hAnsi="Arial" w:cs="Arial"/>
                      <w:sz w:val="18"/>
                      <w:szCs w:val="18"/>
                    </w:rPr>
                  </w:pPr>
                  <w:r w:rsidRPr="00F16FE3">
                    <w:rPr>
                      <w:rFonts w:ascii="Arial" w:hAnsi="Arial" w:cs="Arial"/>
                      <w:sz w:val="18"/>
                      <w:szCs w:val="18"/>
                    </w:rPr>
                    <w:t xml:space="preserve">   LXXV. Aquellas actividades en las cuales el municipio justifique su participación de conformidad con el Reglamento en materia ambiental.</w:t>
                  </w:r>
                </w:p>
              </w:tc>
              <w:tc>
                <w:tcPr>
                  <w:tcW w:w="2267" w:type="dxa"/>
                </w:tcPr>
                <w:p w14:paraId="442EE08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275 UMA</w:t>
                  </w:r>
                </w:p>
              </w:tc>
            </w:tr>
            <w:tr w:rsidR="0070276E" w:rsidRPr="00F16FE3" w14:paraId="442EE08A" w14:textId="77777777" w:rsidTr="00D82091">
              <w:tc>
                <w:tcPr>
                  <w:tcW w:w="8816" w:type="dxa"/>
                  <w:gridSpan w:val="6"/>
                </w:tcPr>
                <w:p w14:paraId="442EE089" w14:textId="77777777" w:rsidR="0070276E" w:rsidRPr="00F16FE3" w:rsidRDefault="0070276E" w:rsidP="0031156C">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LXXVI. Dictamen para poda o derribo de árboles o arbustos, ubicados dentro de propiedad privada, considerando el número de árboles.</w:t>
                  </w:r>
                </w:p>
              </w:tc>
            </w:tr>
            <w:tr w:rsidR="0070276E" w:rsidRPr="00F16FE3" w14:paraId="442EE08D" w14:textId="77777777" w:rsidTr="006F753A">
              <w:tc>
                <w:tcPr>
                  <w:tcW w:w="6549" w:type="dxa"/>
                  <w:gridSpan w:val="5"/>
                </w:tcPr>
                <w:p w14:paraId="442EE08B" w14:textId="77777777" w:rsidR="0070276E" w:rsidRPr="00F16FE3" w:rsidRDefault="0070276E" w:rsidP="00C258D8">
                  <w:pPr>
                    <w:pStyle w:val="Prrafodelista"/>
                    <w:framePr w:hSpace="180" w:wrap="around" w:vAnchor="text" w:hAnchor="margin" w:x="142" w:y="1"/>
                    <w:numPr>
                      <w:ilvl w:val="0"/>
                      <w:numId w:val="206"/>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Por árbol</w:t>
                  </w:r>
                </w:p>
              </w:tc>
              <w:tc>
                <w:tcPr>
                  <w:tcW w:w="2267" w:type="dxa"/>
                </w:tcPr>
                <w:p w14:paraId="442EE08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13 UMA</w:t>
                  </w:r>
                </w:p>
              </w:tc>
            </w:tr>
            <w:tr w:rsidR="0070276E" w:rsidRPr="00F16FE3" w14:paraId="442EE090" w14:textId="77777777" w:rsidTr="006F753A">
              <w:tc>
                <w:tcPr>
                  <w:tcW w:w="6549" w:type="dxa"/>
                  <w:gridSpan w:val="5"/>
                </w:tcPr>
                <w:p w14:paraId="442EE08E" w14:textId="77777777" w:rsidR="0070276E" w:rsidRPr="00F16FE3" w:rsidRDefault="0070276E" w:rsidP="0031156C">
                  <w:pPr>
                    <w:framePr w:hSpace="180" w:wrap="around" w:vAnchor="text" w:hAnchor="margin" w:x="142" w:y="1"/>
                    <w:tabs>
                      <w:tab w:val="left" w:pos="878"/>
                    </w:tabs>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LXXVII. Autorización para el trasplante de árboles o arbustos, conforme al reglamento en la materia</w:t>
                  </w:r>
                </w:p>
              </w:tc>
              <w:tc>
                <w:tcPr>
                  <w:tcW w:w="2267" w:type="dxa"/>
                </w:tcPr>
                <w:p w14:paraId="442EE08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 a 30 UMA</w:t>
                  </w:r>
                </w:p>
              </w:tc>
            </w:tr>
            <w:tr w:rsidR="0070276E" w:rsidRPr="00F16FE3" w14:paraId="442EE093" w14:textId="77777777" w:rsidTr="006F753A">
              <w:tc>
                <w:tcPr>
                  <w:tcW w:w="6549" w:type="dxa"/>
                  <w:gridSpan w:val="5"/>
                </w:tcPr>
                <w:p w14:paraId="442EE091"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LXXVIII. Apeo y deslinde por metro lineal del perímetro del predio:</w:t>
                  </w:r>
                </w:p>
              </w:tc>
              <w:tc>
                <w:tcPr>
                  <w:tcW w:w="2267" w:type="dxa"/>
                </w:tcPr>
                <w:p w14:paraId="442EE09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0.098 UMA</w:t>
                  </w:r>
                </w:p>
              </w:tc>
            </w:tr>
            <w:tr w:rsidR="0070276E" w:rsidRPr="00F16FE3" w14:paraId="442EE096" w14:textId="77777777" w:rsidTr="006F753A">
              <w:tc>
                <w:tcPr>
                  <w:tcW w:w="6549" w:type="dxa"/>
                  <w:gridSpan w:val="5"/>
                </w:tcPr>
                <w:p w14:paraId="442EE094" w14:textId="77777777" w:rsidR="0070276E" w:rsidRPr="00F16FE3" w:rsidRDefault="0070276E" w:rsidP="00C258D8">
                  <w:pPr>
                    <w:pStyle w:val="Prrafodelista"/>
                    <w:framePr w:hSpace="180" w:wrap="around" w:vAnchor="text" w:hAnchor="margin" w:x="142" w:y="1"/>
                    <w:numPr>
                      <w:ilvl w:val="0"/>
                      <w:numId w:val="207"/>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Rectificación de vientos</w:t>
                  </w:r>
                </w:p>
              </w:tc>
              <w:tc>
                <w:tcPr>
                  <w:tcW w:w="2267" w:type="dxa"/>
                </w:tcPr>
                <w:p w14:paraId="442EE09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3.50 UMA</w:t>
                  </w:r>
                </w:p>
              </w:tc>
            </w:tr>
            <w:tr w:rsidR="0070276E" w:rsidRPr="00F16FE3" w14:paraId="442EE09A" w14:textId="77777777" w:rsidTr="006F753A">
              <w:tc>
                <w:tcPr>
                  <w:tcW w:w="6549" w:type="dxa"/>
                  <w:gridSpan w:val="5"/>
                </w:tcPr>
                <w:p w14:paraId="442EE097"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rPr>
                      <w:rFonts w:ascii="Arial" w:hAnsi="Arial" w:cs="Arial"/>
                      <w:sz w:val="18"/>
                      <w:szCs w:val="18"/>
                    </w:rPr>
                  </w:pPr>
                </w:p>
                <w:p w14:paraId="442EE098"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LXXIX. Dictamen de límites máximos de ruido permisibles</w:t>
                  </w:r>
                </w:p>
              </w:tc>
              <w:tc>
                <w:tcPr>
                  <w:tcW w:w="2267" w:type="dxa"/>
                </w:tcPr>
                <w:p w14:paraId="442EE09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 por zona crítica detectada a 100 UMA</w:t>
                  </w:r>
                </w:p>
              </w:tc>
            </w:tr>
            <w:tr w:rsidR="0070276E" w:rsidRPr="00F16FE3" w14:paraId="442EE09C" w14:textId="77777777" w:rsidTr="00D82091">
              <w:tc>
                <w:tcPr>
                  <w:tcW w:w="8816" w:type="dxa"/>
                  <w:gridSpan w:val="6"/>
                </w:tcPr>
                <w:p w14:paraId="442EE09B"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LXXX. Liberaciones de obra regular por m</w:t>
                  </w:r>
                  <w:r w:rsidRPr="00F16FE3">
                    <w:rPr>
                      <w:rFonts w:ascii="Arial" w:hAnsi="Arial" w:cs="Arial"/>
                      <w:sz w:val="18"/>
                      <w:szCs w:val="18"/>
                      <w:vertAlign w:val="superscript"/>
                    </w:rPr>
                    <w:t>2</w:t>
                  </w:r>
                  <w:r w:rsidRPr="00F16FE3">
                    <w:rPr>
                      <w:rFonts w:ascii="Arial" w:hAnsi="Arial" w:cs="Arial"/>
                      <w:sz w:val="18"/>
                      <w:szCs w:val="18"/>
                    </w:rPr>
                    <w:t>:</w:t>
                  </w:r>
                </w:p>
              </w:tc>
            </w:tr>
            <w:tr w:rsidR="0070276E" w:rsidRPr="00F16FE3" w14:paraId="442EE09F" w14:textId="77777777" w:rsidTr="006F753A">
              <w:tc>
                <w:tcPr>
                  <w:tcW w:w="6549" w:type="dxa"/>
                  <w:gridSpan w:val="5"/>
                </w:tcPr>
                <w:p w14:paraId="442EE09D" w14:textId="77777777" w:rsidR="0070276E" w:rsidRPr="00F16FE3" w:rsidRDefault="0070276E" w:rsidP="00C258D8">
                  <w:pPr>
                    <w:pStyle w:val="Prrafodelista"/>
                    <w:framePr w:hSpace="180" w:wrap="around" w:vAnchor="text" w:hAnchor="margin" w:x="142" w:y="1"/>
                    <w:numPr>
                      <w:ilvl w:val="0"/>
                      <w:numId w:val="20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Hasta 60.99 m</w:t>
                  </w:r>
                  <w:r w:rsidRPr="00F16FE3">
                    <w:rPr>
                      <w:rFonts w:ascii="Arial" w:hAnsi="Arial" w:cs="Arial"/>
                      <w:sz w:val="18"/>
                      <w:szCs w:val="18"/>
                      <w:vertAlign w:val="superscript"/>
                    </w:rPr>
                    <w:t>2</w:t>
                  </w:r>
                </w:p>
              </w:tc>
              <w:tc>
                <w:tcPr>
                  <w:tcW w:w="2267" w:type="dxa"/>
                </w:tcPr>
                <w:p w14:paraId="442EE09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0.11 UMA</w:t>
                  </w:r>
                </w:p>
              </w:tc>
            </w:tr>
            <w:tr w:rsidR="0070276E" w:rsidRPr="00F16FE3" w14:paraId="442EE0A2" w14:textId="77777777" w:rsidTr="006F753A">
              <w:tc>
                <w:tcPr>
                  <w:tcW w:w="6549" w:type="dxa"/>
                  <w:gridSpan w:val="5"/>
                </w:tcPr>
                <w:p w14:paraId="442EE0A0" w14:textId="77777777" w:rsidR="0070276E" w:rsidRPr="00F16FE3" w:rsidRDefault="0070276E" w:rsidP="00C258D8">
                  <w:pPr>
                    <w:pStyle w:val="Prrafodelista"/>
                    <w:framePr w:hSpace="180" w:wrap="around" w:vAnchor="text" w:hAnchor="margin" w:x="142" w:y="1"/>
                    <w:numPr>
                      <w:ilvl w:val="0"/>
                      <w:numId w:val="20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De 61 m</w:t>
                  </w:r>
                  <w:r w:rsidRPr="00F16FE3">
                    <w:rPr>
                      <w:rFonts w:ascii="Arial" w:hAnsi="Arial" w:cs="Arial"/>
                      <w:sz w:val="18"/>
                      <w:szCs w:val="18"/>
                      <w:vertAlign w:val="superscript"/>
                    </w:rPr>
                    <w:t xml:space="preserve">2 </w:t>
                  </w:r>
                  <w:r w:rsidRPr="00F16FE3">
                    <w:rPr>
                      <w:rFonts w:ascii="Arial" w:hAnsi="Arial" w:cs="Arial"/>
                      <w:sz w:val="18"/>
                      <w:szCs w:val="18"/>
                    </w:rPr>
                    <w:t>en adelante</w:t>
                  </w:r>
                </w:p>
              </w:tc>
              <w:tc>
                <w:tcPr>
                  <w:tcW w:w="2267" w:type="dxa"/>
                </w:tcPr>
                <w:p w14:paraId="442EE0A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0.16 UMA</w:t>
                  </w:r>
                </w:p>
              </w:tc>
            </w:tr>
            <w:tr w:rsidR="0070276E" w:rsidRPr="00F16FE3" w14:paraId="442EE0A5" w14:textId="77777777" w:rsidTr="006F753A">
              <w:tc>
                <w:tcPr>
                  <w:tcW w:w="6549" w:type="dxa"/>
                  <w:gridSpan w:val="5"/>
                </w:tcPr>
                <w:p w14:paraId="442EE0A3" w14:textId="77777777" w:rsidR="0070276E" w:rsidRPr="00F16FE3" w:rsidRDefault="0070276E" w:rsidP="00C258D8">
                  <w:pPr>
                    <w:pStyle w:val="Prrafodelista"/>
                    <w:framePr w:hSpace="180" w:wrap="around" w:vAnchor="text" w:hAnchor="margin" w:x="142" w:y="1"/>
                    <w:numPr>
                      <w:ilvl w:val="0"/>
                      <w:numId w:val="20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Por metro lineal</w:t>
                  </w:r>
                </w:p>
              </w:tc>
              <w:tc>
                <w:tcPr>
                  <w:tcW w:w="2267" w:type="dxa"/>
                </w:tcPr>
                <w:p w14:paraId="442EE0A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0.49 UMA</w:t>
                  </w:r>
                </w:p>
              </w:tc>
            </w:tr>
            <w:tr w:rsidR="0070276E" w:rsidRPr="00F16FE3" w14:paraId="442EE0A7" w14:textId="77777777" w:rsidTr="00D82091">
              <w:tc>
                <w:tcPr>
                  <w:tcW w:w="8816" w:type="dxa"/>
                  <w:gridSpan w:val="6"/>
                </w:tcPr>
                <w:p w14:paraId="442EE0A6"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LXXXI. Liberaciones por obra irregular por m</w:t>
                  </w:r>
                  <w:r w:rsidRPr="00F16FE3">
                    <w:rPr>
                      <w:rFonts w:ascii="Arial" w:hAnsi="Arial" w:cs="Arial"/>
                      <w:sz w:val="18"/>
                      <w:szCs w:val="18"/>
                      <w:vertAlign w:val="superscript"/>
                    </w:rPr>
                    <w:t>2</w:t>
                  </w:r>
                </w:p>
              </w:tc>
            </w:tr>
            <w:tr w:rsidR="0070276E" w:rsidRPr="00F16FE3" w14:paraId="442EE0AA" w14:textId="77777777" w:rsidTr="006F753A">
              <w:tc>
                <w:tcPr>
                  <w:tcW w:w="6549" w:type="dxa"/>
                  <w:gridSpan w:val="5"/>
                </w:tcPr>
                <w:p w14:paraId="442EE0A8" w14:textId="77777777" w:rsidR="0070276E" w:rsidRPr="00F16FE3" w:rsidRDefault="0070276E" w:rsidP="00C258D8">
                  <w:pPr>
                    <w:pStyle w:val="Prrafodelista"/>
                    <w:framePr w:hSpace="180" w:wrap="around" w:vAnchor="text" w:hAnchor="margin" w:x="142" w:y="1"/>
                    <w:numPr>
                      <w:ilvl w:val="0"/>
                      <w:numId w:val="209"/>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Hasta 60.99 m2</w:t>
                  </w:r>
                </w:p>
              </w:tc>
              <w:tc>
                <w:tcPr>
                  <w:tcW w:w="2267" w:type="dxa"/>
                </w:tcPr>
                <w:p w14:paraId="442EE0A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0.20 UMA</w:t>
                  </w:r>
                </w:p>
              </w:tc>
            </w:tr>
            <w:tr w:rsidR="0070276E" w:rsidRPr="00F16FE3" w14:paraId="442EE0AD" w14:textId="77777777" w:rsidTr="006F753A">
              <w:tc>
                <w:tcPr>
                  <w:tcW w:w="6549" w:type="dxa"/>
                  <w:gridSpan w:val="5"/>
                </w:tcPr>
                <w:p w14:paraId="442EE0AB" w14:textId="77777777" w:rsidR="0070276E" w:rsidRPr="00F16FE3" w:rsidRDefault="0070276E" w:rsidP="00C258D8">
                  <w:pPr>
                    <w:pStyle w:val="Prrafodelista"/>
                    <w:framePr w:hSpace="180" w:wrap="around" w:vAnchor="text" w:hAnchor="margin" w:x="142" w:y="1"/>
                    <w:numPr>
                      <w:ilvl w:val="0"/>
                      <w:numId w:val="209"/>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De 61 m</w:t>
                  </w:r>
                  <w:r w:rsidRPr="00F16FE3">
                    <w:rPr>
                      <w:rFonts w:ascii="Arial" w:hAnsi="Arial" w:cs="Arial"/>
                      <w:sz w:val="18"/>
                      <w:szCs w:val="18"/>
                      <w:vertAlign w:val="superscript"/>
                    </w:rPr>
                    <w:t xml:space="preserve">2 </w:t>
                  </w:r>
                  <w:r w:rsidRPr="00F16FE3">
                    <w:rPr>
                      <w:rFonts w:ascii="Arial" w:hAnsi="Arial" w:cs="Arial"/>
                      <w:sz w:val="18"/>
                      <w:szCs w:val="18"/>
                    </w:rPr>
                    <w:t>en adelante</w:t>
                  </w:r>
                </w:p>
              </w:tc>
              <w:tc>
                <w:tcPr>
                  <w:tcW w:w="2267" w:type="dxa"/>
                </w:tcPr>
                <w:p w14:paraId="442EE0A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0.30 UMA</w:t>
                  </w:r>
                </w:p>
              </w:tc>
            </w:tr>
            <w:tr w:rsidR="0070276E" w:rsidRPr="00F16FE3" w14:paraId="442EE0B0" w14:textId="77777777" w:rsidTr="006F753A">
              <w:tc>
                <w:tcPr>
                  <w:tcW w:w="6549" w:type="dxa"/>
                  <w:gridSpan w:val="5"/>
                </w:tcPr>
                <w:p w14:paraId="442EE0AE" w14:textId="77777777" w:rsidR="0070276E" w:rsidRPr="00F16FE3" w:rsidRDefault="0070276E" w:rsidP="00C258D8">
                  <w:pPr>
                    <w:pStyle w:val="Prrafodelista"/>
                    <w:framePr w:hSpace="180" w:wrap="around" w:vAnchor="text" w:hAnchor="margin" w:x="142" w:y="1"/>
                    <w:numPr>
                      <w:ilvl w:val="0"/>
                      <w:numId w:val="209"/>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Por metro lineal</w:t>
                  </w:r>
                </w:p>
              </w:tc>
              <w:tc>
                <w:tcPr>
                  <w:tcW w:w="2267" w:type="dxa"/>
                </w:tcPr>
                <w:p w14:paraId="442EE0A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r>
            <w:tr w:rsidR="0070276E" w:rsidRPr="00F16FE3" w14:paraId="442EE0B3" w14:textId="77777777" w:rsidTr="006F753A">
              <w:tc>
                <w:tcPr>
                  <w:tcW w:w="6549" w:type="dxa"/>
                  <w:gridSpan w:val="5"/>
                </w:tcPr>
                <w:p w14:paraId="442EE0B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LXXXII. Licencia por la instalación de carpas temporales de tipo comercial</w:t>
                  </w:r>
                </w:p>
              </w:tc>
              <w:tc>
                <w:tcPr>
                  <w:tcW w:w="2267" w:type="dxa"/>
                </w:tcPr>
                <w:p w14:paraId="442EE0B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0.80 UMA por m</w:t>
                  </w:r>
                  <w:r w:rsidRPr="00F16FE3">
                    <w:rPr>
                      <w:rFonts w:ascii="Arial" w:hAnsi="Arial" w:cs="Arial"/>
                      <w:sz w:val="18"/>
                      <w:szCs w:val="18"/>
                      <w:vertAlign w:val="superscript"/>
                    </w:rPr>
                    <w:t>2</w:t>
                  </w:r>
                </w:p>
              </w:tc>
            </w:tr>
            <w:tr w:rsidR="0070276E" w:rsidRPr="00F16FE3" w14:paraId="442EE0B5" w14:textId="77777777" w:rsidTr="00D82091">
              <w:tc>
                <w:tcPr>
                  <w:tcW w:w="8816" w:type="dxa"/>
                  <w:gridSpan w:val="6"/>
                </w:tcPr>
                <w:p w14:paraId="442EE0B4"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LXXXIII. Estudios urbanos:</w:t>
                  </w:r>
                </w:p>
              </w:tc>
            </w:tr>
            <w:tr w:rsidR="0070276E" w:rsidRPr="00F16FE3" w14:paraId="442EE0B8" w14:textId="77777777" w:rsidTr="006F753A">
              <w:tc>
                <w:tcPr>
                  <w:tcW w:w="6549" w:type="dxa"/>
                  <w:gridSpan w:val="5"/>
                </w:tcPr>
                <w:p w14:paraId="442EE0B6" w14:textId="77777777" w:rsidR="0070276E" w:rsidRPr="00F16FE3" w:rsidRDefault="0070276E" w:rsidP="00C258D8">
                  <w:pPr>
                    <w:pStyle w:val="Prrafodelista"/>
                    <w:framePr w:hSpace="180" w:wrap="around" w:vAnchor="text" w:hAnchor="margin" w:x="142" w:y="1"/>
                    <w:numPr>
                      <w:ilvl w:val="0"/>
                      <w:numId w:val="21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Hasta 499.99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2267" w:type="dxa"/>
                </w:tcPr>
                <w:p w14:paraId="442EE0B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14 UMA</w:t>
                  </w:r>
                </w:p>
              </w:tc>
            </w:tr>
            <w:tr w:rsidR="0070276E" w:rsidRPr="00F16FE3" w14:paraId="442EE0BB" w14:textId="77777777" w:rsidTr="006F753A">
              <w:tc>
                <w:tcPr>
                  <w:tcW w:w="6549" w:type="dxa"/>
                  <w:gridSpan w:val="5"/>
                </w:tcPr>
                <w:p w14:paraId="442EE0B9" w14:textId="77777777" w:rsidR="0070276E" w:rsidRPr="00F16FE3" w:rsidRDefault="0070276E" w:rsidP="00C258D8">
                  <w:pPr>
                    <w:pStyle w:val="Prrafodelista"/>
                    <w:framePr w:hSpace="180" w:wrap="around" w:vAnchor="text" w:hAnchor="margin" w:x="142" w:y="1"/>
                    <w:numPr>
                      <w:ilvl w:val="0"/>
                      <w:numId w:val="21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De 500 a 1,499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2267" w:type="dxa"/>
                </w:tcPr>
                <w:p w14:paraId="442EE0B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19 UMA</w:t>
                  </w:r>
                </w:p>
              </w:tc>
            </w:tr>
            <w:tr w:rsidR="0070276E" w:rsidRPr="00F16FE3" w14:paraId="442EE0BE" w14:textId="77777777" w:rsidTr="006F753A">
              <w:tc>
                <w:tcPr>
                  <w:tcW w:w="6549" w:type="dxa"/>
                  <w:gridSpan w:val="5"/>
                </w:tcPr>
                <w:p w14:paraId="442EE0BC" w14:textId="77777777" w:rsidR="0070276E" w:rsidRPr="00F16FE3" w:rsidRDefault="0070276E" w:rsidP="00C258D8">
                  <w:pPr>
                    <w:pStyle w:val="Prrafodelista"/>
                    <w:framePr w:hSpace="180" w:wrap="around" w:vAnchor="text" w:hAnchor="margin" w:x="142" w:y="1"/>
                    <w:numPr>
                      <w:ilvl w:val="0"/>
                      <w:numId w:val="21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De 1,500 a 2,499.99 m</w:t>
                  </w:r>
                  <w:r w:rsidRPr="00F16FE3">
                    <w:rPr>
                      <w:rFonts w:ascii="Arial" w:hAnsi="Arial" w:cs="Arial"/>
                      <w:sz w:val="18"/>
                      <w:szCs w:val="18"/>
                      <w:vertAlign w:val="superscript"/>
                    </w:rPr>
                    <w:t>2</w:t>
                  </w:r>
                  <w:r w:rsidRPr="00F16FE3">
                    <w:rPr>
                      <w:rFonts w:ascii="Arial" w:hAnsi="Arial" w:cs="Arial"/>
                      <w:sz w:val="18"/>
                      <w:szCs w:val="18"/>
                    </w:rPr>
                    <w:t xml:space="preserve"> de terreno</w:t>
                  </w:r>
                </w:p>
              </w:tc>
              <w:tc>
                <w:tcPr>
                  <w:tcW w:w="2267" w:type="dxa"/>
                </w:tcPr>
                <w:p w14:paraId="442EE0B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23 UMA</w:t>
                  </w:r>
                </w:p>
              </w:tc>
            </w:tr>
            <w:tr w:rsidR="0070276E" w:rsidRPr="00F16FE3" w14:paraId="442EE0C1" w14:textId="77777777" w:rsidTr="006F753A">
              <w:tc>
                <w:tcPr>
                  <w:tcW w:w="6549" w:type="dxa"/>
                  <w:gridSpan w:val="5"/>
                </w:tcPr>
                <w:p w14:paraId="442EE0BF" w14:textId="77777777" w:rsidR="0070276E" w:rsidRPr="00F16FE3" w:rsidRDefault="0070276E" w:rsidP="00C258D8">
                  <w:pPr>
                    <w:pStyle w:val="Prrafodelista"/>
                    <w:framePr w:hSpace="180" w:wrap="around" w:vAnchor="text" w:hAnchor="margin" w:x="142" w:y="1"/>
                    <w:numPr>
                      <w:ilvl w:val="0"/>
                      <w:numId w:val="210"/>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De 2,500 m</w:t>
                  </w:r>
                  <w:r w:rsidRPr="00F16FE3">
                    <w:rPr>
                      <w:rFonts w:ascii="Arial" w:hAnsi="Arial" w:cs="Arial"/>
                      <w:sz w:val="18"/>
                      <w:szCs w:val="18"/>
                      <w:vertAlign w:val="superscript"/>
                    </w:rPr>
                    <w:t>2</w:t>
                  </w:r>
                  <w:r w:rsidRPr="00F16FE3">
                    <w:rPr>
                      <w:rFonts w:ascii="Arial" w:hAnsi="Arial" w:cs="Arial"/>
                      <w:sz w:val="18"/>
                      <w:szCs w:val="18"/>
                    </w:rPr>
                    <w:t xml:space="preserve"> de terreno en adelante</w:t>
                  </w:r>
                </w:p>
              </w:tc>
              <w:tc>
                <w:tcPr>
                  <w:tcW w:w="2267" w:type="dxa"/>
                </w:tcPr>
                <w:p w14:paraId="442EE0C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27 UMA</w:t>
                  </w:r>
                </w:p>
              </w:tc>
            </w:tr>
            <w:tr w:rsidR="0070276E" w:rsidRPr="00F16FE3" w14:paraId="442EE0C3" w14:textId="77777777" w:rsidTr="00D82091">
              <w:tc>
                <w:tcPr>
                  <w:tcW w:w="8816" w:type="dxa"/>
                  <w:gridSpan w:val="6"/>
                </w:tcPr>
                <w:p w14:paraId="442EE0C2"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LXXXIV. Elaboración de planos:</w:t>
                  </w:r>
                </w:p>
              </w:tc>
            </w:tr>
            <w:tr w:rsidR="0070276E" w:rsidRPr="00F16FE3" w14:paraId="442EE0C8" w14:textId="77777777" w:rsidTr="006F753A">
              <w:tc>
                <w:tcPr>
                  <w:tcW w:w="6549" w:type="dxa"/>
                  <w:gridSpan w:val="5"/>
                </w:tcPr>
                <w:p w14:paraId="442EE0C4"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p>
                <w:p w14:paraId="442EE0C5" w14:textId="77777777" w:rsidR="0070276E" w:rsidRPr="00F16FE3" w:rsidRDefault="0070276E" w:rsidP="00480931">
                  <w:pPr>
                    <w:framePr w:hSpace="180" w:wrap="around" w:vAnchor="text" w:hAnchor="margin" w:x="142" w:y="1"/>
                    <w:autoSpaceDE w:val="0"/>
                    <w:autoSpaceDN w:val="0"/>
                    <w:adjustRightInd w:val="0"/>
                    <w:spacing w:line="276" w:lineRule="auto"/>
                    <w:ind w:left="596"/>
                    <w:suppressOverlap/>
                    <w:rPr>
                      <w:rFonts w:ascii="Arial" w:hAnsi="Arial" w:cs="Arial"/>
                      <w:sz w:val="18"/>
                      <w:szCs w:val="18"/>
                    </w:rPr>
                  </w:pPr>
                </w:p>
                <w:p w14:paraId="442EE0C6" w14:textId="77777777" w:rsidR="0070276E" w:rsidRPr="00F16FE3" w:rsidRDefault="0070276E" w:rsidP="00C258D8">
                  <w:pPr>
                    <w:pStyle w:val="Prrafodelista"/>
                    <w:framePr w:hSpace="180" w:wrap="around" w:vAnchor="text" w:hAnchor="margin" w:x="142" w:y="1"/>
                    <w:numPr>
                      <w:ilvl w:val="0"/>
                      <w:numId w:val="211"/>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Asentamientos humanos irregulares</w:t>
                  </w:r>
                </w:p>
              </w:tc>
              <w:tc>
                <w:tcPr>
                  <w:tcW w:w="2267" w:type="dxa"/>
                </w:tcPr>
                <w:p w14:paraId="442EE0C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Sujeto a las especificaciones del tipo de levantamiento topográfico</w:t>
                  </w:r>
                </w:p>
              </w:tc>
            </w:tr>
            <w:tr w:rsidR="0070276E" w:rsidRPr="00F16FE3" w14:paraId="442EE0CC" w14:textId="77777777" w:rsidTr="006F753A">
              <w:tc>
                <w:tcPr>
                  <w:tcW w:w="6549" w:type="dxa"/>
                  <w:gridSpan w:val="5"/>
                </w:tcPr>
                <w:p w14:paraId="442EE0C9" w14:textId="77777777" w:rsidR="0070276E" w:rsidRPr="00F16FE3" w:rsidRDefault="0070276E" w:rsidP="00C258D8">
                  <w:pPr>
                    <w:pStyle w:val="Prrafodelista"/>
                    <w:framePr w:hSpace="180" w:wrap="around" w:vAnchor="text" w:hAnchor="margin" w:x="142" w:y="1"/>
                    <w:numPr>
                      <w:ilvl w:val="0"/>
                      <w:numId w:val="211"/>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Actualización de plano de esquema de vía pública o lotificación en asentamientos humanos regulares</w:t>
                  </w:r>
                </w:p>
                <w:p w14:paraId="442EE0CA"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sz w:val="18"/>
                      <w:szCs w:val="18"/>
                    </w:rPr>
                  </w:pPr>
                </w:p>
              </w:tc>
              <w:tc>
                <w:tcPr>
                  <w:tcW w:w="2267" w:type="dxa"/>
                </w:tcPr>
                <w:p w14:paraId="442EE0C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33 UMA</w:t>
                  </w:r>
                </w:p>
              </w:tc>
            </w:tr>
            <w:tr w:rsidR="0070276E" w:rsidRPr="00F16FE3" w14:paraId="442EE0CF" w14:textId="77777777" w:rsidTr="006F753A">
              <w:tc>
                <w:tcPr>
                  <w:tcW w:w="6549" w:type="dxa"/>
                  <w:gridSpan w:val="5"/>
                </w:tcPr>
                <w:p w14:paraId="442EE0C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LXXXV. Dictámenes de alineamiento (para obra pública)</w:t>
                  </w:r>
                </w:p>
              </w:tc>
              <w:tc>
                <w:tcPr>
                  <w:tcW w:w="2267" w:type="dxa"/>
                </w:tcPr>
                <w:p w14:paraId="442EE0C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3.30 UMA</w:t>
                  </w:r>
                </w:p>
              </w:tc>
            </w:tr>
            <w:tr w:rsidR="0070276E" w:rsidRPr="00F16FE3" w14:paraId="442EE0D2" w14:textId="77777777" w:rsidTr="006F753A">
              <w:trPr>
                <w:trHeight w:val="413"/>
              </w:trPr>
              <w:tc>
                <w:tcPr>
                  <w:tcW w:w="6549" w:type="dxa"/>
                  <w:gridSpan w:val="5"/>
                </w:tcPr>
                <w:p w14:paraId="442EE0D0"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LXXXVI. Cancelación de trámites</w:t>
                  </w:r>
                </w:p>
              </w:tc>
              <w:tc>
                <w:tcPr>
                  <w:tcW w:w="2267" w:type="dxa"/>
                </w:tcPr>
                <w:p w14:paraId="442EE0D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4.29 UMA</w:t>
                  </w:r>
                </w:p>
              </w:tc>
            </w:tr>
            <w:tr w:rsidR="0070276E" w:rsidRPr="00F16FE3" w14:paraId="442EE0D7" w14:textId="77777777" w:rsidTr="007F67BB">
              <w:tc>
                <w:tcPr>
                  <w:tcW w:w="3431" w:type="dxa"/>
                  <w:gridSpan w:val="2"/>
                  <w:vMerge w:val="restart"/>
                </w:tcPr>
                <w:p w14:paraId="442EE0D3" w14:textId="77777777" w:rsidR="0070276E" w:rsidRPr="00F16FE3" w:rsidRDefault="0070276E" w:rsidP="0031156C">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LXXXVII. Estudio de reordenamiento de nomenclatura y número oficial:</w:t>
                  </w:r>
                </w:p>
              </w:tc>
              <w:tc>
                <w:tcPr>
                  <w:tcW w:w="1667" w:type="dxa"/>
                  <w:gridSpan w:val="2"/>
                </w:tcPr>
                <w:p w14:paraId="442EE0D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Baja</w:t>
                  </w:r>
                </w:p>
              </w:tc>
              <w:tc>
                <w:tcPr>
                  <w:tcW w:w="1451" w:type="dxa"/>
                </w:tcPr>
                <w:p w14:paraId="442EE0D5"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b/>
                      <w:sz w:val="18"/>
                      <w:szCs w:val="18"/>
                    </w:rPr>
                  </w:pPr>
                  <w:r w:rsidRPr="00F16FE3">
                    <w:rPr>
                      <w:rFonts w:ascii="Arial" w:hAnsi="Arial" w:cs="Arial"/>
                      <w:b/>
                      <w:sz w:val="18"/>
                      <w:szCs w:val="18"/>
                    </w:rPr>
                    <w:t>Media</w:t>
                  </w:r>
                </w:p>
              </w:tc>
              <w:tc>
                <w:tcPr>
                  <w:tcW w:w="2267" w:type="dxa"/>
                </w:tcPr>
                <w:p w14:paraId="442EE0D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b/>
                      <w:sz w:val="18"/>
                      <w:szCs w:val="18"/>
                    </w:rPr>
                  </w:pPr>
                  <w:r w:rsidRPr="00F16FE3">
                    <w:rPr>
                      <w:rFonts w:ascii="Arial" w:hAnsi="Arial" w:cs="Arial"/>
                      <w:b/>
                      <w:sz w:val="18"/>
                      <w:szCs w:val="18"/>
                    </w:rPr>
                    <w:t>Alta</w:t>
                  </w:r>
                </w:p>
              </w:tc>
            </w:tr>
            <w:tr w:rsidR="0070276E" w:rsidRPr="00F16FE3" w14:paraId="442EE0DC" w14:textId="77777777" w:rsidTr="007F67BB">
              <w:tc>
                <w:tcPr>
                  <w:tcW w:w="3431" w:type="dxa"/>
                  <w:gridSpan w:val="2"/>
                  <w:vMerge/>
                </w:tcPr>
                <w:p w14:paraId="442EE0D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tc>
              <w:tc>
                <w:tcPr>
                  <w:tcW w:w="1667" w:type="dxa"/>
                  <w:gridSpan w:val="2"/>
                </w:tcPr>
                <w:p w14:paraId="442EE0D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1.10 UMA</w:t>
                  </w:r>
                </w:p>
              </w:tc>
              <w:tc>
                <w:tcPr>
                  <w:tcW w:w="1451" w:type="dxa"/>
                </w:tcPr>
                <w:p w14:paraId="442EE0D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1.60 UMA</w:t>
                  </w:r>
                </w:p>
              </w:tc>
              <w:tc>
                <w:tcPr>
                  <w:tcW w:w="2267" w:type="dxa"/>
                </w:tcPr>
                <w:p w14:paraId="442EE0D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2.20 UMA</w:t>
                  </w:r>
                </w:p>
              </w:tc>
            </w:tr>
            <w:tr w:rsidR="0070276E" w:rsidRPr="00F16FE3" w14:paraId="442EE0DE" w14:textId="77777777" w:rsidTr="00D82091">
              <w:tc>
                <w:tcPr>
                  <w:tcW w:w="8816" w:type="dxa"/>
                  <w:gridSpan w:val="6"/>
                </w:tcPr>
                <w:p w14:paraId="442EE0DD"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LXXXVIII. Licencia de preliminares:</w:t>
                  </w:r>
                </w:p>
              </w:tc>
            </w:tr>
            <w:tr w:rsidR="0070276E" w:rsidRPr="00F16FE3" w14:paraId="442EE0E3" w14:textId="77777777" w:rsidTr="007F67BB">
              <w:tc>
                <w:tcPr>
                  <w:tcW w:w="3431" w:type="dxa"/>
                  <w:gridSpan w:val="2"/>
                </w:tcPr>
                <w:p w14:paraId="442EE0DF" w14:textId="77777777" w:rsidR="0070276E" w:rsidRPr="00F16FE3" w:rsidRDefault="0070276E" w:rsidP="00C258D8">
                  <w:pPr>
                    <w:pStyle w:val="Prrafodelista"/>
                    <w:framePr w:hSpace="180" w:wrap="around" w:vAnchor="text" w:hAnchor="margin" w:x="142" w:y="1"/>
                    <w:numPr>
                      <w:ilvl w:val="0"/>
                      <w:numId w:val="212"/>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Hasta 60.00 m</w:t>
                  </w:r>
                  <w:r w:rsidRPr="00F16FE3">
                    <w:rPr>
                      <w:rFonts w:ascii="Arial" w:hAnsi="Arial" w:cs="Arial"/>
                      <w:sz w:val="18"/>
                      <w:szCs w:val="18"/>
                      <w:vertAlign w:val="superscript"/>
                    </w:rPr>
                    <w:t>2</w:t>
                  </w:r>
                </w:p>
              </w:tc>
              <w:tc>
                <w:tcPr>
                  <w:tcW w:w="1667" w:type="dxa"/>
                  <w:gridSpan w:val="2"/>
                </w:tcPr>
                <w:p w14:paraId="442EE0E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0.20 UMA</w:t>
                  </w:r>
                </w:p>
              </w:tc>
              <w:tc>
                <w:tcPr>
                  <w:tcW w:w="1451" w:type="dxa"/>
                </w:tcPr>
                <w:p w14:paraId="442EE0E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0.25 UMA</w:t>
                  </w:r>
                </w:p>
              </w:tc>
              <w:tc>
                <w:tcPr>
                  <w:tcW w:w="2267" w:type="dxa"/>
                </w:tcPr>
                <w:p w14:paraId="442EE0E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0.30 UMA</w:t>
                  </w:r>
                </w:p>
              </w:tc>
            </w:tr>
            <w:tr w:rsidR="0070276E" w:rsidRPr="00F16FE3" w14:paraId="442EE0E8" w14:textId="77777777" w:rsidTr="007F67BB">
              <w:tc>
                <w:tcPr>
                  <w:tcW w:w="3431" w:type="dxa"/>
                  <w:gridSpan w:val="2"/>
                </w:tcPr>
                <w:p w14:paraId="442EE0E4" w14:textId="77777777" w:rsidR="0070276E" w:rsidRPr="00F16FE3" w:rsidRDefault="0070276E" w:rsidP="00C258D8">
                  <w:pPr>
                    <w:pStyle w:val="Prrafodelista"/>
                    <w:framePr w:hSpace="180" w:wrap="around" w:vAnchor="text" w:hAnchor="margin" w:x="142" w:y="1"/>
                    <w:numPr>
                      <w:ilvl w:val="0"/>
                      <w:numId w:val="212"/>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De 61.00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1667" w:type="dxa"/>
                  <w:gridSpan w:val="2"/>
                </w:tcPr>
                <w:p w14:paraId="442EE0E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0.30 UMA</w:t>
                  </w:r>
                </w:p>
              </w:tc>
              <w:tc>
                <w:tcPr>
                  <w:tcW w:w="1451" w:type="dxa"/>
                </w:tcPr>
                <w:p w14:paraId="442EE0E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0.35 UMA</w:t>
                  </w:r>
                </w:p>
              </w:tc>
              <w:tc>
                <w:tcPr>
                  <w:tcW w:w="2267" w:type="dxa"/>
                </w:tcPr>
                <w:p w14:paraId="442EE0E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0.40 UMA</w:t>
                  </w:r>
                </w:p>
              </w:tc>
            </w:tr>
            <w:tr w:rsidR="0070276E" w:rsidRPr="00F16FE3" w14:paraId="442EE0EA" w14:textId="77777777" w:rsidTr="00D82091">
              <w:tc>
                <w:tcPr>
                  <w:tcW w:w="8816" w:type="dxa"/>
                  <w:gridSpan w:val="6"/>
                </w:tcPr>
                <w:p w14:paraId="442EE0E9" w14:textId="77777777" w:rsidR="0070276E" w:rsidRPr="00F16FE3" w:rsidRDefault="0070276E" w:rsidP="0031156C">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LXXXIX. Reconocimiento oficial de calles no existentes en la cartografía o reconsideración de sección de calle:</w:t>
                  </w:r>
                </w:p>
              </w:tc>
            </w:tr>
            <w:tr w:rsidR="0070276E" w:rsidRPr="00F16FE3" w14:paraId="442EE0ED" w14:textId="77777777" w:rsidTr="006F753A">
              <w:tc>
                <w:tcPr>
                  <w:tcW w:w="6549" w:type="dxa"/>
                  <w:gridSpan w:val="5"/>
                </w:tcPr>
                <w:p w14:paraId="442EE0EB" w14:textId="77777777" w:rsidR="0070276E" w:rsidRPr="00F16FE3" w:rsidRDefault="0070276E" w:rsidP="00C258D8">
                  <w:pPr>
                    <w:pStyle w:val="Prrafodelista"/>
                    <w:framePr w:hSpace="180" w:wrap="around" w:vAnchor="text" w:hAnchor="margin" w:x="142" w:y="1"/>
                    <w:numPr>
                      <w:ilvl w:val="0"/>
                      <w:numId w:val="21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Zona Baja</w:t>
                  </w:r>
                </w:p>
              </w:tc>
              <w:tc>
                <w:tcPr>
                  <w:tcW w:w="2267" w:type="dxa"/>
                </w:tcPr>
                <w:p w14:paraId="442EE0E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0.50 UMA por metro lineal de calle</w:t>
                  </w:r>
                </w:p>
              </w:tc>
            </w:tr>
            <w:tr w:rsidR="0070276E" w:rsidRPr="00F16FE3" w14:paraId="442EE0F0" w14:textId="77777777" w:rsidTr="006F753A">
              <w:tc>
                <w:tcPr>
                  <w:tcW w:w="6549" w:type="dxa"/>
                  <w:gridSpan w:val="5"/>
                </w:tcPr>
                <w:p w14:paraId="442EE0EE" w14:textId="77777777" w:rsidR="0070276E" w:rsidRPr="00F16FE3" w:rsidRDefault="0070276E" w:rsidP="00C258D8">
                  <w:pPr>
                    <w:pStyle w:val="Prrafodelista"/>
                    <w:framePr w:hSpace="180" w:wrap="around" w:vAnchor="text" w:hAnchor="margin" w:x="142" w:y="1"/>
                    <w:numPr>
                      <w:ilvl w:val="0"/>
                      <w:numId w:val="21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Zona media</w:t>
                  </w:r>
                </w:p>
              </w:tc>
              <w:tc>
                <w:tcPr>
                  <w:tcW w:w="2267" w:type="dxa"/>
                </w:tcPr>
                <w:p w14:paraId="442EE0E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 por metro lineal de calle</w:t>
                  </w:r>
                </w:p>
              </w:tc>
            </w:tr>
            <w:tr w:rsidR="0070276E" w:rsidRPr="00F16FE3" w14:paraId="442EE0F3" w14:textId="77777777" w:rsidTr="006F753A">
              <w:tc>
                <w:tcPr>
                  <w:tcW w:w="6549" w:type="dxa"/>
                  <w:gridSpan w:val="5"/>
                </w:tcPr>
                <w:p w14:paraId="442EE0F1" w14:textId="77777777" w:rsidR="0070276E" w:rsidRPr="00F16FE3" w:rsidRDefault="0070276E" w:rsidP="00C258D8">
                  <w:pPr>
                    <w:pStyle w:val="Prrafodelista"/>
                    <w:framePr w:hSpace="180" w:wrap="around" w:vAnchor="text" w:hAnchor="margin" w:x="142" w:y="1"/>
                    <w:numPr>
                      <w:ilvl w:val="0"/>
                      <w:numId w:val="213"/>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Zona alta</w:t>
                  </w:r>
                </w:p>
              </w:tc>
              <w:tc>
                <w:tcPr>
                  <w:tcW w:w="2267" w:type="dxa"/>
                </w:tcPr>
                <w:p w14:paraId="442EE0F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 UMA por metro lineal de calle</w:t>
                  </w:r>
                </w:p>
              </w:tc>
            </w:tr>
            <w:tr w:rsidR="0070276E" w:rsidRPr="00F16FE3" w14:paraId="442EE0F6" w14:textId="77777777" w:rsidTr="006F753A">
              <w:tc>
                <w:tcPr>
                  <w:tcW w:w="6549" w:type="dxa"/>
                  <w:gridSpan w:val="5"/>
                </w:tcPr>
                <w:p w14:paraId="442EE0F4"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XC. Reconocimiento oficial de calles no existentes en la cartografía</w:t>
                  </w:r>
                </w:p>
              </w:tc>
              <w:tc>
                <w:tcPr>
                  <w:tcW w:w="2267" w:type="dxa"/>
                </w:tcPr>
                <w:p w14:paraId="442EE0F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0.33 UMA por metro cuadrado</w:t>
                  </w:r>
                </w:p>
              </w:tc>
            </w:tr>
            <w:tr w:rsidR="0070276E" w:rsidRPr="00F16FE3" w14:paraId="442EE0F9" w14:textId="77777777" w:rsidTr="006F753A">
              <w:tc>
                <w:tcPr>
                  <w:tcW w:w="6549" w:type="dxa"/>
                  <w:gridSpan w:val="5"/>
                </w:tcPr>
                <w:p w14:paraId="442EE0F7" w14:textId="77777777" w:rsidR="0070276E" w:rsidRPr="00F16FE3" w:rsidRDefault="0070276E" w:rsidP="0031156C">
                  <w:pPr>
                    <w:framePr w:hSpace="180" w:wrap="around" w:vAnchor="text" w:hAnchor="margin" w:x="142" w:y="1"/>
                    <w:autoSpaceDE w:val="0"/>
                    <w:autoSpaceDN w:val="0"/>
                    <w:adjustRightInd w:val="0"/>
                    <w:spacing w:line="276" w:lineRule="auto"/>
                    <w:ind w:left="596" w:hanging="567"/>
                    <w:suppressOverlap/>
                    <w:jc w:val="both"/>
                    <w:rPr>
                      <w:rFonts w:ascii="Arial" w:hAnsi="Arial" w:cs="Arial"/>
                      <w:sz w:val="18"/>
                      <w:szCs w:val="18"/>
                    </w:rPr>
                  </w:pPr>
                  <w:r w:rsidRPr="00F16FE3">
                    <w:rPr>
                      <w:rFonts w:ascii="Arial" w:hAnsi="Arial" w:cs="Arial"/>
                      <w:sz w:val="18"/>
                      <w:szCs w:val="18"/>
                    </w:rPr>
                    <w:t xml:space="preserve">       XCI. Dictamen de centro de calle o sección de calle para emisión de permisos para introducción de obra pública</w:t>
                  </w:r>
                </w:p>
              </w:tc>
              <w:tc>
                <w:tcPr>
                  <w:tcW w:w="2267" w:type="dxa"/>
                </w:tcPr>
                <w:p w14:paraId="442EE0F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8 UMA</w:t>
                  </w:r>
                </w:p>
              </w:tc>
            </w:tr>
            <w:tr w:rsidR="0070276E" w:rsidRPr="00F16FE3" w14:paraId="442EE0FC" w14:textId="77777777" w:rsidTr="006F753A">
              <w:tc>
                <w:tcPr>
                  <w:tcW w:w="6549" w:type="dxa"/>
                  <w:gridSpan w:val="5"/>
                </w:tcPr>
                <w:p w14:paraId="442EE0FA"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XCII. Reconocimiento oficial de asentamientos humanos irregulares</w:t>
                  </w:r>
                </w:p>
              </w:tc>
              <w:tc>
                <w:tcPr>
                  <w:tcW w:w="2267" w:type="dxa"/>
                </w:tcPr>
                <w:p w14:paraId="442EE0F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0.030 por m</w:t>
                  </w:r>
                  <w:r w:rsidRPr="00F16FE3">
                    <w:rPr>
                      <w:rFonts w:ascii="Arial" w:hAnsi="Arial" w:cs="Arial"/>
                      <w:sz w:val="18"/>
                      <w:szCs w:val="18"/>
                      <w:vertAlign w:val="superscript"/>
                    </w:rPr>
                    <w:t>2</w:t>
                  </w:r>
                </w:p>
              </w:tc>
            </w:tr>
            <w:tr w:rsidR="0070276E" w:rsidRPr="00F16FE3" w14:paraId="442EE0FF" w14:textId="77777777" w:rsidTr="006F753A">
              <w:tc>
                <w:tcPr>
                  <w:tcW w:w="6549" w:type="dxa"/>
                  <w:gridSpan w:val="5"/>
                </w:tcPr>
                <w:p w14:paraId="442EE0FD" w14:textId="77777777" w:rsidR="0070276E" w:rsidRPr="00F16FE3" w:rsidRDefault="0070276E" w:rsidP="0031156C">
                  <w:pPr>
                    <w:framePr w:hSpace="180" w:wrap="around" w:vAnchor="text" w:hAnchor="margin" w:x="142" w:y="1"/>
                    <w:autoSpaceDE w:val="0"/>
                    <w:autoSpaceDN w:val="0"/>
                    <w:adjustRightInd w:val="0"/>
                    <w:spacing w:line="276" w:lineRule="auto"/>
                    <w:ind w:left="596" w:hanging="596"/>
                    <w:suppressOverlap/>
                    <w:jc w:val="both"/>
                    <w:rPr>
                      <w:rFonts w:ascii="Arial" w:hAnsi="Arial" w:cs="Arial"/>
                      <w:sz w:val="18"/>
                      <w:szCs w:val="18"/>
                    </w:rPr>
                  </w:pPr>
                  <w:r w:rsidRPr="00F16FE3">
                    <w:rPr>
                      <w:rFonts w:ascii="Arial" w:hAnsi="Arial" w:cs="Arial"/>
                      <w:sz w:val="18"/>
                      <w:szCs w:val="18"/>
                    </w:rPr>
                    <w:t xml:space="preserve">       XCIII. Vigencia de licencias para obras en vía pública o del dictamen de alineamiento</w:t>
                  </w:r>
                </w:p>
              </w:tc>
              <w:tc>
                <w:tcPr>
                  <w:tcW w:w="2267" w:type="dxa"/>
                </w:tcPr>
                <w:p w14:paraId="442EE0F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50% del costo inicial de la licencia</w:t>
                  </w:r>
                </w:p>
              </w:tc>
            </w:tr>
            <w:tr w:rsidR="0070276E" w:rsidRPr="00F16FE3" w14:paraId="442EE102" w14:textId="77777777" w:rsidTr="006F753A">
              <w:tc>
                <w:tcPr>
                  <w:tcW w:w="6549" w:type="dxa"/>
                  <w:gridSpan w:val="5"/>
                </w:tcPr>
                <w:p w14:paraId="442EE100" w14:textId="77777777" w:rsidR="0070276E" w:rsidRPr="00F16FE3" w:rsidRDefault="0070276E" w:rsidP="0031156C">
                  <w:pPr>
                    <w:framePr w:hSpace="180" w:wrap="around" w:vAnchor="text" w:hAnchor="margin" w:x="142" w:y="1"/>
                    <w:autoSpaceDE w:val="0"/>
                    <w:autoSpaceDN w:val="0"/>
                    <w:adjustRightInd w:val="0"/>
                    <w:spacing w:line="276" w:lineRule="auto"/>
                    <w:ind w:left="596" w:hanging="596"/>
                    <w:suppressOverlap/>
                    <w:jc w:val="both"/>
                    <w:rPr>
                      <w:rFonts w:ascii="Arial" w:hAnsi="Arial" w:cs="Arial"/>
                      <w:sz w:val="18"/>
                      <w:szCs w:val="18"/>
                    </w:rPr>
                  </w:pPr>
                  <w:r w:rsidRPr="00F16FE3">
                    <w:rPr>
                      <w:rFonts w:ascii="Arial" w:hAnsi="Arial" w:cs="Arial"/>
                      <w:sz w:val="18"/>
                      <w:szCs w:val="18"/>
                    </w:rPr>
                    <w:t xml:space="preserve">       XCIV. Capacitación de elaboración de estudios especiales para la obtención de registro de responsable de prestadores de servicio</w:t>
                  </w:r>
                </w:p>
              </w:tc>
              <w:tc>
                <w:tcPr>
                  <w:tcW w:w="2267" w:type="dxa"/>
                </w:tcPr>
                <w:p w14:paraId="442EE10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150 UMA por persona</w:t>
                  </w:r>
                </w:p>
              </w:tc>
            </w:tr>
            <w:tr w:rsidR="0070276E" w:rsidRPr="00F16FE3" w14:paraId="442EE104" w14:textId="77777777" w:rsidTr="00D82091">
              <w:tc>
                <w:tcPr>
                  <w:tcW w:w="8816" w:type="dxa"/>
                  <w:gridSpan w:val="6"/>
                </w:tcPr>
                <w:p w14:paraId="442EE103" w14:textId="77777777" w:rsidR="0070276E" w:rsidRPr="00F16FE3" w:rsidRDefault="0070276E" w:rsidP="0031156C">
                  <w:pPr>
                    <w:framePr w:hSpace="180" w:wrap="around" w:vAnchor="text" w:hAnchor="margin" w:x="142" w:y="1"/>
                    <w:autoSpaceDE w:val="0"/>
                    <w:autoSpaceDN w:val="0"/>
                    <w:adjustRightInd w:val="0"/>
                    <w:spacing w:line="276" w:lineRule="auto"/>
                    <w:ind w:left="596" w:hanging="567"/>
                    <w:suppressOverlap/>
                    <w:jc w:val="both"/>
                    <w:rPr>
                      <w:rFonts w:ascii="Arial" w:hAnsi="Arial" w:cs="Arial"/>
                      <w:sz w:val="18"/>
                      <w:szCs w:val="18"/>
                    </w:rPr>
                  </w:pPr>
                  <w:r w:rsidRPr="00F16FE3">
                    <w:rPr>
                      <w:rFonts w:ascii="Arial" w:hAnsi="Arial" w:cs="Arial"/>
                      <w:sz w:val="18"/>
                      <w:szCs w:val="18"/>
                    </w:rPr>
                    <w:t xml:space="preserve">       XCV. Dictamen de reconsideración de afectación de alineamientos de calles en predios (por metro cuadrado de la superficie total de terreno):</w:t>
                  </w:r>
                </w:p>
              </w:tc>
            </w:tr>
            <w:tr w:rsidR="0070276E" w:rsidRPr="00F16FE3" w14:paraId="442EE107" w14:textId="77777777" w:rsidTr="006F753A">
              <w:tc>
                <w:tcPr>
                  <w:tcW w:w="6549" w:type="dxa"/>
                  <w:gridSpan w:val="5"/>
                </w:tcPr>
                <w:p w14:paraId="442EE105" w14:textId="77777777" w:rsidR="0070276E" w:rsidRPr="00F16FE3" w:rsidRDefault="0070276E" w:rsidP="00C258D8">
                  <w:pPr>
                    <w:pStyle w:val="Prrafodelista"/>
                    <w:framePr w:hSpace="180" w:wrap="around" w:vAnchor="text" w:hAnchor="margin" w:x="142" w:y="1"/>
                    <w:numPr>
                      <w:ilvl w:val="0"/>
                      <w:numId w:val="214"/>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Superficie de 0.01 m</w:t>
                  </w:r>
                  <w:r w:rsidRPr="00F16FE3">
                    <w:rPr>
                      <w:rFonts w:ascii="Arial" w:hAnsi="Arial" w:cs="Arial"/>
                      <w:sz w:val="18"/>
                      <w:szCs w:val="18"/>
                      <w:vertAlign w:val="superscript"/>
                    </w:rPr>
                    <w:t>2</w:t>
                  </w:r>
                  <w:r w:rsidRPr="00F16FE3">
                    <w:rPr>
                      <w:rFonts w:ascii="Arial" w:hAnsi="Arial" w:cs="Arial"/>
                      <w:sz w:val="18"/>
                      <w:szCs w:val="18"/>
                    </w:rPr>
                    <w:t xml:space="preserve"> hasta 499 m</w:t>
                  </w:r>
                  <w:r w:rsidRPr="00F16FE3">
                    <w:rPr>
                      <w:rFonts w:ascii="Arial" w:hAnsi="Arial" w:cs="Arial"/>
                      <w:sz w:val="18"/>
                      <w:szCs w:val="18"/>
                      <w:vertAlign w:val="superscript"/>
                    </w:rPr>
                    <w:t>2</w:t>
                  </w:r>
                  <w:r w:rsidRPr="00F16FE3">
                    <w:rPr>
                      <w:rFonts w:ascii="Arial" w:hAnsi="Arial" w:cs="Arial"/>
                      <w:sz w:val="18"/>
                      <w:szCs w:val="18"/>
                    </w:rPr>
                    <w:t xml:space="preserve"> de área de terreno</w:t>
                  </w:r>
                </w:p>
              </w:tc>
              <w:tc>
                <w:tcPr>
                  <w:tcW w:w="2267" w:type="dxa"/>
                </w:tcPr>
                <w:p w14:paraId="442EE10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0.10 UMA por m</w:t>
                  </w:r>
                  <w:r w:rsidRPr="00F16FE3">
                    <w:rPr>
                      <w:rFonts w:ascii="Arial" w:hAnsi="Arial" w:cs="Arial"/>
                      <w:sz w:val="18"/>
                      <w:szCs w:val="18"/>
                      <w:vertAlign w:val="superscript"/>
                    </w:rPr>
                    <w:t>2</w:t>
                  </w:r>
                </w:p>
              </w:tc>
            </w:tr>
            <w:tr w:rsidR="0070276E" w:rsidRPr="00F16FE3" w14:paraId="442EE10A" w14:textId="77777777" w:rsidTr="006F753A">
              <w:tc>
                <w:tcPr>
                  <w:tcW w:w="6549" w:type="dxa"/>
                  <w:gridSpan w:val="5"/>
                </w:tcPr>
                <w:p w14:paraId="442EE108" w14:textId="77777777" w:rsidR="0070276E" w:rsidRPr="00F16FE3" w:rsidRDefault="0070276E" w:rsidP="00C258D8">
                  <w:pPr>
                    <w:pStyle w:val="Prrafodelista"/>
                    <w:framePr w:hSpace="180" w:wrap="around" w:vAnchor="text" w:hAnchor="margin" w:x="142" w:y="1"/>
                    <w:numPr>
                      <w:ilvl w:val="0"/>
                      <w:numId w:val="214"/>
                    </w:numPr>
                    <w:autoSpaceDE w:val="0"/>
                    <w:autoSpaceDN w:val="0"/>
                    <w:adjustRightInd w:val="0"/>
                    <w:spacing w:line="276" w:lineRule="auto"/>
                    <w:ind w:left="596" w:hanging="283"/>
                    <w:suppressOverlap/>
                    <w:rPr>
                      <w:rFonts w:ascii="Arial" w:hAnsi="Arial" w:cs="Arial"/>
                      <w:sz w:val="18"/>
                      <w:szCs w:val="18"/>
                    </w:rPr>
                  </w:pPr>
                  <w:r w:rsidRPr="00F16FE3">
                    <w:rPr>
                      <w:rFonts w:ascii="Arial" w:hAnsi="Arial" w:cs="Arial"/>
                      <w:sz w:val="18"/>
                      <w:szCs w:val="18"/>
                    </w:rPr>
                    <w:t>De 500 m</w:t>
                  </w:r>
                  <w:r w:rsidRPr="00F16FE3">
                    <w:rPr>
                      <w:rFonts w:ascii="Arial" w:hAnsi="Arial" w:cs="Arial"/>
                      <w:sz w:val="18"/>
                      <w:szCs w:val="18"/>
                      <w:vertAlign w:val="superscript"/>
                    </w:rPr>
                    <w:t>2</w:t>
                  </w:r>
                  <w:r w:rsidRPr="00F16FE3">
                    <w:rPr>
                      <w:rFonts w:ascii="Arial" w:hAnsi="Arial" w:cs="Arial"/>
                      <w:sz w:val="18"/>
                      <w:szCs w:val="18"/>
                    </w:rPr>
                    <w:t xml:space="preserve"> a 1,500 m</w:t>
                  </w:r>
                  <w:r w:rsidRPr="00F16FE3">
                    <w:rPr>
                      <w:rFonts w:ascii="Arial" w:hAnsi="Arial" w:cs="Arial"/>
                      <w:sz w:val="18"/>
                      <w:szCs w:val="18"/>
                      <w:vertAlign w:val="superscript"/>
                    </w:rPr>
                    <w:t>2</w:t>
                  </w:r>
                </w:p>
              </w:tc>
              <w:tc>
                <w:tcPr>
                  <w:tcW w:w="2267" w:type="dxa"/>
                </w:tcPr>
                <w:p w14:paraId="442EE10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0.08 UMA por m</w:t>
                  </w:r>
                  <w:r w:rsidRPr="00F16FE3">
                    <w:rPr>
                      <w:rFonts w:ascii="Arial" w:hAnsi="Arial" w:cs="Arial"/>
                      <w:sz w:val="18"/>
                      <w:szCs w:val="18"/>
                      <w:vertAlign w:val="superscript"/>
                    </w:rPr>
                    <w:t>2</w:t>
                  </w:r>
                </w:p>
              </w:tc>
            </w:tr>
            <w:tr w:rsidR="0070276E" w:rsidRPr="00F16FE3" w14:paraId="442EE10D" w14:textId="77777777" w:rsidTr="006F753A">
              <w:tc>
                <w:tcPr>
                  <w:tcW w:w="6549" w:type="dxa"/>
                  <w:gridSpan w:val="5"/>
                </w:tcPr>
                <w:p w14:paraId="442EE10B" w14:textId="77777777" w:rsidR="0070276E" w:rsidRPr="00F16FE3" w:rsidRDefault="0070276E" w:rsidP="00C258D8">
                  <w:pPr>
                    <w:pStyle w:val="Prrafodelista"/>
                    <w:framePr w:hSpace="180" w:wrap="around" w:vAnchor="text" w:hAnchor="margin" w:x="142" w:y="1"/>
                    <w:numPr>
                      <w:ilvl w:val="0"/>
                      <w:numId w:val="214"/>
                    </w:numPr>
                    <w:autoSpaceDE w:val="0"/>
                    <w:autoSpaceDN w:val="0"/>
                    <w:adjustRightInd w:val="0"/>
                    <w:spacing w:line="276" w:lineRule="auto"/>
                    <w:ind w:left="454" w:hanging="141"/>
                    <w:suppressOverlap/>
                    <w:rPr>
                      <w:rFonts w:ascii="Arial" w:hAnsi="Arial" w:cs="Arial"/>
                      <w:sz w:val="18"/>
                      <w:szCs w:val="18"/>
                    </w:rPr>
                  </w:pPr>
                  <w:r w:rsidRPr="00F16FE3">
                    <w:rPr>
                      <w:rFonts w:ascii="Arial" w:hAnsi="Arial" w:cs="Arial"/>
                      <w:sz w:val="18"/>
                      <w:szCs w:val="18"/>
                    </w:rPr>
                    <w:t>De 1,501 m</w:t>
                  </w:r>
                  <w:r w:rsidRPr="00F16FE3">
                    <w:rPr>
                      <w:rFonts w:ascii="Arial" w:hAnsi="Arial" w:cs="Arial"/>
                      <w:sz w:val="18"/>
                      <w:szCs w:val="18"/>
                      <w:vertAlign w:val="superscript"/>
                    </w:rPr>
                    <w:t>2</w:t>
                  </w:r>
                  <w:r w:rsidRPr="00F16FE3">
                    <w:rPr>
                      <w:rFonts w:ascii="Arial" w:hAnsi="Arial" w:cs="Arial"/>
                      <w:sz w:val="18"/>
                      <w:szCs w:val="18"/>
                    </w:rPr>
                    <w:t xml:space="preserve">  2,500 m</w:t>
                  </w:r>
                  <w:r w:rsidRPr="00F16FE3">
                    <w:rPr>
                      <w:rFonts w:ascii="Arial" w:hAnsi="Arial" w:cs="Arial"/>
                      <w:sz w:val="18"/>
                      <w:szCs w:val="18"/>
                      <w:vertAlign w:val="superscript"/>
                    </w:rPr>
                    <w:t>2</w:t>
                  </w:r>
                </w:p>
              </w:tc>
              <w:tc>
                <w:tcPr>
                  <w:tcW w:w="2267" w:type="dxa"/>
                </w:tcPr>
                <w:p w14:paraId="442EE10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0.06 UMA por m</w:t>
                  </w:r>
                  <w:r w:rsidRPr="00F16FE3">
                    <w:rPr>
                      <w:rFonts w:ascii="Arial" w:hAnsi="Arial" w:cs="Arial"/>
                      <w:sz w:val="18"/>
                      <w:szCs w:val="18"/>
                      <w:vertAlign w:val="superscript"/>
                    </w:rPr>
                    <w:t>2</w:t>
                  </w:r>
                </w:p>
              </w:tc>
            </w:tr>
            <w:tr w:rsidR="0070276E" w:rsidRPr="00F16FE3" w14:paraId="442EE110" w14:textId="77777777" w:rsidTr="006F753A">
              <w:tc>
                <w:tcPr>
                  <w:tcW w:w="6549" w:type="dxa"/>
                  <w:gridSpan w:val="5"/>
                </w:tcPr>
                <w:p w14:paraId="442EE10E" w14:textId="77777777" w:rsidR="0070276E" w:rsidRPr="00F16FE3" w:rsidRDefault="0070276E" w:rsidP="00C258D8">
                  <w:pPr>
                    <w:pStyle w:val="Prrafodelista"/>
                    <w:framePr w:hSpace="180" w:wrap="around" w:vAnchor="text" w:hAnchor="margin" w:x="142" w:y="1"/>
                    <w:numPr>
                      <w:ilvl w:val="0"/>
                      <w:numId w:val="214"/>
                    </w:numPr>
                    <w:autoSpaceDE w:val="0"/>
                    <w:autoSpaceDN w:val="0"/>
                    <w:adjustRightInd w:val="0"/>
                    <w:spacing w:line="276" w:lineRule="auto"/>
                    <w:ind w:left="454" w:hanging="141"/>
                    <w:suppressOverlap/>
                    <w:rPr>
                      <w:rFonts w:ascii="Arial" w:hAnsi="Arial" w:cs="Arial"/>
                      <w:sz w:val="18"/>
                      <w:szCs w:val="18"/>
                    </w:rPr>
                  </w:pPr>
                  <w:r w:rsidRPr="00F16FE3">
                    <w:rPr>
                      <w:rFonts w:ascii="Arial" w:hAnsi="Arial" w:cs="Arial"/>
                      <w:sz w:val="18"/>
                      <w:szCs w:val="18"/>
                    </w:rPr>
                    <w:t>De 2,501 m</w:t>
                  </w:r>
                  <w:r w:rsidRPr="00F16FE3">
                    <w:rPr>
                      <w:rFonts w:ascii="Arial" w:hAnsi="Arial" w:cs="Arial"/>
                      <w:sz w:val="18"/>
                      <w:szCs w:val="18"/>
                      <w:vertAlign w:val="superscript"/>
                    </w:rPr>
                    <w:t>2</w:t>
                  </w:r>
                  <w:r w:rsidRPr="00F16FE3">
                    <w:rPr>
                      <w:rFonts w:ascii="Arial" w:hAnsi="Arial" w:cs="Arial"/>
                      <w:sz w:val="18"/>
                      <w:szCs w:val="18"/>
                    </w:rPr>
                    <w:t xml:space="preserve"> en adelante</w:t>
                  </w:r>
                </w:p>
              </w:tc>
              <w:tc>
                <w:tcPr>
                  <w:tcW w:w="2267" w:type="dxa"/>
                </w:tcPr>
                <w:p w14:paraId="442EE10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0.04 UMA por m</w:t>
                  </w:r>
                  <w:r w:rsidRPr="00F16FE3">
                    <w:rPr>
                      <w:rFonts w:ascii="Arial" w:hAnsi="Arial" w:cs="Arial"/>
                      <w:sz w:val="18"/>
                      <w:szCs w:val="18"/>
                      <w:vertAlign w:val="superscript"/>
                    </w:rPr>
                    <w:t>2</w:t>
                  </w:r>
                </w:p>
              </w:tc>
            </w:tr>
            <w:tr w:rsidR="0070276E" w:rsidRPr="00F16FE3" w14:paraId="442EE113" w14:textId="77777777" w:rsidTr="006F753A">
              <w:tc>
                <w:tcPr>
                  <w:tcW w:w="6549" w:type="dxa"/>
                  <w:gridSpan w:val="5"/>
                </w:tcPr>
                <w:p w14:paraId="442EE111" w14:textId="77777777" w:rsidR="0070276E" w:rsidRPr="00F16FE3" w:rsidRDefault="0070276E" w:rsidP="00F73863">
                  <w:pPr>
                    <w:framePr w:hSpace="180" w:wrap="around" w:vAnchor="text" w:hAnchor="margin" w:x="142" w:y="1"/>
                    <w:autoSpaceDE w:val="0"/>
                    <w:autoSpaceDN w:val="0"/>
                    <w:adjustRightInd w:val="0"/>
                    <w:spacing w:line="276" w:lineRule="auto"/>
                    <w:suppressOverlap/>
                    <w:rPr>
                      <w:rFonts w:ascii="Arial" w:hAnsi="Arial" w:cs="Arial"/>
                      <w:sz w:val="18"/>
                      <w:szCs w:val="18"/>
                    </w:rPr>
                  </w:pPr>
                  <w:r w:rsidRPr="00F16FE3">
                    <w:rPr>
                      <w:rFonts w:ascii="Arial" w:hAnsi="Arial" w:cs="Arial"/>
                      <w:sz w:val="18"/>
                      <w:szCs w:val="18"/>
                    </w:rPr>
                    <w:t xml:space="preserve">       XCVI. Dictamen por la instalación de carpas temporales de tipo comercial</w:t>
                  </w:r>
                </w:p>
              </w:tc>
              <w:tc>
                <w:tcPr>
                  <w:tcW w:w="2267" w:type="dxa"/>
                </w:tcPr>
                <w:p w14:paraId="442EE11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0.50 UMA por m</w:t>
                  </w:r>
                  <w:r w:rsidRPr="00F16FE3">
                    <w:rPr>
                      <w:rFonts w:ascii="Arial" w:hAnsi="Arial" w:cs="Arial"/>
                      <w:sz w:val="18"/>
                      <w:szCs w:val="18"/>
                      <w:vertAlign w:val="superscript"/>
                    </w:rPr>
                    <w:t>2</w:t>
                  </w:r>
                </w:p>
              </w:tc>
            </w:tr>
            <w:tr w:rsidR="0070276E" w:rsidRPr="00F16FE3" w14:paraId="442EE116" w14:textId="77777777" w:rsidTr="006F753A">
              <w:tc>
                <w:tcPr>
                  <w:tcW w:w="6549" w:type="dxa"/>
                  <w:gridSpan w:val="5"/>
                </w:tcPr>
                <w:p w14:paraId="442EE114" w14:textId="77777777" w:rsidR="0070276E" w:rsidRPr="00F16FE3" w:rsidRDefault="0070276E" w:rsidP="0031156C">
                  <w:pPr>
                    <w:framePr w:hSpace="180" w:wrap="around" w:vAnchor="text" w:hAnchor="margin" w:x="142" w:y="1"/>
                    <w:autoSpaceDE w:val="0"/>
                    <w:autoSpaceDN w:val="0"/>
                    <w:adjustRightInd w:val="0"/>
                    <w:spacing w:line="276" w:lineRule="auto"/>
                    <w:ind w:left="738" w:hanging="738"/>
                    <w:suppressOverlap/>
                    <w:rPr>
                      <w:rFonts w:ascii="Arial" w:hAnsi="Arial" w:cs="Arial"/>
                      <w:sz w:val="18"/>
                      <w:szCs w:val="18"/>
                    </w:rPr>
                  </w:pPr>
                  <w:r w:rsidRPr="00F16FE3">
                    <w:rPr>
                      <w:rFonts w:ascii="Arial" w:hAnsi="Arial" w:cs="Arial"/>
                      <w:sz w:val="18"/>
                      <w:szCs w:val="18"/>
                    </w:rPr>
                    <w:t xml:space="preserve">      XCVII. Dictamen para el manejo de arbolado urbano (por árbol) y áreas verdes (por metro cuadrado)</w:t>
                  </w:r>
                </w:p>
              </w:tc>
              <w:tc>
                <w:tcPr>
                  <w:tcW w:w="2267" w:type="dxa"/>
                </w:tcPr>
                <w:p w14:paraId="442EE115" w14:textId="77777777" w:rsidR="0070276E" w:rsidRPr="00F16FE3" w:rsidRDefault="0070276E" w:rsidP="00C258D8">
                  <w:pPr>
                    <w:pStyle w:val="Prrafodelista"/>
                    <w:framePr w:hSpace="180" w:wrap="around" w:vAnchor="text" w:hAnchor="margin" w:x="142" w:y="1"/>
                    <w:numPr>
                      <w:ilvl w:val="1"/>
                      <w:numId w:val="226"/>
                    </w:numPr>
                    <w:autoSpaceDE w:val="0"/>
                    <w:autoSpaceDN w:val="0"/>
                    <w:adjustRightInd w:val="0"/>
                    <w:spacing w:line="276" w:lineRule="auto"/>
                    <w:ind w:left="0"/>
                    <w:suppressOverlap/>
                    <w:jc w:val="center"/>
                    <w:rPr>
                      <w:rFonts w:ascii="Arial" w:hAnsi="Arial" w:cs="Arial"/>
                      <w:sz w:val="18"/>
                      <w:szCs w:val="18"/>
                    </w:rPr>
                  </w:pPr>
                  <w:r w:rsidRPr="00F16FE3">
                    <w:rPr>
                      <w:rFonts w:ascii="Arial" w:hAnsi="Arial" w:cs="Arial"/>
                      <w:sz w:val="18"/>
                      <w:szCs w:val="18"/>
                    </w:rPr>
                    <w:t>UMA</w:t>
                  </w:r>
                </w:p>
              </w:tc>
            </w:tr>
            <w:tr w:rsidR="0070276E" w:rsidRPr="00F16FE3" w14:paraId="442EE118" w14:textId="77777777" w:rsidTr="00D82091">
              <w:tc>
                <w:tcPr>
                  <w:tcW w:w="8816" w:type="dxa"/>
                  <w:gridSpan w:val="6"/>
                </w:tcPr>
                <w:p w14:paraId="442EE117" w14:textId="77777777" w:rsidR="0070276E" w:rsidRPr="00F16FE3" w:rsidRDefault="0070276E" w:rsidP="0031156C">
                  <w:pPr>
                    <w:framePr w:hSpace="180" w:wrap="around" w:vAnchor="text" w:hAnchor="margin" w:x="142" w:y="1"/>
                    <w:autoSpaceDE w:val="0"/>
                    <w:autoSpaceDN w:val="0"/>
                    <w:adjustRightInd w:val="0"/>
                    <w:spacing w:line="276" w:lineRule="auto"/>
                    <w:ind w:left="596" w:hanging="596"/>
                    <w:suppressOverlap/>
                    <w:jc w:val="both"/>
                    <w:rPr>
                      <w:rFonts w:ascii="Arial" w:hAnsi="Arial" w:cs="Arial"/>
                      <w:sz w:val="18"/>
                      <w:szCs w:val="18"/>
                    </w:rPr>
                  </w:pPr>
                  <w:r w:rsidRPr="00F16FE3">
                    <w:rPr>
                      <w:rFonts w:ascii="Arial" w:hAnsi="Arial" w:cs="Arial"/>
                      <w:sz w:val="18"/>
                      <w:szCs w:val="18"/>
                    </w:rPr>
                    <w:t xml:space="preserve">      XCVIII. Autorización para la poda y el derribo de árboles exceptuando de pago aquellos cuyo estado fitosanitario sea seco, enfermo, plagado o considerado de alto riesgo.</w:t>
                  </w:r>
                </w:p>
              </w:tc>
            </w:tr>
            <w:tr w:rsidR="0070276E" w:rsidRPr="00F16FE3" w14:paraId="442EE11A" w14:textId="77777777" w:rsidTr="00D82091">
              <w:tc>
                <w:tcPr>
                  <w:tcW w:w="8816" w:type="dxa"/>
                  <w:gridSpan w:val="6"/>
                </w:tcPr>
                <w:p w14:paraId="442EE119" w14:textId="77777777" w:rsidR="0070276E" w:rsidRPr="00F16FE3" w:rsidRDefault="0070276E" w:rsidP="00C258D8">
                  <w:pPr>
                    <w:pStyle w:val="Prrafodelista"/>
                    <w:framePr w:hSpace="180" w:wrap="around" w:vAnchor="text" w:hAnchor="margin" w:x="142" w:y="1"/>
                    <w:numPr>
                      <w:ilvl w:val="0"/>
                      <w:numId w:val="215"/>
                    </w:numPr>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Permiso para derribo de árboles en “vía pública o predios privados”:</w:t>
                  </w:r>
                </w:p>
              </w:tc>
            </w:tr>
            <w:tr w:rsidR="0070276E" w:rsidRPr="00F16FE3" w14:paraId="442EE11D" w14:textId="77777777" w:rsidTr="006F753A">
              <w:tc>
                <w:tcPr>
                  <w:tcW w:w="6549" w:type="dxa"/>
                  <w:gridSpan w:val="5"/>
                </w:tcPr>
                <w:p w14:paraId="442EE11B" w14:textId="77777777" w:rsidR="0070276E" w:rsidRPr="00F16FE3" w:rsidRDefault="0070276E" w:rsidP="00C258D8">
                  <w:pPr>
                    <w:pStyle w:val="Prrafodelista"/>
                    <w:framePr w:hSpace="180" w:wrap="around" w:vAnchor="text" w:hAnchor="margin" w:x="142" w:y="1"/>
                    <w:numPr>
                      <w:ilvl w:val="0"/>
                      <w:numId w:val="216"/>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Entre 30 centímetros y 2 metros de altura</w:t>
                  </w:r>
                </w:p>
              </w:tc>
              <w:tc>
                <w:tcPr>
                  <w:tcW w:w="2267" w:type="dxa"/>
                </w:tcPr>
                <w:p w14:paraId="442EE1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5 a 10 UMA por árbol</w:t>
                  </w:r>
                </w:p>
              </w:tc>
            </w:tr>
            <w:tr w:rsidR="0070276E" w:rsidRPr="00F16FE3" w14:paraId="442EE120" w14:textId="77777777" w:rsidTr="006F753A">
              <w:tc>
                <w:tcPr>
                  <w:tcW w:w="6549" w:type="dxa"/>
                  <w:gridSpan w:val="5"/>
                </w:tcPr>
                <w:p w14:paraId="442EE11E" w14:textId="77777777" w:rsidR="0070276E" w:rsidRPr="00F16FE3" w:rsidRDefault="0070276E" w:rsidP="00C258D8">
                  <w:pPr>
                    <w:pStyle w:val="Prrafodelista"/>
                    <w:framePr w:hSpace="180" w:wrap="around" w:vAnchor="text" w:hAnchor="margin" w:x="142" w:y="1"/>
                    <w:numPr>
                      <w:ilvl w:val="0"/>
                      <w:numId w:val="216"/>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Entre 2 y 8 metros de altura</w:t>
                  </w:r>
                </w:p>
              </w:tc>
              <w:tc>
                <w:tcPr>
                  <w:tcW w:w="2267" w:type="dxa"/>
                </w:tcPr>
                <w:p w14:paraId="442EE11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10 a 100 UMA por árbol</w:t>
                  </w:r>
                </w:p>
              </w:tc>
            </w:tr>
            <w:tr w:rsidR="0070276E" w:rsidRPr="00F16FE3" w14:paraId="442EE123" w14:textId="77777777" w:rsidTr="006F753A">
              <w:tc>
                <w:tcPr>
                  <w:tcW w:w="6549" w:type="dxa"/>
                  <w:gridSpan w:val="5"/>
                </w:tcPr>
                <w:p w14:paraId="442EE121" w14:textId="77777777" w:rsidR="0070276E" w:rsidRPr="00F16FE3" w:rsidRDefault="0070276E" w:rsidP="00C258D8">
                  <w:pPr>
                    <w:pStyle w:val="Prrafodelista"/>
                    <w:framePr w:hSpace="180" w:wrap="around" w:vAnchor="text" w:hAnchor="margin" w:x="142" w:y="1"/>
                    <w:numPr>
                      <w:ilvl w:val="0"/>
                      <w:numId w:val="216"/>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Altura mayor a 8 metros y que no excedan de 70 centímetros de diámetro del tronco</w:t>
                  </w:r>
                </w:p>
              </w:tc>
              <w:tc>
                <w:tcPr>
                  <w:tcW w:w="2267" w:type="dxa"/>
                </w:tcPr>
                <w:p w14:paraId="442EE1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100 a 5,000 UMA por árbol</w:t>
                  </w:r>
                </w:p>
              </w:tc>
            </w:tr>
            <w:tr w:rsidR="0070276E" w:rsidRPr="00F16FE3" w14:paraId="442EE126" w14:textId="77777777" w:rsidTr="006F753A">
              <w:tc>
                <w:tcPr>
                  <w:tcW w:w="6549" w:type="dxa"/>
                  <w:gridSpan w:val="5"/>
                </w:tcPr>
                <w:p w14:paraId="442EE124" w14:textId="77777777" w:rsidR="0070276E" w:rsidRPr="00F16FE3" w:rsidRDefault="0070276E" w:rsidP="00C258D8">
                  <w:pPr>
                    <w:pStyle w:val="Prrafodelista"/>
                    <w:framePr w:hSpace="180" w:wrap="around" w:vAnchor="text" w:hAnchor="margin" w:x="142" w:y="1"/>
                    <w:numPr>
                      <w:ilvl w:val="0"/>
                      <w:numId w:val="216"/>
                    </w:numPr>
                    <w:autoSpaceDE w:val="0"/>
                    <w:autoSpaceDN w:val="0"/>
                    <w:adjustRightInd w:val="0"/>
                    <w:spacing w:line="276" w:lineRule="auto"/>
                    <w:ind w:left="738" w:hanging="284"/>
                    <w:suppressOverlap/>
                    <w:rPr>
                      <w:rFonts w:ascii="Arial" w:hAnsi="Arial" w:cs="Arial"/>
                      <w:sz w:val="18"/>
                      <w:szCs w:val="18"/>
                    </w:rPr>
                  </w:pPr>
                  <w:r w:rsidRPr="00F16FE3">
                    <w:rPr>
                      <w:rFonts w:ascii="Arial" w:hAnsi="Arial" w:cs="Arial"/>
                      <w:sz w:val="18"/>
                      <w:szCs w:val="18"/>
                    </w:rPr>
                    <w:t>Altura mayor a 8 metros y que exceda de 70 centímetros de diámetro del tronco</w:t>
                  </w:r>
                </w:p>
              </w:tc>
              <w:tc>
                <w:tcPr>
                  <w:tcW w:w="2267" w:type="dxa"/>
                </w:tcPr>
                <w:p w14:paraId="442EE1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5,000 a 10,000 por árbol</w:t>
                  </w:r>
                </w:p>
              </w:tc>
            </w:tr>
            <w:tr w:rsidR="0070276E" w:rsidRPr="00F16FE3" w14:paraId="442EE128" w14:textId="77777777" w:rsidTr="00D82091">
              <w:tc>
                <w:tcPr>
                  <w:tcW w:w="8816" w:type="dxa"/>
                  <w:gridSpan w:val="6"/>
                </w:tcPr>
                <w:p w14:paraId="442EE127" w14:textId="77777777" w:rsidR="0070276E" w:rsidRPr="00F16FE3" w:rsidRDefault="0070276E" w:rsidP="00C258D8">
                  <w:pPr>
                    <w:pStyle w:val="Prrafodelista"/>
                    <w:framePr w:hSpace="180" w:wrap="around" w:vAnchor="text" w:hAnchor="margin" w:x="142" w:y="1"/>
                    <w:numPr>
                      <w:ilvl w:val="0"/>
                      <w:numId w:val="215"/>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Permiso por derribo de árboles por causa de construcción “vía pública o predios privados”</w:t>
                  </w:r>
                </w:p>
              </w:tc>
            </w:tr>
            <w:tr w:rsidR="0070276E" w:rsidRPr="00F16FE3" w14:paraId="442EE12B" w14:textId="77777777" w:rsidTr="006F753A">
              <w:tc>
                <w:tcPr>
                  <w:tcW w:w="6549" w:type="dxa"/>
                  <w:gridSpan w:val="5"/>
                </w:tcPr>
                <w:p w14:paraId="442EE129" w14:textId="77777777" w:rsidR="0070276E" w:rsidRPr="00F16FE3" w:rsidRDefault="0070276E" w:rsidP="00C258D8">
                  <w:pPr>
                    <w:pStyle w:val="Prrafodelista"/>
                    <w:framePr w:hSpace="180" w:wrap="around" w:vAnchor="text" w:hAnchor="margin" w:x="142" w:y="1"/>
                    <w:numPr>
                      <w:ilvl w:val="0"/>
                      <w:numId w:val="217"/>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Entre 30 centímetros de altura y 2 metros de altura</w:t>
                  </w:r>
                </w:p>
              </w:tc>
              <w:tc>
                <w:tcPr>
                  <w:tcW w:w="2267" w:type="dxa"/>
                </w:tcPr>
                <w:p w14:paraId="442EE12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10 a 50 UMA por árbol</w:t>
                  </w:r>
                </w:p>
              </w:tc>
            </w:tr>
            <w:tr w:rsidR="0070276E" w:rsidRPr="00F16FE3" w14:paraId="442EE12E" w14:textId="77777777" w:rsidTr="006F753A">
              <w:tc>
                <w:tcPr>
                  <w:tcW w:w="6549" w:type="dxa"/>
                  <w:gridSpan w:val="5"/>
                </w:tcPr>
                <w:p w14:paraId="442EE12C" w14:textId="77777777" w:rsidR="0070276E" w:rsidRPr="00F16FE3" w:rsidRDefault="0070276E" w:rsidP="00C258D8">
                  <w:pPr>
                    <w:pStyle w:val="Prrafodelista"/>
                    <w:framePr w:hSpace="180" w:wrap="around" w:vAnchor="text" w:hAnchor="margin" w:x="142" w:y="1"/>
                    <w:numPr>
                      <w:ilvl w:val="0"/>
                      <w:numId w:val="217"/>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Entre 2  y 8 metros de altura</w:t>
                  </w:r>
                </w:p>
              </w:tc>
              <w:tc>
                <w:tcPr>
                  <w:tcW w:w="2267" w:type="dxa"/>
                </w:tcPr>
                <w:p w14:paraId="442EE12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50.50 a 100 UMA por árbol</w:t>
                  </w:r>
                </w:p>
              </w:tc>
            </w:tr>
            <w:tr w:rsidR="0070276E" w:rsidRPr="00F16FE3" w14:paraId="442EE131" w14:textId="77777777" w:rsidTr="006F753A">
              <w:tc>
                <w:tcPr>
                  <w:tcW w:w="6549" w:type="dxa"/>
                  <w:gridSpan w:val="5"/>
                </w:tcPr>
                <w:p w14:paraId="442EE12F" w14:textId="77777777" w:rsidR="0070276E" w:rsidRPr="00F16FE3" w:rsidRDefault="0070276E" w:rsidP="00C258D8">
                  <w:pPr>
                    <w:pStyle w:val="Prrafodelista"/>
                    <w:framePr w:hSpace="180" w:wrap="around" w:vAnchor="text" w:hAnchor="margin" w:x="142" w:y="1"/>
                    <w:numPr>
                      <w:ilvl w:val="0"/>
                      <w:numId w:val="217"/>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Altura mayor a 8 metros y que no exceda de 70 centímetros de diámetro</w:t>
                  </w:r>
                </w:p>
              </w:tc>
              <w:tc>
                <w:tcPr>
                  <w:tcW w:w="2267" w:type="dxa"/>
                </w:tcPr>
                <w:p w14:paraId="442EE13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100.50 a 1,000 UMA por árbol</w:t>
                  </w:r>
                </w:p>
              </w:tc>
            </w:tr>
            <w:tr w:rsidR="0070276E" w:rsidRPr="00F16FE3" w14:paraId="442EE134" w14:textId="77777777" w:rsidTr="006F753A">
              <w:tc>
                <w:tcPr>
                  <w:tcW w:w="6549" w:type="dxa"/>
                  <w:gridSpan w:val="5"/>
                </w:tcPr>
                <w:p w14:paraId="442EE132" w14:textId="77777777" w:rsidR="0070276E" w:rsidRPr="00F16FE3" w:rsidRDefault="0070276E" w:rsidP="00C258D8">
                  <w:pPr>
                    <w:pStyle w:val="Prrafodelista"/>
                    <w:framePr w:hSpace="180" w:wrap="around" w:vAnchor="text" w:hAnchor="margin" w:x="142" w:y="1"/>
                    <w:numPr>
                      <w:ilvl w:val="0"/>
                      <w:numId w:val="217"/>
                    </w:numPr>
                    <w:autoSpaceDE w:val="0"/>
                    <w:autoSpaceDN w:val="0"/>
                    <w:adjustRightInd w:val="0"/>
                    <w:spacing w:line="276" w:lineRule="auto"/>
                    <w:ind w:left="596" w:hanging="284"/>
                    <w:suppressOverlap/>
                    <w:rPr>
                      <w:rFonts w:ascii="Arial" w:hAnsi="Arial" w:cs="Arial"/>
                      <w:sz w:val="18"/>
                      <w:szCs w:val="18"/>
                    </w:rPr>
                  </w:pPr>
                  <w:r w:rsidRPr="00F16FE3">
                    <w:rPr>
                      <w:rFonts w:ascii="Arial" w:hAnsi="Arial" w:cs="Arial"/>
                      <w:sz w:val="18"/>
                      <w:szCs w:val="18"/>
                    </w:rPr>
                    <w:t>Altura mayor a 8 metros y que exceda de 70 centímetros de diámetro</w:t>
                  </w:r>
                </w:p>
              </w:tc>
              <w:tc>
                <w:tcPr>
                  <w:tcW w:w="2267" w:type="dxa"/>
                </w:tcPr>
                <w:p w14:paraId="442EE13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1,000.50 a 12,000 UMA por árbol</w:t>
                  </w:r>
                </w:p>
              </w:tc>
            </w:tr>
            <w:tr w:rsidR="0070276E" w:rsidRPr="00F16FE3" w14:paraId="442EE137" w14:textId="77777777" w:rsidTr="006F753A">
              <w:tc>
                <w:tcPr>
                  <w:tcW w:w="6549" w:type="dxa"/>
                  <w:gridSpan w:val="5"/>
                </w:tcPr>
                <w:p w14:paraId="442EE135" w14:textId="77777777" w:rsidR="0070276E" w:rsidRPr="00F16FE3" w:rsidRDefault="0070276E" w:rsidP="004156F3">
                  <w:pPr>
                    <w:framePr w:hSpace="180" w:wrap="around" w:vAnchor="text" w:hAnchor="margin" w:x="142" w:y="1"/>
                    <w:autoSpaceDE w:val="0"/>
                    <w:autoSpaceDN w:val="0"/>
                    <w:adjustRightInd w:val="0"/>
                    <w:spacing w:line="276" w:lineRule="auto"/>
                    <w:ind w:left="596" w:hanging="709"/>
                    <w:suppressOverlap/>
                    <w:rPr>
                      <w:rFonts w:ascii="Arial" w:hAnsi="Arial" w:cs="Arial"/>
                      <w:sz w:val="18"/>
                      <w:szCs w:val="18"/>
                    </w:rPr>
                  </w:pPr>
                  <w:r w:rsidRPr="00F16FE3">
                    <w:rPr>
                      <w:rFonts w:ascii="Arial" w:hAnsi="Arial" w:cs="Arial"/>
                      <w:sz w:val="18"/>
                      <w:szCs w:val="18"/>
                    </w:rPr>
                    <w:t xml:space="preserve">     XCIX. </w:t>
                  </w:r>
                  <w:r w:rsidR="004156F3" w:rsidRPr="00F16FE3">
                    <w:rPr>
                      <w:rFonts w:ascii="Arial" w:hAnsi="Arial" w:cs="Arial"/>
                      <w:sz w:val="18"/>
                      <w:szCs w:val="18"/>
                    </w:rPr>
                    <w:t>V</w:t>
                  </w:r>
                  <w:r w:rsidRPr="00F16FE3">
                    <w:rPr>
                      <w:rFonts w:ascii="Arial" w:hAnsi="Arial" w:cs="Arial"/>
                      <w:sz w:val="18"/>
                      <w:szCs w:val="18"/>
                    </w:rPr>
                    <w:t>erificación y certificación de emisiones de contaminantes a la atmósfera</w:t>
                  </w:r>
                </w:p>
              </w:tc>
              <w:tc>
                <w:tcPr>
                  <w:tcW w:w="2267" w:type="dxa"/>
                </w:tcPr>
                <w:p w14:paraId="442EE13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124 UMA</w:t>
                  </w:r>
                </w:p>
              </w:tc>
            </w:tr>
            <w:tr w:rsidR="0070276E" w:rsidRPr="00F16FE3" w14:paraId="442EE13A" w14:textId="77777777" w:rsidTr="006F753A">
              <w:tc>
                <w:tcPr>
                  <w:tcW w:w="6549" w:type="dxa"/>
                  <w:gridSpan w:val="5"/>
                </w:tcPr>
                <w:p w14:paraId="442EE138" w14:textId="77777777" w:rsidR="0070276E" w:rsidRPr="00F16FE3" w:rsidRDefault="0070276E" w:rsidP="003E29C9">
                  <w:pPr>
                    <w:framePr w:hSpace="180" w:wrap="around" w:vAnchor="text" w:hAnchor="margin" w:x="142" w:y="1"/>
                    <w:autoSpaceDE w:val="0"/>
                    <w:autoSpaceDN w:val="0"/>
                    <w:adjustRightInd w:val="0"/>
                    <w:spacing w:line="276" w:lineRule="auto"/>
                    <w:ind w:left="596" w:hanging="425"/>
                    <w:suppressOverlap/>
                    <w:rPr>
                      <w:rFonts w:ascii="Arial" w:hAnsi="Arial" w:cs="Arial"/>
                      <w:sz w:val="18"/>
                      <w:szCs w:val="18"/>
                    </w:rPr>
                  </w:pPr>
                  <w:r w:rsidRPr="00F16FE3">
                    <w:rPr>
                      <w:rFonts w:ascii="Arial" w:hAnsi="Arial" w:cs="Arial"/>
                      <w:sz w:val="18"/>
                      <w:szCs w:val="18"/>
                    </w:rPr>
                    <w:t xml:space="preserve">      C. Por acudir a cuantificar los daños ocasionados a las instalaciones y luminarias de alumbrado público</w:t>
                  </w:r>
                </w:p>
              </w:tc>
              <w:tc>
                <w:tcPr>
                  <w:tcW w:w="2267" w:type="dxa"/>
                </w:tcPr>
                <w:p w14:paraId="442EE13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E13D" w14:textId="77777777" w:rsidTr="006F753A">
              <w:tc>
                <w:tcPr>
                  <w:tcW w:w="6549" w:type="dxa"/>
                  <w:gridSpan w:val="5"/>
                </w:tcPr>
                <w:p w14:paraId="442EE13B" w14:textId="77777777" w:rsidR="0070276E" w:rsidRPr="00F16FE3" w:rsidRDefault="0070276E" w:rsidP="004156F3">
                  <w:pPr>
                    <w:framePr w:hSpace="180" w:wrap="around" w:vAnchor="text" w:hAnchor="margin" w:x="142" w:y="1"/>
                    <w:autoSpaceDE w:val="0"/>
                    <w:autoSpaceDN w:val="0"/>
                    <w:adjustRightInd w:val="0"/>
                    <w:spacing w:line="276" w:lineRule="auto"/>
                    <w:ind w:left="596" w:hanging="709"/>
                    <w:suppressOverlap/>
                    <w:rPr>
                      <w:rFonts w:ascii="Arial" w:hAnsi="Arial" w:cs="Arial"/>
                      <w:sz w:val="18"/>
                      <w:szCs w:val="18"/>
                    </w:rPr>
                  </w:pPr>
                  <w:r w:rsidRPr="00F16FE3">
                    <w:rPr>
                      <w:rFonts w:ascii="Arial" w:hAnsi="Arial" w:cs="Arial"/>
                      <w:sz w:val="18"/>
                      <w:szCs w:val="18"/>
                    </w:rPr>
                    <w:t xml:space="preserve">         CI. Cancelación de calle existente en la cartografía municipal</w:t>
                  </w:r>
                </w:p>
              </w:tc>
              <w:tc>
                <w:tcPr>
                  <w:tcW w:w="2267" w:type="dxa"/>
                </w:tcPr>
                <w:p w14:paraId="442EE13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0.50 UMA por metro lineal de calle</w:t>
                  </w:r>
                </w:p>
              </w:tc>
            </w:tr>
            <w:tr w:rsidR="0070276E" w:rsidRPr="00F16FE3" w14:paraId="442EE140" w14:textId="77777777" w:rsidTr="006F753A">
              <w:tc>
                <w:tcPr>
                  <w:tcW w:w="6549" w:type="dxa"/>
                  <w:gridSpan w:val="5"/>
                </w:tcPr>
                <w:p w14:paraId="442EE13E" w14:textId="77777777" w:rsidR="0070276E" w:rsidRPr="00F16FE3" w:rsidRDefault="0070276E" w:rsidP="004156F3">
                  <w:pPr>
                    <w:framePr w:hSpace="180" w:wrap="around" w:vAnchor="text" w:hAnchor="margin" w:x="142" w:y="1"/>
                    <w:autoSpaceDE w:val="0"/>
                    <w:autoSpaceDN w:val="0"/>
                    <w:adjustRightInd w:val="0"/>
                    <w:spacing w:line="276" w:lineRule="auto"/>
                    <w:ind w:left="596" w:hanging="709"/>
                    <w:suppressOverlap/>
                    <w:rPr>
                      <w:rFonts w:ascii="Arial" w:hAnsi="Arial" w:cs="Arial"/>
                      <w:sz w:val="18"/>
                      <w:szCs w:val="18"/>
                    </w:rPr>
                  </w:pPr>
                  <w:r w:rsidRPr="00F16FE3">
                    <w:rPr>
                      <w:rFonts w:ascii="Arial" w:hAnsi="Arial" w:cs="Arial"/>
                      <w:sz w:val="18"/>
                      <w:szCs w:val="18"/>
                    </w:rPr>
                    <w:t xml:space="preserve">         CII.  Constancia de jurisdicción o no jurisdicción, en materia de desarrollo urbano</w:t>
                  </w:r>
                </w:p>
              </w:tc>
              <w:tc>
                <w:tcPr>
                  <w:tcW w:w="2267" w:type="dxa"/>
                </w:tcPr>
                <w:p w14:paraId="442EE13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 UMA</w:t>
                  </w:r>
                </w:p>
              </w:tc>
            </w:tr>
            <w:tr w:rsidR="0070276E" w:rsidRPr="00F16FE3" w14:paraId="442EE143" w14:textId="77777777" w:rsidTr="006F753A">
              <w:tc>
                <w:tcPr>
                  <w:tcW w:w="6549" w:type="dxa"/>
                  <w:gridSpan w:val="5"/>
                </w:tcPr>
                <w:p w14:paraId="442EE141" w14:textId="77777777" w:rsidR="0070276E" w:rsidRPr="00F16FE3" w:rsidRDefault="0070276E" w:rsidP="004156F3">
                  <w:pPr>
                    <w:framePr w:hSpace="180" w:wrap="around" w:vAnchor="text" w:hAnchor="margin" w:x="142" w:y="1"/>
                    <w:autoSpaceDE w:val="0"/>
                    <w:autoSpaceDN w:val="0"/>
                    <w:adjustRightInd w:val="0"/>
                    <w:spacing w:line="276" w:lineRule="auto"/>
                    <w:ind w:left="596" w:hanging="709"/>
                    <w:suppressOverlap/>
                    <w:jc w:val="both"/>
                    <w:rPr>
                      <w:rFonts w:ascii="Arial" w:hAnsi="Arial" w:cs="Arial"/>
                      <w:sz w:val="18"/>
                      <w:szCs w:val="18"/>
                    </w:rPr>
                  </w:pPr>
                  <w:r w:rsidRPr="00F16FE3">
                    <w:rPr>
                      <w:rFonts w:ascii="Arial" w:hAnsi="Arial" w:cs="Arial"/>
                      <w:sz w:val="18"/>
                      <w:szCs w:val="18"/>
                    </w:rPr>
                    <w:t xml:space="preserve">        CIII. Verificación para emisión de licencias y dictamen de alineamiento para obra pública</w:t>
                  </w:r>
                </w:p>
              </w:tc>
              <w:tc>
                <w:tcPr>
                  <w:tcW w:w="2267" w:type="dxa"/>
                </w:tcPr>
                <w:p w14:paraId="442EE14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0.33 UMA por metro lineal de calle</w:t>
                  </w:r>
                </w:p>
              </w:tc>
            </w:tr>
            <w:tr w:rsidR="0070276E" w:rsidRPr="00F16FE3" w14:paraId="442EE145" w14:textId="77777777" w:rsidTr="00D82091">
              <w:tc>
                <w:tcPr>
                  <w:tcW w:w="8816" w:type="dxa"/>
                  <w:gridSpan w:val="6"/>
                </w:tcPr>
                <w:p w14:paraId="442EE14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 xml:space="preserve">       CIV. Uso de suelo para instalación de reja sobre vía pública:</w:t>
                  </w:r>
                </w:p>
              </w:tc>
            </w:tr>
            <w:tr w:rsidR="0070276E" w:rsidRPr="00F16FE3" w14:paraId="442EE148" w14:textId="77777777" w:rsidTr="006F753A">
              <w:tc>
                <w:tcPr>
                  <w:tcW w:w="6549" w:type="dxa"/>
                  <w:gridSpan w:val="5"/>
                </w:tcPr>
                <w:p w14:paraId="442EE146" w14:textId="77777777" w:rsidR="0070276E" w:rsidRPr="00F16FE3" w:rsidRDefault="0070276E" w:rsidP="00C258D8">
                  <w:pPr>
                    <w:pStyle w:val="Prrafodelista"/>
                    <w:framePr w:hSpace="180" w:wrap="around" w:vAnchor="text" w:hAnchor="margin" w:x="142" w:y="1"/>
                    <w:numPr>
                      <w:ilvl w:val="0"/>
                      <w:numId w:val="21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Otorgamiento</w:t>
                  </w:r>
                </w:p>
              </w:tc>
              <w:tc>
                <w:tcPr>
                  <w:tcW w:w="2267" w:type="dxa"/>
                </w:tcPr>
                <w:p w14:paraId="442EE14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15 UMA</w:t>
                  </w:r>
                </w:p>
              </w:tc>
            </w:tr>
            <w:tr w:rsidR="0070276E" w:rsidRPr="00F16FE3" w14:paraId="442EE14B" w14:textId="77777777" w:rsidTr="006F753A">
              <w:tc>
                <w:tcPr>
                  <w:tcW w:w="6549" w:type="dxa"/>
                  <w:gridSpan w:val="5"/>
                </w:tcPr>
                <w:p w14:paraId="442EE149" w14:textId="77777777" w:rsidR="0070276E" w:rsidRPr="00F16FE3" w:rsidRDefault="0070276E" w:rsidP="00C258D8">
                  <w:pPr>
                    <w:pStyle w:val="Prrafodelista"/>
                    <w:framePr w:hSpace="180" w:wrap="around" w:vAnchor="text" w:hAnchor="margin" w:x="142" w:y="1"/>
                    <w:numPr>
                      <w:ilvl w:val="0"/>
                      <w:numId w:val="218"/>
                    </w:numPr>
                    <w:autoSpaceDE w:val="0"/>
                    <w:autoSpaceDN w:val="0"/>
                    <w:adjustRightInd w:val="0"/>
                    <w:spacing w:line="276" w:lineRule="auto"/>
                    <w:ind w:left="596"/>
                    <w:suppressOverlap/>
                    <w:rPr>
                      <w:rFonts w:ascii="Arial" w:hAnsi="Arial" w:cs="Arial"/>
                      <w:sz w:val="18"/>
                      <w:szCs w:val="18"/>
                    </w:rPr>
                  </w:pPr>
                  <w:r w:rsidRPr="00F16FE3">
                    <w:rPr>
                      <w:rFonts w:ascii="Arial" w:hAnsi="Arial" w:cs="Arial"/>
                      <w:sz w:val="18"/>
                      <w:szCs w:val="18"/>
                    </w:rPr>
                    <w:t>Actualización</w:t>
                  </w:r>
                </w:p>
              </w:tc>
              <w:tc>
                <w:tcPr>
                  <w:tcW w:w="2267" w:type="dxa"/>
                </w:tcPr>
                <w:p w14:paraId="442EE14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10 UMA</w:t>
                  </w:r>
                </w:p>
              </w:tc>
            </w:tr>
            <w:tr w:rsidR="0070276E" w:rsidRPr="00F16FE3" w14:paraId="442EE153" w14:textId="77777777" w:rsidTr="006F753A">
              <w:tc>
                <w:tcPr>
                  <w:tcW w:w="6549" w:type="dxa"/>
                  <w:gridSpan w:val="5"/>
                </w:tcPr>
                <w:p w14:paraId="442EE14C" w14:textId="77777777" w:rsidR="0070276E" w:rsidRPr="00F16FE3" w:rsidRDefault="0070276E" w:rsidP="004156F3">
                  <w:pPr>
                    <w:framePr w:hSpace="180" w:wrap="around" w:vAnchor="text" w:hAnchor="margin" w:x="142" w:y="1"/>
                    <w:autoSpaceDE w:val="0"/>
                    <w:autoSpaceDN w:val="0"/>
                    <w:adjustRightInd w:val="0"/>
                    <w:spacing w:line="276" w:lineRule="auto"/>
                    <w:ind w:left="596" w:hanging="567"/>
                    <w:suppressOverlap/>
                    <w:jc w:val="both"/>
                    <w:rPr>
                      <w:rFonts w:ascii="Arial" w:hAnsi="Arial" w:cs="Arial"/>
                      <w:sz w:val="18"/>
                      <w:szCs w:val="18"/>
                    </w:rPr>
                  </w:pPr>
                  <w:r w:rsidRPr="00F16FE3">
                    <w:rPr>
                      <w:rFonts w:ascii="Arial" w:hAnsi="Arial" w:cs="Arial"/>
                      <w:sz w:val="18"/>
                      <w:szCs w:val="18"/>
                    </w:rPr>
                    <w:t xml:space="preserve">      CV. Por revisión municipal del dictamen de cumplimiento de los límites de exposición máxima para seres humanos a radiaciones electromagnéticas de radiofrecuencia no ionizantes, para la colocación de cada antena de telefonía celular. </w:t>
                  </w:r>
                </w:p>
                <w:p w14:paraId="442EE14D"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sz w:val="18"/>
                      <w:szCs w:val="18"/>
                    </w:rPr>
                  </w:pPr>
                </w:p>
                <w:p w14:paraId="442EE14E" w14:textId="77777777" w:rsidR="0070276E" w:rsidRPr="00F16FE3" w:rsidRDefault="0070276E" w:rsidP="004156F3">
                  <w:pPr>
                    <w:pStyle w:val="Prrafodelista"/>
                    <w:framePr w:hSpace="180" w:wrap="around" w:vAnchor="text" w:hAnchor="margin" w:x="142" w:y="1"/>
                    <w:autoSpaceDE w:val="0"/>
                    <w:autoSpaceDN w:val="0"/>
                    <w:adjustRightInd w:val="0"/>
                    <w:spacing w:line="276" w:lineRule="auto"/>
                    <w:ind w:left="596"/>
                    <w:suppressOverlap/>
                    <w:jc w:val="both"/>
                    <w:rPr>
                      <w:rFonts w:ascii="Arial" w:hAnsi="Arial" w:cs="Arial"/>
                      <w:sz w:val="18"/>
                      <w:szCs w:val="18"/>
                    </w:rPr>
                  </w:pPr>
                  <w:r w:rsidRPr="00F16FE3">
                    <w:rPr>
                      <w:rFonts w:ascii="Arial" w:hAnsi="Arial" w:cs="Arial"/>
                      <w:sz w:val="18"/>
                      <w:szCs w:val="18"/>
                    </w:rPr>
                    <w:t>Siendo en sujeto directo obligado el titular de la concesión de radiofrecuencia registrado ante el Instituto Federal de Telecomunicaciones.</w:t>
                  </w:r>
                </w:p>
                <w:p w14:paraId="442EE14F" w14:textId="77777777" w:rsidR="0070276E" w:rsidRPr="00F16FE3" w:rsidRDefault="0070276E" w:rsidP="00F73863">
                  <w:pPr>
                    <w:pStyle w:val="Prrafodelista"/>
                    <w:framePr w:hSpace="180" w:wrap="around" w:vAnchor="text" w:hAnchor="margin" w:x="142" w:y="1"/>
                    <w:autoSpaceDE w:val="0"/>
                    <w:autoSpaceDN w:val="0"/>
                    <w:adjustRightInd w:val="0"/>
                    <w:spacing w:line="276" w:lineRule="auto"/>
                    <w:ind w:left="0"/>
                    <w:suppressOverlap/>
                    <w:jc w:val="both"/>
                    <w:rPr>
                      <w:rFonts w:ascii="Arial" w:hAnsi="Arial" w:cs="Arial"/>
                      <w:sz w:val="18"/>
                      <w:szCs w:val="18"/>
                    </w:rPr>
                  </w:pPr>
                </w:p>
                <w:p w14:paraId="442EE15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rPr>
                  </w:pPr>
                  <w:r w:rsidRPr="00F16FE3">
                    <w:rPr>
                      <w:rFonts w:ascii="Arial" w:hAnsi="Arial" w:cs="Arial"/>
                      <w:sz w:val="18"/>
                      <w:szCs w:val="18"/>
                    </w:rPr>
                    <w:t>Para tal efecto el dictamen o peritaje deberá ser presentado por perito autorizado por el municipio y deberá tomar como valores de referencia los publicados en el Diario Oficial de la Federación de fecha martes 25 de febrero de 2020 en cual se publica el Acuerdo IFT-007-20019 en base al considerando QUINTO incisos a) y b) del referido acuerdo.</w:t>
                  </w:r>
                </w:p>
              </w:tc>
              <w:tc>
                <w:tcPr>
                  <w:tcW w:w="2267" w:type="dxa"/>
                </w:tcPr>
                <w:p w14:paraId="442EE15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p>
                <w:p w14:paraId="442EE15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250 UMA</w:t>
                  </w:r>
                </w:p>
              </w:tc>
            </w:tr>
            <w:tr w:rsidR="0070276E" w:rsidRPr="00F16FE3" w14:paraId="442EE156" w14:textId="77777777" w:rsidTr="006F753A">
              <w:tc>
                <w:tcPr>
                  <w:tcW w:w="6549" w:type="dxa"/>
                  <w:gridSpan w:val="5"/>
                </w:tcPr>
                <w:p w14:paraId="442EE154" w14:textId="77777777" w:rsidR="0070276E" w:rsidRPr="00F16FE3" w:rsidRDefault="0070276E" w:rsidP="004156F3">
                  <w:pPr>
                    <w:framePr w:hSpace="180" w:wrap="around" w:vAnchor="text" w:hAnchor="margin" w:x="142" w:y="1"/>
                    <w:autoSpaceDE w:val="0"/>
                    <w:autoSpaceDN w:val="0"/>
                    <w:adjustRightInd w:val="0"/>
                    <w:spacing w:line="276" w:lineRule="auto"/>
                    <w:ind w:left="596" w:hanging="425"/>
                    <w:suppressOverlap/>
                    <w:jc w:val="both"/>
                    <w:rPr>
                      <w:rFonts w:ascii="Arial" w:hAnsi="Arial" w:cs="Arial"/>
                      <w:sz w:val="18"/>
                      <w:szCs w:val="18"/>
                    </w:rPr>
                  </w:pPr>
                  <w:r w:rsidRPr="00F16FE3">
                    <w:rPr>
                      <w:rFonts w:ascii="Arial" w:hAnsi="Arial" w:cs="Arial"/>
                      <w:sz w:val="18"/>
                      <w:szCs w:val="18"/>
                    </w:rPr>
                    <w:t xml:space="preserve">CVI. Dictamen de rectificación de medidas de afectación, por registrar construcción que afecta la vía pública o área de uso común </w:t>
                  </w:r>
                </w:p>
              </w:tc>
              <w:tc>
                <w:tcPr>
                  <w:tcW w:w="2267" w:type="dxa"/>
                </w:tcPr>
                <w:p w14:paraId="442EE15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 xml:space="preserve">De 15 a 100 UMAs </w:t>
                  </w:r>
                </w:p>
              </w:tc>
            </w:tr>
            <w:tr w:rsidR="0070276E" w:rsidRPr="00F16FE3" w14:paraId="442EE159" w14:textId="77777777" w:rsidTr="006F753A">
              <w:tc>
                <w:tcPr>
                  <w:tcW w:w="6549" w:type="dxa"/>
                  <w:gridSpan w:val="5"/>
                </w:tcPr>
                <w:p w14:paraId="442EE157" w14:textId="77777777" w:rsidR="0070276E" w:rsidRPr="00F16FE3" w:rsidRDefault="0070276E" w:rsidP="00793D4D">
                  <w:pPr>
                    <w:framePr w:hSpace="180" w:wrap="around" w:vAnchor="text" w:hAnchor="margin" w:x="142" w:y="1"/>
                    <w:autoSpaceDE w:val="0"/>
                    <w:autoSpaceDN w:val="0"/>
                    <w:adjustRightInd w:val="0"/>
                    <w:spacing w:line="276" w:lineRule="auto"/>
                    <w:ind w:left="596" w:hanging="425"/>
                    <w:suppressOverlap/>
                    <w:jc w:val="both"/>
                    <w:rPr>
                      <w:rFonts w:ascii="Arial" w:hAnsi="Arial" w:cs="Arial"/>
                      <w:sz w:val="18"/>
                      <w:szCs w:val="18"/>
                    </w:rPr>
                  </w:pPr>
                  <w:r w:rsidRPr="00F16FE3">
                    <w:rPr>
                      <w:rFonts w:ascii="Arial" w:hAnsi="Arial" w:cs="Arial"/>
                      <w:sz w:val="18"/>
                      <w:szCs w:val="18"/>
                    </w:rPr>
                    <w:t xml:space="preserve">CVII. </w:t>
                  </w:r>
                  <w:r w:rsidR="00BD1805" w:rsidRPr="00F16FE3">
                    <w:rPr>
                      <w:rFonts w:ascii="Arial" w:hAnsi="Arial" w:cs="Arial"/>
                      <w:sz w:val="18"/>
                      <w:szCs w:val="18"/>
                    </w:rPr>
                    <w:t xml:space="preserve">Dictamen de autorización para manifestaciones artísticas o murales. </w:t>
                  </w:r>
                </w:p>
              </w:tc>
              <w:tc>
                <w:tcPr>
                  <w:tcW w:w="2267" w:type="dxa"/>
                </w:tcPr>
                <w:p w14:paraId="442EE158" w14:textId="77777777" w:rsidR="0070276E" w:rsidRPr="00F16FE3" w:rsidRDefault="003F1117" w:rsidP="00793D4D">
                  <w:pPr>
                    <w:framePr w:hSpace="180" w:wrap="around" w:vAnchor="text" w:hAnchor="margin" w:x="142" w:y="1"/>
                    <w:autoSpaceDE w:val="0"/>
                    <w:autoSpaceDN w:val="0"/>
                    <w:adjustRightInd w:val="0"/>
                    <w:spacing w:line="276" w:lineRule="auto"/>
                    <w:suppressOverlap/>
                    <w:jc w:val="center"/>
                    <w:rPr>
                      <w:rFonts w:ascii="Arial" w:hAnsi="Arial" w:cs="Arial"/>
                      <w:sz w:val="18"/>
                      <w:szCs w:val="18"/>
                    </w:rPr>
                  </w:pPr>
                  <w:r w:rsidRPr="00F16FE3">
                    <w:rPr>
                      <w:rFonts w:ascii="Arial" w:hAnsi="Arial" w:cs="Arial"/>
                      <w:sz w:val="18"/>
                      <w:szCs w:val="18"/>
                    </w:rPr>
                    <w:t>De 5 a 15 UMAs</w:t>
                  </w:r>
                </w:p>
              </w:tc>
            </w:tr>
          </w:tbl>
          <w:p w14:paraId="442EE15A" w14:textId="77777777" w:rsidR="0070276E" w:rsidRPr="00F16FE3" w:rsidRDefault="0070276E" w:rsidP="00F73863">
            <w:pPr>
              <w:autoSpaceDE w:val="0"/>
              <w:autoSpaceDN w:val="0"/>
              <w:adjustRightInd w:val="0"/>
              <w:spacing w:line="276" w:lineRule="auto"/>
              <w:contextualSpacing/>
              <w:jc w:val="both"/>
              <w:rPr>
                <w:rFonts w:ascii="Arial" w:hAnsi="Arial" w:cs="Arial"/>
                <w:sz w:val="18"/>
                <w:szCs w:val="18"/>
              </w:rPr>
            </w:pPr>
          </w:p>
        </w:tc>
      </w:tr>
      <w:tr w:rsidR="00850489" w:rsidRPr="00F16FE3" w14:paraId="442EE15F" w14:textId="77777777" w:rsidTr="004C6359">
        <w:tc>
          <w:tcPr>
            <w:tcW w:w="9360" w:type="dxa"/>
          </w:tcPr>
          <w:p w14:paraId="442EE15C"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15D"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15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Los derechos por licencias y permisos otorgados previo cumplimiento de los requisitos y requerimientos establecidos en los ordenamientos de la materia, se causarán, determinarán y liquidarán en los términos que establece la presente sección y supletoriamente en lo que no se opongan a lo dispuesto por la Ley de Ingresos, se aplicará el Título III Capítulo IX de la Ley de Hacienda Municipal.</w:t>
            </w:r>
          </w:p>
        </w:tc>
      </w:tr>
      <w:tr w:rsidR="00850489" w:rsidRPr="00F16FE3" w14:paraId="442EE161" w14:textId="77777777" w:rsidTr="004C6359">
        <w:tc>
          <w:tcPr>
            <w:tcW w:w="9360" w:type="dxa"/>
          </w:tcPr>
          <w:p w14:paraId="442EE16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163" w14:textId="77777777" w:rsidTr="004C6359">
        <w:tc>
          <w:tcPr>
            <w:tcW w:w="9360" w:type="dxa"/>
          </w:tcPr>
          <w:p w14:paraId="442EE16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Para el presente ejercicio fiscal, las personas físicas, morales o unidades económicas, que instalen y/o coloquen estructuras, antenas o similares independientemente de la licencia inicial de colocación o construcción quedarán sujetos a las revalidaciones anuales en materia de protección civil, seguridad estructural, salud y ecología, respectivamente, así como la actualización de uso de suelo que esta Ley y la reglamentación determinen.</w:t>
            </w:r>
          </w:p>
        </w:tc>
      </w:tr>
      <w:tr w:rsidR="00850489" w:rsidRPr="00F16FE3" w14:paraId="442EE165" w14:textId="77777777" w:rsidTr="004C6359">
        <w:tc>
          <w:tcPr>
            <w:tcW w:w="9360" w:type="dxa"/>
          </w:tcPr>
          <w:p w14:paraId="442EE16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168" w14:textId="77777777" w:rsidTr="004C6359">
        <w:tc>
          <w:tcPr>
            <w:tcW w:w="9360" w:type="dxa"/>
          </w:tcPr>
          <w:p w14:paraId="442EE166" w14:textId="77777777" w:rsidR="0070276E" w:rsidRPr="00F16FE3" w:rsidRDefault="0070276E" w:rsidP="00F73863">
            <w:pPr>
              <w:spacing w:line="276" w:lineRule="auto"/>
              <w:jc w:val="both"/>
              <w:rPr>
                <w:rFonts w:ascii="Arial" w:eastAsia="Calibri" w:hAnsi="Arial" w:cs="Arial"/>
                <w:sz w:val="18"/>
                <w:szCs w:val="24"/>
              </w:rPr>
            </w:pPr>
            <w:r w:rsidRPr="00F16FE3">
              <w:rPr>
                <w:rFonts w:ascii="Arial" w:eastAsia="Calibri" w:hAnsi="Arial" w:cs="Arial"/>
                <w:sz w:val="18"/>
                <w:szCs w:val="24"/>
              </w:rPr>
              <w:t>De igual forma, serán solidarios responsables del cumplimiento, así como del pago de los créditos fiscales que se originen con motivo de la ejecución de obras o de la colocación de las radiobases, estructuras, mástiles, antenas, así como de las actualizaciones y dictámenes anuales y de los daños que éstas ocasionen a las personas, bienes o al entorno urbano, así como las previstas en la normatividad aplicable:</w:t>
            </w:r>
          </w:p>
          <w:p w14:paraId="442EE167" w14:textId="77777777" w:rsidR="0070276E" w:rsidRPr="00F16FE3" w:rsidRDefault="0070276E" w:rsidP="00F73863">
            <w:pPr>
              <w:spacing w:line="276" w:lineRule="auto"/>
              <w:jc w:val="both"/>
              <w:rPr>
                <w:rFonts w:ascii="Arial" w:eastAsia="Calibri" w:hAnsi="Arial" w:cs="Arial"/>
                <w:sz w:val="24"/>
                <w:szCs w:val="24"/>
              </w:rPr>
            </w:pPr>
          </w:p>
        </w:tc>
      </w:tr>
      <w:tr w:rsidR="00850489" w:rsidRPr="00F16FE3" w14:paraId="442EE16A" w14:textId="77777777" w:rsidTr="004C6359">
        <w:tc>
          <w:tcPr>
            <w:tcW w:w="9360" w:type="dxa"/>
          </w:tcPr>
          <w:p w14:paraId="442EE169" w14:textId="77777777" w:rsidR="0070276E" w:rsidRPr="00F16FE3" w:rsidRDefault="0070276E" w:rsidP="00487468">
            <w:pPr>
              <w:pStyle w:val="Prrafodelista"/>
              <w:numPr>
                <w:ilvl w:val="0"/>
                <w:numId w:val="279"/>
              </w:numPr>
              <w:tabs>
                <w:tab w:val="left" w:pos="1552"/>
              </w:tabs>
              <w:spacing w:line="276" w:lineRule="auto"/>
              <w:jc w:val="both"/>
              <w:rPr>
                <w:rFonts w:ascii="Arial" w:eastAsia="Calibri" w:hAnsi="Arial" w:cs="Arial"/>
                <w:sz w:val="24"/>
                <w:szCs w:val="24"/>
              </w:rPr>
            </w:pPr>
            <w:r w:rsidRPr="00F16FE3">
              <w:rPr>
                <w:rFonts w:ascii="Arial" w:eastAsia="Calibri" w:hAnsi="Arial" w:cs="Arial"/>
                <w:sz w:val="18"/>
                <w:szCs w:val="24"/>
              </w:rPr>
              <w:t>El titular de la concesión de la señal de radiofrecuencia ante el Instituto Federal de Telecomunicaciones será el directo responsable de tramitar el permiso de colocación del elemento físico denominado “antena” o su similar específico ante el municipio, así como de verificar ante las autoridades municipales que la estructura donde se pretenda colocar cuenta con los permisos correspondientes, para el caso de que no sea de su propiedad.</w:t>
            </w:r>
          </w:p>
        </w:tc>
      </w:tr>
      <w:tr w:rsidR="00850489" w:rsidRPr="00F16FE3" w14:paraId="442EE16C" w14:textId="77777777" w:rsidTr="004C6359">
        <w:tc>
          <w:tcPr>
            <w:tcW w:w="9360" w:type="dxa"/>
          </w:tcPr>
          <w:p w14:paraId="442EE16B" w14:textId="77777777" w:rsidR="0070276E" w:rsidRPr="00F16FE3" w:rsidRDefault="0070276E" w:rsidP="00116D67">
            <w:pPr>
              <w:pStyle w:val="Prrafodelista"/>
              <w:tabs>
                <w:tab w:val="left" w:pos="1552"/>
              </w:tabs>
              <w:jc w:val="both"/>
              <w:rPr>
                <w:rFonts w:ascii="Arial" w:eastAsia="Calibri" w:hAnsi="Arial" w:cs="Arial"/>
                <w:sz w:val="24"/>
                <w:szCs w:val="24"/>
              </w:rPr>
            </w:pPr>
          </w:p>
        </w:tc>
      </w:tr>
      <w:tr w:rsidR="00850489" w:rsidRPr="00F16FE3" w14:paraId="442EE16E" w14:textId="77777777" w:rsidTr="004C6359">
        <w:tc>
          <w:tcPr>
            <w:tcW w:w="9360" w:type="dxa"/>
          </w:tcPr>
          <w:p w14:paraId="442EE16D" w14:textId="77777777" w:rsidR="0070276E" w:rsidRPr="00F16FE3" w:rsidRDefault="0070276E" w:rsidP="00487468">
            <w:pPr>
              <w:pStyle w:val="Prrafodelista"/>
              <w:numPr>
                <w:ilvl w:val="0"/>
                <w:numId w:val="279"/>
              </w:numPr>
              <w:tabs>
                <w:tab w:val="left" w:pos="1552"/>
              </w:tabs>
              <w:spacing w:line="276" w:lineRule="auto"/>
              <w:jc w:val="both"/>
              <w:rPr>
                <w:rFonts w:ascii="Arial" w:eastAsia="Calibri" w:hAnsi="Arial" w:cs="Arial"/>
                <w:sz w:val="18"/>
                <w:szCs w:val="18"/>
              </w:rPr>
            </w:pPr>
            <w:r w:rsidRPr="00F16FE3">
              <w:rPr>
                <w:rFonts w:ascii="Arial" w:eastAsia="Calibri" w:hAnsi="Arial" w:cs="Arial"/>
                <w:sz w:val="18"/>
                <w:szCs w:val="18"/>
              </w:rPr>
              <w:t>El dueño de la radiobase, estructura o mástil donde se coloquen las antenas de radiofrecuencia.</w:t>
            </w:r>
          </w:p>
        </w:tc>
      </w:tr>
      <w:tr w:rsidR="00850489" w:rsidRPr="00F16FE3" w14:paraId="442EE170" w14:textId="77777777" w:rsidTr="004C6359">
        <w:tc>
          <w:tcPr>
            <w:tcW w:w="9360" w:type="dxa"/>
          </w:tcPr>
          <w:p w14:paraId="442EE16F" w14:textId="77777777" w:rsidR="0070276E" w:rsidRPr="00F16FE3" w:rsidRDefault="0070276E" w:rsidP="00116D67">
            <w:pPr>
              <w:pStyle w:val="Prrafodelista"/>
              <w:jc w:val="both"/>
              <w:rPr>
                <w:rFonts w:ascii="Arial" w:eastAsia="Calibri" w:hAnsi="Arial" w:cs="Arial"/>
                <w:sz w:val="18"/>
                <w:szCs w:val="18"/>
              </w:rPr>
            </w:pPr>
          </w:p>
        </w:tc>
      </w:tr>
      <w:tr w:rsidR="00850489" w:rsidRPr="00F16FE3" w14:paraId="442EE172" w14:textId="77777777" w:rsidTr="004C6359">
        <w:tc>
          <w:tcPr>
            <w:tcW w:w="9360" w:type="dxa"/>
          </w:tcPr>
          <w:p w14:paraId="442EE171" w14:textId="77777777" w:rsidR="0070276E" w:rsidRPr="00F16FE3" w:rsidRDefault="0070276E" w:rsidP="00487468">
            <w:pPr>
              <w:pStyle w:val="Prrafodelista"/>
              <w:numPr>
                <w:ilvl w:val="0"/>
                <w:numId w:val="279"/>
              </w:numPr>
              <w:tabs>
                <w:tab w:val="left" w:pos="1552"/>
              </w:tabs>
              <w:spacing w:line="276" w:lineRule="auto"/>
              <w:jc w:val="both"/>
              <w:rPr>
                <w:rFonts w:ascii="Arial" w:eastAsia="Calibri" w:hAnsi="Arial" w:cs="Arial"/>
                <w:sz w:val="18"/>
                <w:szCs w:val="18"/>
              </w:rPr>
            </w:pPr>
            <w:r w:rsidRPr="00F16FE3">
              <w:rPr>
                <w:rFonts w:ascii="Arial" w:eastAsia="Calibri" w:hAnsi="Arial" w:cs="Arial"/>
                <w:sz w:val="18"/>
                <w:szCs w:val="18"/>
              </w:rPr>
              <w:t>El dueño del inmueble donde se coloquen las estructuras, mástiles o antenas.</w:t>
            </w:r>
          </w:p>
        </w:tc>
      </w:tr>
      <w:tr w:rsidR="00850489" w:rsidRPr="00F16FE3" w14:paraId="442EE174" w14:textId="77777777" w:rsidTr="004C6359">
        <w:tc>
          <w:tcPr>
            <w:tcW w:w="9360" w:type="dxa"/>
          </w:tcPr>
          <w:p w14:paraId="442EE173"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177" w14:textId="77777777" w:rsidTr="004C6359">
        <w:tc>
          <w:tcPr>
            <w:tcW w:w="9360" w:type="dxa"/>
          </w:tcPr>
          <w:p w14:paraId="442EE17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Para el ejercicio fiscal 2023 a más tardar en el mes de mayo, los titulares de las concesiones a que hace referencia el párrafo anterior, deberán contar respecto a todas las radiobases, estructuras, mástiles y de sus respectivas antenas con los dictámenes municipales vigentes de seguridad estructural, protección civil, salud, ecología y cumplimiento de los límites de exposición máxima para seres humanos a radiaciones electromagnéticas de radiofrecuencia no ionizantes. Con el fin de que la autoridad municipal salvaguarde el derecho humano a la vida y a la salud de los habitantes del Municipio.</w:t>
            </w:r>
          </w:p>
          <w:p w14:paraId="442EE176" w14:textId="77777777" w:rsidR="0070276E" w:rsidRPr="00F16FE3" w:rsidRDefault="0070276E" w:rsidP="00F73863">
            <w:pPr>
              <w:spacing w:line="276" w:lineRule="auto"/>
              <w:jc w:val="both"/>
              <w:rPr>
                <w:rFonts w:ascii="Arial" w:hAnsi="Arial" w:cs="Arial"/>
                <w:sz w:val="24"/>
                <w:szCs w:val="24"/>
              </w:rPr>
            </w:pPr>
          </w:p>
        </w:tc>
      </w:tr>
      <w:tr w:rsidR="00850489" w:rsidRPr="00F16FE3" w14:paraId="442EE179" w14:textId="77777777" w:rsidTr="004C6359">
        <w:tc>
          <w:tcPr>
            <w:tcW w:w="9360" w:type="dxa"/>
          </w:tcPr>
          <w:p w14:paraId="442EE17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Solo podrán establecerse por estos derechos exenciones por concepto de permisos relacionados con la construcción de todo tipo, realizadas por la Federación, el Estado y los Municipios, cuando se trate de construcción de bienes de dominio público.</w:t>
            </w:r>
          </w:p>
        </w:tc>
      </w:tr>
      <w:tr w:rsidR="00850489" w:rsidRPr="00F16FE3" w14:paraId="442EE18A" w14:textId="77777777" w:rsidTr="004C6359">
        <w:tc>
          <w:tcPr>
            <w:tcW w:w="9360" w:type="dxa"/>
          </w:tcPr>
          <w:p w14:paraId="5C37EAD0" w14:textId="77777777" w:rsidR="00850489" w:rsidRDefault="00850489" w:rsidP="00793D4D">
            <w:pPr>
              <w:autoSpaceDE w:val="0"/>
              <w:autoSpaceDN w:val="0"/>
              <w:adjustRightInd w:val="0"/>
              <w:spacing w:line="276" w:lineRule="auto"/>
              <w:ind w:right="37"/>
              <w:jc w:val="center"/>
              <w:rPr>
                <w:rFonts w:ascii="Arial" w:hAnsi="Arial" w:cs="Arial"/>
                <w:b/>
                <w:sz w:val="18"/>
                <w:szCs w:val="18"/>
              </w:rPr>
            </w:pPr>
          </w:p>
          <w:p w14:paraId="442EE17A" w14:textId="77777777" w:rsidR="0070276E" w:rsidRPr="00F16FE3" w:rsidRDefault="0070276E" w:rsidP="00793D4D">
            <w:pPr>
              <w:autoSpaceDE w:val="0"/>
              <w:autoSpaceDN w:val="0"/>
              <w:adjustRightInd w:val="0"/>
              <w:spacing w:line="276" w:lineRule="auto"/>
              <w:ind w:right="37"/>
              <w:jc w:val="center"/>
              <w:rPr>
                <w:rFonts w:ascii="Arial" w:hAnsi="Arial" w:cs="Arial"/>
                <w:b/>
                <w:sz w:val="18"/>
                <w:szCs w:val="18"/>
              </w:rPr>
            </w:pPr>
            <w:r w:rsidRPr="00F16FE3">
              <w:rPr>
                <w:rFonts w:ascii="Arial" w:hAnsi="Arial" w:cs="Arial"/>
                <w:b/>
                <w:sz w:val="18"/>
                <w:szCs w:val="18"/>
              </w:rPr>
              <w:t>SECCIÓN QUINTA. DEL FUNCIONAMIENTO DE LOS ESTABLECIMIENTOS COMERCIALES, INDUSTRIALES Y DE PRESTACIÓN DE SERVICIOS CON GIROS DE CONTROL NORMAL</w:t>
            </w:r>
          </w:p>
          <w:p w14:paraId="442EE17B" w14:textId="77777777" w:rsidR="0070276E" w:rsidRPr="00F16FE3" w:rsidRDefault="0070276E" w:rsidP="00F73863">
            <w:pPr>
              <w:spacing w:before="240" w:line="276" w:lineRule="auto"/>
              <w:ind w:right="37"/>
              <w:jc w:val="center"/>
              <w:rPr>
                <w:rFonts w:ascii="Arial" w:eastAsia="Arial" w:hAnsi="Arial" w:cs="Arial"/>
                <w:b/>
                <w:sz w:val="18"/>
                <w:szCs w:val="18"/>
              </w:rPr>
            </w:pPr>
            <w:r w:rsidRPr="00F16FE3">
              <w:rPr>
                <w:rFonts w:ascii="Arial" w:eastAsia="Arial" w:hAnsi="Arial" w:cs="Arial"/>
                <w:b/>
                <w:sz w:val="18"/>
                <w:szCs w:val="18"/>
              </w:rPr>
              <w:t xml:space="preserve">DEL OBJETO </w:t>
            </w:r>
          </w:p>
          <w:p w14:paraId="442EE17C"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104.</w:t>
            </w:r>
            <w:r w:rsidRPr="00F16FE3">
              <w:rPr>
                <w:rFonts w:ascii="Arial" w:eastAsia="Arial" w:hAnsi="Arial" w:cs="Arial"/>
                <w:sz w:val="18"/>
                <w:szCs w:val="18"/>
              </w:rPr>
              <w:t xml:space="preserve"> Es objeto de este derecho la inscripción o la actualización por ejercicio fiscal, al Padrón Fiscal Municipal de establecimientos comerciales, industriales y de servicios, con giros de control normal.</w:t>
            </w:r>
          </w:p>
          <w:p w14:paraId="442EE17D" w14:textId="77777777" w:rsidR="0070276E" w:rsidRPr="00F16FE3" w:rsidRDefault="0070276E" w:rsidP="00F73863">
            <w:pPr>
              <w:spacing w:line="276" w:lineRule="auto"/>
              <w:ind w:right="37"/>
              <w:jc w:val="both"/>
              <w:rPr>
                <w:rFonts w:ascii="Arial" w:eastAsia="Arial" w:hAnsi="Arial" w:cs="Arial"/>
                <w:sz w:val="18"/>
                <w:szCs w:val="18"/>
              </w:rPr>
            </w:pPr>
          </w:p>
          <w:p w14:paraId="442EE17E"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También serán objeto de este derecho las modificaciones a su régimen de operación, y las verificaciones o inspecciones que se realicen a los establecimientos, a través del despliegue técnico realizado por las dependencias del Municipio. </w:t>
            </w:r>
          </w:p>
          <w:p w14:paraId="442EE17F" w14:textId="77777777" w:rsidR="0070276E" w:rsidRPr="00F16FE3" w:rsidRDefault="0070276E" w:rsidP="00F73863">
            <w:pPr>
              <w:spacing w:line="276" w:lineRule="auto"/>
              <w:ind w:right="37"/>
              <w:jc w:val="both"/>
              <w:rPr>
                <w:rFonts w:ascii="Arial" w:eastAsia="Arial" w:hAnsi="Arial" w:cs="Arial"/>
                <w:b/>
                <w:sz w:val="18"/>
                <w:szCs w:val="18"/>
              </w:rPr>
            </w:pPr>
          </w:p>
          <w:p w14:paraId="442EE180"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Se entiende por despliegue técnico las actividades que tienen como propósito corroborar mediante la supervisión y revisión a los establecimientos comerciales, industriales y de servicios y a la universalidad de éstas, con el fin de verificar el debido cumplimiento de los lineamientos municipales de protección al medio ambiente, a la salud pública, así como de protección civil, seguridad pública, uso de suelo y prevención en materia de vialidad.</w:t>
            </w:r>
          </w:p>
          <w:p w14:paraId="442EE181" w14:textId="77777777" w:rsidR="0070276E" w:rsidRPr="00F16FE3" w:rsidRDefault="0070276E" w:rsidP="00F73863">
            <w:pPr>
              <w:spacing w:line="276" w:lineRule="auto"/>
              <w:ind w:right="37"/>
              <w:jc w:val="both"/>
              <w:rPr>
                <w:rFonts w:ascii="Arial" w:eastAsia="Arial" w:hAnsi="Arial" w:cs="Arial"/>
                <w:sz w:val="18"/>
                <w:szCs w:val="18"/>
              </w:rPr>
            </w:pPr>
          </w:p>
          <w:p w14:paraId="442EE182" w14:textId="77777777" w:rsidR="0070276E" w:rsidRPr="00F16FE3" w:rsidRDefault="0070276E" w:rsidP="00F73863">
            <w:pPr>
              <w:spacing w:line="276" w:lineRule="auto"/>
              <w:ind w:right="37"/>
              <w:jc w:val="both"/>
              <w:rPr>
                <w:rFonts w:ascii="Arial" w:eastAsia="Arial" w:hAnsi="Arial" w:cs="Arial"/>
                <w:sz w:val="18"/>
                <w:szCs w:val="18"/>
                <w:highlight w:val="white"/>
              </w:rPr>
            </w:pPr>
            <w:r w:rsidRPr="00F16FE3">
              <w:rPr>
                <w:rFonts w:ascii="Arial" w:eastAsia="Arial" w:hAnsi="Arial" w:cs="Arial"/>
                <w:sz w:val="18"/>
                <w:szCs w:val="18"/>
              </w:rPr>
              <w:t xml:space="preserve">Los titulares de los establecimientos comerciales, industriales y de servicios deberán pagar por la prestación de los servicios brindados por el Municipio durante el transcurso del ejercicio fiscal, como obligación administrativa por la implicación de una serie de verificaciones y/o inspecciones ordinarias o extraordinarias que se traducen en trabajo de campo y de gabinete derivado de las consecuencias de las actividades realizadas por las mismas según sea el caso específico, dichas cuotas por la inscripción, modificación y/o actualización al padrón fiscal municipal de establecimientos comerciales, industriales y de servicios tienden a </w:t>
            </w:r>
            <w:r w:rsidRPr="00F16FE3">
              <w:rPr>
                <w:rFonts w:ascii="Arial" w:eastAsia="Arial" w:hAnsi="Arial" w:cs="Arial"/>
                <w:sz w:val="18"/>
                <w:szCs w:val="18"/>
                <w:highlight w:val="white"/>
              </w:rPr>
              <w:t>garantizar los derechos humanos a un ambiente sano, a la vida, a la seguridad pública, a la salud y a la urbanización, con la finalidad de ponderar los derechos de los habitantes de este Municipio y con ello optimizar su calidad de vida.</w:t>
            </w:r>
          </w:p>
          <w:p w14:paraId="442EE183" w14:textId="77777777" w:rsidR="0070276E" w:rsidRPr="00F16FE3" w:rsidRDefault="0070276E" w:rsidP="00F73863">
            <w:pPr>
              <w:spacing w:line="276" w:lineRule="auto"/>
              <w:ind w:right="37"/>
              <w:jc w:val="both"/>
              <w:rPr>
                <w:rFonts w:ascii="Arial" w:eastAsia="Arial" w:hAnsi="Arial" w:cs="Arial"/>
                <w:sz w:val="18"/>
                <w:szCs w:val="18"/>
                <w:highlight w:val="white"/>
              </w:rPr>
            </w:pPr>
          </w:p>
          <w:p w14:paraId="442EE184"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r w:rsidRPr="00F16FE3">
              <w:rPr>
                <w:rFonts w:ascii="Arial" w:eastAsia="Arial" w:hAnsi="Arial" w:cs="Arial"/>
                <w:b/>
                <w:sz w:val="18"/>
                <w:szCs w:val="18"/>
              </w:rPr>
              <w:t>Se entiende por verificaciones ordinarias:</w:t>
            </w:r>
            <w:r w:rsidRPr="00F16FE3">
              <w:rPr>
                <w:rFonts w:ascii="Arial" w:eastAsia="Arial" w:hAnsi="Arial" w:cs="Arial"/>
                <w:sz w:val="18"/>
                <w:szCs w:val="18"/>
              </w:rPr>
              <w:t xml:space="preserve"> Las verificaciones y/o inspecciones que realiza el Municipio a través de diversas dependencias de forma periódica, con la finalidad de verificar si los establecimientos comerciales, industriales y de servicios cumplen con los lineamientos señalados en los diversos ordenamientos o en las normas oficiales en la materia.</w:t>
            </w:r>
          </w:p>
          <w:p w14:paraId="442EE185" w14:textId="77777777" w:rsidR="0070276E" w:rsidRPr="00F16FE3" w:rsidRDefault="0070276E" w:rsidP="00F73863">
            <w:pPr>
              <w:spacing w:line="276" w:lineRule="auto"/>
              <w:ind w:right="37"/>
              <w:jc w:val="both"/>
              <w:rPr>
                <w:rFonts w:ascii="Arial" w:eastAsia="Arial" w:hAnsi="Arial" w:cs="Arial"/>
                <w:sz w:val="18"/>
                <w:szCs w:val="18"/>
              </w:rPr>
            </w:pPr>
          </w:p>
          <w:p w14:paraId="442EE186"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r w:rsidRPr="00F16FE3">
              <w:rPr>
                <w:rFonts w:ascii="Arial" w:eastAsia="Arial" w:hAnsi="Arial" w:cs="Arial"/>
                <w:b/>
                <w:sz w:val="18"/>
                <w:szCs w:val="18"/>
              </w:rPr>
              <w:t>Se entiende por verificaciones extraordinarias:</w:t>
            </w:r>
            <w:r w:rsidRPr="00F16FE3">
              <w:rPr>
                <w:rFonts w:ascii="Arial" w:eastAsia="Arial" w:hAnsi="Arial" w:cs="Arial"/>
                <w:sz w:val="18"/>
                <w:szCs w:val="18"/>
              </w:rPr>
              <w:t xml:space="preserve"> Las verificaciones y/o inspecciones que realiza el Municipio a través de sus diversas dependencias de forma espontánea o por caso fortuito, con la finalidad de verificar si los establecimientos comerciales, industriales y de servicios cumplen con los lineamientos señalados en los diversos ordenamientos o en las normas oficiales en la materia. </w:t>
            </w:r>
          </w:p>
          <w:p w14:paraId="442EE187"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p w14:paraId="442EE188" w14:textId="77777777" w:rsidR="0070276E" w:rsidRPr="00F16FE3" w:rsidRDefault="00090AB0" w:rsidP="00F73863">
            <w:pPr>
              <w:spacing w:line="276" w:lineRule="auto"/>
              <w:ind w:right="37"/>
              <w:jc w:val="center"/>
              <w:rPr>
                <w:rFonts w:ascii="Arial" w:eastAsia="Arial" w:hAnsi="Arial" w:cs="Arial"/>
                <w:b/>
                <w:sz w:val="18"/>
                <w:szCs w:val="18"/>
              </w:rPr>
            </w:pPr>
            <w:r w:rsidRPr="00F16FE3">
              <w:rPr>
                <w:rFonts w:ascii="Arial" w:eastAsia="Arial" w:hAnsi="Arial" w:cs="Arial"/>
                <w:b/>
                <w:sz w:val="18"/>
                <w:szCs w:val="18"/>
              </w:rPr>
              <w:t>D</w:t>
            </w:r>
            <w:r w:rsidR="0070276E" w:rsidRPr="00F16FE3">
              <w:rPr>
                <w:rFonts w:ascii="Arial" w:eastAsia="Arial" w:hAnsi="Arial" w:cs="Arial"/>
                <w:b/>
                <w:sz w:val="18"/>
                <w:szCs w:val="18"/>
              </w:rPr>
              <w:t xml:space="preserve">EL SUJETO </w:t>
            </w:r>
          </w:p>
          <w:p w14:paraId="442EE189" w14:textId="77777777" w:rsidR="0070276E" w:rsidRPr="00F16FE3" w:rsidRDefault="0070276E" w:rsidP="00793D4D">
            <w:pPr>
              <w:spacing w:line="276" w:lineRule="auto"/>
              <w:ind w:right="37"/>
              <w:jc w:val="both"/>
              <w:rPr>
                <w:rFonts w:ascii="Arial" w:hAnsi="Arial" w:cs="Arial"/>
                <w:b/>
                <w:sz w:val="18"/>
                <w:szCs w:val="18"/>
              </w:rPr>
            </w:pPr>
          </w:p>
        </w:tc>
      </w:tr>
      <w:tr w:rsidR="00850489" w:rsidRPr="00F16FE3" w14:paraId="442EE190" w14:textId="77777777" w:rsidTr="004C6359">
        <w:tc>
          <w:tcPr>
            <w:tcW w:w="9360" w:type="dxa"/>
          </w:tcPr>
          <w:p w14:paraId="442EE18B" w14:textId="77777777" w:rsidR="0070276E" w:rsidRPr="00F16FE3" w:rsidRDefault="0070276E" w:rsidP="00793D4D">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105.</w:t>
            </w:r>
            <w:r w:rsidRPr="00F16FE3">
              <w:rPr>
                <w:rFonts w:ascii="Arial" w:eastAsia="Arial" w:hAnsi="Arial" w:cs="Arial"/>
                <w:sz w:val="18"/>
                <w:szCs w:val="18"/>
              </w:rPr>
              <w:t xml:space="preserve"> Son sujetos al pago de los derechos de la presente sección, las personas físicas, morales o unidades económicas, que sean titulares de los establecimientos a las que el Municipio les </w:t>
            </w:r>
            <w:r w:rsidR="009B6299" w:rsidRPr="00F16FE3">
              <w:rPr>
                <w:rFonts w:ascii="Arial" w:eastAsia="Arial" w:hAnsi="Arial" w:cs="Arial"/>
                <w:sz w:val="18"/>
                <w:szCs w:val="18"/>
              </w:rPr>
              <w:t xml:space="preserve">autorice </w:t>
            </w:r>
            <w:r w:rsidRPr="00F16FE3">
              <w:rPr>
                <w:rFonts w:ascii="Arial" w:eastAsia="Arial" w:hAnsi="Arial" w:cs="Arial"/>
                <w:sz w:val="18"/>
                <w:szCs w:val="18"/>
              </w:rPr>
              <w:t>la inscripción, modificación o actualización al padrón fiscal municipal de establecimientos comerciales, industriales y de servicios, con giros de control normal.</w:t>
            </w:r>
          </w:p>
          <w:p w14:paraId="442EE18C" w14:textId="77777777" w:rsidR="00793D4D" w:rsidRPr="00F16FE3" w:rsidRDefault="00793D4D" w:rsidP="00793D4D">
            <w:pPr>
              <w:spacing w:line="276" w:lineRule="auto"/>
              <w:ind w:right="37"/>
              <w:jc w:val="both"/>
              <w:rPr>
                <w:rFonts w:ascii="Arial" w:eastAsia="Arial" w:hAnsi="Arial" w:cs="Arial"/>
                <w:sz w:val="18"/>
                <w:szCs w:val="18"/>
              </w:rPr>
            </w:pPr>
          </w:p>
          <w:p w14:paraId="442EE18D" w14:textId="77777777" w:rsidR="00793D4D" w:rsidRPr="00F16FE3" w:rsidRDefault="00793D4D" w:rsidP="00793D4D">
            <w:pPr>
              <w:spacing w:line="276" w:lineRule="auto"/>
              <w:ind w:right="37"/>
              <w:jc w:val="both"/>
              <w:rPr>
                <w:rFonts w:ascii="Arial" w:eastAsia="Arial" w:hAnsi="Arial" w:cs="Arial"/>
                <w:sz w:val="18"/>
                <w:szCs w:val="18"/>
              </w:rPr>
            </w:pPr>
            <w:r w:rsidRPr="00F16FE3">
              <w:rPr>
                <w:rFonts w:ascii="Arial" w:eastAsia="Arial" w:hAnsi="Arial" w:cs="Arial"/>
                <w:sz w:val="18"/>
                <w:szCs w:val="18"/>
              </w:rPr>
              <w:t>Los titulares de establecimientos comerciales, industriales, de prestación de servicios, de comisión y en general, de toda actividad económica, deberán empadronarse y obtener la cédula de inscripción, actualización o modificación al Padrón Fiscal Municipal correspondiente, ya sea que sus actividades las realicen en tiendas abiertas al público, en despachos, almacenes, bodegas, plazas comerciales, interior de casas o edificios o en cualquier otro lugar fijo o establecido.</w:t>
            </w:r>
          </w:p>
          <w:p w14:paraId="442EE18E" w14:textId="77777777" w:rsidR="00793D4D" w:rsidRPr="00F16FE3" w:rsidRDefault="00793D4D" w:rsidP="00793D4D">
            <w:pPr>
              <w:spacing w:line="276" w:lineRule="auto"/>
              <w:ind w:right="37"/>
              <w:jc w:val="both"/>
              <w:rPr>
                <w:rFonts w:ascii="Arial" w:eastAsia="Arial" w:hAnsi="Arial" w:cs="Arial"/>
                <w:sz w:val="18"/>
                <w:szCs w:val="18"/>
              </w:rPr>
            </w:pPr>
          </w:p>
          <w:p w14:paraId="442EE18F" w14:textId="77777777" w:rsidR="00793D4D" w:rsidRPr="00F16FE3" w:rsidRDefault="00793D4D" w:rsidP="00793D4D">
            <w:pPr>
              <w:spacing w:line="276" w:lineRule="auto"/>
              <w:ind w:right="37"/>
              <w:jc w:val="both"/>
              <w:rPr>
                <w:rFonts w:ascii="Arial" w:eastAsia="Arial" w:hAnsi="Arial" w:cs="Arial"/>
                <w:sz w:val="18"/>
                <w:szCs w:val="18"/>
              </w:rPr>
            </w:pPr>
            <w:r w:rsidRPr="00F16FE3">
              <w:rPr>
                <w:rFonts w:ascii="Arial" w:eastAsia="Arial" w:hAnsi="Arial" w:cs="Arial"/>
                <w:sz w:val="18"/>
                <w:szCs w:val="18"/>
              </w:rPr>
              <w:t>Los titulares de los establecimientos a que se refiere la presente sección, están obligados a solicitar su inscripción al Padrón Fiscal Municipal de establecimientos comerciales, industriales y de servicios, previo a su inicio de operaciones; en caso contrario, dará lugar a las infracciones y sanciones que para tal efecto determine la autoridad competente de conformidad con la normatividad aplicable.</w:t>
            </w:r>
          </w:p>
        </w:tc>
      </w:tr>
      <w:tr w:rsidR="00850489" w:rsidRPr="00F16FE3" w14:paraId="442EE515" w14:textId="77777777" w:rsidTr="004C6359">
        <w:trPr>
          <w:trHeight w:val="3964"/>
        </w:trPr>
        <w:tc>
          <w:tcPr>
            <w:tcW w:w="9360" w:type="dxa"/>
          </w:tcPr>
          <w:p w14:paraId="442EE191" w14:textId="77777777" w:rsidR="0070276E" w:rsidRPr="00F16FE3" w:rsidRDefault="0070276E" w:rsidP="00F73863">
            <w:pPr>
              <w:spacing w:line="276" w:lineRule="auto"/>
              <w:ind w:right="37"/>
              <w:jc w:val="center"/>
              <w:rPr>
                <w:rFonts w:ascii="Arial" w:eastAsia="Arial" w:hAnsi="Arial" w:cs="Arial"/>
                <w:sz w:val="18"/>
                <w:szCs w:val="18"/>
              </w:rPr>
            </w:pPr>
            <w:bookmarkStart w:id="0" w:name="_heading=h.s53uljgeq7g4" w:colFirst="0" w:colLast="0"/>
            <w:bookmarkEnd w:id="0"/>
            <w:r w:rsidRPr="00F16FE3">
              <w:rPr>
                <w:rFonts w:ascii="Arial" w:eastAsia="Arial" w:hAnsi="Arial" w:cs="Arial"/>
                <w:b/>
                <w:sz w:val="18"/>
                <w:szCs w:val="18"/>
              </w:rPr>
              <w:t>DE LA BASE</w:t>
            </w:r>
          </w:p>
          <w:p w14:paraId="442EE192"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193"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 xml:space="preserve">Artículo 106. </w:t>
            </w:r>
            <w:r w:rsidRPr="00F16FE3">
              <w:rPr>
                <w:rFonts w:ascii="Arial" w:eastAsia="Arial" w:hAnsi="Arial" w:cs="Arial"/>
                <w:sz w:val="18"/>
                <w:szCs w:val="18"/>
              </w:rPr>
              <w:t xml:space="preserve">La base para el cálculo de este derecho se fijará de conformidad con el valor de la UMA vigente, considerando las cuotas y tarifas en el artículo 109 de la presente Ley, aplicando: </w:t>
            </w:r>
          </w:p>
          <w:p w14:paraId="442EE194" w14:textId="77777777" w:rsidR="0070276E" w:rsidRPr="00F16FE3" w:rsidRDefault="0070276E" w:rsidP="00F73863">
            <w:pPr>
              <w:spacing w:line="276" w:lineRule="auto"/>
              <w:ind w:right="37"/>
              <w:jc w:val="both"/>
              <w:rPr>
                <w:rFonts w:ascii="Arial" w:eastAsia="Arial" w:hAnsi="Arial" w:cs="Arial"/>
                <w:sz w:val="18"/>
                <w:szCs w:val="18"/>
              </w:rPr>
            </w:pPr>
          </w:p>
          <w:p w14:paraId="442EE195" w14:textId="77777777" w:rsidR="0070276E" w:rsidRPr="00F16FE3" w:rsidRDefault="0070276E" w:rsidP="00487468">
            <w:pPr>
              <w:pStyle w:val="Prrafodelista"/>
              <w:numPr>
                <w:ilvl w:val="0"/>
                <w:numId w:val="280"/>
              </w:numPr>
              <w:spacing w:line="276" w:lineRule="auto"/>
              <w:ind w:left="601" w:right="37"/>
              <w:jc w:val="both"/>
              <w:rPr>
                <w:rFonts w:ascii="Arial" w:eastAsia="Arial" w:hAnsi="Arial" w:cs="Arial"/>
                <w:sz w:val="18"/>
                <w:szCs w:val="18"/>
              </w:rPr>
            </w:pPr>
            <w:r w:rsidRPr="00F16FE3">
              <w:rPr>
                <w:rFonts w:ascii="Arial" w:eastAsia="Arial" w:hAnsi="Arial" w:cs="Arial"/>
                <w:sz w:val="18"/>
                <w:szCs w:val="18"/>
              </w:rPr>
              <w:t>La tarifa de acuerdo al giro que le corresponda a su actividad económica conforme a la fracción I del artículo 109 de esta Ley, en relación al impacto del riesgo causado por los establecimientos comerciales, industriales y de prestación de servicios; y</w:t>
            </w:r>
          </w:p>
          <w:p w14:paraId="442EE196" w14:textId="77777777" w:rsidR="0070276E" w:rsidRPr="00F16FE3" w:rsidRDefault="0070276E" w:rsidP="00F73863">
            <w:pPr>
              <w:spacing w:line="276" w:lineRule="auto"/>
              <w:ind w:right="37"/>
              <w:jc w:val="both"/>
              <w:rPr>
                <w:rFonts w:ascii="Arial" w:eastAsia="Arial" w:hAnsi="Arial" w:cs="Arial"/>
                <w:sz w:val="18"/>
                <w:szCs w:val="18"/>
              </w:rPr>
            </w:pPr>
          </w:p>
          <w:p w14:paraId="442EE197" w14:textId="77777777" w:rsidR="0070276E" w:rsidRPr="00F16FE3" w:rsidRDefault="0070276E" w:rsidP="00487468">
            <w:pPr>
              <w:pStyle w:val="Prrafodelista"/>
              <w:numPr>
                <w:ilvl w:val="0"/>
                <w:numId w:val="280"/>
              </w:numPr>
              <w:spacing w:line="276" w:lineRule="auto"/>
              <w:ind w:left="601" w:right="37"/>
              <w:jc w:val="both"/>
              <w:rPr>
                <w:rFonts w:ascii="Arial" w:eastAsia="Arial" w:hAnsi="Arial" w:cs="Arial"/>
                <w:sz w:val="18"/>
                <w:szCs w:val="18"/>
              </w:rPr>
            </w:pPr>
            <w:r w:rsidRPr="00F16FE3">
              <w:rPr>
                <w:rFonts w:ascii="Arial" w:eastAsia="Arial" w:hAnsi="Arial" w:cs="Arial"/>
                <w:sz w:val="18"/>
                <w:szCs w:val="18"/>
              </w:rPr>
              <w:t>La cuota conforme al número de metros cuadrados de superficie que detente el establecimiento, de acuerdo a los rangos establecidos en las fracciones II a la VII del artículo 109, sólo para aquellos establecimientos comerciales, industrial</w:t>
            </w:r>
            <w:r w:rsidR="00793D4D" w:rsidRPr="00F16FE3">
              <w:rPr>
                <w:rFonts w:ascii="Arial" w:eastAsia="Arial" w:hAnsi="Arial" w:cs="Arial"/>
                <w:sz w:val="18"/>
                <w:szCs w:val="18"/>
              </w:rPr>
              <w:t>es y de prestación de servicios</w:t>
            </w:r>
            <w:r w:rsidRPr="00F16FE3">
              <w:rPr>
                <w:rFonts w:ascii="Arial" w:eastAsia="Arial" w:hAnsi="Arial" w:cs="Arial"/>
                <w:sz w:val="18"/>
                <w:szCs w:val="18"/>
              </w:rPr>
              <w:t>, cuya actividad económica no se encuentre especificada en la fracción anterior.</w:t>
            </w:r>
          </w:p>
          <w:p w14:paraId="442EE198" w14:textId="77777777" w:rsidR="0070276E" w:rsidRPr="00F16FE3" w:rsidRDefault="0070276E" w:rsidP="00F73863">
            <w:pPr>
              <w:spacing w:line="276" w:lineRule="auto"/>
              <w:ind w:right="37"/>
              <w:jc w:val="both"/>
              <w:rPr>
                <w:rFonts w:ascii="Arial" w:eastAsia="Arial" w:hAnsi="Arial" w:cs="Arial"/>
                <w:sz w:val="18"/>
                <w:szCs w:val="18"/>
              </w:rPr>
            </w:pPr>
          </w:p>
          <w:p w14:paraId="442EE199"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107.-</w:t>
            </w:r>
            <w:r w:rsidRPr="00F16FE3">
              <w:rPr>
                <w:rFonts w:ascii="Arial" w:eastAsia="Arial" w:hAnsi="Arial" w:cs="Arial"/>
                <w:sz w:val="18"/>
                <w:szCs w:val="18"/>
              </w:rPr>
              <w:t xml:space="preserve"> Para los efectos de la presente sección, las actividades económicas de los establecimientos comerciales, industriales y de servicios se clasificarán de la siguiente manera:</w:t>
            </w:r>
          </w:p>
          <w:p w14:paraId="442EE19A" w14:textId="77777777" w:rsidR="0070276E" w:rsidRPr="00F16FE3" w:rsidRDefault="0070276E" w:rsidP="00F73863">
            <w:pPr>
              <w:ind w:right="37"/>
              <w:jc w:val="both"/>
              <w:rPr>
                <w:rFonts w:ascii="Arial" w:eastAsia="Arial" w:hAnsi="Arial" w:cs="Arial"/>
                <w:sz w:val="18"/>
                <w:szCs w:val="18"/>
              </w:rPr>
            </w:pPr>
          </w:p>
          <w:p w14:paraId="442EE19B" w14:textId="77777777" w:rsidR="0070276E" w:rsidRPr="00F16FE3" w:rsidRDefault="0070276E" w:rsidP="00C258D8">
            <w:pPr>
              <w:numPr>
                <w:ilvl w:val="0"/>
                <w:numId w:val="121"/>
              </w:numPr>
              <w:pBdr>
                <w:top w:val="nil"/>
                <w:left w:val="nil"/>
                <w:bottom w:val="nil"/>
                <w:right w:val="nil"/>
                <w:between w:val="nil"/>
              </w:pBdr>
              <w:spacing w:line="276" w:lineRule="auto"/>
              <w:ind w:left="601" w:right="37" w:hanging="142"/>
              <w:jc w:val="both"/>
              <w:rPr>
                <w:rFonts w:ascii="Arial" w:eastAsia="Arial" w:hAnsi="Arial" w:cs="Arial"/>
                <w:sz w:val="18"/>
                <w:szCs w:val="18"/>
              </w:rPr>
            </w:pPr>
            <w:r w:rsidRPr="00F16FE3">
              <w:rPr>
                <w:rFonts w:ascii="Arial" w:eastAsia="Arial" w:hAnsi="Arial" w:cs="Arial"/>
                <w:b/>
                <w:sz w:val="18"/>
                <w:szCs w:val="18"/>
              </w:rPr>
              <w:t>GIROS O ACTIVIDADES DE BAJO RIESGO:</w:t>
            </w:r>
            <w:r w:rsidRPr="00F16FE3">
              <w:rPr>
                <w:rFonts w:ascii="Arial" w:eastAsia="Arial" w:hAnsi="Arial" w:cs="Arial"/>
                <w:sz w:val="18"/>
                <w:szCs w:val="18"/>
              </w:rPr>
              <w:t xml:space="preserve"> Son aquellas que, en materia de salud</w:t>
            </w:r>
            <w:r w:rsidR="00F17EB8" w:rsidRPr="00F16FE3">
              <w:rPr>
                <w:rFonts w:ascii="Arial" w:eastAsia="Arial" w:hAnsi="Arial" w:cs="Arial"/>
                <w:sz w:val="18"/>
                <w:szCs w:val="18"/>
              </w:rPr>
              <w:t xml:space="preserve"> pública</w:t>
            </w:r>
            <w:r w:rsidRPr="00F16FE3">
              <w:rPr>
                <w:rFonts w:ascii="Arial" w:eastAsia="Arial" w:hAnsi="Arial" w:cs="Arial"/>
                <w:sz w:val="18"/>
                <w:szCs w:val="18"/>
              </w:rPr>
              <w:t xml:space="preserve">, protección civil, ecología y protección al </w:t>
            </w:r>
            <w:r w:rsidR="00F17EB8" w:rsidRPr="00F16FE3">
              <w:rPr>
                <w:rFonts w:ascii="Arial" w:eastAsia="Arial" w:hAnsi="Arial" w:cs="Arial"/>
                <w:sz w:val="18"/>
                <w:szCs w:val="18"/>
              </w:rPr>
              <w:t xml:space="preserve">medio </w:t>
            </w:r>
            <w:r w:rsidRPr="00F16FE3">
              <w:rPr>
                <w:rFonts w:ascii="Arial" w:eastAsia="Arial" w:hAnsi="Arial" w:cs="Arial"/>
                <w:sz w:val="18"/>
                <w:szCs w:val="18"/>
              </w:rPr>
              <w:t xml:space="preserve">ambiente, </w:t>
            </w:r>
            <w:r w:rsidR="00F17EB8" w:rsidRPr="00F16FE3">
              <w:rPr>
                <w:rFonts w:ascii="Arial" w:eastAsia="Arial" w:hAnsi="Arial" w:cs="Arial"/>
                <w:sz w:val="18"/>
                <w:szCs w:val="18"/>
              </w:rPr>
              <w:t xml:space="preserve">orden público, </w:t>
            </w:r>
            <w:r w:rsidRPr="00F16FE3">
              <w:rPr>
                <w:rFonts w:ascii="Arial" w:eastAsia="Arial" w:hAnsi="Arial" w:cs="Arial"/>
                <w:sz w:val="18"/>
                <w:szCs w:val="18"/>
              </w:rPr>
              <w:t>planeación, ordenamiento territorial e impacto vial implican bajo o nulo riesgo para la población.</w:t>
            </w:r>
          </w:p>
          <w:p w14:paraId="442EE19C"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p w14:paraId="442EE19D" w14:textId="77777777" w:rsidR="0070276E" w:rsidRPr="00F16FE3" w:rsidRDefault="0070276E" w:rsidP="00C258D8">
            <w:pPr>
              <w:numPr>
                <w:ilvl w:val="0"/>
                <w:numId w:val="121"/>
              </w:numPr>
              <w:pBdr>
                <w:top w:val="nil"/>
                <w:left w:val="nil"/>
                <w:bottom w:val="nil"/>
                <w:right w:val="nil"/>
                <w:between w:val="nil"/>
              </w:pBdr>
              <w:spacing w:line="276" w:lineRule="auto"/>
              <w:ind w:left="601" w:right="37" w:hanging="142"/>
              <w:jc w:val="both"/>
              <w:rPr>
                <w:rFonts w:ascii="Arial" w:eastAsia="Arial" w:hAnsi="Arial" w:cs="Arial"/>
                <w:sz w:val="18"/>
                <w:szCs w:val="18"/>
              </w:rPr>
            </w:pPr>
            <w:r w:rsidRPr="00F16FE3">
              <w:rPr>
                <w:rFonts w:ascii="Arial" w:eastAsia="Arial" w:hAnsi="Arial" w:cs="Arial"/>
                <w:b/>
                <w:sz w:val="18"/>
                <w:szCs w:val="18"/>
              </w:rPr>
              <w:t>GIROS O ACTIVIDADES DE MEDIANO RIESGO:</w:t>
            </w:r>
            <w:r w:rsidRPr="00F16FE3">
              <w:rPr>
                <w:rFonts w:ascii="Arial" w:eastAsia="Arial" w:hAnsi="Arial" w:cs="Arial"/>
                <w:sz w:val="18"/>
                <w:szCs w:val="18"/>
              </w:rPr>
              <w:t xml:space="preserve"> Son aquellas que, en materia de salud</w:t>
            </w:r>
            <w:r w:rsidR="00F17EB8" w:rsidRPr="00F16FE3">
              <w:rPr>
                <w:rFonts w:ascii="Arial" w:eastAsia="Arial" w:hAnsi="Arial" w:cs="Arial"/>
                <w:sz w:val="18"/>
                <w:szCs w:val="18"/>
              </w:rPr>
              <w:t xml:space="preserve"> pública</w:t>
            </w:r>
            <w:r w:rsidRPr="00F16FE3">
              <w:rPr>
                <w:rFonts w:ascii="Arial" w:eastAsia="Arial" w:hAnsi="Arial" w:cs="Arial"/>
                <w:sz w:val="18"/>
                <w:szCs w:val="18"/>
              </w:rPr>
              <w:t xml:space="preserve">, protección civil, ecología y protección al </w:t>
            </w:r>
            <w:r w:rsidR="00F17EB8" w:rsidRPr="00F16FE3">
              <w:rPr>
                <w:rFonts w:ascii="Arial" w:eastAsia="Arial" w:hAnsi="Arial" w:cs="Arial"/>
                <w:sz w:val="18"/>
                <w:szCs w:val="18"/>
              </w:rPr>
              <w:t xml:space="preserve">medio </w:t>
            </w:r>
            <w:r w:rsidRPr="00F16FE3">
              <w:rPr>
                <w:rFonts w:ascii="Arial" w:eastAsia="Arial" w:hAnsi="Arial" w:cs="Arial"/>
                <w:sz w:val="18"/>
                <w:szCs w:val="18"/>
              </w:rPr>
              <w:t xml:space="preserve">ambiente, planeación, ordenamiento territorial e impacto vial, alteran el orden </w:t>
            </w:r>
            <w:r w:rsidR="00F17EB8" w:rsidRPr="00F16FE3">
              <w:rPr>
                <w:rFonts w:ascii="Arial" w:eastAsia="Arial" w:hAnsi="Arial" w:cs="Arial"/>
                <w:sz w:val="18"/>
                <w:szCs w:val="18"/>
              </w:rPr>
              <w:t xml:space="preserve">público </w:t>
            </w:r>
            <w:r w:rsidRPr="00F16FE3">
              <w:rPr>
                <w:rFonts w:ascii="Arial" w:eastAsia="Arial" w:hAnsi="Arial" w:cs="Arial"/>
                <w:sz w:val="18"/>
                <w:szCs w:val="18"/>
              </w:rPr>
              <w:t xml:space="preserve">o la seguridad de la población. </w:t>
            </w:r>
          </w:p>
          <w:p w14:paraId="442EE19E"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p w14:paraId="442EE19F" w14:textId="77777777" w:rsidR="0070276E" w:rsidRPr="00F16FE3" w:rsidRDefault="0070276E" w:rsidP="00C258D8">
            <w:pPr>
              <w:numPr>
                <w:ilvl w:val="0"/>
                <w:numId w:val="121"/>
              </w:numPr>
              <w:pBdr>
                <w:top w:val="nil"/>
                <w:left w:val="nil"/>
                <w:bottom w:val="nil"/>
                <w:right w:val="nil"/>
                <w:between w:val="nil"/>
              </w:pBdr>
              <w:spacing w:line="276" w:lineRule="auto"/>
              <w:ind w:left="601" w:right="37" w:hanging="142"/>
              <w:jc w:val="both"/>
              <w:rPr>
                <w:rFonts w:ascii="Arial" w:hAnsi="Arial" w:cs="Arial"/>
                <w:sz w:val="18"/>
                <w:szCs w:val="18"/>
              </w:rPr>
            </w:pPr>
            <w:r w:rsidRPr="00F16FE3">
              <w:rPr>
                <w:rFonts w:ascii="Arial" w:eastAsia="Arial" w:hAnsi="Arial" w:cs="Arial"/>
                <w:b/>
                <w:sz w:val="18"/>
                <w:szCs w:val="18"/>
              </w:rPr>
              <w:t>GIROS O ACTIVIDADES DE ALTO RIESGO:</w:t>
            </w:r>
            <w:r w:rsidRPr="00F16FE3">
              <w:rPr>
                <w:rFonts w:ascii="Arial" w:eastAsia="Arial" w:hAnsi="Arial" w:cs="Arial"/>
                <w:sz w:val="18"/>
                <w:szCs w:val="18"/>
              </w:rPr>
              <w:t xml:space="preserve"> Son aquellas que por sus actividades económicas y características en su ubicación, giro, instalación, apertura y operación representan un riesgo alto para la población de este Municipio, catalogados así para proteger la vida, la salud</w:t>
            </w:r>
            <w:r w:rsidR="00F17EB8" w:rsidRPr="00F16FE3">
              <w:rPr>
                <w:rFonts w:ascii="Arial" w:eastAsia="Arial" w:hAnsi="Arial" w:cs="Arial"/>
                <w:sz w:val="18"/>
                <w:szCs w:val="18"/>
              </w:rPr>
              <w:t xml:space="preserve"> pública</w:t>
            </w:r>
            <w:r w:rsidRPr="00F16FE3">
              <w:rPr>
                <w:rFonts w:ascii="Arial" w:eastAsia="Arial" w:hAnsi="Arial" w:cs="Arial"/>
                <w:sz w:val="18"/>
                <w:szCs w:val="18"/>
              </w:rPr>
              <w:t>, el medio ambiente y la seguridad de las personas, y en general aquellos cuyo manejo debe realizarse de acuerdo a normas especiales.</w:t>
            </w:r>
          </w:p>
          <w:p w14:paraId="442EE1A0"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1A1" w14:textId="77777777" w:rsidR="0070276E" w:rsidRPr="00F16FE3" w:rsidRDefault="0070276E" w:rsidP="00F73863">
            <w:pPr>
              <w:spacing w:line="276" w:lineRule="auto"/>
              <w:ind w:right="37"/>
              <w:jc w:val="both"/>
              <w:rPr>
                <w:rFonts w:ascii="Arial" w:eastAsia="Arial" w:hAnsi="Arial" w:cs="Arial"/>
                <w:b/>
                <w:sz w:val="18"/>
                <w:szCs w:val="18"/>
              </w:rPr>
            </w:pPr>
            <w:r w:rsidRPr="00F16FE3">
              <w:rPr>
                <w:rFonts w:ascii="Arial" w:eastAsia="Arial" w:hAnsi="Arial" w:cs="Arial"/>
                <w:sz w:val="18"/>
                <w:szCs w:val="18"/>
              </w:rPr>
              <w:t>La clasificación de los establecimientos comerciales, industriales y de servicios, consideradas como de bajo, mediano y alto riesgo para la población, en materia de protección civil y demás verificaciones administrativas necesarias para llevar a cabo la inscripción y/o actualización anual de las actividades económicas en el Padrón Fiscal Municipal de establecimientos comerciales, i</w:t>
            </w:r>
            <w:r w:rsidR="00636792" w:rsidRPr="00F16FE3">
              <w:rPr>
                <w:rFonts w:ascii="Arial" w:eastAsia="Arial" w:hAnsi="Arial" w:cs="Arial"/>
                <w:sz w:val="18"/>
                <w:szCs w:val="18"/>
              </w:rPr>
              <w:t>ndustriales y de servicios será</w:t>
            </w:r>
            <w:r w:rsidRPr="00F16FE3">
              <w:rPr>
                <w:rFonts w:ascii="Arial" w:eastAsia="Arial" w:hAnsi="Arial" w:cs="Arial"/>
                <w:sz w:val="18"/>
                <w:szCs w:val="18"/>
              </w:rPr>
              <w:t xml:space="preserve"> facultad exclusiva de las autoridades fiscales municipales</w:t>
            </w:r>
            <w:r w:rsidR="009B6299" w:rsidRPr="00F16FE3">
              <w:rPr>
                <w:rFonts w:ascii="Arial" w:eastAsia="Arial" w:hAnsi="Arial" w:cs="Arial"/>
                <w:sz w:val="18"/>
                <w:szCs w:val="18"/>
              </w:rPr>
              <w:t xml:space="preserve"> y/o sus Dependencias competentes</w:t>
            </w:r>
            <w:r w:rsidRPr="00F16FE3">
              <w:rPr>
                <w:rFonts w:ascii="Arial" w:eastAsia="Arial" w:hAnsi="Arial" w:cs="Arial"/>
                <w:sz w:val="18"/>
                <w:szCs w:val="18"/>
              </w:rPr>
              <w:t xml:space="preserve"> de conformidad con lo establecido en este artículo.</w:t>
            </w:r>
          </w:p>
          <w:p w14:paraId="442EE1A2" w14:textId="77777777" w:rsidR="0070276E" w:rsidRPr="00F16FE3" w:rsidRDefault="0070276E" w:rsidP="00F73863">
            <w:pPr>
              <w:spacing w:line="276" w:lineRule="auto"/>
              <w:ind w:right="37"/>
              <w:jc w:val="both"/>
              <w:rPr>
                <w:rFonts w:ascii="Arial" w:eastAsia="Arial" w:hAnsi="Arial" w:cs="Arial"/>
                <w:b/>
                <w:sz w:val="18"/>
                <w:szCs w:val="18"/>
              </w:rPr>
            </w:pPr>
          </w:p>
          <w:p w14:paraId="442EE1A3" w14:textId="77777777" w:rsidR="0070276E" w:rsidRPr="00F16FE3" w:rsidRDefault="0070276E" w:rsidP="00F73863">
            <w:pPr>
              <w:spacing w:line="276" w:lineRule="auto"/>
              <w:ind w:right="37"/>
              <w:jc w:val="center"/>
              <w:rPr>
                <w:rFonts w:ascii="Arial" w:eastAsia="Arial" w:hAnsi="Arial" w:cs="Arial"/>
                <w:b/>
                <w:sz w:val="18"/>
                <w:szCs w:val="18"/>
              </w:rPr>
            </w:pPr>
          </w:p>
          <w:p w14:paraId="442EE1A4" w14:textId="77777777" w:rsidR="0070276E" w:rsidRPr="00F16FE3" w:rsidRDefault="0070276E" w:rsidP="00F73863">
            <w:pPr>
              <w:spacing w:line="276" w:lineRule="auto"/>
              <w:ind w:right="37"/>
              <w:jc w:val="center"/>
              <w:rPr>
                <w:rFonts w:ascii="Arial" w:eastAsia="Arial" w:hAnsi="Arial" w:cs="Arial"/>
                <w:b/>
                <w:sz w:val="18"/>
                <w:szCs w:val="18"/>
              </w:rPr>
            </w:pPr>
            <w:r w:rsidRPr="00F16FE3">
              <w:rPr>
                <w:rFonts w:ascii="Arial" w:eastAsia="Arial" w:hAnsi="Arial" w:cs="Arial"/>
                <w:b/>
                <w:sz w:val="18"/>
                <w:szCs w:val="18"/>
              </w:rPr>
              <w:t>DE LA CUOTA O TARIFA Y ÉPOCA DE PAGO</w:t>
            </w:r>
          </w:p>
          <w:p w14:paraId="442EE1A5" w14:textId="77777777" w:rsidR="0070276E" w:rsidRPr="00F16FE3" w:rsidRDefault="0070276E" w:rsidP="00F73863">
            <w:pPr>
              <w:spacing w:line="276" w:lineRule="auto"/>
              <w:ind w:right="37"/>
              <w:jc w:val="center"/>
              <w:rPr>
                <w:rFonts w:ascii="Arial" w:eastAsia="Arial" w:hAnsi="Arial" w:cs="Arial"/>
                <w:b/>
                <w:sz w:val="18"/>
                <w:szCs w:val="18"/>
              </w:rPr>
            </w:pPr>
          </w:p>
          <w:p w14:paraId="442EE1A6"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108.</w:t>
            </w:r>
            <w:r w:rsidRPr="00F16FE3">
              <w:rPr>
                <w:rFonts w:ascii="Arial" w:eastAsia="Arial" w:hAnsi="Arial" w:cs="Arial"/>
                <w:sz w:val="18"/>
                <w:szCs w:val="18"/>
              </w:rPr>
              <w:t xml:space="preserve"> El pago por la inscripción o actualización al padrón fiscal municipal de establecimientos comerciales, industriales y de servicios, se determinará de acuerdo a los giros de señalados en la fracción l, del artículo </w:t>
            </w:r>
            <w:r w:rsidR="009B6299" w:rsidRPr="00F16FE3">
              <w:rPr>
                <w:rFonts w:ascii="Arial" w:eastAsia="Arial" w:hAnsi="Arial" w:cs="Arial"/>
                <w:sz w:val="18"/>
                <w:szCs w:val="18"/>
              </w:rPr>
              <w:t>109</w:t>
            </w:r>
            <w:r w:rsidRPr="00F16FE3">
              <w:rPr>
                <w:rFonts w:ascii="Arial" w:eastAsia="Arial" w:hAnsi="Arial" w:cs="Arial"/>
                <w:sz w:val="18"/>
                <w:szCs w:val="18"/>
              </w:rPr>
              <w:t xml:space="preserve"> y sólo para aquellos establecimientos comerciales, industriales y de prestación de servicios de presencia local cuya actividad económica no se encuentre prevista dentro de la fracción antes señalada, se determinará de acuerdo al número de metros cuadrados de superficie que detente el establecimiento, y en caso de que el titular del establecimiento no hubiere proporcionado la cantidad de metros cuadrados, las autoridades fiscales competentes podrán determinarlos de forma presuntiva conforme a lo establecido por el presente artículo.</w:t>
            </w:r>
          </w:p>
          <w:p w14:paraId="442EE1A7" w14:textId="77777777" w:rsidR="0070276E" w:rsidRPr="00F16FE3" w:rsidRDefault="0070276E" w:rsidP="00F73863">
            <w:pPr>
              <w:spacing w:line="276" w:lineRule="auto"/>
              <w:ind w:right="37"/>
              <w:jc w:val="both"/>
              <w:rPr>
                <w:rFonts w:ascii="Arial" w:eastAsia="Arial" w:hAnsi="Arial" w:cs="Arial"/>
                <w:b/>
                <w:sz w:val="18"/>
                <w:szCs w:val="18"/>
              </w:rPr>
            </w:pPr>
          </w:p>
          <w:p w14:paraId="442EE1A8"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Para aquellos establecimientos comerciales, industriales y de servicios, en los cuales la autoridad fiscal competente no cuente y no pueda calcular las medidas de metros de superficie se determinará un pago provisional de actualización anual en cantidad del valor de 8 UMA.</w:t>
            </w:r>
          </w:p>
          <w:p w14:paraId="442EE1A9" w14:textId="77777777" w:rsidR="0070276E" w:rsidRPr="00F16FE3" w:rsidRDefault="0070276E" w:rsidP="00F73863">
            <w:pPr>
              <w:spacing w:line="276" w:lineRule="auto"/>
              <w:ind w:right="37"/>
              <w:jc w:val="both"/>
              <w:rPr>
                <w:rFonts w:ascii="Arial" w:eastAsia="Arial" w:hAnsi="Arial" w:cs="Arial"/>
                <w:b/>
                <w:sz w:val="18"/>
                <w:szCs w:val="18"/>
              </w:rPr>
            </w:pPr>
          </w:p>
          <w:p w14:paraId="442EE1AA"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En el caso de que los titulares de los establecimientos comerciales, industriales o de prestación de servicios, no estén conformes con la determinación de metros cuadrados de superficie de su establecimiento, podrán solicitar una nueva determinación ante las autoridades fiscales competentes mediante el procedimiento establecido en la normatividad municipal correspondiente.</w:t>
            </w:r>
          </w:p>
          <w:p w14:paraId="442EE1AB" w14:textId="77777777" w:rsidR="0070276E" w:rsidRPr="00F16FE3" w:rsidRDefault="0070276E" w:rsidP="00F73863">
            <w:pPr>
              <w:spacing w:line="276" w:lineRule="auto"/>
              <w:ind w:right="37"/>
              <w:jc w:val="both"/>
              <w:rPr>
                <w:rFonts w:ascii="Arial" w:eastAsia="Arial" w:hAnsi="Arial" w:cs="Arial"/>
                <w:sz w:val="18"/>
                <w:szCs w:val="18"/>
              </w:rPr>
            </w:pPr>
          </w:p>
          <w:p w14:paraId="442EE1AC"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Cuando los titulares de establecimientos de tipo comercial, industrial o de prestación de servicios omitan realizar su inscripción al padrón fiscal municipal conforme a lo estipulado en el Reglamento de Establecimientos Comerciales, Industriales y de Servicios del Municipio de Oaxaca de Juárez, las autoridades fiscales podrán determinar de manera presuntiva el importe que les corresponde pagar conforme a lo establecido en la presente sección.</w:t>
            </w:r>
          </w:p>
          <w:p w14:paraId="442EE1AD" w14:textId="77777777" w:rsidR="0070276E" w:rsidRPr="00F16FE3" w:rsidRDefault="0070276E" w:rsidP="00F73863">
            <w:pPr>
              <w:spacing w:line="276" w:lineRule="auto"/>
              <w:ind w:right="37"/>
              <w:jc w:val="both"/>
              <w:rPr>
                <w:rFonts w:ascii="Arial" w:eastAsia="Arial" w:hAnsi="Arial" w:cs="Arial"/>
                <w:sz w:val="18"/>
                <w:szCs w:val="18"/>
              </w:rPr>
            </w:pPr>
          </w:p>
          <w:p w14:paraId="442EE1AE"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Para los efectos de la determinación presuntiva a que se refiere el párrafo anterior, esta se calculará de acuerdo a la tarifa que proceda por concepto de la inscripción o actualización de los ejercicios fiscales adeudados hasta el actual, según corresponda, tomando como base los datos proporcionados por terceros a solicitud de las autoridades fiscales o con información obtenida en el ejercicio de sus facultades de comprobación.</w:t>
            </w:r>
          </w:p>
          <w:p w14:paraId="442EE1AF" w14:textId="77777777" w:rsidR="0070276E" w:rsidRPr="00F16FE3" w:rsidRDefault="0070276E" w:rsidP="00F73863">
            <w:pPr>
              <w:spacing w:line="276" w:lineRule="auto"/>
              <w:ind w:right="37"/>
              <w:jc w:val="both"/>
              <w:rPr>
                <w:rFonts w:ascii="Arial" w:eastAsia="Arial" w:hAnsi="Arial" w:cs="Arial"/>
                <w:sz w:val="18"/>
                <w:szCs w:val="18"/>
              </w:rPr>
            </w:pPr>
          </w:p>
          <w:p w14:paraId="442EE1B0" w14:textId="77777777" w:rsidR="0070276E" w:rsidRPr="00F16FE3" w:rsidRDefault="0070276E" w:rsidP="00F73863">
            <w:pPr>
              <w:spacing w:line="276" w:lineRule="auto"/>
              <w:ind w:right="37"/>
              <w:jc w:val="both"/>
              <w:rPr>
                <w:rFonts w:ascii="Arial" w:eastAsia="Arial" w:hAnsi="Arial" w:cs="Arial"/>
                <w:b/>
                <w:sz w:val="18"/>
                <w:szCs w:val="18"/>
              </w:rPr>
            </w:pPr>
            <w:r w:rsidRPr="00F16FE3">
              <w:rPr>
                <w:rFonts w:ascii="Arial" w:eastAsia="Arial" w:hAnsi="Arial" w:cs="Arial"/>
                <w:sz w:val="18"/>
                <w:szCs w:val="18"/>
              </w:rPr>
              <w:t>La determinación presuntiva a que hace referencia el párrafo anterior, no prejuzga ni convalida el funcionamiento del establecimiento comercial, asimismo no pre</w:t>
            </w:r>
            <w:r w:rsidR="00FB290F" w:rsidRPr="00F16FE3">
              <w:rPr>
                <w:rFonts w:ascii="Arial" w:eastAsia="Arial" w:hAnsi="Arial" w:cs="Arial"/>
                <w:sz w:val="18"/>
                <w:szCs w:val="18"/>
              </w:rPr>
              <w:t xml:space="preserve"> </w:t>
            </w:r>
            <w:r w:rsidRPr="00F16FE3">
              <w:rPr>
                <w:rFonts w:ascii="Arial" w:eastAsia="Arial" w:hAnsi="Arial" w:cs="Arial"/>
                <w:sz w:val="18"/>
                <w:szCs w:val="18"/>
              </w:rPr>
              <w:t>constituye un derecho y procederá independientemente de las sanciones a que haya lugar.</w:t>
            </w:r>
          </w:p>
          <w:p w14:paraId="442EE1B1" w14:textId="77777777" w:rsidR="0070276E" w:rsidRPr="00F16FE3" w:rsidRDefault="0070276E" w:rsidP="00F73863">
            <w:pPr>
              <w:spacing w:line="276" w:lineRule="auto"/>
              <w:ind w:right="37"/>
              <w:jc w:val="both"/>
              <w:rPr>
                <w:rFonts w:ascii="Arial" w:eastAsia="Arial" w:hAnsi="Arial" w:cs="Arial"/>
                <w:b/>
                <w:sz w:val="18"/>
                <w:szCs w:val="18"/>
              </w:rPr>
            </w:pPr>
          </w:p>
          <w:p w14:paraId="442EE1B2"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Los titulares de los establecimientos comerciales, industriales o de prestación de servicios, están obligados a informar los metros cuadrados con los que cuenta su establecimiento comercial al momento de realizar la inscripción o actualización al padrón fiscal municipal. En el supuesto, en que se omita tal información, la autoridad fiscal procederá a determinar presuntivamente en uso de sus facultades de comprobación fiscal, el crédito fiscal correspondiente, y a notificarlo al comercio o servicio. Una vez notificado el crédito, el establecimiento tendrá cinco días hábiles para cubrir su adeudo, en caso contrario se hará acreedor al procedimiento administrativo.</w:t>
            </w:r>
          </w:p>
          <w:p w14:paraId="442EE1B3"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1B4"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En el caso de que el establecimiento comercial, industrial y de servicios llegue a cubrir su crédito fiscal, tendrá tres meses para cubrir todos los requisitos aludidos. Cuando se proceda a la clausura, las disposiciones anteriores no generarán ningún derecho para el contribuyente, sino hasta que éste se regularice ante la autoridad administrativa correspondiente.</w:t>
            </w:r>
          </w:p>
          <w:p w14:paraId="442EE1B5" w14:textId="77777777" w:rsidR="0070276E" w:rsidRPr="00F16FE3" w:rsidRDefault="0070276E" w:rsidP="00F73863">
            <w:pPr>
              <w:spacing w:line="276" w:lineRule="auto"/>
              <w:ind w:right="37"/>
              <w:jc w:val="both"/>
              <w:rPr>
                <w:rFonts w:ascii="Arial" w:eastAsia="Arial" w:hAnsi="Arial" w:cs="Arial"/>
                <w:sz w:val="18"/>
                <w:szCs w:val="18"/>
              </w:rPr>
            </w:pPr>
          </w:p>
          <w:p w14:paraId="442EE1B6"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109.</w:t>
            </w:r>
            <w:r w:rsidRPr="00F16FE3">
              <w:rPr>
                <w:rFonts w:ascii="Arial" w:eastAsia="Arial" w:hAnsi="Arial" w:cs="Arial"/>
                <w:sz w:val="18"/>
                <w:szCs w:val="18"/>
              </w:rPr>
              <w:t xml:space="preserve"> El pago del derecho por la inscripción al padrón fiscal municipal se deberá pagar en un plazo máximo de treinta días hábiles, contados a partir de la fecha en que se le notifique el alta del establecimiento, de conformidad con las tarifas de este artículo.</w:t>
            </w:r>
          </w:p>
          <w:p w14:paraId="442EE1B7"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1B8"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El pago de derechos de actualización se deberá realizar durante los tres primeros meses del año, de conformidad con las tarifas y/o cuotas previstas en este artículo.</w:t>
            </w:r>
          </w:p>
          <w:p w14:paraId="442EE1B9"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1BA" w14:textId="77777777" w:rsidR="0070276E" w:rsidRPr="00F16FE3" w:rsidRDefault="0070276E" w:rsidP="00C258D8">
            <w:pPr>
              <w:numPr>
                <w:ilvl w:val="0"/>
                <w:numId w:val="122"/>
              </w:numPr>
              <w:pBdr>
                <w:top w:val="nil"/>
                <w:left w:val="nil"/>
                <w:bottom w:val="nil"/>
                <w:right w:val="nil"/>
                <w:between w:val="nil"/>
              </w:pBdr>
              <w:spacing w:after="160" w:line="259" w:lineRule="auto"/>
              <w:ind w:left="601" w:right="37" w:hanging="142"/>
              <w:jc w:val="both"/>
              <w:rPr>
                <w:rFonts w:ascii="Arial" w:eastAsia="Arial" w:hAnsi="Arial" w:cs="Arial"/>
                <w:sz w:val="18"/>
                <w:szCs w:val="18"/>
              </w:rPr>
            </w:pPr>
            <w:r w:rsidRPr="00F16FE3">
              <w:rPr>
                <w:rFonts w:ascii="Arial" w:eastAsia="Arial" w:hAnsi="Arial" w:cs="Arial"/>
                <w:sz w:val="18"/>
                <w:szCs w:val="18"/>
              </w:rPr>
              <w:t xml:space="preserve">Para el pago de derechos por la inscripción y/o actualización de los giros al Padrón Fiscal Municipal de establecimientos comerciales, industriales y de servicios, se aplicará la tarifa y/o cuota que corresponda de acuerdo a lo siguiente: </w:t>
            </w:r>
          </w:p>
          <w:tbl>
            <w:tblPr>
              <w:tblStyle w:val="30"/>
              <w:tblW w:w="8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559"/>
              <w:gridCol w:w="1581"/>
            </w:tblGrid>
            <w:tr w:rsidR="0070276E" w:rsidRPr="00F16FE3" w14:paraId="442EE1BE" w14:textId="77777777" w:rsidTr="00116D67">
              <w:trPr>
                <w:trHeight w:val="639"/>
              </w:trPr>
              <w:tc>
                <w:tcPr>
                  <w:tcW w:w="5807" w:type="dxa"/>
                </w:tcPr>
                <w:p w14:paraId="442EE1B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GIRO</w:t>
                  </w:r>
                </w:p>
              </w:tc>
              <w:tc>
                <w:tcPr>
                  <w:tcW w:w="1559" w:type="dxa"/>
                </w:tcPr>
                <w:p w14:paraId="442EE1B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INSCRIPCIÓN  CUOTA EN UMA</w:t>
                  </w:r>
                </w:p>
              </w:tc>
              <w:tc>
                <w:tcPr>
                  <w:tcW w:w="1581" w:type="dxa"/>
                </w:tcPr>
                <w:p w14:paraId="442EE1B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ACTUALIZACIÓN CUOTA EN UMA</w:t>
                  </w:r>
                </w:p>
              </w:tc>
            </w:tr>
            <w:tr w:rsidR="0070276E" w:rsidRPr="00F16FE3" w14:paraId="442EE1C4" w14:textId="77777777" w:rsidTr="00116D67">
              <w:tc>
                <w:tcPr>
                  <w:tcW w:w="5807" w:type="dxa"/>
                </w:tcPr>
                <w:p w14:paraId="442EE1BF" w14:textId="77777777" w:rsidR="0070276E" w:rsidRPr="00F16FE3" w:rsidRDefault="0070276E" w:rsidP="00C7545D">
                  <w:pPr>
                    <w:framePr w:hSpace="180" w:wrap="around" w:vAnchor="text" w:hAnchor="margin" w:x="142" w:y="1"/>
                    <w:numPr>
                      <w:ilvl w:val="0"/>
                      <w:numId w:val="124"/>
                    </w:numPr>
                    <w:ind w:left="454" w:right="37" w:hanging="283"/>
                    <w:suppressOverlap/>
                    <w:jc w:val="both"/>
                    <w:rPr>
                      <w:rFonts w:ascii="Arial" w:hAnsi="Arial" w:cs="Arial"/>
                      <w:sz w:val="18"/>
                      <w:szCs w:val="18"/>
                    </w:rPr>
                  </w:pPr>
                  <w:r w:rsidRPr="00F16FE3">
                    <w:rPr>
                      <w:rFonts w:ascii="Arial" w:eastAsia="Arial" w:hAnsi="Arial" w:cs="Arial"/>
                      <w:sz w:val="18"/>
                      <w:szCs w:val="18"/>
                    </w:rPr>
                    <w:t>Agencia, subagencia y/o distribuidores de autos o maquinaria agrícola, pesada o industrial por marca que distribuya.</w:t>
                  </w:r>
                </w:p>
              </w:tc>
              <w:tc>
                <w:tcPr>
                  <w:tcW w:w="1559" w:type="dxa"/>
                </w:tcPr>
                <w:p w14:paraId="442EE1C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1C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800</w:t>
                  </w:r>
                </w:p>
              </w:tc>
              <w:tc>
                <w:tcPr>
                  <w:tcW w:w="1581" w:type="dxa"/>
                </w:tcPr>
                <w:p w14:paraId="442EE1C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1C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450</w:t>
                  </w:r>
                </w:p>
              </w:tc>
            </w:tr>
            <w:tr w:rsidR="0070276E" w:rsidRPr="00F16FE3" w14:paraId="442EE1C8" w14:textId="77777777" w:rsidTr="00116D67">
              <w:tc>
                <w:tcPr>
                  <w:tcW w:w="5807" w:type="dxa"/>
                </w:tcPr>
                <w:p w14:paraId="442EE1C5"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Módulo de exhibición y venta de automóviles nuevos y seminuevos con superficie que no exceda de 50 m2.</w:t>
                  </w:r>
                </w:p>
              </w:tc>
              <w:tc>
                <w:tcPr>
                  <w:tcW w:w="1559" w:type="dxa"/>
                </w:tcPr>
                <w:p w14:paraId="442EE1C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tcPr>
                <w:p w14:paraId="442EE1C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1CC" w14:textId="77777777" w:rsidTr="00116D67">
              <w:tc>
                <w:tcPr>
                  <w:tcW w:w="5807" w:type="dxa"/>
                </w:tcPr>
                <w:p w14:paraId="442EE1C9"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Banca Múltiple- Sucursal Bancaria.</w:t>
                  </w:r>
                </w:p>
              </w:tc>
              <w:tc>
                <w:tcPr>
                  <w:tcW w:w="1559" w:type="dxa"/>
                </w:tcPr>
                <w:p w14:paraId="442EE1C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581" w:type="dxa"/>
                </w:tcPr>
                <w:p w14:paraId="442EE1C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750</w:t>
                  </w:r>
                </w:p>
              </w:tc>
            </w:tr>
            <w:tr w:rsidR="0070276E" w:rsidRPr="00F16FE3" w14:paraId="442EE1D0" w14:textId="77777777" w:rsidTr="00116D67">
              <w:tc>
                <w:tcPr>
                  <w:tcW w:w="5807" w:type="dxa"/>
                </w:tcPr>
                <w:p w14:paraId="442EE1CD"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Módulo de servicios financieros dentro de establecimientos y/o servicios relacionados con la intermediación de pagos y servicios.</w:t>
                  </w:r>
                </w:p>
              </w:tc>
              <w:tc>
                <w:tcPr>
                  <w:tcW w:w="1559" w:type="dxa"/>
                </w:tcPr>
                <w:p w14:paraId="442EE1C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tcPr>
                <w:p w14:paraId="442EE1C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190</w:t>
                  </w:r>
                </w:p>
              </w:tc>
            </w:tr>
            <w:tr w:rsidR="0070276E" w:rsidRPr="00F16FE3" w14:paraId="442EE1D8" w14:textId="77777777" w:rsidTr="00116D67">
              <w:tc>
                <w:tcPr>
                  <w:tcW w:w="5807" w:type="dxa"/>
                </w:tcPr>
                <w:p w14:paraId="442EE1D1"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Cajero automático por unidad en Banca Múltiple o sucursal bancaria, cajas de ahorro, centros comerciales, tiendas departamentales y/o supermercados, pago de servicios diversos y similares en general.</w:t>
                  </w:r>
                </w:p>
              </w:tc>
              <w:tc>
                <w:tcPr>
                  <w:tcW w:w="1559" w:type="dxa"/>
                </w:tcPr>
                <w:p w14:paraId="442EE1D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1D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1D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tcPr>
                <w:p w14:paraId="442EE1D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1D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1D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1DC" w14:textId="77777777" w:rsidTr="00116D67">
              <w:tc>
                <w:tcPr>
                  <w:tcW w:w="5807" w:type="dxa"/>
                </w:tcPr>
                <w:p w14:paraId="442EE1D9"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Bodega de distribución, de empresas de cadenas o presencia nacionales o internacionales.</w:t>
                  </w:r>
                </w:p>
              </w:tc>
              <w:tc>
                <w:tcPr>
                  <w:tcW w:w="1559" w:type="dxa"/>
                </w:tcPr>
                <w:p w14:paraId="442EE1D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1,800</w:t>
                  </w:r>
                </w:p>
              </w:tc>
              <w:tc>
                <w:tcPr>
                  <w:tcW w:w="1581" w:type="dxa"/>
                </w:tcPr>
                <w:p w14:paraId="442EE1D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1,200</w:t>
                  </w:r>
                </w:p>
              </w:tc>
            </w:tr>
            <w:tr w:rsidR="0070276E" w:rsidRPr="00F16FE3" w14:paraId="442EE1E0" w14:textId="77777777" w:rsidTr="00116D67">
              <w:trPr>
                <w:trHeight w:val="285"/>
              </w:trPr>
              <w:tc>
                <w:tcPr>
                  <w:tcW w:w="5807" w:type="dxa"/>
                </w:tcPr>
                <w:p w14:paraId="442EE1DD"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Otros servicios financieros que realicen operaciones de ahorro y préstamo:</w:t>
                  </w:r>
                </w:p>
              </w:tc>
              <w:tc>
                <w:tcPr>
                  <w:tcW w:w="1559" w:type="dxa"/>
                </w:tcPr>
                <w:p w14:paraId="442EE1D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tc>
              <w:tc>
                <w:tcPr>
                  <w:tcW w:w="1581" w:type="dxa"/>
                </w:tcPr>
                <w:p w14:paraId="442EE1D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tc>
            </w:tr>
            <w:tr w:rsidR="0070276E" w:rsidRPr="00F16FE3" w14:paraId="442EE1E4" w14:textId="77777777" w:rsidTr="00116D67">
              <w:trPr>
                <w:trHeight w:val="341"/>
              </w:trPr>
              <w:tc>
                <w:tcPr>
                  <w:tcW w:w="5807" w:type="dxa"/>
                </w:tcPr>
                <w:p w14:paraId="442EE1E1"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Cajas de Ahorro y/o préstamo.</w:t>
                  </w:r>
                </w:p>
              </w:tc>
              <w:tc>
                <w:tcPr>
                  <w:tcW w:w="1559" w:type="dxa"/>
                  <w:shd w:val="clear" w:color="auto" w:fill="FFFFFF"/>
                </w:tcPr>
                <w:p w14:paraId="442EE1E2"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E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1E8" w14:textId="77777777" w:rsidTr="00116D67">
              <w:trPr>
                <w:trHeight w:val="240"/>
              </w:trPr>
              <w:tc>
                <w:tcPr>
                  <w:tcW w:w="5807" w:type="dxa"/>
                </w:tcPr>
                <w:p w14:paraId="442EE1E5"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 xml:space="preserve">Sociedades cooperativas de ahorro y préstamo. </w:t>
                  </w:r>
                </w:p>
              </w:tc>
              <w:tc>
                <w:tcPr>
                  <w:tcW w:w="1559" w:type="dxa"/>
                  <w:shd w:val="clear" w:color="auto" w:fill="FFFFFF"/>
                </w:tcPr>
                <w:p w14:paraId="442EE1E6"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E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1EC" w14:textId="77777777" w:rsidTr="00116D67">
              <w:trPr>
                <w:trHeight w:val="210"/>
              </w:trPr>
              <w:tc>
                <w:tcPr>
                  <w:tcW w:w="5807" w:type="dxa"/>
                </w:tcPr>
                <w:p w14:paraId="442EE1E9"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Sociedad financiera de objeto múltiple.</w:t>
                  </w:r>
                </w:p>
              </w:tc>
              <w:tc>
                <w:tcPr>
                  <w:tcW w:w="1559" w:type="dxa"/>
                  <w:shd w:val="clear" w:color="auto" w:fill="FFFFFF"/>
                </w:tcPr>
                <w:p w14:paraId="442EE1EA"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E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1F0" w14:textId="77777777" w:rsidTr="00116D67">
              <w:trPr>
                <w:trHeight w:val="210"/>
              </w:trPr>
              <w:tc>
                <w:tcPr>
                  <w:tcW w:w="5807" w:type="dxa"/>
                </w:tcPr>
                <w:p w14:paraId="442EE1ED"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Compañías de seguros.</w:t>
                  </w:r>
                </w:p>
              </w:tc>
              <w:tc>
                <w:tcPr>
                  <w:tcW w:w="1559" w:type="dxa"/>
                  <w:shd w:val="clear" w:color="auto" w:fill="FFFFFF"/>
                </w:tcPr>
                <w:p w14:paraId="442EE1EE"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E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1F4" w14:textId="77777777" w:rsidTr="00116D67">
              <w:trPr>
                <w:trHeight w:val="208"/>
              </w:trPr>
              <w:tc>
                <w:tcPr>
                  <w:tcW w:w="5807" w:type="dxa"/>
                </w:tcPr>
                <w:p w14:paraId="442EE1F1"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Centros cambiarios y financieras.</w:t>
                  </w:r>
                </w:p>
              </w:tc>
              <w:tc>
                <w:tcPr>
                  <w:tcW w:w="1559" w:type="dxa"/>
                  <w:shd w:val="clear" w:color="auto" w:fill="FFFFFF"/>
                </w:tcPr>
                <w:p w14:paraId="442EE1F2"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F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1F8" w14:textId="77777777" w:rsidTr="00116D67">
              <w:trPr>
                <w:trHeight w:val="180"/>
              </w:trPr>
              <w:tc>
                <w:tcPr>
                  <w:tcW w:w="5807" w:type="dxa"/>
                </w:tcPr>
                <w:p w14:paraId="442EE1F5"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 xml:space="preserve"> Afores.</w:t>
                  </w:r>
                </w:p>
              </w:tc>
              <w:tc>
                <w:tcPr>
                  <w:tcW w:w="1559" w:type="dxa"/>
                  <w:shd w:val="clear" w:color="auto" w:fill="FFFFFF"/>
                </w:tcPr>
                <w:p w14:paraId="442EE1F6"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F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1FC" w14:textId="77777777" w:rsidTr="00116D67">
              <w:trPr>
                <w:trHeight w:val="255"/>
              </w:trPr>
              <w:tc>
                <w:tcPr>
                  <w:tcW w:w="5807" w:type="dxa"/>
                </w:tcPr>
                <w:p w14:paraId="442EE1F9"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Casas de cambio y envío de recursos monetarios.</w:t>
                  </w:r>
                </w:p>
              </w:tc>
              <w:tc>
                <w:tcPr>
                  <w:tcW w:w="1559" w:type="dxa"/>
                  <w:shd w:val="clear" w:color="auto" w:fill="FFFFFF"/>
                </w:tcPr>
                <w:p w14:paraId="442EE1FA"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F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200" w14:textId="77777777" w:rsidTr="00116D67">
              <w:trPr>
                <w:trHeight w:val="255"/>
              </w:trPr>
              <w:tc>
                <w:tcPr>
                  <w:tcW w:w="5807" w:type="dxa"/>
                </w:tcPr>
                <w:p w14:paraId="442EE1FD"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Compañías de autofinanciamiento.</w:t>
                  </w:r>
                </w:p>
              </w:tc>
              <w:tc>
                <w:tcPr>
                  <w:tcW w:w="1559" w:type="dxa"/>
                  <w:shd w:val="clear" w:color="auto" w:fill="FFFFFF"/>
                </w:tcPr>
                <w:p w14:paraId="442EE1FE"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1F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204" w14:textId="77777777" w:rsidTr="00116D67">
              <w:trPr>
                <w:trHeight w:val="255"/>
              </w:trPr>
              <w:tc>
                <w:tcPr>
                  <w:tcW w:w="5807" w:type="dxa"/>
                </w:tcPr>
                <w:p w14:paraId="442EE201" w14:textId="77777777" w:rsidR="0070276E" w:rsidRPr="00F16FE3" w:rsidRDefault="0070276E" w:rsidP="00C7545D">
                  <w:pPr>
                    <w:framePr w:hSpace="180" w:wrap="around" w:vAnchor="text" w:hAnchor="margin" w:x="142" w:y="1"/>
                    <w:numPr>
                      <w:ilvl w:val="0"/>
                      <w:numId w:val="123"/>
                    </w:numPr>
                    <w:spacing w:line="276" w:lineRule="auto"/>
                    <w:ind w:left="488" w:right="37" w:firstLine="0"/>
                    <w:suppressOverlap/>
                    <w:jc w:val="both"/>
                    <w:rPr>
                      <w:rFonts w:ascii="Arial" w:eastAsia="Arial" w:hAnsi="Arial" w:cs="Arial"/>
                      <w:sz w:val="18"/>
                      <w:szCs w:val="18"/>
                    </w:rPr>
                  </w:pPr>
                  <w:r w:rsidRPr="00F16FE3">
                    <w:rPr>
                      <w:rFonts w:ascii="Arial" w:eastAsia="Arial" w:hAnsi="Arial" w:cs="Arial"/>
                      <w:sz w:val="18"/>
                      <w:szCs w:val="18"/>
                    </w:rPr>
                    <w:t>Aseguradoras en general.</w:t>
                  </w:r>
                </w:p>
              </w:tc>
              <w:tc>
                <w:tcPr>
                  <w:tcW w:w="1559" w:type="dxa"/>
                  <w:shd w:val="clear" w:color="auto" w:fill="FFFFFF"/>
                </w:tcPr>
                <w:p w14:paraId="442EE202"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20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208" w14:textId="77777777" w:rsidTr="00116D67">
              <w:trPr>
                <w:trHeight w:val="255"/>
              </w:trPr>
              <w:tc>
                <w:tcPr>
                  <w:tcW w:w="5807" w:type="dxa"/>
                </w:tcPr>
                <w:p w14:paraId="442EE205" w14:textId="77777777" w:rsidR="0070276E" w:rsidRPr="00F16FE3" w:rsidRDefault="0070276E" w:rsidP="00C7545D">
                  <w:pPr>
                    <w:framePr w:hSpace="180" w:wrap="around" w:vAnchor="text" w:hAnchor="margin" w:x="142" w:y="1"/>
                    <w:numPr>
                      <w:ilvl w:val="0"/>
                      <w:numId w:val="123"/>
                    </w:numPr>
                    <w:spacing w:line="276" w:lineRule="auto"/>
                    <w:ind w:left="738" w:right="37" w:hanging="283"/>
                    <w:suppressOverlap/>
                    <w:jc w:val="both"/>
                    <w:rPr>
                      <w:rFonts w:ascii="Arial" w:eastAsia="Arial" w:hAnsi="Arial" w:cs="Arial"/>
                      <w:sz w:val="18"/>
                      <w:szCs w:val="18"/>
                    </w:rPr>
                  </w:pPr>
                  <w:r w:rsidRPr="00F16FE3">
                    <w:rPr>
                      <w:rFonts w:ascii="Arial" w:eastAsia="Arial" w:hAnsi="Arial" w:cs="Arial"/>
                      <w:sz w:val="18"/>
                      <w:szCs w:val="18"/>
                    </w:rPr>
                    <w:t>Sociedad financiera popular, comunitaria.</w:t>
                  </w:r>
                </w:p>
              </w:tc>
              <w:tc>
                <w:tcPr>
                  <w:tcW w:w="1559" w:type="dxa"/>
                  <w:shd w:val="clear" w:color="auto" w:fill="FFFFFF"/>
                </w:tcPr>
                <w:p w14:paraId="442EE206"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20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20C" w14:textId="77777777" w:rsidTr="00116D67">
              <w:trPr>
                <w:trHeight w:val="255"/>
              </w:trPr>
              <w:tc>
                <w:tcPr>
                  <w:tcW w:w="5807" w:type="dxa"/>
                </w:tcPr>
                <w:p w14:paraId="442EE209" w14:textId="77777777" w:rsidR="0070276E" w:rsidRPr="00F16FE3" w:rsidRDefault="0070276E" w:rsidP="00C7545D">
                  <w:pPr>
                    <w:framePr w:hSpace="180" w:wrap="around" w:vAnchor="text" w:hAnchor="margin" w:x="142" w:y="1"/>
                    <w:numPr>
                      <w:ilvl w:val="0"/>
                      <w:numId w:val="123"/>
                    </w:numPr>
                    <w:spacing w:line="276" w:lineRule="auto"/>
                    <w:ind w:left="738" w:right="37" w:hanging="284"/>
                    <w:suppressOverlap/>
                    <w:jc w:val="both"/>
                    <w:rPr>
                      <w:rFonts w:ascii="Arial" w:eastAsia="Arial" w:hAnsi="Arial" w:cs="Arial"/>
                      <w:sz w:val="18"/>
                      <w:szCs w:val="18"/>
                    </w:rPr>
                  </w:pPr>
                  <w:r w:rsidRPr="00F16FE3">
                    <w:rPr>
                      <w:rFonts w:ascii="Arial" w:eastAsia="Arial" w:hAnsi="Arial" w:cs="Arial"/>
                      <w:sz w:val="18"/>
                      <w:szCs w:val="18"/>
                    </w:rPr>
                    <w:t>Establecimientos con servicios financieros de cualquier especie o tipo.</w:t>
                  </w:r>
                </w:p>
              </w:tc>
              <w:tc>
                <w:tcPr>
                  <w:tcW w:w="1559" w:type="dxa"/>
                  <w:shd w:val="clear" w:color="auto" w:fill="FFFFFF"/>
                </w:tcPr>
                <w:p w14:paraId="442EE20A"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 xml:space="preserve">        700</w:t>
                  </w:r>
                </w:p>
              </w:tc>
              <w:tc>
                <w:tcPr>
                  <w:tcW w:w="1581" w:type="dxa"/>
                </w:tcPr>
                <w:p w14:paraId="442EE20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  380</w:t>
                  </w:r>
                </w:p>
              </w:tc>
            </w:tr>
            <w:tr w:rsidR="0070276E" w:rsidRPr="00F16FE3" w14:paraId="442EE210" w14:textId="77777777" w:rsidTr="00116D67">
              <w:tc>
                <w:tcPr>
                  <w:tcW w:w="5807" w:type="dxa"/>
                </w:tcPr>
                <w:p w14:paraId="442EE20D" w14:textId="77777777" w:rsidR="0070276E" w:rsidRPr="00F16FE3" w:rsidRDefault="0070276E" w:rsidP="00C7545D">
                  <w:pPr>
                    <w:framePr w:hSpace="180" w:wrap="around" w:vAnchor="text" w:hAnchor="margin" w:x="142" w:y="1"/>
                    <w:numPr>
                      <w:ilvl w:val="0"/>
                      <w:numId w:val="124"/>
                    </w:numPr>
                    <w:spacing w:line="276" w:lineRule="auto"/>
                    <w:ind w:left="630" w:right="37" w:hanging="284"/>
                    <w:suppressOverlap/>
                    <w:jc w:val="both"/>
                    <w:rPr>
                      <w:rFonts w:ascii="Arial" w:hAnsi="Arial" w:cs="Arial"/>
                      <w:sz w:val="18"/>
                      <w:szCs w:val="18"/>
                    </w:rPr>
                  </w:pPr>
                  <w:r w:rsidRPr="00F16FE3">
                    <w:rPr>
                      <w:rFonts w:ascii="Arial" w:eastAsia="Arial" w:hAnsi="Arial" w:cs="Arial"/>
                      <w:sz w:val="18"/>
                      <w:szCs w:val="18"/>
                    </w:rPr>
                    <w:t>Casa de empeño o similares.</w:t>
                  </w:r>
                </w:p>
              </w:tc>
              <w:tc>
                <w:tcPr>
                  <w:tcW w:w="1559" w:type="dxa"/>
                </w:tcPr>
                <w:p w14:paraId="442EE20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trike/>
                      <w:sz w:val="18"/>
                      <w:szCs w:val="18"/>
                    </w:rPr>
                  </w:pPr>
                  <w:r w:rsidRPr="00F16FE3">
                    <w:rPr>
                      <w:rFonts w:ascii="Arial" w:eastAsia="Arial" w:hAnsi="Arial" w:cs="Arial"/>
                      <w:sz w:val="18"/>
                      <w:szCs w:val="18"/>
                    </w:rPr>
                    <w:t>550</w:t>
                  </w:r>
                </w:p>
              </w:tc>
              <w:tc>
                <w:tcPr>
                  <w:tcW w:w="1581" w:type="dxa"/>
                </w:tcPr>
                <w:p w14:paraId="442EE20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320</w:t>
                  </w:r>
                </w:p>
              </w:tc>
            </w:tr>
            <w:tr w:rsidR="0070276E" w:rsidRPr="00F16FE3" w14:paraId="442EE214" w14:textId="77777777" w:rsidTr="00116D67">
              <w:tc>
                <w:tcPr>
                  <w:tcW w:w="5807" w:type="dxa"/>
                </w:tcPr>
                <w:p w14:paraId="442EE211" w14:textId="77777777" w:rsidR="0070276E" w:rsidRPr="00F16FE3" w:rsidRDefault="0070276E" w:rsidP="00C7545D">
                  <w:pPr>
                    <w:framePr w:hSpace="180" w:wrap="around" w:vAnchor="text" w:hAnchor="margin" w:x="142" w:y="1"/>
                    <w:numPr>
                      <w:ilvl w:val="0"/>
                      <w:numId w:val="124"/>
                    </w:numPr>
                    <w:spacing w:line="276" w:lineRule="auto"/>
                    <w:ind w:left="630" w:right="37" w:hanging="284"/>
                    <w:suppressOverlap/>
                    <w:jc w:val="both"/>
                    <w:rPr>
                      <w:rFonts w:ascii="Arial" w:hAnsi="Arial" w:cs="Arial"/>
                      <w:sz w:val="18"/>
                      <w:szCs w:val="18"/>
                    </w:rPr>
                  </w:pPr>
                  <w:r w:rsidRPr="00F16FE3">
                    <w:rPr>
                      <w:rFonts w:ascii="Arial" w:eastAsia="Arial" w:hAnsi="Arial" w:cs="Arial"/>
                      <w:sz w:val="18"/>
                      <w:szCs w:val="18"/>
                    </w:rPr>
                    <w:t>Cines (por cada sala).</w:t>
                  </w:r>
                </w:p>
              </w:tc>
              <w:tc>
                <w:tcPr>
                  <w:tcW w:w="1559" w:type="dxa"/>
                </w:tcPr>
                <w:p w14:paraId="442EE21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c>
                <w:tcPr>
                  <w:tcW w:w="1581" w:type="dxa"/>
                </w:tcPr>
                <w:p w14:paraId="442EE21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216" w14:textId="77777777" w:rsidTr="00116D67">
              <w:trPr>
                <w:gridAfter w:val="2"/>
                <w:wAfter w:w="3140" w:type="dxa"/>
              </w:trPr>
              <w:tc>
                <w:tcPr>
                  <w:tcW w:w="5807" w:type="dxa"/>
                </w:tcPr>
                <w:p w14:paraId="442EE215" w14:textId="77777777" w:rsidR="0070276E" w:rsidRPr="00F16FE3" w:rsidRDefault="0070276E" w:rsidP="00C7545D">
                  <w:pPr>
                    <w:framePr w:hSpace="180" w:wrap="around" w:vAnchor="text" w:hAnchor="margin" w:x="142" w:y="1"/>
                    <w:numPr>
                      <w:ilvl w:val="0"/>
                      <w:numId w:val="124"/>
                    </w:numPr>
                    <w:ind w:left="630" w:right="37" w:hanging="284"/>
                    <w:suppressOverlap/>
                    <w:rPr>
                      <w:rFonts w:ascii="Arial" w:hAnsi="Arial" w:cs="Arial"/>
                      <w:sz w:val="18"/>
                      <w:szCs w:val="18"/>
                    </w:rPr>
                  </w:pPr>
                  <w:r w:rsidRPr="00F16FE3">
                    <w:rPr>
                      <w:rFonts w:ascii="Arial" w:eastAsia="Arial" w:hAnsi="Arial" w:cs="Arial"/>
                      <w:sz w:val="18"/>
                      <w:szCs w:val="18"/>
                    </w:rPr>
                    <w:t>Gasolinera:</w:t>
                  </w:r>
                </w:p>
              </w:tc>
            </w:tr>
            <w:tr w:rsidR="0070276E" w:rsidRPr="00F16FE3" w14:paraId="442EE21A" w14:textId="77777777" w:rsidTr="00116D67">
              <w:tc>
                <w:tcPr>
                  <w:tcW w:w="5807" w:type="dxa"/>
                </w:tcPr>
                <w:p w14:paraId="442EE217" w14:textId="77777777" w:rsidR="0070276E" w:rsidRPr="00F16FE3" w:rsidRDefault="0070276E" w:rsidP="00C7545D">
                  <w:pPr>
                    <w:framePr w:hSpace="180" w:wrap="around" w:vAnchor="text" w:hAnchor="margin" w:x="142" w:y="1"/>
                    <w:spacing w:line="276" w:lineRule="auto"/>
                    <w:ind w:left="454" w:right="37"/>
                    <w:suppressOverlap/>
                    <w:jc w:val="both"/>
                    <w:rPr>
                      <w:rFonts w:ascii="Arial" w:eastAsia="Arial" w:hAnsi="Arial" w:cs="Arial"/>
                      <w:sz w:val="18"/>
                      <w:szCs w:val="18"/>
                    </w:rPr>
                  </w:pPr>
                  <w:r w:rsidRPr="00F16FE3">
                    <w:rPr>
                      <w:rFonts w:ascii="Arial" w:eastAsia="Arial" w:hAnsi="Arial" w:cs="Arial"/>
                      <w:sz w:val="18"/>
                      <w:szCs w:val="18"/>
                    </w:rPr>
                    <w:t>1. Tipo A funcionamiento en horario ordinario.</w:t>
                  </w:r>
                </w:p>
              </w:tc>
              <w:tc>
                <w:tcPr>
                  <w:tcW w:w="1559" w:type="dxa"/>
                </w:tcPr>
                <w:p w14:paraId="442EE21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1,000</w:t>
                  </w:r>
                </w:p>
              </w:tc>
              <w:tc>
                <w:tcPr>
                  <w:tcW w:w="1581" w:type="dxa"/>
                </w:tcPr>
                <w:p w14:paraId="442EE21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390</w:t>
                  </w:r>
                </w:p>
              </w:tc>
            </w:tr>
            <w:tr w:rsidR="0070276E" w:rsidRPr="00F16FE3" w14:paraId="442EE21E" w14:textId="77777777" w:rsidTr="00116D67">
              <w:tc>
                <w:tcPr>
                  <w:tcW w:w="5807" w:type="dxa"/>
                </w:tcPr>
                <w:p w14:paraId="442EE21B" w14:textId="77777777" w:rsidR="0070276E" w:rsidRPr="00F16FE3" w:rsidRDefault="0070276E" w:rsidP="00C7545D">
                  <w:pPr>
                    <w:framePr w:hSpace="180" w:wrap="around" w:vAnchor="text" w:hAnchor="margin" w:x="142" w:y="1"/>
                    <w:spacing w:line="276" w:lineRule="auto"/>
                    <w:ind w:left="454" w:right="37"/>
                    <w:suppressOverlap/>
                    <w:jc w:val="both"/>
                    <w:rPr>
                      <w:rFonts w:ascii="Arial" w:eastAsia="Arial" w:hAnsi="Arial" w:cs="Arial"/>
                      <w:sz w:val="18"/>
                      <w:szCs w:val="18"/>
                    </w:rPr>
                  </w:pPr>
                  <w:r w:rsidRPr="00F16FE3">
                    <w:rPr>
                      <w:rFonts w:ascii="Arial" w:eastAsia="Arial" w:hAnsi="Arial" w:cs="Arial"/>
                      <w:sz w:val="18"/>
                      <w:szCs w:val="18"/>
                    </w:rPr>
                    <w:t>2. Tipo B funcionamiento de 24 horas.</w:t>
                  </w:r>
                </w:p>
              </w:tc>
              <w:tc>
                <w:tcPr>
                  <w:tcW w:w="1559" w:type="dxa"/>
                </w:tcPr>
                <w:p w14:paraId="442EE21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1,000</w:t>
                  </w:r>
                </w:p>
              </w:tc>
              <w:tc>
                <w:tcPr>
                  <w:tcW w:w="1581" w:type="dxa"/>
                </w:tcPr>
                <w:p w14:paraId="442EE21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493</w:t>
                  </w:r>
                </w:p>
              </w:tc>
            </w:tr>
            <w:tr w:rsidR="0070276E" w:rsidRPr="00F16FE3" w14:paraId="442EE220" w14:textId="77777777" w:rsidTr="00116D67">
              <w:trPr>
                <w:gridAfter w:val="2"/>
                <w:wAfter w:w="3140" w:type="dxa"/>
              </w:trPr>
              <w:tc>
                <w:tcPr>
                  <w:tcW w:w="5807" w:type="dxa"/>
                </w:tcPr>
                <w:p w14:paraId="442EE21F" w14:textId="77777777" w:rsidR="0070276E" w:rsidRPr="00F16FE3" w:rsidRDefault="0070276E" w:rsidP="00C7545D">
                  <w:pPr>
                    <w:framePr w:hSpace="180" w:wrap="around" w:vAnchor="text" w:hAnchor="margin" w:x="142" w:y="1"/>
                    <w:numPr>
                      <w:ilvl w:val="0"/>
                      <w:numId w:val="124"/>
                    </w:numPr>
                    <w:ind w:left="596" w:right="37" w:hanging="284"/>
                    <w:suppressOverlap/>
                    <w:rPr>
                      <w:rFonts w:ascii="Arial" w:hAnsi="Arial" w:cs="Arial"/>
                      <w:sz w:val="18"/>
                      <w:szCs w:val="18"/>
                    </w:rPr>
                  </w:pPr>
                  <w:r w:rsidRPr="00F16FE3">
                    <w:rPr>
                      <w:rFonts w:ascii="Arial" w:eastAsia="Arial" w:hAnsi="Arial" w:cs="Arial"/>
                      <w:sz w:val="18"/>
                      <w:szCs w:val="18"/>
                    </w:rPr>
                    <w:t>Mensajería y paquetería:</w:t>
                  </w:r>
                </w:p>
              </w:tc>
            </w:tr>
            <w:tr w:rsidR="0070276E" w:rsidRPr="00F16FE3" w14:paraId="442EE224" w14:textId="77777777" w:rsidTr="00116D67">
              <w:tc>
                <w:tcPr>
                  <w:tcW w:w="5807" w:type="dxa"/>
                </w:tcPr>
                <w:p w14:paraId="442EE221" w14:textId="77777777" w:rsidR="0070276E" w:rsidRPr="00F16FE3" w:rsidRDefault="0070276E" w:rsidP="00C7545D">
                  <w:pPr>
                    <w:framePr w:hSpace="180" w:wrap="around" w:vAnchor="text" w:hAnchor="margin" w:x="142" w:y="1"/>
                    <w:spacing w:line="276" w:lineRule="auto"/>
                    <w:ind w:left="454" w:right="37"/>
                    <w:suppressOverlap/>
                    <w:jc w:val="both"/>
                    <w:rPr>
                      <w:rFonts w:ascii="Arial" w:eastAsia="Arial" w:hAnsi="Arial" w:cs="Arial"/>
                      <w:sz w:val="18"/>
                      <w:szCs w:val="18"/>
                    </w:rPr>
                  </w:pPr>
                  <w:r w:rsidRPr="00F16FE3">
                    <w:rPr>
                      <w:rFonts w:ascii="Arial" w:eastAsia="Arial" w:hAnsi="Arial" w:cs="Arial"/>
                      <w:sz w:val="18"/>
                      <w:szCs w:val="18"/>
                    </w:rPr>
                    <w:t>1. Agencias o sucursales de cadena nacional e internacional.</w:t>
                  </w:r>
                </w:p>
              </w:tc>
              <w:tc>
                <w:tcPr>
                  <w:tcW w:w="1559" w:type="dxa"/>
                </w:tcPr>
                <w:p w14:paraId="442EE22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tcPr>
                <w:p w14:paraId="442EE22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228" w14:textId="77777777" w:rsidTr="00116D67">
              <w:tc>
                <w:tcPr>
                  <w:tcW w:w="5807" w:type="dxa"/>
                </w:tcPr>
                <w:p w14:paraId="442EE225" w14:textId="77777777" w:rsidR="0070276E" w:rsidRPr="00F16FE3" w:rsidRDefault="0070276E" w:rsidP="00C7545D">
                  <w:pPr>
                    <w:framePr w:hSpace="180" w:wrap="around" w:vAnchor="text" w:hAnchor="margin" w:x="142" w:y="1"/>
                    <w:spacing w:line="276" w:lineRule="auto"/>
                    <w:ind w:left="454" w:right="37"/>
                    <w:suppressOverlap/>
                    <w:jc w:val="both"/>
                    <w:rPr>
                      <w:rFonts w:ascii="Arial" w:eastAsia="Arial" w:hAnsi="Arial" w:cs="Arial"/>
                      <w:strike/>
                      <w:sz w:val="18"/>
                      <w:szCs w:val="18"/>
                    </w:rPr>
                  </w:pPr>
                  <w:r w:rsidRPr="00F16FE3">
                    <w:rPr>
                      <w:rFonts w:ascii="Arial" w:eastAsia="Arial" w:hAnsi="Arial" w:cs="Arial"/>
                      <w:sz w:val="18"/>
                      <w:szCs w:val="18"/>
                    </w:rPr>
                    <w:t>2. Agencias o sucursales ubicadas únicamente en el Estado de Oaxaca.</w:t>
                  </w:r>
                </w:p>
              </w:tc>
              <w:tc>
                <w:tcPr>
                  <w:tcW w:w="1559" w:type="dxa"/>
                </w:tcPr>
                <w:p w14:paraId="442EE22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22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22C" w14:textId="77777777" w:rsidTr="00116D67">
              <w:tc>
                <w:tcPr>
                  <w:tcW w:w="5807" w:type="dxa"/>
                </w:tcPr>
                <w:p w14:paraId="442EE229" w14:textId="77777777" w:rsidR="0070276E" w:rsidRPr="00F16FE3" w:rsidRDefault="0070276E" w:rsidP="00C7545D">
                  <w:pPr>
                    <w:framePr w:hSpace="180" w:wrap="around" w:vAnchor="text" w:hAnchor="margin" w:x="142" w:y="1"/>
                    <w:numPr>
                      <w:ilvl w:val="0"/>
                      <w:numId w:val="124"/>
                    </w:numPr>
                    <w:ind w:left="596" w:right="37" w:hanging="250"/>
                    <w:suppressOverlap/>
                    <w:jc w:val="both"/>
                    <w:rPr>
                      <w:rFonts w:ascii="Arial" w:hAnsi="Arial" w:cs="Arial"/>
                      <w:sz w:val="18"/>
                      <w:szCs w:val="18"/>
                    </w:rPr>
                  </w:pPr>
                  <w:r w:rsidRPr="00F16FE3">
                    <w:rPr>
                      <w:rFonts w:ascii="Arial" w:eastAsia="Arial" w:hAnsi="Arial" w:cs="Arial"/>
                      <w:sz w:val="18"/>
                      <w:szCs w:val="18"/>
                    </w:rPr>
                    <w:t>Mueblería de franquicia o de presencia nacional o internacional.</w:t>
                  </w:r>
                </w:p>
              </w:tc>
              <w:tc>
                <w:tcPr>
                  <w:tcW w:w="1559" w:type="dxa"/>
                </w:tcPr>
                <w:p w14:paraId="442EE22A" w14:textId="78E25616" w:rsidR="0070276E" w:rsidRPr="00F16FE3" w:rsidRDefault="003E3BAE" w:rsidP="00C7545D">
                  <w:pPr>
                    <w:framePr w:hSpace="180" w:wrap="around" w:vAnchor="text" w:hAnchor="margin" w:x="142" w:y="1"/>
                    <w:tabs>
                      <w:tab w:val="center" w:pos="653"/>
                      <w:tab w:val="left" w:pos="1329"/>
                    </w:tabs>
                    <w:spacing w:line="276" w:lineRule="auto"/>
                    <w:ind w:right="37"/>
                    <w:suppressOverlap/>
                    <w:jc w:val="center"/>
                    <w:rPr>
                      <w:rFonts w:ascii="Arial" w:eastAsia="Arial" w:hAnsi="Arial" w:cs="Arial"/>
                      <w:sz w:val="18"/>
                      <w:szCs w:val="18"/>
                    </w:rPr>
                  </w:pPr>
                  <w:r>
                    <w:rPr>
                      <w:rFonts w:ascii="Arial" w:eastAsia="Arial" w:hAnsi="Arial" w:cs="Arial"/>
                      <w:sz w:val="18"/>
                      <w:szCs w:val="18"/>
                    </w:rPr>
                    <w:t>500</w:t>
                  </w:r>
                </w:p>
              </w:tc>
              <w:tc>
                <w:tcPr>
                  <w:tcW w:w="1581" w:type="dxa"/>
                </w:tcPr>
                <w:p w14:paraId="442EE22B" w14:textId="36AD83A9" w:rsidR="0070276E" w:rsidRPr="00F16FE3" w:rsidRDefault="003E3BAE"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250</w:t>
                  </w:r>
                </w:p>
              </w:tc>
            </w:tr>
            <w:tr w:rsidR="0070276E" w:rsidRPr="00F16FE3" w14:paraId="442EE230" w14:textId="77777777" w:rsidTr="00116D67">
              <w:tc>
                <w:tcPr>
                  <w:tcW w:w="5807" w:type="dxa"/>
                </w:tcPr>
                <w:p w14:paraId="442EE22D"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Terminal de autobuses primera clase.</w:t>
                  </w:r>
                </w:p>
              </w:tc>
              <w:tc>
                <w:tcPr>
                  <w:tcW w:w="1559" w:type="dxa"/>
                </w:tcPr>
                <w:p w14:paraId="442EE22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581" w:type="dxa"/>
                </w:tcPr>
                <w:p w14:paraId="442EE22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800</w:t>
                  </w:r>
                </w:p>
              </w:tc>
            </w:tr>
            <w:tr w:rsidR="0070276E" w:rsidRPr="00F16FE3" w14:paraId="442EE234" w14:textId="77777777" w:rsidTr="00116D67">
              <w:tc>
                <w:tcPr>
                  <w:tcW w:w="5807" w:type="dxa"/>
                </w:tcPr>
                <w:p w14:paraId="442EE231"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Terminal de autobuses de segunda clase.</w:t>
                  </w:r>
                </w:p>
              </w:tc>
              <w:tc>
                <w:tcPr>
                  <w:tcW w:w="1559" w:type="dxa"/>
                </w:tcPr>
                <w:p w14:paraId="442EE23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600</w:t>
                  </w:r>
                </w:p>
              </w:tc>
              <w:tc>
                <w:tcPr>
                  <w:tcW w:w="1581" w:type="dxa"/>
                </w:tcPr>
                <w:p w14:paraId="442EE23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r>
            <w:tr w:rsidR="0070276E" w:rsidRPr="00F16FE3" w14:paraId="442EE238" w14:textId="77777777" w:rsidTr="00116D67">
              <w:tc>
                <w:tcPr>
                  <w:tcW w:w="5807" w:type="dxa"/>
                </w:tcPr>
                <w:p w14:paraId="442EE235"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Tienda departamental, y/o supermercado de cadena con presencia nacional o internacional.</w:t>
                  </w:r>
                </w:p>
              </w:tc>
              <w:tc>
                <w:tcPr>
                  <w:tcW w:w="1559" w:type="dxa"/>
                </w:tcPr>
                <w:p w14:paraId="442EE23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2,000</w:t>
                  </w:r>
                </w:p>
              </w:tc>
              <w:tc>
                <w:tcPr>
                  <w:tcW w:w="1581" w:type="dxa"/>
                </w:tcPr>
                <w:p w14:paraId="442EE23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r>
            <w:tr w:rsidR="0070276E" w:rsidRPr="00F16FE3" w14:paraId="442EE23C" w14:textId="77777777" w:rsidTr="00116D67">
              <w:tc>
                <w:tcPr>
                  <w:tcW w:w="5807" w:type="dxa"/>
                </w:tcPr>
                <w:p w14:paraId="442EE239"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Servicios de seguridad privada que no incluye transporte de valores ni monitoreo.</w:t>
                  </w:r>
                </w:p>
              </w:tc>
              <w:tc>
                <w:tcPr>
                  <w:tcW w:w="1559" w:type="dxa"/>
                  <w:vAlign w:val="center"/>
                </w:tcPr>
                <w:p w14:paraId="442EE23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vAlign w:val="center"/>
                </w:tcPr>
                <w:p w14:paraId="442EE23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240" w14:textId="77777777" w:rsidTr="00116D67">
              <w:tc>
                <w:tcPr>
                  <w:tcW w:w="5807" w:type="dxa"/>
                </w:tcPr>
                <w:p w14:paraId="442EE23D"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Restaurante de franquicia o cadena nacional o internacional.</w:t>
                  </w:r>
                </w:p>
              </w:tc>
              <w:tc>
                <w:tcPr>
                  <w:tcW w:w="1559" w:type="dxa"/>
                  <w:vAlign w:val="center"/>
                </w:tcPr>
                <w:p w14:paraId="442EE23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vAlign w:val="center"/>
                </w:tcPr>
                <w:p w14:paraId="442EE23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244" w14:textId="77777777" w:rsidTr="00116D67">
              <w:tc>
                <w:tcPr>
                  <w:tcW w:w="5807" w:type="dxa"/>
                </w:tcPr>
                <w:p w14:paraId="442EE241"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Sucursal o punto de venta de boletaje de línea área o terrestre.</w:t>
                  </w:r>
                </w:p>
              </w:tc>
              <w:tc>
                <w:tcPr>
                  <w:tcW w:w="1559" w:type="dxa"/>
                  <w:vAlign w:val="center"/>
                </w:tcPr>
                <w:p w14:paraId="442EE24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24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248" w14:textId="77777777" w:rsidTr="00116D67">
              <w:tc>
                <w:tcPr>
                  <w:tcW w:w="5807" w:type="dxa"/>
                </w:tcPr>
                <w:p w14:paraId="442EE245"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Hotel de cadena nacional o internacional.</w:t>
                  </w:r>
                </w:p>
              </w:tc>
              <w:tc>
                <w:tcPr>
                  <w:tcW w:w="1559" w:type="dxa"/>
                  <w:vAlign w:val="center"/>
                </w:tcPr>
                <w:p w14:paraId="442EE24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800</w:t>
                  </w:r>
                </w:p>
              </w:tc>
              <w:tc>
                <w:tcPr>
                  <w:tcW w:w="1581" w:type="dxa"/>
                  <w:vAlign w:val="center"/>
                </w:tcPr>
                <w:p w14:paraId="442EE24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450</w:t>
                  </w:r>
                </w:p>
              </w:tc>
            </w:tr>
            <w:tr w:rsidR="0070276E" w:rsidRPr="00F16FE3" w14:paraId="442EE24C" w14:textId="77777777" w:rsidTr="00116D67">
              <w:tc>
                <w:tcPr>
                  <w:tcW w:w="5807" w:type="dxa"/>
                </w:tcPr>
                <w:p w14:paraId="442EE249"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Pizzería de franquicia o cadena nacional o transnacional.</w:t>
                  </w:r>
                </w:p>
              </w:tc>
              <w:tc>
                <w:tcPr>
                  <w:tcW w:w="1559" w:type="dxa"/>
                  <w:vAlign w:val="center"/>
                </w:tcPr>
                <w:p w14:paraId="442EE24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vAlign w:val="center"/>
                </w:tcPr>
                <w:p w14:paraId="442EE24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250" w14:textId="77777777" w:rsidTr="00116D67">
              <w:tc>
                <w:tcPr>
                  <w:tcW w:w="5807" w:type="dxa"/>
                </w:tcPr>
                <w:p w14:paraId="442EE24D"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Tienda de conveniencia de cadena nacional o grupo comercial.</w:t>
                  </w:r>
                </w:p>
              </w:tc>
              <w:tc>
                <w:tcPr>
                  <w:tcW w:w="1559" w:type="dxa"/>
                </w:tcPr>
                <w:p w14:paraId="442EE24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581" w:type="dxa"/>
                </w:tcPr>
                <w:p w14:paraId="442EE24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1,050</w:t>
                  </w:r>
                </w:p>
              </w:tc>
            </w:tr>
            <w:tr w:rsidR="0070276E" w:rsidRPr="00F16FE3" w14:paraId="442EE256" w14:textId="77777777" w:rsidTr="00116D67">
              <w:tc>
                <w:tcPr>
                  <w:tcW w:w="5807" w:type="dxa"/>
                </w:tcPr>
                <w:p w14:paraId="442EE251"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Centro de venta y/o de atención a clientes de empresas de telefonía convencional o telefonía celular, así como de servicios de telecomunicación o servicios relacionados.</w:t>
                  </w:r>
                </w:p>
              </w:tc>
              <w:tc>
                <w:tcPr>
                  <w:tcW w:w="1559" w:type="dxa"/>
                </w:tcPr>
                <w:p w14:paraId="442EE25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5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3,000</w:t>
                  </w:r>
                </w:p>
              </w:tc>
              <w:tc>
                <w:tcPr>
                  <w:tcW w:w="1581" w:type="dxa"/>
                </w:tcPr>
                <w:p w14:paraId="442EE25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5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2,000</w:t>
                  </w:r>
                </w:p>
              </w:tc>
            </w:tr>
            <w:tr w:rsidR="0070276E" w:rsidRPr="00F16FE3" w14:paraId="442EE25E" w14:textId="77777777" w:rsidTr="00116D67">
              <w:tc>
                <w:tcPr>
                  <w:tcW w:w="5807" w:type="dxa"/>
                </w:tcPr>
                <w:p w14:paraId="442EE257"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Unidades económicas dedicadas a la venta y/o distribución de cosméticos, productos de cuidado personal, bisutería, perfumería, joyería y relojes, que operen una franquicia o cadena nacional.</w:t>
                  </w:r>
                </w:p>
              </w:tc>
              <w:tc>
                <w:tcPr>
                  <w:tcW w:w="1559" w:type="dxa"/>
                </w:tcPr>
                <w:p w14:paraId="442EE258"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trike/>
                      <w:sz w:val="18"/>
                      <w:szCs w:val="18"/>
                    </w:rPr>
                  </w:pPr>
                </w:p>
                <w:p w14:paraId="442EE25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5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25B"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25C"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25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160</w:t>
                  </w:r>
                </w:p>
              </w:tc>
            </w:tr>
            <w:tr w:rsidR="0070276E" w:rsidRPr="00F16FE3" w14:paraId="442EE262" w14:textId="77777777" w:rsidTr="00116D67">
              <w:tc>
                <w:tcPr>
                  <w:tcW w:w="5807" w:type="dxa"/>
                </w:tcPr>
                <w:p w14:paraId="442EE25F"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Unidades económicas de franquicia o cadena nacional o internacional dedicadas a la comercialización de accesorios para móviles.</w:t>
                  </w:r>
                </w:p>
              </w:tc>
              <w:tc>
                <w:tcPr>
                  <w:tcW w:w="1559" w:type="dxa"/>
                  <w:vAlign w:val="center"/>
                </w:tcPr>
                <w:p w14:paraId="442EE26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26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160</w:t>
                  </w:r>
                </w:p>
              </w:tc>
            </w:tr>
            <w:tr w:rsidR="0070276E" w:rsidRPr="00F16FE3" w14:paraId="442EE26A" w14:textId="77777777" w:rsidTr="00116D67">
              <w:tc>
                <w:tcPr>
                  <w:tcW w:w="5807" w:type="dxa"/>
                </w:tcPr>
                <w:p w14:paraId="442EE263" w14:textId="77777777" w:rsidR="0070276E" w:rsidRPr="00F16FE3" w:rsidRDefault="0070276E" w:rsidP="00C7545D">
                  <w:pPr>
                    <w:framePr w:hSpace="180" w:wrap="around" w:vAnchor="text" w:hAnchor="margin" w:x="142" w:y="1"/>
                    <w:numPr>
                      <w:ilvl w:val="0"/>
                      <w:numId w:val="124"/>
                    </w:numPr>
                    <w:spacing w:line="276" w:lineRule="auto"/>
                    <w:ind w:left="596" w:right="37" w:hanging="250"/>
                    <w:suppressOverlap/>
                    <w:jc w:val="both"/>
                    <w:rPr>
                      <w:rFonts w:ascii="Arial" w:hAnsi="Arial" w:cs="Arial"/>
                      <w:sz w:val="18"/>
                      <w:szCs w:val="18"/>
                    </w:rPr>
                  </w:pPr>
                  <w:r w:rsidRPr="00F16FE3">
                    <w:rPr>
                      <w:rFonts w:ascii="Arial" w:eastAsia="Arial" w:hAnsi="Arial" w:cs="Arial"/>
                      <w:sz w:val="18"/>
                      <w:szCs w:val="18"/>
                    </w:rPr>
                    <w:t>Mercería y/o unidades económicas dedicadas a la comercialización de hilos, fibras que operen una franquicia, cadena nacional o formen parte de un grupo comercial de presencia nacional.</w:t>
                  </w:r>
                </w:p>
              </w:tc>
              <w:tc>
                <w:tcPr>
                  <w:tcW w:w="1559" w:type="dxa"/>
                </w:tcPr>
                <w:p w14:paraId="442EE26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6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6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26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6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6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26E" w14:textId="77777777" w:rsidTr="00116D67">
              <w:tc>
                <w:tcPr>
                  <w:tcW w:w="5807" w:type="dxa"/>
                  <w:tcBorders>
                    <w:right w:val="nil"/>
                  </w:tcBorders>
                </w:tcPr>
                <w:p w14:paraId="442EE26B" w14:textId="77777777" w:rsidR="0070276E" w:rsidRPr="00F16FE3" w:rsidRDefault="0070276E" w:rsidP="00C7545D">
                  <w:pPr>
                    <w:framePr w:hSpace="180" w:wrap="around" w:vAnchor="text" w:hAnchor="margin" w:x="142" w:y="1"/>
                    <w:numPr>
                      <w:ilvl w:val="0"/>
                      <w:numId w:val="124"/>
                    </w:numPr>
                    <w:spacing w:line="276" w:lineRule="auto"/>
                    <w:ind w:left="596" w:right="37" w:hanging="283"/>
                    <w:suppressOverlap/>
                    <w:jc w:val="both"/>
                    <w:rPr>
                      <w:rFonts w:ascii="Arial" w:hAnsi="Arial" w:cs="Arial"/>
                      <w:sz w:val="18"/>
                      <w:szCs w:val="18"/>
                    </w:rPr>
                  </w:pPr>
                  <w:r w:rsidRPr="00F16FE3">
                    <w:rPr>
                      <w:rFonts w:ascii="Arial" w:eastAsia="Arial" w:hAnsi="Arial" w:cs="Arial"/>
                      <w:sz w:val="18"/>
                      <w:szCs w:val="18"/>
                    </w:rPr>
                    <w:t xml:space="preserve">Hospitales, clínicas y consultorios del sector privado: </w:t>
                  </w:r>
                </w:p>
              </w:tc>
              <w:tc>
                <w:tcPr>
                  <w:tcW w:w="1559" w:type="dxa"/>
                  <w:tcBorders>
                    <w:left w:val="nil"/>
                    <w:right w:val="nil"/>
                  </w:tcBorders>
                </w:tcPr>
                <w:p w14:paraId="442EE26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tc>
              <w:tc>
                <w:tcPr>
                  <w:tcW w:w="1581" w:type="dxa"/>
                  <w:tcBorders>
                    <w:left w:val="nil"/>
                    <w:right w:val="nil"/>
                  </w:tcBorders>
                </w:tcPr>
                <w:p w14:paraId="442EE26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tc>
            </w:tr>
            <w:tr w:rsidR="0070276E" w:rsidRPr="00F16FE3" w14:paraId="442EE272" w14:textId="77777777" w:rsidTr="00116D67">
              <w:tc>
                <w:tcPr>
                  <w:tcW w:w="5807" w:type="dxa"/>
                </w:tcPr>
                <w:p w14:paraId="442EE26F" w14:textId="0BD4C27F" w:rsidR="0070276E" w:rsidRPr="00F16FE3" w:rsidRDefault="0070276E" w:rsidP="00C7545D">
                  <w:pPr>
                    <w:framePr w:hSpace="180" w:wrap="around" w:vAnchor="text" w:hAnchor="margin" w:x="142" w:y="1"/>
                    <w:spacing w:line="276" w:lineRule="auto"/>
                    <w:ind w:left="596" w:right="37"/>
                    <w:suppressOverlap/>
                    <w:jc w:val="both"/>
                    <w:rPr>
                      <w:rFonts w:ascii="Arial" w:eastAsia="Arial" w:hAnsi="Arial" w:cs="Arial"/>
                      <w:sz w:val="18"/>
                      <w:szCs w:val="18"/>
                    </w:rPr>
                  </w:pPr>
                  <w:r w:rsidRPr="00F16FE3">
                    <w:rPr>
                      <w:rFonts w:ascii="Arial" w:eastAsia="Arial" w:hAnsi="Arial" w:cs="Arial"/>
                      <w:sz w:val="18"/>
                      <w:szCs w:val="18"/>
                    </w:rPr>
                    <w:t xml:space="preserve">1.  </w:t>
                  </w:r>
                  <w:r w:rsidR="007C6244">
                    <w:rPr>
                      <w:rFonts w:ascii="Arial" w:eastAsia="Arial" w:hAnsi="Arial" w:cs="Arial"/>
                      <w:sz w:val="18"/>
                      <w:szCs w:val="18"/>
                    </w:rPr>
                    <w:t>C</w:t>
                  </w:r>
                  <w:r w:rsidRPr="00F16FE3">
                    <w:rPr>
                      <w:rFonts w:ascii="Arial" w:eastAsia="Arial" w:hAnsi="Arial" w:cs="Arial"/>
                      <w:sz w:val="18"/>
                      <w:szCs w:val="18"/>
                    </w:rPr>
                    <w:t>on hospitalización</w:t>
                  </w:r>
                  <w:r w:rsidR="002C2863">
                    <w:rPr>
                      <w:rFonts w:ascii="Arial" w:eastAsia="Arial" w:hAnsi="Arial" w:cs="Arial"/>
                      <w:sz w:val="18"/>
                      <w:szCs w:val="18"/>
                    </w:rPr>
                    <w:t xml:space="preserve"> por m2</w:t>
                  </w:r>
                </w:p>
              </w:tc>
              <w:tc>
                <w:tcPr>
                  <w:tcW w:w="1559" w:type="dxa"/>
                </w:tcPr>
                <w:p w14:paraId="442EE270" w14:textId="25C0B208" w:rsidR="0070276E" w:rsidRPr="00F16FE3" w:rsidRDefault="002C2863"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1</w:t>
                  </w:r>
                </w:p>
              </w:tc>
              <w:tc>
                <w:tcPr>
                  <w:tcW w:w="1581" w:type="dxa"/>
                </w:tcPr>
                <w:p w14:paraId="442EE271" w14:textId="2A58AF93" w:rsidR="0070276E" w:rsidRPr="00F16FE3" w:rsidRDefault="002C2863"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0.50</w:t>
                  </w:r>
                </w:p>
              </w:tc>
            </w:tr>
            <w:tr w:rsidR="0070276E" w:rsidRPr="00F16FE3" w14:paraId="442EE276" w14:textId="77777777" w:rsidTr="00116D67">
              <w:tc>
                <w:tcPr>
                  <w:tcW w:w="5807" w:type="dxa"/>
                </w:tcPr>
                <w:p w14:paraId="442EE273" w14:textId="2AC0DC05" w:rsidR="0070276E" w:rsidRPr="00F16FE3" w:rsidRDefault="0070276E" w:rsidP="00C7545D">
                  <w:pPr>
                    <w:framePr w:hSpace="180" w:wrap="around" w:vAnchor="text" w:hAnchor="margin" w:x="142" w:y="1"/>
                    <w:spacing w:line="276" w:lineRule="auto"/>
                    <w:ind w:left="596" w:right="37"/>
                    <w:suppressOverlap/>
                    <w:jc w:val="both"/>
                    <w:rPr>
                      <w:rFonts w:ascii="Arial" w:eastAsia="Arial" w:hAnsi="Arial" w:cs="Arial"/>
                      <w:sz w:val="18"/>
                      <w:szCs w:val="18"/>
                    </w:rPr>
                  </w:pPr>
                  <w:r w:rsidRPr="00F16FE3">
                    <w:rPr>
                      <w:rFonts w:ascii="Arial" w:eastAsia="Arial" w:hAnsi="Arial" w:cs="Arial"/>
                      <w:sz w:val="18"/>
                      <w:szCs w:val="18"/>
                    </w:rPr>
                    <w:t xml:space="preserve">2. </w:t>
                  </w:r>
                  <w:r w:rsidR="007C6244">
                    <w:rPr>
                      <w:rFonts w:ascii="Arial" w:eastAsia="Arial" w:hAnsi="Arial" w:cs="Arial"/>
                      <w:sz w:val="18"/>
                      <w:szCs w:val="18"/>
                    </w:rPr>
                    <w:t>S</w:t>
                  </w:r>
                  <w:r w:rsidRPr="00F16FE3">
                    <w:rPr>
                      <w:rFonts w:ascii="Arial" w:eastAsia="Arial" w:hAnsi="Arial" w:cs="Arial"/>
                      <w:sz w:val="18"/>
                      <w:szCs w:val="18"/>
                    </w:rPr>
                    <w:t>in hospitalización</w:t>
                  </w:r>
                  <w:r w:rsidR="002C2863">
                    <w:rPr>
                      <w:rFonts w:ascii="Arial" w:eastAsia="Arial" w:hAnsi="Arial" w:cs="Arial"/>
                      <w:sz w:val="18"/>
                      <w:szCs w:val="18"/>
                    </w:rPr>
                    <w:t xml:space="preserve"> por m2</w:t>
                  </w:r>
                </w:p>
              </w:tc>
              <w:tc>
                <w:tcPr>
                  <w:tcW w:w="1559" w:type="dxa"/>
                </w:tcPr>
                <w:p w14:paraId="442EE274" w14:textId="36615DE9" w:rsidR="0070276E" w:rsidRPr="00F16FE3" w:rsidRDefault="002C2863"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0.75</w:t>
                  </w:r>
                </w:p>
              </w:tc>
              <w:tc>
                <w:tcPr>
                  <w:tcW w:w="1581" w:type="dxa"/>
                </w:tcPr>
                <w:p w14:paraId="442EE275" w14:textId="1BBBEC91" w:rsidR="0070276E" w:rsidRPr="00F16FE3" w:rsidRDefault="002C2863"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0.37</w:t>
                  </w:r>
                </w:p>
              </w:tc>
            </w:tr>
            <w:tr w:rsidR="0070276E" w:rsidRPr="00F16FE3" w14:paraId="442EE27A" w14:textId="77777777" w:rsidTr="00116D67">
              <w:tc>
                <w:tcPr>
                  <w:tcW w:w="5807" w:type="dxa"/>
                </w:tcPr>
                <w:p w14:paraId="442EE277" w14:textId="07C26FB6" w:rsidR="0070276E" w:rsidRPr="00F16FE3" w:rsidRDefault="0070276E" w:rsidP="00C7545D">
                  <w:pPr>
                    <w:framePr w:hSpace="180" w:wrap="around" w:vAnchor="text" w:hAnchor="margin" w:x="142" w:y="1"/>
                    <w:spacing w:line="276" w:lineRule="auto"/>
                    <w:ind w:left="596" w:right="37"/>
                    <w:suppressOverlap/>
                    <w:jc w:val="both"/>
                    <w:rPr>
                      <w:rFonts w:ascii="Arial" w:eastAsia="Arial" w:hAnsi="Arial" w:cs="Arial"/>
                      <w:sz w:val="18"/>
                      <w:szCs w:val="18"/>
                    </w:rPr>
                  </w:pPr>
                  <w:r w:rsidRPr="00F16FE3">
                    <w:rPr>
                      <w:rFonts w:ascii="Arial" w:eastAsia="Arial" w:hAnsi="Arial" w:cs="Arial"/>
                      <w:sz w:val="18"/>
                      <w:szCs w:val="18"/>
                    </w:rPr>
                    <w:t xml:space="preserve">3. </w:t>
                  </w:r>
                  <w:r w:rsidR="002C2863">
                    <w:rPr>
                      <w:rFonts w:ascii="Arial" w:eastAsia="Arial" w:hAnsi="Arial" w:cs="Arial"/>
                      <w:sz w:val="18"/>
                      <w:szCs w:val="18"/>
                    </w:rPr>
                    <w:t xml:space="preserve">Medicina estética, centros dermatológicos, centros de relajación, terapéuticos, spas y similares por m2. </w:t>
                  </w:r>
                </w:p>
              </w:tc>
              <w:tc>
                <w:tcPr>
                  <w:tcW w:w="1559" w:type="dxa"/>
                </w:tcPr>
                <w:p w14:paraId="442EE278" w14:textId="31D0136E" w:rsidR="0070276E" w:rsidRPr="00F16FE3" w:rsidRDefault="002C2863"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Pr>
                      <w:rFonts w:ascii="Arial" w:eastAsia="Arial" w:hAnsi="Arial" w:cs="Arial"/>
                      <w:sz w:val="18"/>
                      <w:szCs w:val="18"/>
                    </w:rPr>
                    <w:t>0.70</w:t>
                  </w:r>
                </w:p>
              </w:tc>
              <w:tc>
                <w:tcPr>
                  <w:tcW w:w="1581" w:type="dxa"/>
                </w:tcPr>
                <w:p w14:paraId="442EE279" w14:textId="07E9D6E3" w:rsidR="0070276E" w:rsidRPr="00F16FE3" w:rsidRDefault="002C2863"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Pr>
                      <w:rFonts w:ascii="Arial" w:eastAsia="Arial" w:hAnsi="Arial" w:cs="Arial"/>
                      <w:sz w:val="18"/>
                      <w:szCs w:val="18"/>
                    </w:rPr>
                    <w:t>0.30</w:t>
                  </w:r>
                </w:p>
              </w:tc>
            </w:tr>
            <w:tr w:rsidR="0070276E" w:rsidRPr="00F16FE3" w14:paraId="442EE282" w14:textId="77777777" w:rsidTr="00116D67">
              <w:tc>
                <w:tcPr>
                  <w:tcW w:w="5807" w:type="dxa"/>
                </w:tcPr>
                <w:p w14:paraId="442EE27F" w14:textId="77777777" w:rsidR="0070276E" w:rsidRPr="00F16FE3" w:rsidRDefault="0070276E" w:rsidP="00C7545D">
                  <w:pPr>
                    <w:framePr w:hSpace="180" w:wrap="around" w:vAnchor="text" w:hAnchor="margin" w:x="142" w:y="1"/>
                    <w:numPr>
                      <w:ilvl w:val="0"/>
                      <w:numId w:val="124"/>
                    </w:numPr>
                    <w:spacing w:line="276" w:lineRule="auto"/>
                    <w:ind w:left="596" w:right="37" w:hanging="283"/>
                    <w:suppressOverlap/>
                    <w:jc w:val="both"/>
                    <w:rPr>
                      <w:rFonts w:ascii="Arial" w:hAnsi="Arial" w:cs="Arial"/>
                      <w:sz w:val="18"/>
                      <w:szCs w:val="18"/>
                    </w:rPr>
                  </w:pPr>
                  <w:r w:rsidRPr="00F16FE3">
                    <w:rPr>
                      <w:rFonts w:ascii="Arial" w:eastAsia="Arial" w:hAnsi="Arial" w:cs="Arial"/>
                      <w:sz w:val="18"/>
                      <w:szCs w:val="18"/>
                    </w:rPr>
                    <w:t>Cafetería, Chocolatería y/o confitería de franquicia de cadena nacional o internacional.</w:t>
                  </w:r>
                </w:p>
              </w:tc>
              <w:tc>
                <w:tcPr>
                  <w:tcW w:w="1559" w:type="dxa"/>
                  <w:vAlign w:val="center"/>
                </w:tcPr>
                <w:p w14:paraId="442EE280" w14:textId="77777777" w:rsidR="0070276E" w:rsidRPr="00F16FE3" w:rsidRDefault="0070276E" w:rsidP="00C7545D">
                  <w:pPr>
                    <w:framePr w:hSpace="180" w:wrap="around" w:vAnchor="text" w:hAnchor="margin" w:x="142" w:y="1"/>
                    <w:tabs>
                      <w:tab w:val="left" w:pos="484"/>
                      <w:tab w:val="center" w:pos="642"/>
                    </w:tabs>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28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286" w14:textId="77777777" w:rsidTr="00116D67">
              <w:tc>
                <w:tcPr>
                  <w:tcW w:w="5807" w:type="dxa"/>
                </w:tcPr>
                <w:p w14:paraId="442EE283" w14:textId="77777777" w:rsidR="0070276E" w:rsidRPr="00F16FE3" w:rsidRDefault="0070276E" w:rsidP="00C7545D">
                  <w:pPr>
                    <w:framePr w:hSpace="180" w:wrap="around" w:vAnchor="text" w:hAnchor="margin" w:x="142" w:y="1"/>
                    <w:numPr>
                      <w:ilvl w:val="0"/>
                      <w:numId w:val="124"/>
                    </w:numPr>
                    <w:spacing w:line="276" w:lineRule="auto"/>
                    <w:ind w:left="596" w:right="37" w:hanging="283"/>
                    <w:suppressOverlap/>
                    <w:jc w:val="both"/>
                    <w:rPr>
                      <w:rFonts w:ascii="Arial" w:hAnsi="Arial" w:cs="Arial"/>
                      <w:sz w:val="18"/>
                      <w:szCs w:val="18"/>
                    </w:rPr>
                  </w:pPr>
                  <w:r w:rsidRPr="00F16FE3">
                    <w:rPr>
                      <w:rFonts w:ascii="Arial" w:eastAsia="Arial" w:hAnsi="Arial" w:cs="Arial"/>
                      <w:sz w:val="18"/>
                      <w:szCs w:val="18"/>
                    </w:rPr>
                    <w:t>Unidades económicas dedicadas a la venta de calzado que operen una franquicia, cadena o formen parte de un grupo comercial de presencia nacional</w:t>
                  </w:r>
                </w:p>
              </w:tc>
              <w:tc>
                <w:tcPr>
                  <w:tcW w:w="1559" w:type="dxa"/>
                  <w:vAlign w:val="center"/>
                </w:tcPr>
                <w:p w14:paraId="442EE28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28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28A" w14:textId="77777777" w:rsidTr="00116D67">
              <w:tc>
                <w:tcPr>
                  <w:tcW w:w="5807" w:type="dxa"/>
                </w:tcPr>
                <w:p w14:paraId="442EE287" w14:textId="77777777" w:rsidR="0070276E" w:rsidRPr="00F16FE3" w:rsidRDefault="0070276E" w:rsidP="00C7545D">
                  <w:pPr>
                    <w:framePr w:hSpace="180" w:wrap="around" w:vAnchor="text" w:hAnchor="margin" w:x="142" w:y="1"/>
                    <w:numPr>
                      <w:ilvl w:val="0"/>
                      <w:numId w:val="124"/>
                    </w:numPr>
                    <w:spacing w:line="276" w:lineRule="auto"/>
                    <w:ind w:left="630" w:right="37" w:hanging="284"/>
                    <w:suppressOverlap/>
                    <w:jc w:val="both"/>
                    <w:rPr>
                      <w:rFonts w:ascii="Arial" w:hAnsi="Arial" w:cs="Arial"/>
                      <w:sz w:val="18"/>
                      <w:szCs w:val="18"/>
                    </w:rPr>
                  </w:pPr>
                  <w:r w:rsidRPr="00F16FE3">
                    <w:rPr>
                      <w:rFonts w:ascii="Arial" w:eastAsia="Arial" w:hAnsi="Arial" w:cs="Arial"/>
                      <w:sz w:val="18"/>
                      <w:szCs w:val="18"/>
                    </w:rPr>
                    <w:t>Tranvías, turibus, andabús, autobuses y/o suburban turísticos, por unidad, que hagan uso de la vía pública del Municipio en la prestación del servicio que otorgan.</w:t>
                  </w:r>
                </w:p>
              </w:tc>
              <w:tc>
                <w:tcPr>
                  <w:tcW w:w="1559" w:type="dxa"/>
                </w:tcPr>
                <w:p w14:paraId="442EE28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tcPr>
                <w:p w14:paraId="442EE28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28E" w14:textId="77777777" w:rsidTr="00116D67">
              <w:tc>
                <w:tcPr>
                  <w:tcW w:w="5807" w:type="dxa"/>
                </w:tcPr>
                <w:p w14:paraId="442EE28B" w14:textId="77777777" w:rsidR="0070276E" w:rsidRPr="00F16FE3" w:rsidRDefault="0070276E" w:rsidP="00C7545D">
                  <w:pPr>
                    <w:framePr w:hSpace="180" w:wrap="around" w:vAnchor="text" w:hAnchor="margin" w:x="142" w:y="1"/>
                    <w:numPr>
                      <w:ilvl w:val="0"/>
                      <w:numId w:val="124"/>
                    </w:numPr>
                    <w:spacing w:line="276" w:lineRule="auto"/>
                    <w:ind w:left="630" w:right="37" w:hanging="284"/>
                    <w:suppressOverlap/>
                    <w:jc w:val="both"/>
                    <w:rPr>
                      <w:rFonts w:ascii="Arial" w:hAnsi="Arial" w:cs="Arial"/>
                      <w:sz w:val="18"/>
                      <w:szCs w:val="18"/>
                    </w:rPr>
                  </w:pPr>
                  <w:r w:rsidRPr="00F16FE3">
                    <w:rPr>
                      <w:rFonts w:ascii="Arial" w:eastAsia="Arial" w:hAnsi="Arial" w:cs="Arial"/>
                      <w:sz w:val="18"/>
                      <w:szCs w:val="18"/>
                    </w:rPr>
                    <w:t>Farmacia locales</w:t>
                  </w:r>
                </w:p>
              </w:tc>
              <w:tc>
                <w:tcPr>
                  <w:tcW w:w="1559" w:type="dxa"/>
                </w:tcPr>
                <w:p w14:paraId="442EE28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tcPr>
                <w:p w14:paraId="442EE28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292" w14:textId="77777777" w:rsidTr="00116D67">
              <w:tc>
                <w:tcPr>
                  <w:tcW w:w="5807" w:type="dxa"/>
                </w:tcPr>
                <w:p w14:paraId="442EE28F" w14:textId="77777777" w:rsidR="0070276E" w:rsidRPr="00F16FE3" w:rsidRDefault="0070276E" w:rsidP="00C7545D">
                  <w:pPr>
                    <w:framePr w:hSpace="180" w:wrap="around" w:vAnchor="text" w:hAnchor="margin" w:x="142" w:y="1"/>
                    <w:numPr>
                      <w:ilvl w:val="0"/>
                      <w:numId w:val="124"/>
                    </w:numPr>
                    <w:spacing w:line="276" w:lineRule="auto"/>
                    <w:ind w:left="630" w:right="37" w:hanging="284"/>
                    <w:suppressOverlap/>
                    <w:jc w:val="both"/>
                    <w:rPr>
                      <w:rFonts w:ascii="Arial" w:hAnsi="Arial" w:cs="Arial"/>
                      <w:sz w:val="18"/>
                      <w:szCs w:val="18"/>
                    </w:rPr>
                  </w:pPr>
                  <w:r w:rsidRPr="00F16FE3">
                    <w:rPr>
                      <w:rFonts w:ascii="Arial" w:eastAsia="Arial" w:hAnsi="Arial" w:cs="Arial"/>
                      <w:sz w:val="18"/>
                      <w:szCs w:val="18"/>
                    </w:rPr>
                    <w:t>Farmacia con minisúper locales</w:t>
                  </w:r>
                </w:p>
              </w:tc>
              <w:tc>
                <w:tcPr>
                  <w:tcW w:w="1559" w:type="dxa"/>
                </w:tcPr>
                <w:p w14:paraId="442EE29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tcPr>
                <w:p w14:paraId="442EE29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r>
            <w:tr w:rsidR="0070276E" w:rsidRPr="00F16FE3" w14:paraId="442EE296" w14:textId="77777777" w:rsidTr="00116D67">
              <w:tc>
                <w:tcPr>
                  <w:tcW w:w="5807" w:type="dxa"/>
                </w:tcPr>
                <w:p w14:paraId="442EE293" w14:textId="77777777" w:rsidR="0070276E" w:rsidRPr="00F16FE3" w:rsidRDefault="0070276E" w:rsidP="00C7545D">
                  <w:pPr>
                    <w:framePr w:hSpace="180" w:wrap="around" w:vAnchor="text" w:hAnchor="margin" w:x="142" w:y="1"/>
                    <w:numPr>
                      <w:ilvl w:val="0"/>
                      <w:numId w:val="124"/>
                    </w:numPr>
                    <w:spacing w:line="276" w:lineRule="auto"/>
                    <w:ind w:left="630" w:right="37" w:hanging="284"/>
                    <w:suppressOverlap/>
                    <w:jc w:val="both"/>
                    <w:rPr>
                      <w:rFonts w:ascii="Arial" w:hAnsi="Arial" w:cs="Arial"/>
                      <w:sz w:val="18"/>
                      <w:szCs w:val="18"/>
                    </w:rPr>
                  </w:pPr>
                  <w:r w:rsidRPr="00F16FE3">
                    <w:rPr>
                      <w:rFonts w:ascii="Arial" w:eastAsia="Arial" w:hAnsi="Arial" w:cs="Arial"/>
                      <w:sz w:val="18"/>
                      <w:szCs w:val="18"/>
                    </w:rPr>
                    <w:t>Farmacia con minisúper de cadena nacional o franquicia.</w:t>
                  </w:r>
                </w:p>
              </w:tc>
              <w:tc>
                <w:tcPr>
                  <w:tcW w:w="1559" w:type="dxa"/>
                  <w:vAlign w:val="center"/>
                </w:tcPr>
                <w:p w14:paraId="442EE29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vAlign w:val="center"/>
                </w:tcPr>
                <w:p w14:paraId="442EE29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29C" w14:textId="77777777" w:rsidTr="00116D67">
              <w:tc>
                <w:tcPr>
                  <w:tcW w:w="5807" w:type="dxa"/>
                </w:tcPr>
                <w:p w14:paraId="442EE297"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 xml:space="preserve"> Unidades económicas de franquicia o presencia nacional o internacional dedicadas a la comercialización de ropa, lencería, corsetería y accesorios de vestir.</w:t>
                  </w:r>
                </w:p>
              </w:tc>
              <w:tc>
                <w:tcPr>
                  <w:tcW w:w="1559" w:type="dxa"/>
                </w:tcPr>
                <w:p w14:paraId="442EE29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trike/>
                      <w:sz w:val="18"/>
                      <w:szCs w:val="18"/>
                    </w:rPr>
                  </w:pPr>
                </w:p>
                <w:p w14:paraId="442EE29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tcPr>
                <w:p w14:paraId="442EE29A"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29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2A2" w14:textId="77777777" w:rsidTr="00116D67">
              <w:tc>
                <w:tcPr>
                  <w:tcW w:w="5807" w:type="dxa"/>
                </w:tcPr>
                <w:p w14:paraId="442EE29D"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 xml:space="preserve"> Unidades económicas de presencia nacional o internacional o transnacional de refacciones o autopartes y accesorios.</w:t>
                  </w:r>
                </w:p>
              </w:tc>
              <w:tc>
                <w:tcPr>
                  <w:tcW w:w="1559" w:type="dxa"/>
                </w:tcPr>
                <w:p w14:paraId="442EE29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9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550</w:t>
                  </w:r>
                </w:p>
              </w:tc>
              <w:tc>
                <w:tcPr>
                  <w:tcW w:w="1581" w:type="dxa"/>
                </w:tcPr>
                <w:p w14:paraId="442EE2A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A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r>
            <w:tr w:rsidR="0070276E" w:rsidRPr="00F16FE3" w14:paraId="442EE2A8" w14:textId="77777777" w:rsidTr="00116D67">
              <w:tc>
                <w:tcPr>
                  <w:tcW w:w="5807" w:type="dxa"/>
                </w:tcPr>
                <w:p w14:paraId="442EE2A3"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Unidades económicas dedicadas a la venta y/o distribución de pan, pasteles, churros y similares que operen una franquicia, cadena o formen parte de un grupo comercial de presencia nacional.</w:t>
                  </w:r>
                </w:p>
              </w:tc>
              <w:tc>
                <w:tcPr>
                  <w:tcW w:w="1559" w:type="dxa"/>
                </w:tcPr>
                <w:p w14:paraId="442EE2A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A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2A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A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2AE" w14:textId="77777777" w:rsidTr="00116D67">
              <w:trPr>
                <w:trHeight w:val="783"/>
              </w:trPr>
              <w:tc>
                <w:tcPr>
                  <w:tcW w:w="5807" w:type="dxa"/>
                </w:tcPr>
                <w:p w14:paraId="442EE2A9"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Unidades económicas dedicadas a la distribución y/o venta de pinturas y solventes que operen una franquicia, cadena nacional o que usen, gocen y/o disfruten una marca o patente registrada.</w:t>
                  </w:r>
                </w:p>
              </w:tc>
              <w:tc>
                <w:tcPr>
                  <w:tcW w:w="1559" w:type="dxa"/>
                </w:tcPr>
                <w:p w14:paraId="442EE2A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A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280</w:t>
                  </w:r>
                </w:p>
              </w:tc>
              <w:tc>
                <w:tcPr>
                  <w:tcW w:w="1581" w:type="dxa"/>
                </w:tcPr>
                <w:p w14:paraId="442EE2A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A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170</w:t>
                  </w:r>
                </w:p>
              </w:tc>
            </w:tr>
            <w:tr w:rsidR="0070276E" w:rsidRPr="00F16FE3" w14:paraId="442EE2B2" w14:textId="77777777" w:rsidTr="00116D67">
              <w:trPr>
                <w:trHeight w:val="543"/>
              </w:trPr>
              <w:tc>
                <w:tcPr>
                  <w:tcW w:w="5807" w:type="dxa"/>
                </w:tcPr>
                <w:p w14:paraId="442EE2AF"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Unidades económicas dedicadas a la venta de agroquímicos y fertilizantes que operen una franquicia, cadena nacional o que usen, gocen y/o disfruten una marca o patente registrada.</w:t>
                  </w:r>
                </w:p>
              </w:tc>
              <w:tc>
                <w:tcPr>
                  <w:tcW w:w="1559" w:type="dxa"/>
                  <w:vAlign w:val="center"/>
                </w:tcPr>
                <w:p w14:paraId="442EE2B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280</w:t>
                  </w:r>
                </w:p>
              </w:tc>
              <w:tc>
                <w:tcPr>
                  <w:tcW w:w="1581" w:type="dxa"/>
                  <w:vAlign w:val="center"/>
                </w:tcPr>
                <w:p w14:paraId="442EE2B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170</w:t>
                  </w:r>
                </w:p>
              </w:tc>
            </w:tr>
            <w:tr w:rsidR="0070276E" w:rsidRPr="00F16FE3" w14:paraId="442EE2B6" w14:textId="77777777" w:rsidTr="00116D67">
              <w:tc>
                <w:tcPr>
                  <w:tcW w:w="5807" w:type="dxa"/>
                </w:tcPr>
                <w:p w14:paraId="442EE2B3"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Venta y distribución de gases industriales y/o productos químicos</w:t>
                  </w:r>
                </w:p>
              </w:tc>
              <w:tc>
                <w:tcPr>
                  <w:tcW w:w="1559" w:type="dxa"/>
                </w:tcPr>
                <w:p w14:paraId="442EE2B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tcPr>
                <w:p w14:paraId="442EE2B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380</w:t>
                  </w:r>
                </w:p>
              </w:tc>
            </w:tr>
            <w:tr w:rsidR="0070276E" w:rsidRPr="00F16FE3" w14:paraId="442EE2BC" w14:textId="77777777" w:rsidTr="00116D67">
              <w:tc>
                <w:tcPr>
                  <w:tcW w:w="5807" w:type="dxa"/>
                </w:tcPr>
                <w:p w14:paraId="442EE2B7"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Unidades económicas de cadena nacional dedicadas a venta de refacciones.</w:t>
                  </w:r>
                </w:p>
              </w:tc>
              <w:tc>
                <w:tcPr>
                  <w:tcW w:w="1559" w:type="dxa"/>
                </w:tcPr>
                <w:p w14:paraId="442EE2B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B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tcPr>
                <w:p w14:paraId="442EE2B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B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2C0" w14:textId="77777777" w:rsidTr="00116D67">
              <w:trPr>
                <w:trHeight w:val="248"/>
              </w:trPr>
              <w:tc>
                <w:tcPr>
                  <w:tcW w:w="5807" w:type="dxa"/>
                </w:tcPr>
                <w:p w14:paraId="442EE2BD"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Oficinas centrales y/o administrativas de empresas.</w:t>
                  </w:r>
                </w:p>
              </w:tc>
              <w:tc>
                <w:tcPr>
                  <w:tcW w:w="1559" w:type="dxa"/>
                </w:tcPr>
                <w:p w14:paraId="442EE2B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c>
                <w:tcPr>
                  <w:tcW w:w="1581" w:type="dxa"/>
                </w:tcPr>
                <w:p w14:paraId="442EE2B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w:t>
                  </w:r>
                </w:p>
              </w:tc>
            </w:tr>
            <w:tr w:rsidR="0070276E" w:rsidRPr="00F16FE3" w14:paraId="442EE2C6" w14:textId="77777777" w:rsidTr="00116D67">
              <w:tc>
                <w:tcPr>
                  <w:tcW w:w="5807" w:type="dxa"/>
                </w:tcPr>
                <w:p w14:paraId="442EE2C1"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Establecimientos comerciales de presencia nacional o transnacional, dedicadas a la venta y/o distribución al por mayor de pan, pasteles o galletas, con red de reparto, utilizando vía pública.</w:t>
                  </w:r>
                </w:p>
              </w:tc>
              <w:tc>
                <w:tcPr>
                  <w:tcW w:w="1559" w:type="dxa"/>
                </w:tcPr>
                <w:p w14:paraId="442EE2C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C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581" w:type="dxa"/>
                </w:tcPr>
                <w:p w14:paraId="442EE2C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C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900</w:t>
                  </w:r>
                </w:p>
              </w:tc>
            </w:tr>
            <w:tr w:rsidR="0070276E" w:rsidRPr="00F16FE3" w14:paraId="442EE2CC" w14:textId="77777777" w:rsidTr="00116D67">
              <w:tc>
                <w:tcPr>
                  <w:tcW w:w="5807" w:type="dxa"/>
                </w:tcPr>
                <w:p w14:paraId="442EE2C7"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Establecimientos comerciales de presencia nacional o transnacional, dedicadas a la venta y/o distribución de botanas y frituras, con red de reparto, utilizando vía pública.</w:t>
                  </w:r>
                </w:p>
              </w:tc>
              <w:tc>
                <w:tcPr>
                  <w:tcW w:w="1559" w:type="dxa"/>
                </w:tcPr>
                <w:p w14:paraId="442EE2C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C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581" w:type="dxa"/>
                </w:tcPr>
                <w:p w14:paraId="442EE2C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C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900</w:t>
                  </w:r>
                </w:p>
              </w:tc>
            </w:tr>
            <w:tr w:rsidR="0070276E" w:rsidRPr="00F16FE3" w14:paraId="442EE2D2" w14:textId="77777777" w:rsidTr="00116D67">
              <w:tc>
                <w:tcPr>
                  <w:tcW w:w="5807" w:type="dxa"/>
                </w:tcPr>
                <w:p w14:paraId="442EE2CD"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Establecimientos comerciales de presencia nacional o transnacional, dedicadas a la venta y/o distribución de leche, sus derivados y otros productos lácteos, refrescos, jugos, aguas y otros similares con red de reparto, utilizando vía pública.</w:t>
                  </w:r>
                </w:p>
              </w:tc>
              <w:tc>
                <w:tcPr>
                  <w:tcW w:w="1559" w:type="dxa"/>
                </w:tcPr>
                <w:p w14:paraId="442EE2C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C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581" w:type="dxa"/>
                </w:tcPr>
                <w:p w14:paraId="442EE2D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D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900</w:t>
                  </w:r>
                </w:p>
              </w:tc>
            </w:tr>
            <w:tr w:rsidR="0070276E" w:rsidRPr="00F16FE3" w14:paraId="442EE2D6" w14:textId="77777777" w:rsidTr="00116D67">
              <w:tc>
                <w:tcPr>
                  <w:tcW w:w="5807" w:type="dxa"/>
                </w:tcPr>
                <w:p w14:paraId="442EE2D3"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Abarrotes mayoristas o distribuidores de cadena nacional o internacional.</w:t>
                  </w:r>
                </w:p>
              </w:tc>
              <w:tc>
                <w:tcPr>
                  <w:tcW w:w="1559" w:type="dxa"/>
                </w:tcPr>
                <w:p w14:paraId="442EE2D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1,000</w:t>
                  </w:r>
                </w:p>
              </w:tc>
              <w:tc>
                <w:tcPr>
                  <w:tcW w:w="1581" w:type="dxa"/>
                </w:tcPr>
                <w:p w14:paraId="442EE2D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600</w:t>
                  </w:r>
                </w:p>
              </w:tc>
            </w:tr>
            <w:tr w:rsidR="0070276E" w:rsidRPr="00F16FE3" w14:paraId="442EE2DA" w14:textId="77777777" w:rsidTr="00116D67">
              <w:tc>
                <w:tcPr>
                  <w:tcW w:w="5807" w:type="dxa"/>
                </w:tcPr>
                <w:p w14:paraId="442EE2D7"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Laboratorios de cadena, franquicia o grupo comercial de presencia nacional.</w:t>
                  </w:r>
                </w:p>
              </w:tc>
              <w:tc>
                <w:tcPr>
                  <w:tcW w:w="1559" w:type="dxa"/>
                </w:tcPr>
                <w:p w14:paraId="442EE2D8" w14:textId="68051E6C" w:rsidR="0070276E" w:rsidRPr="00F16FE3" w:rsidRDefault="003E3BAE"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3</w:t>
                  </w:r>
                  <w:r w:rsidR="0070276E" w:rsidRPr="00F16FE3">
                    <w:rPr>
                      <w:rFonts w:ascii="Arial" w:eastAsia="Arial" w:hAnsi="Arial" w:cs="Arial"/>
                      <w:sz w:val="18"/>
                      <w:szCs w:val="18"/>
                    </w:rPr>
                    <w:t>50</w:t>
                  </w:r>
                </w:p>
              </w:tc>
              <w:tc>
                <w:tcPr>
                  <w:tcW w:w="1581" w:type="dxa"/>
                </w:tcPr>
                <w:p w14:paraId="442EE2D9" w14:textId="1DB428AF" w:rsidR="0070276E" w:rsidRPr="00F16FE3" w:rsidRDefault="003E3BAE"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2</w:t>
                  </w:r>
                  <w:r w:rsidR="0070276E" w:rsidRPr="00F16FE3">
                    <w:rPr>
                      <w:rFonts w:ascii="Arial" w:eastAsia="Arial" w:hAnsi="Arial" w:cs="Arial"/>
                      <w:sz w:val="18"/>
                      <w:szCs w:val="18"/>
                    </w:rPr>
                    <w:t>00</w:t>
                  </w:r>
                </w:p>
              </w:tc>
            </w:tr>
            <w:tr w:rsidR="0070276E" w:rsidRPr="00F16FE3" w14:paraId="442EE2DE" w14:textId="77777777" w:rsidTr="00116D67">
              <w:tc>
                <w:tcPr>
                  <w:tcW w:w="5807" w:type="dxa"/>
                </w:tcPr>
                <w:p w14:paraId="442EE2DB"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Venta de materiales para la construcción de presencia nacional.</w:t>
                  </w:r>
                </w:p>
              </w:tc>
              <w:tc>
                <w:tcPr>
                  <w:tcW w:w="1559" w:type="dxa"/>
                </w:tcPr>
                <w:p w14:paraId="442EE2D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tcPr>
                <w:p w14:paraId="442EE2D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370</w:t>
                  </w:r>
                </w:p>
              </w:tc>
            </w:tr>
            <w:tr w:rsidR="0070276E" w:rsidRPr="00F16FE3" w14:paraId="442EE2E2" w14:textId="77777777" w:rsidTr="00116D67">
              <w:tc>
                <w:tcPr>
                  <w:tcW w:w="5807" w:type="dxa"/>
                </w:tcPr>
                <w:p w14:paraId="442EE2DF"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Distribuidora y/o comercializadora de electrónica y tecnología con presencia nacional.</w:t>
                  </w:r>
                </w:p>
              </w:tc>
              <w:tc>
                <w:tcPr>
                  <w:tcW w:w="1559" w:type="dxa"/>
                </w:tcPr>
                <w:p w14:paraId="442EE2E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2E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2E6" w14:textId="77777777" w:rsidTr="00116D67">
              <w:tc>
                <w:tcPr>
                  <w:tcW w:w="5807" w:type="dxa"/>
                </w:tcPr>
                <w:p w14:paraId="442EE2E3"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Venta de artículos de juguetería de franquicia o cadena nacional o internacional.</w:t>
                  </w:r>
                </w:p>
              </w:tc>
              <w:tc>
                <w:tcPr>
                  <w:tcW w:w="1559" w:type="dxa"/>
                </w:tcPr>
                <w:p w14:paraId="442EE2E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2E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2EC" w14:textId="77777777" w:rsidTr="00116D67">
              <w:tc>
                <w:tcPr>
                  <w:tcW w:w="5807" w:type="dxa"/>
                </w:tcPr>
                <w:p w14:paraId="442EE2E7"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Distribuidora y/o comercializadora de mobiliario y suministros de oficina con presencia nacional o internacional.</w:t>
                  </w:r>
                </w:p>
              </w:tc>
              <w:tc>
                <w:tcPr>
                  <w:tcW w:w="1559" w:type="dxa"/>
                </w:tcPr>
                <w:p w14:paraId="442EE2E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E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600</w:t>
                  </w:r>
                </w:p>
              </w:tc>
              <w:tc>
                <w:tcPr>
                  <w:tcW w:w="1581" w:type="dxa"/>
                </w:tcPr>
                <w:p w14:paraId="442EE2E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E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r>
            <w:tr w:rsidR="0070276E" w:rsidRPr="00F16FE3" w14:paraId="442EE2F2" w14:textId="77777777" w:rsidTr="00116D67">
              <w:tc>
                <w:tcPr>
                  <w:tcW w:w="5807" w:type="dxa"/>
                </w:tcPr>
                <w:p w14:paraId="442EE2ED"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Distribuidora y/o comercializadora de llantas, cámaras y neumáticos para motocicletas, automóviles, camionetas y cualquier tipo de camiones, que opere una franquicia, cadena nacional o internacional o que usen, gocen y/o disfruten una marca o patente registrada.</w:t>
                  </w:r>
                </w:p>
              </w:tc>
              <w:tc>
                <w:tcPr>
                  <w:tcW w:w="1559" w:type="dxa"/>
                </w:tcPr>
                <w:p w14:paraId="442EE2E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E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2F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2F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2F8" w14:textId="77777777" w:rsidTr="00116D67">
              <w:trPr>
                <w:trHeight w:val="734"/>
              </w:trPr>
              <w:tc>
                <w:tcPr>
                  <w:tcW w:w="5807" w:type="dxa"/>
                </w:tcPr>
                <w:p w14:paraId="442EE2F3"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Distribuidora y/o comercializadora de aceites y grasas lubricantes, aditivos y similares de vehículos de motor de franquicia o cadena nacional o internacional.</w:t>
                  </w:r>
                </w:p>
              </w:tc>
              <w:tc>
                <w:tcPr>
                  <w:tcW w:w="1559" w:type="dxa"/>
                </w:tcPr>
                <w:p w14:paraId="442EE2F4"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2F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230</w:t>
                  </w:r>
                </w:p>
              </w:tc>
              <w:tc>
                <w:tcPr>
                  <w:tcW w:w="1581" w:type="dxa"/>
                </w:tcPr>
                <w:p w14:paraId="442EE2F6"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2F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2FC" w14:textId="77777777" w:rsidTr="00116D67">
              <w:tc>
                <w:tcPr>
                  <w:tcW w:w="5807" w:type="dxa"/>
                </w:tcPr>
                <w:p w14:paraId="442EE2F9" w14:textId="77777777" w:rsidR="0070276E" w:rsidRPr="00F16FE3" w:rsidRDefault="0070276E" w:rsidP="00C7545D">
                  <w:pPr>
                    <w:framePr w:hSpace="180" w:wrap="around" w:vAnchor="text" w:hAnchor="margin" w:x="142" w:y="1"/>
                    <w:numPr>
                      <w:ilvl w:val="0"/>
                      <w:numId w:val="124"/>
                    </w:numPr>
                    <w:spacing w:line="276" w:lineRule="auto"/>
                    <w:ind w:left="488" w:right="37" w:hanging="283"/>
                    <w:suppressOverlap/>
                    <w:jc w:val="both"/>
                    <w:rPr>
                      <w:rFonts w:ascii="Arial" w:hAnsi="Arial" w:cs="Arial"/>
                      <w:sz w:val="18"/>
                      <w:szCs w:val="18"/>
                    </w:rPr>
                  </w:pPr>
                  <w:r w:rsidRPr="00F16FE3">
                    <w:rPr>
                      <w:rFonts w:ascii="Arial" w:eastAsia="Arial" w:hAnsi="Arial" w:cs="Arial"/>
                      <w:sz w:val="18"/>
                      <w:szCs w:val="18"/>
                    </w:rPr>
                    <w:t xml:space="preserve">Unidades económicas dedicadas al comercio al por menor de paletas de hielo, helados, nieves y/o aguas de sabor que operen una franquicia, cadena nacional o que usen, gocen y/o disfruten una marca o patente registrada. </w:t>
                  </w:r>
                </w:p>
              </w:tc>
              <w:tc>
                <w:tcPr>
                  <w:tcW w:w="1559" w:type="dxa"/>
                  <w:vAlign w:val="center"/>
                </w:tcPr>
                <w:p w14:paraId="442EE2F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2F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300" w14:textId="77777777" w:rsidTr="00116D67">
              <w:trPr>
                <w:trHeight w:val="246"/>
              </w:trPr>
              <w:tc>
                <w:tcPr>
                  <w:tcW w:w="5807" w:type="dxa"/>
                  <w:vAlign w:val="center"/>
                </w:tcPr>
                <w:p w14:paraId="442EE2FD" w14:textId="77777777" w:rsidR="0070276E" w:rsidRPr="00F16FE3" w:rsidRDefault="0070276E" w:rsidP="00C7545D">
                  <w:pPr>
                    <w:framePr w:hSpace="180" w:wrap="around" w:vAnchor="text" w:hAnchor="margin" w:x="142" w:y="1"/>
                    <w:numPr>
                      <w:ilvl w:val="0"/>
                      <w:numId w:val="124"/>
                    </w:numPr>
                    <w:spacing w:line="276" w:lineRule="auto"/>
                    <w:ind w:left="596" w:right="37" w:hanging="425"/>
                    <w:suppressOverlap/>
                    <w:jc w:val="both"/>
                    <w:rPr>
                      <w:rFonts w:ascii="Arial" w:hAnsi="Arial" w:cs="Arial"/>
                      <w:sz w:val="18"/>
                      <w:szCs w:val="18"/>
                    </w:rPr>
                  </w:pPr>
                  <w:r w:rsidRPr="00F16FE3">
                    <w:rPr>
                      <w:rFonts w:ascii="Arial" w:eastAsia="Arial" w:hAnsi="Arial" w:cs="Arial"/>
                      <w:sz w:val="18"/>
                      <w:szCs w:val="18"/>
                    </w:rPr>
                    <w:t>Ópticas de franquicia o cadena nacional o internacional.</w:t>
                  </w:r>
                </w:p>
              </w:tc>
              <w:tc>
                <w:tcPr>
                  <w:tcW w:w="1559" w:type="dxa"/>
                  <w:vAlign w:val="center"/>
                </w:tcPr>
                <w:p w14:paraId="442EE2F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2F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06" w14:textId="77777777" w:rsidTr="00116D67">
              <w:tc>
                <w:tcPr>
                  <w:tcW w:w="5807" w:type="dxa"/>
                </w:tcPr>
                <w:p w14:paraId="442EE301"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de presencia nacional o internacional dedicadas a la venta al por menor de blancos.</w:t>
                  </w:r>
                </w:p>
              </w:tc>
              <w:tc>
                <w:tcPr>
                  <w:tcW w:w="1559" w:type="dxa"/>
                </w:tcPr>
                <w:p w14:paraId="442EE30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0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0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0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0C" w14:textId="77777777" w:rsidTr="00116D67">
              <w:tc>
                <w:tcPr>
                  <w:tcW w:w="5807" w:type="dxa"/>
                </w:tcPr>
                <w:p w14:paraId="442EE30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de cadena nacional o internacional dedicadas a la venta de colchones.</w:t>
                  </w:r>
                </w:p>
              </w:tc>
              <w:tc>
                <w:tcPr>
                  <w:tcW w:w="1559" w:type="dxa"/>
                </w:tcPr>
                <w:p w14:paraId="442EE30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0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0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0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12" w14:textId="77777777" w:rsidTr="00116D67">
              <w:tc>
                <w:tcPr>
                  <w:tcW w:w="5807" w:type="dxa"/>
                </w:tcPr>
                <w:p w14:paraId="442EE30D"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de cadena nacional o internacional dedicadas al comercio al por menor de dulces.</w:t>
                  </w:r>
                </w:p>
              </w:tc>
              <w:tc>
                <w:tcPr>
                  <w:tcW w:w="1559" w:type="dxa"/>
                </w:tcPr>
                <w:p w14:paraId="442EE30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0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1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1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16" w14:textId="77777777" w:rsidTr="00116D67">
              <w:trPr>
                <w:trHeight w:val="224"/>
              </w:trPr>
              <w:tc>
                <w:tcPr>
                  <w:tcW w:w="5807" w:type="dxa"/>
                </w:tcPr>
                <w:p w14:paraId="442EE31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Venta y/o distribuidor de motocicletas y sus accesorios.</w:t>
                  </w:r>
                </w:p>
              </w:tc>
              <w:tc>
                <w:tcPr>
                  <w:tcW w:w="1559" w:type="dxa"/>
                </w:tcPr>
                <w:p w14:paraId="442EE31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tcPr>
                <w:p w14:paraId="442EE31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1C" w14:textId="77777777" w:rsidTr="00116D67">
              <w:trPr>
                <w:trHeight w:val="456"/>
              </w:trPr>
              <w:tc>
                <w:tcPr>
                  <w:tcW w:w="5807" w:type="dxa"/>
                </w:tcPr>
                <w:p w14:paraId="442EE31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cadena nacional o internacional dedicadas al comercio al por menor de mascotas.</w:t>
                  </w:r>
                </w:p>
              </w:tc>
              <w:tc>
                <w:tcPr>
                  <w:tcW w:w="1559" w:type="dxa"/>
                </w:tcPr>
                <w:p w14:paraId="442EE31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1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tcPr>
                <w:p w14:paraId="442EE31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1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r>
            <w:tr w:rsidR="0070276E" w:rsidRPr="00F16FE3" w14:paraId="442EE322" w14:textId="77777777" w:rsidTr="00116D67">
              <w:tc>
                <w:tcPr>
                  <w:tcW w:w="5807" w:type="dxa"/>
                </w:tcPr>
                <w:p w14:paraId="442EE31D"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cadena nacional o internacional dedicadas al comercio de artículos y/o aparatos deportivos.</w:t>
                  </w:r>
                </w:p>
              </w:tc>
              <w:tc>
                <w:tcPr>
                  <w:tcW w:w="1559" w:type="dxa"/>
                </w:tcPr>
                <w:p w14:paraId="442EE31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1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2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2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26" w14:textId="77777777" w:rsidTr="00116D67">
              <w:trPr>
                <w:trHeight w:val="334"/>
              </w:trPr>
              <w:tc>
                <w:tcPr>
                  <w:tcW w:w="5807" w:type="dxa"/>
                  <w:vAlign w:val="center"/>
                </w:tcPr>
                <w:p w14:paraId="442EE32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dedicadas a la renta de maquinaria pesada.</w:t>
                  </w:r>
                </w:p>
              </w:tc>
              <w:tc>
                <w:tcPr>
                  <w:tcW w:w="1559" w:type="dxa"/>
                  <w:vAlign w:val="center"/>
                </w:tcPr>
                <w:p w14:paraId="442EE32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vAlign w:val="center"/>
                </w:tcPr>
                <w:p w14:paraId="442EE32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32A" w14:textId="77777777" w:rsidTr="00116D67">
              <w:tc>
                <w:tcPr>
                  <w:tcW w:w="5807" w:type="dxa"/>
                </w:tcPr>
                <w:p w14:paraId="442EE32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cadena nacional o internacional dedicadas a la renta de automóviles.</w:t>
                  </w:r>
                </w:p>
              </w:tc>
              <w:tc>
                <w:tcPr>
                  <w:tcW w:w="1559" w:type="dxa"/>
                  <w:vAlign w:val="center"/>
                </w:tcPr>
                <w:p w14:paraId="442EE32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2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209</w:t>
                  </w:r>
                </w:p>
              </w:tc>
            </w:tr>
            <w:tr w:rsidR="0070276E" w:rsidRPr="00F16FE3" w14:paraId="442EE32E" w14:textId="77777777" w:rsidTr="00116D67">
              <w:tc>
                <w:tcPr>
                  <w:tcW w:w="5807" w:type="dxa"/>
                </w:tcPr>
                <w:p w14:paraId="442EE32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dedicadas a la renta de sanitarios portátiles.</w:t>
                  </w:r>
                </w:p>
              </w:tc>
              <w:tc>
                <w:tcPr>
                  <w:tcW w:w="1559" w:type="dxa"/>
                  <w:vAlign w:val="center"/>
                </w:tcPr>
                <w:p w14:paraId="442EE32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c>
                <w:tcPr>
                  <w:tcW w:w="1581" w:type="dxa"/>
                  <w:vAlign w:val="center"/>
                </w:tcPr>
                <w:p w14:paraId="442EE32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332" w14:textId="77777777" w:rsidTr="00116D67">
              <w:tc>
                <w:tcPr>
                  <w:tcW w:w="5807" w:type="dxa"/>
                </w:tcPr>
                <w:p w14:paraId="442EE32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Centros de acondicionamiento físico y/o gimnasios del sector privado de presencia nacional.</w:t>
                  </w:r>
                </w:p>
              </w:tc>
              <w:tc>
                <w:tcPr>
                  <w:tcW w:w="1559" w:type="dxa"/>
                </w:tcPr>
                <w:p w14:paraId="442EE33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33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220</w:t>
                  </w:r>
                </w:p>
              </w:tc>
            </w:tr>
            <w:tr w:rsidR="0070276E" w:rsidRPr="00F16FE3" w14:paraId="442EE336" w14:textId="77777777" w:rsidTr="00116D67">
              <w:tc>
                <w:tcPr>
                  <w:tcW w:w="5807" w:type="dxa"/>
                </w:tcPr>
                <w:p w14:paraId="442EE33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de presencia nacional o internacional dedicadas a la venta de electrodomésticos.</w:t>
                  </w:r>
                </w:p>
              </w:tc>
              <w:tc>
                <w:tcPr>
                  <w:tcW w:w="1559" w:type="dxa"/>
                  <w:vAlign w:val="center"/>
                </w:tcPr>
                <w:p w14:paraId="442EE33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3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209</w:t>
                  </w:r>
                </w:p>
              </w:tc>
            </w:tr>
            <w:tr w:rsidR="0070276E" w:rsidRPr="00F16FE3" w14:paraId="442EE33C" w14:textId="77777777" w:rsidTr="00116D67">
              <w:tc>
                <w:tcPr>
                  <w:tcW w:w="5807" w:type="dxa"/>
                </w:tcPr>
                <w:p w14:paraId="442EE33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dedicadas a la venta de pollos asados o rostizados de presencia nacional o que usen, gocen y/o disfruten una marca o patente registrada.</w:t>
                  </w:r>
                </w:p>
              </w:tc>
              <w:tc>
                <w:tcPr>
                  <w:tcW w:w="1559" w:type="dxa"/>
                </w:tcPr>
                <w:p w14:paraId="442EE33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3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3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3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190</w:t>
                  </w:r>
                </w:p>
              </w:tc>
            </w:tr>
            <w:tr w:rsidR="0070276E" w:rsidRPr="00F16FE3" w14:paraId="442EE340" w14:textId="77777777" w:rsidTr="00116D67">
              <w:tc>
                <w:tcPr>
                  <w:tcW w:w="5807" w:type="dxa"/>
                </w:tcPr>
                <w:p w14:paraId="442EE33D"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Consultorios dentales de franquicia o cadena nacional.</w:t>
                  </w:r>
                </w:p>
              </w:tc>
              <w:tc>
                <w:tcPr>
                  <w:tcW w:w="1559" w:type="dxa"/>
                </w:tcPr>
                <w:p w14:paraId="442EE33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3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209</w:t>
                  </w:r>
                </w:p>
              </w:tc>
            </w:tr>
            <w:tr w:rsidR="0070276E" w:rsidRPr="00F16FE3" w14:paraId="442EE344" w14:textId="77777777" w:rsidTr="00116D67">
              <w:tc>
                <w:tcPr>
                  <w:tcW w:w="5807" w:type="dxa"/>
                </w:tcPr>
                <w:p w14:paraId="442EE341"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 xml:space="preserve">Ferreterías, tlapalerías y/o madererías de franquicia o de presencia nacional. </w:t>
                  </w:r>
                </w:p>
              </w:tc>
              <w:tc>
                <w:tcPr>
                  <w:tcW w:w="1559" w:type="dxa"/>
                </w:tcPr>
                <w:p w14:paraId="442EE34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34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48" w14:textId="77777777" w:rsidTr="00116D67">
              <w:tc>
                <w:tcPr>
                  <w:tcW w:w="5807" w:type="dxa"/>
                </w:tcPr>
                <w:p w14:paraId="442EE345"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Fabricación y/o comercialización de hielo.</w:t>
                  </w:r>
                </w:p>
              </w:tc>
              <w:tc>
                <w:tcPr>
                  <w:tcW w:w="1559" w:type="dxa"/>
                </w:tcPr>
                <w:p w14:paraId="442EE34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34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4E" w14:textId="77777777" w:rsidTr="00116D67">
              <w:tc>
                <w:tcPr>
                  <w:tcW w:w="5807" w:type="dxa"/>
                </w:tcPr>
                <w:p w14:paraId="442EE349"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dedicadas a la distribución y/o venta de productos nutricionales o suplementos alimenticios naturistas o suplementos alimenticios que operen una franquicia, cadena o que formen parte de un grupo comercial de presencia nacional.</w:t>
                  </w:r>
                </w:p>
              </w:tc>
              <w:tc>
                <w:tcPr>
                  <w:tcW w:w="1559" w:type="dxa"/>
                </w:tcPr>
                <w:p w14:paraId="442EE34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4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tcPr>
                <w:p w14:paraId="442EE34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4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270</w:t>
                  </w:r>
                </w:p>
              </w:tc>
            </w:tr>
            <w:tr w:rsidR="0070276E" w:rsidRPr="00F16FE3" w14:paraId="442EE354" w14:textId="77777777" w:rsidTr="00116D67">
              <w:tc>
                <w:tcPr>
                  <w:tcW w:w="5807" w:type="dxa"/>
                </w:tcPr>
                <w:p w14:paraId="442EE34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Comercializadora de pisos, azulejos y accesorios para interiores que operen una franquicia, cadena o formen parte de un grupo comercial de presencia nacional.</w:t>
                  </w:r>
                </w:p>
              </w:tc>
              <w:tc>
                <w:tcPr>
                  <w:tcW w:w="1559" w:type="dxa"/>
                </w:tcPr>
                <w:p w14:paraId="442EE35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5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tcPr>
                <w:p w14:paraId="442EE35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5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358" w14:textId="77777777" w:rsidTr="00116D67">
              <w:tc>
                <w:tcPr>
                  <w:tcW w:w="5807" w:type="dxa"/>
                </w:tcPr>
                <w:p w14:paraId="442EE355"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Almacén y/o distribuidora al mayoreo de cemento y productos relacionados de presencia nacional.</w:t>
                  </w:r>
                </w:p>
              </w:tc>
              <w:tc>
                <w:tcPr>
                  <w:tcW w:w="1559" w:type="dxa"/>
                </w:tcPr>
                <w:p w14:paraId="442EE35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450</w:t>
                  </w:r>
                </w:p>
              </w:tc>
              <w:tc>
                <w:tcPr>
                  <w:tcW w:w="1581" w:type="dxa"/>
                </w:tcPr>
                <w:p w14:paraId="442EE35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370</w:t>
                  </w:r>
                </w:p>
              </w:tc>
            </w:tr>
            <w:tr w:rsidR="0070276E" w:rsidRPr="00F16FE3" w14:paraId="442EE35E" w14:textId="77777777" w:rsidTr="00116D67">
              <w:tc>
                <w:tcPr>
                  <w:tcW w:w="5807" w:type="dxa"/>
                </w:tcPr>
                <w:p w14:paraId="442EE359"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presencia nacional o internacional dedicadas a la venta de artículos de papelería.</w:t>
                  </w:r>
                </w:p>
              </w:tc>
              <w:tc>
                <w:tcPr>
                  <w:tcW w:w="1559" w:type="dxa"/>
                </w:tcPr>
                <w:p w14:paraId="442EE35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5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tcPr>
                <w:p w14:paraId="442EE35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5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62" w14:textId="77777777" w:rsidTr="00116D67">
              <w:tc>
                <w:tcPr>
                  <w:tcW w:w="5807" w:type="dxa"/>
                </w:tcPr>
                <w:p w14:paraId="442EE35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Librería de franquicia o de presencia nacional o internacional.</w:t>
                  </w:r>
                </w:p>
              </w:tc>
              <w:tc>
                <w:tcPr>
                  <w:tcW w:w="1559" w:type="dxa"/>
                </w:tcPr>
                <w:p w14:paraId="442EE360" w14:textId="5256C77D" w:rsidR="0070276E" w:rsidRPr="00F16FE3" w:rsidRDefault="003E3BAE"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120</w:t>
                  </w:r>
                </w:p>
              </w:tc>
              <w:tc>
                <w:tcPr>
                  <w:tcW w:w="1581" w:type="dxa"/>
                </w:tcPr>
                <w:p w14:paraId="442EE361" w14:textId="04BBD05A" w:rsidR="0070276E" w:rsidRPr="00F16FE3" w:rsidRDefault="003E3BAE"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80</w:t>
                  </w:r>
                </w:p>
              </w:tc>
            </w:tr>
            <w:tr w:rsidR="0070276E" w:rsidRPr="00F16FE3" w14:paraId="442EE368" w14:textId="77777777" w:rsidTr="00116D67">
              <w:tc>
                <w:tcPr>
                  <w:tcW w:w="5807" w:type="dxa"/>
                </w:tcPr>
                <w:p w14:paraId="442EE36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cadena nacional o internacional dedicadas a la venta de tabla</w:t>
                  </w:r>
                  <w:r w:rsidR="00FB290F" w:rsidRPr="00F16FE3">
                    <w:rPr>
                      <w:rFonts w:ascii="Arial" w:eastAsia="Arial" w:hAnsi="Arial" w:cs="Arial"/>
                      <w:sz w:val="18"/>
                      <w:szCs w:val="18"/>
                    </w:rPr>
                    <w:t xml:space="preserve"> </w:t>
                  </w:r>
                  <w:r w:rsidRPr="00F16FE3">
                    <w:rPr>
                      <w:rFonts w:ascii="Arial" w:eastAsia="Arial" w:hAnsi="Arial" w:cs="Arial"/>
                      <w:sz w:val="18"/>
                      <w:szCs w:val="18"/>
                    </w:rPr>
                    <w:t>roca y material prefabricado.</w:t>
                  </w:r>
                </w:p>
              </w:tc>
              <w:tc>
                <w:tcPr>
                  <w:tcW w:w="1559" w:type="dxa"/>
                </w:tcPr>
                <w:p w14:paraId="442EE36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6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36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6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36C" w14:textId="77777777" w:rsidTr="00116D67">
              <w:tc>
                <w:tcPr>
                  <w:tcW w:w="5807" w:type="dxa"/>
                </w:tcPr>
                <w:p w14:paraId="442EE369"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Talleres gráficos o imprentas de presencia nacional.</w:t>
                  </w:r>
                </w:p>
              </w:tc>
              <w:tc>
                <w:tcPr>
                  <w:tcW w:w="1559" w:type="dxa"/>
                </w:tcPr>
                <w:p w14:paraId="442EE36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36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370" w14:textId="77777777" w:rsidTr="00116D67">
              <w:trPr>
                <w:trHeight w:val="461"/>
              </w:trPr>
              <w:tc>
                <w:tcPr>
                  <w:tcW w:w="5807" w:type="dxa"/>
                </w:tcPr>
                <w:p w14:paraId="442EE36D"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Centro recreativo o salas de juego, parque de diversiones, parques acuáticos y similares de presencia nacional.</w:t>
                  </w:r>
                </w:p>
              </w:tc>
              <w:tc>
                <w:tcPr>
                  <w:tcW w:w="1559" w:type="dxa"/>
                  <w:vAlign w:val="center"/>
                </w:tcPr>
                <w:p w14:paraId="442EE36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vAlign w:val="center"/>
                </w:tcPr>
                <w:p w14:paraId="442EE36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74" w14:textId="77777777" w:rsidTr="00116D67">
              <w:tc>
                <w:tcPr>
                  <w:tcW w:w="5807" w:type="dxa"/>
                </w:tcPr>
                <w:p w14:paraId="442EE371"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Agencia de contratación de personal y servicios relacionados.</w:t>
                  </w:r>
                </w:p>
              </w:tc>
              <w:tc>
                <w:tcPr>
                  <w:tcW w:w="1559" w:type="dxa"/>
                  <w:vAlign w:val="center"/>
                </w:tcPr>
                <w:p w14:paraId="442EE37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230</w:t>
                  </w:r>
                </w:p>
              </w:tc>
              <w:tc>
                <w:tcPr>
                  <w:tcW w:w="1581" w:type="dxa"/>
                  <w:vAlign w:val="center"/>
                </w:tcPr>
                <w:p w14:paraId="442EE37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78" w14:textId="77777777" w:rsidTr="00116D67">
              <w:tc>
                <w:tcPr>
                  <w:tcW w:w="5807" w:type="dxa"/>
                </w:tcPr>
                <w:p w14:paraId="442EE375"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Servicio de grúas y arrastres de servicios particular.</w:t>
                  </w:r>
                </w:p>
              </w:tc>
              <w:tc>
                <w:tcPr>
                  <w:tcW w:w="1559" w:type="dxa"/>
                </w:tcPr>
                <w:p w14:paraId="442EE37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tcPr>
                <w:p w14:paraId="442EE37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37C" w14:textId="77777777" w:rsidTr="00116D67">
              <w:tc>
                <w:tcPr>
                  <w:tcW w:w="5807" w:type="dxa"/>
                </w:tcPr>
                <w:p w14:paraId="442EE379"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Venta de gas L.P. mediante estación de servicio y/o red de reparto.</w:t>
                  </w:r>
                </w:p>
              </w:tc>
              <w:tc>
                <w:tcPr>
                  <w:tcW w:w="1559" w:type="dxa"/>
                </w:tcPr>
                <w:p w14:paraId="442EE37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1,000</w:t>
                  </w:r>
                </w:p>
              </w:tc>
              <w:tc>
                <w:tcPr>
                  <w:tcW w:w="1581" w:type="dxa"/>
                </w:tcPr>
                <w:p w14:paraId="442EE37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480</w:t>
                  </w:r>
                </w:p>
              </w:tc>
            </w:tr>
            <w:tr w:rsidR="0070276E" w:rsidRPr="00F16FE3" w14:paraId="442EE380" w14:textId="77777777" w:rsidTr="00116D67">
              <w:tc>
                <w:tcPr>
                  <w:tcW w:w="5807" w:type="dxa"/>
                </w:tcPr>
                <w:p w14:paraId="442EE37D"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Manejo y transporte de residuos peligrosos.</w:t>
                  </w:r>
                </w:p>
              </w:tc>
              <w:tc>
                <w:tcPr>
                  <w:tcW w:w="1559" w:type="dxa"/>
                </w:tcPr>
                <w:p w14:paraId="442EE37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450</w:t>
                  </w:r>
                </w:p>
              </w:tc>
              <w:tc>
                <w:tcPr>
                  <w:tcW w:w="1581" w:type="dxa"/>
                </w:tcPr>
                <w:p w14:paraId="442EE37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380</w:t>
                  </w:r>
                </w:p>
              </w:tc>
            </w:tr>
            <w:tr w:rsidR="0070276E" w:rsidRPr="00F16FE3" w14:paraId="442EE386" w14:textId="77777777" w:rsidTr="00116D67">
              <w:tc>
                <w:tcPr>
                  <w:tcW w:w="5807" w:type="dxa"/>
                </w:tcPr>
                <w:p w14:paraId="442EE381"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Distribuidora y/o comercializadora al por mayor de productos farmacéuticos de cadena nacional o internacional.</w:t>
                  </w:r>
                </w:p>
              </w:tc>
              <w:tc>
                <w:tcPr>
                  <w:tcW w:w="1559" w:type="dxa"/>
                </w:tcPr>
                <w:p w14:paraId="442EE38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8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380</w:t>
                  </w:r>
                </w:p>
              </w:tc>
              <w:tc>
                <w:tcPr>
                  <w:tcW w:w="1581" w:type="dxa"/>
                </w:tcPr>
                <w:p w14:paraId="442EE38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38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270</w:t>
                  </w:r>
                </w:p>
              </w:tc>
            </w:tr>
            <w:tr w:rsidR="0070276E" w:rsidRPr="00F16FE3" w14:paraId="442EE38A" w14:textId="77777777" w:rsidTr="00116D67">
              <w:tc>
                <w:tcPr>
                  <w:tcW w:w="5807" w:type="dxa"/>
                </w:tcPr>
                <w:p w14:paraId="442EE38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Centro comercial, pabellón y/o plaza comercial.</w:t>
                  </w:r>
                </w:p>
              </w:tc>
              <w:tc>
                <w:tcPr>
                  <w:tcW w:w="1559" w:type="dxa"/>
                </w:tcPr>
                <w:p w14:paraId="442EE38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3,000</w:t>
                  </w:r>
                </w:p>
              </w:tc>
              <w:tc>
                <w:tcPr>
                  <w:tcW w:w="1581" w:type="dxa"/>
                </w:tcPr>
                <w:p w14:paraId="442EE38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2,000</w:t>
                  </w:r>
                </w:p>
              </w:tc>
            </w:tr>
            <w:tr w:rsidR="0070276E" w:rsidRPr="00F16FE3" w14:paraId="442EE38E" w14:textId="77777777" w:rsidTr="00116D67">
              <w:tc>
                <w:tcPr>
                  <w:tcW w:w="5807" w:type="dxa"/>
                </w:tcPr>
                <w:p w14:paraId="442EE38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Centro y/o recinto donde se realizan eventos de tipo artístico, cultural, social y afines.</w:t>
                  </w:r>
                </w:p>
              </w:tc>
              <w:tc>
                <w:tcPr>
                  <w:tcW w:w="1559" w:type="dxa"/>
                  <w:vAlign w:val="center"/>
                </w:tcPr>
                <w:p w14:paraId="442EE38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2,000</w:t>
                  </w:r>
                </w:p>
              </w:tc>
              <w:tc>
                <w:tcPr>
                  <w:tcW w:w="1581" w:type="dxa"/>
                  <w:vAlign w:val="center"/>
                </w:tcPr>
                <w:p w14:paraId="442EE38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1,000</w:t>
                  </w:r>
                </w:p>
              </w:tc>
            </w:tr>
            <w:tr w:rsidR="0070276E" w:rsidRPr="00F16FE3" w14:paraId="442EE392" w14:textId="77777777" w:rsidTr="00116D67">
              <w:tc>
                <w:tcPr>
                  <w:tcW w:w="5807" w:type="dxa"/>
                </w:tcPr>
                <w:p w14:paraId="442EE38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 xml:space="preserve"> Giros no clasificados.</w:t>
                  </w:r>
                </w:p>
              </w:tc>
              <w:tc>
                <w:tcPr>
                  <w:tcW w:w="1559" w:type="dxa"/>
                  <w:vAlign w:val="center"/>
                </w:tcPr>
                <w:p w14:paraId="442EE39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c>
                <w:tcPr>
                  <w:tcW w:w="1581" w:type="dxa"/>
                  <w:vAlign w:val="center"/>
                </w:tcPr>
                <w:p w14:paraId="442EE39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w:t>
                  </w:r>
                </w:p>
              </w:tc>
            </w:tr>
            <w:tr w:rsidR="0070276E" w:rsidRPr="00F16FE3" w14:paraId="442EE396" w14:textId="77777777" w:rsidTr="00116D67">
              <w:tc>
                <w:tcPr>
                  <w:tcW w:w="5807" w:type="dxa"/>
                </w:tcPr>
                <w:p w14:paraId="442EE39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Agencia de viajes con destinos nacionales o internacionales.</w:t>
                  </w:r>
                </w:p>
              </w:tc>
              <w:tc>
                <w:tcPr>
                  <w:tcW w:w="1559" w:type="dxa"/>
                  <w:vAlign w:val="center"/>
                </w:tcPr>
                <w:p w14:paraId="442EE39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c>
                <w:tcPr>
                  <w:tcW w:w="1581" w:type="dxa"/>
                  <w:vAlign w:val="center"/>
                </w:tcPr>
                <w:p w14:paraId="442EE39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39A" w14:textId="77777777" w:rsidTr="00116D67">
              <w:tc>
                <w:tcPr>
                  <w:tcW w:w="5807" w:type="dxa"/>
                </w:tcPr>
                <w:p w14:paraId="442EE39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Agencia de publicidad de presencia regional.</w:t>
                  </w:r>
                </w:p>
              </w:tc>
              <w:tc>
                <w:tcPr>
                  <w:tcW w:w="1559" w:type="dxa"/>
                  <w:vAlign w:val="center"/>
                </w:tcPr>
                <w:p w14:paraId="442EE39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c>
                <w:tcPr>
                  <w:tcW w:w="1581" w:type="dxa"/>
                  <w:vAlign w:val="center"/>
                </w:tcPr>
                <w:p w14:paraId="442EE39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39E" w14:textId="77777777" w:rsidTr="00116D67">
              <w:tc>
                <w:tcPr>
                  <w:tcW w:w="5807" w:type="dxa"/>
                </w:tcPr>
                <w:p w14:paraId="442EE39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presencia regional dedicadas al comercio al por menor de dulces.</w:t>
                  </w:r>
                </w:p>
              </w:tc>
              <w:tc>
                <w:tcPr>
                  <w:tcW w:w="1559" w:type="dxa"/>
                  <w:vAlign w:val="center"/>
                </w:tcPr>
                <w:p w14:paraId="442EE39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c>
                <w:tcPr>
                  <w:tcW w:w="1581" w:type="dxa"/>
                  <w:vAlign w:val="center"/>
                </w:tcPr>
                <w:p w14:paraId="442EE39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3A2" w14:textId="77777777" w:rsidTr="00116D67">
              <w:tc>
                <w:tcPr>
                  <w:tcW w:w="5807" w:type="dxa"/>
                </w:tcPr>
                <w:p w14:paraId="442EE39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Venta de productos de cuidado personal, que formen parte de un grupo comercial de presencia regional o que usen, gocen y/o disfruten una marca o patente registrada.</w:t>
                  </w:r>
                </w:p>
              </w:tc>
              <w:tc>
                <w:tcPr>
                  <w:tcW w:w="1559" w:type="dxa"/>
                  <w:vAlign w:val="center"/>
                </w:tcPr>
                <w:p w14:paraId="442EE3A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vAlign w:val="center"/>
                </w:tcPr>
                <w:p w14:paraId="442EE3A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3A6" w14:textId="77777777" w:rsidTr="00116D67">
              <w:tc>
                <w:tcPr>
                  <w:tcW w:w="5807" w:type="dxa"/>
                </w:tcPr>
                <w:p w14:paraId="442EE3A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 xml:space="preserve"> Unidades económicas dedicadas al comercio de artículos y/o aparatos deportivos que operen una franquicia, o que usen, gocen y/o disfruten una marca o patente registrada</w:t>
                  </w:r>
                </w:p>
              </w:tc>
              <w:tc>
                <w:tcPr>
                  <w:tcW w:w="1559" w:type="dxa"/>
                  <w:vAlign w:val="center"/>
                </w:tcPr>
                <w:p w14:paraId="442EE3A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vAlign w:val="center"/>
                </w:tcPr>
                <w:p w14:paraId="442EE3A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3AA" w14:textId="77777777" w:rsidTr="00116D67">
              <w:tc>
                <w:tcPr>
                  <w:tcW w:w="5807" w:type="dxa"/>
                </w:tcPr>
                <w:p w14:paraId="442EE3A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de presencia regional, dedicadas a la comercialización de accesorios para móviles.</w:t>
                  </w:r>
                </w:p>
              </w:tc>
              <w:tc>
                <w:tcPr>
                  <w:tcW w:w="1559" w:type="dxa"/>
                  <w:vAlign w:val="center"/>
                </w:tcPr>
                <w:p w14:paraId="442EE3A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vAlign w:val="center"/>
                </w:tcPr>
                <w:p w14:paraId="442EE3A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3AE" w14:textId="77777777" w:rsidTr="00116D67">
              <w:tc>
                <w:tcPr>
                  <w:tcW w:w="5807" w:type="dxa"/>
                </w:tcPr>
                <w:p w14:paraId="442EE3A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Estacionamiento de cuota, en plaza comercial o similar.</w:t>
                  </w:r>
                </w:p>
              </w:tc>
              <w:tc>
                <w:tcPr>
                  <w:tcW w:w="1559" w:type="dxa"/>
                  <w:vAlign w:val="center"/>
                </w:tcPr>
                <w:p w14:paraId="442EE3A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c>
                <w:tcPr>
                  <w:tcW w:w="1581" w:type="dxa"/>
                  <w:vAlign w:val="center"/>
                </w:tcPr>
                <w:p w14:paraId="442EE3A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w:t>
                  </w:r>
                </w:p>
              </w:tc>
            </w:tr>
            <w:tr w:rsidR="0070276E" w:rsidRPr="00F16FE3" w14:paraId="442EE3B2" w14:textId="77777777" w:rsidTr="00116D67">
              <w:tc>
                <w:tcPr>
                  <w:tcW w:w="5807" w:type="dxa"/>
                </w:tcPr>
                <w:p w14:paraId="442EE3A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Agencia de publicidad de presencia nacional o internacional.</w:t>
                  </w:r>
                </w:p>
              </w:tc>
              <w:tc>
                <w:tcPr>
                  <w:tcW w:w="1559" w:type="dxa"/>
                  <w:vAlign w:val="center"/>
                </w:tcPr>
                <w:p w14:paraId="442EE3B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230</w:t>
                  </w:r>
                </w:p>
              </w:tc>
              <w:tc>
                <w:tcPr>
                  <w:tcW w:w="1581" w:type="dxa"/>
                  <w:vAlign w:val="center"/>
                </w:tcPr>
                <w:p w14:paraId="442EE3B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B6" w14:textId="77777777" w:rsidTr="00116D67">
              <w:tc>
                <w:tcPr>
                  <w:tcW w:w="5807" w:type="dxa"/>
                </w:tcPr>
                <w:p w14:paraId="442EE3B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de presencia nacional dedicadas a la molienda, venta y distribución de café, cacao, mole y chocolate.</w:t>
                  </w:r>
                </w:p>
              </w:tc>
              <w:tc>
                <w:tcPr>
                  <w:tcW w:w="1559" w:type="dxa"/>
                  <w:vAlign w:val="center"/>
                </w:tcPr>
                <w:p w14:paraId="442EE3B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3B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BA" w14:textId="77777777" w:rsidTr="00116D67">
              <w:tc>
                <w:tcPr>
                  <w:tcW w:w="5807" w:type="dxa"/>
                </w:tcPr>
                <w:p w14:paraId="442EE3B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de presencia regional dedicadas a la molienda, venta y distribución de café, cacao, mole y chocolate.</w:t>
                  </w:r>
                </w:p>
              </w:tc>
              <w:tc>
                <w:tcPr>
                  <w:tcW w:w="1559" w:type="dxa"/>
                  <w:vAlign w:val="center"/>
                </w:tcPr>
                <w:p w14:paraId="442EE3B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581" w:type="dxa"/>
                  <w:vAlign w:val="center"/>
                </w:tcPr>
                <w:p w14:paraId="442EE3B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r>
            <w:tr w:rsidR="0070276E" w:rsidRPr="00F16FE3" w14:paraId="442EE3BE" w14:textId="77777777" w:rsidTr="00116D67">
              <w:tc>
                <w:tcPr>
                  <w:tcW w:w="5807" w:type="dxa"/>
                </w:tcPr>
                <w:p w14:paraId="442EE3B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Establecimientos comerciales de presencia regional dedicados a la venta de especias, granos y semillas, botanas y/o frituras.</w:t>
                  </w:r>
                </w:p>
              </w:tc>
              <w:tc>
                <w:tcPr>
                  <w:tcW w:w="1559" w:type="dxa"/>
                  <w:vAlign w:val="center"/>
                </w:tcPr>
                <w:p w14:paraId="442EE3B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3B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C2" w14:textId="77777777" w:rsidTr="00116D67">
              <w:tc>
                <w:tcPr>
                  <w:tcW w:w="5807" w:type="dxa"/>
                </w:tcPr>
                <w:p w14:paraId="442EE3B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 franquicia o presencia regional, dedicadas a la comercialización de ropa, lencería, corsetería y accesorios de vestir.</w:t>
                  </w:r>
                  <w:r w:rsidR="0087379F" w:rsidRPr="00F16FE3">
                    <w:rPr>
                      <w:rFonts w:ascii="Arial" w:eastAsia="Arial" w:hAnsi="Arial" w:cs="Arial"/>
                      <w:sz w:val="18"/>
                      <w:szCs w:val="18"/>
                    </w:rPr>
                    <w:t xml:space="preserve"> </w:t>
                  </w:r>
                </w:p>
              </w:tc>
              <w:tc>
                <w:tcPr>
                  <w:tcW w:w="1559" w:type="dxa"/>
                  <w:vAlign w:val="center"/>
                </w:tcPr>
                <w:p w14:paraId="442EE3C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C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3C6" w14:textId="77777777" w:rsidTr="00116D67">
              <w:tc>
                <w:tcPr>
                  <w:tcW w:w="5807" w:type="dxa"/>
                </w:tcPr>
                <w:p w14:paraId="442EE3C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Distribuidora y/o comercializadora de mobiliario y suministros de oficina con presencia regional.</w:t>
                  </w:r>
                </w:p>
              </w:tc>
              <w:tc>
                <w:tcPr>
                  <w:tcW w:w="1559" w:type="dxa"/>
                  <w:vAlign w:val="center"/>
                </w:tcPr>
                <w:p w14:paraId="442EE3C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C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3CA" w14:textId="77777777" w:rsidTr="00116D67">
              <w:tc>
                <w:tcPr>
                  <w:tcW w:w="5807" w:type="dxa"/>
                </w:tcPr>
                <w:p w14:paraId="442EE3C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Hotel, motel, hostal, bungalow, casas de huésped, posadas y similares que no operen en cadena o franquicia.</w:t>
                  </w:r>
                </w:p>
              </w:tc>
              <w:tc>
                <w:tcPr>
                  <w:tcW w:w="1559" w:type="dxa"/>
                  <w:vAlign w:val="center"/>
                </w:tcPr>
                <w:p w14:paraId="442EE3C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480</w:t>
                  </w:r>
                </w:p>
              </w:tc>
              <w:tc>
                <w:tcPr>
                  <w:tcW w:w="1581" w:type="dxa"/>
                  <w:vAlign w:val="center"/>
                </w:tcPr>
                <w:p w14:paraId="442EE3C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270</w:t>
                  </w:r>
                </w:p>
              </w:tc>
            </w:tr>
            <w:tr w:rsidR="0070276E" w:rsidRPr="00F16FE3" w14:paraId="442EE3CE" w14:textId="77777777" w:rsidTr="00116D67">
              <w:tc>
                <w:tcPr>
                  <w:tcW w:w="5807" w:type="dxa"/>
                </w:tcPr>
                <w:p w14:paraId="442EE3C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Otros servicios de alojamiento y hospedaje relacionados, incluyendo los que se proporcionen a través de plataformas digitales.</w:t>
                  </w:r>
                </w:p>
              </w:tc>
              <w:tc>
                <w:tcPr>
                  <w:tcW w:w="1559" w:type="dxa"/>
                  <w:vAlign w:val="center"/>
                </w:tcPr>
                <w:p w14:paraId="442EE3C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480</w:t>
                  </w:r>
                </w:p>
              </w:tc>
              <w:tc>
                <w:tcPr>
                  <w:tcW w:w="1581" w:type="dxa"/>
                  <w:vAlign w:val="center"/>
                </w:tcPr>
                <w:p w14:paraId="442EE3C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270</w:t>
                  </w:r>
                </w:p>
              </w:tc>
            </w:tr>
            <w:tr w:rsidR="0070276E" w:rsidRPr="00F16FE3" w14:paraId="442EE3D2" w14:textId="77777777" w:rsidTr="00116D67">
              <w:tc>
                <w:tcPr>
                  <w:tcW w:w="5807" w:type="dxa"/>
                </w:tcPr>
                <w:p w14:paraId="442EE3C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Supermercado de presencia regional.</w:t>
                  </w:r>
                </w:p>
              </w:tc>
              <w:tc>
                <w:tcPr>
                  <w:tcW w:w="1559" w:type="dxa"/>
                  <w:vAlign w:val="center"/>
                </w:tcPr>
                <w:p w14:paraId="442EE3D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D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D6" w14:textId="77777777" w:rsidTr="00116D67">
              <w:tc>
                <w:tcPr>
                  <w:tcW w:w="5807" w:type="dxa"/>
                </w:tcPr>
                <w:p w14:paraId="442EE3D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Constructoras y/o inmobiliarias de presencia nacional.</w:t>
                  </w:r>
                </w:p>
              </w:tc>
              <w:tc>
                <w:tcPr>
                  <w:tcW w:w="1559" w:type="dxa"/>
                  <w:vAlign w:val="center"/>
                </w:tcPr>
                <w:p w14:paraId="442EE3D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3D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3DA" w14:textId="77777777" w:rsidTr="00116D67">
              <w:tc>
                <w:tcPr>
                  <w:tcW w:w="5807" w:type="dxa"/>
                </w:tcPr>
                <w:p w14:paraId="442EE3D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que realicen actividades de intermediación, promoción o de facilitación digital a través de la operación y/o administración de aplicaciones y/o plataformas digitales para la entrega o recepción de alimentos, víveres y otros productos.</w:t>
                  </w:r>
                </w:p>
              </w:tc>
              <w:tc>
                <w:tcPr>
                  <w:tcW w:w="1559" w:type="dxa"/>
                  <w:vAlign w:val="center"/>
                </w:tcPr>
                <w:p w14:paraId="442EE3D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3D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3DE" w14:textId="77777777" w:rsidTr="00116D67">
              <w:tc>
                <w:tcPr>
                  <w:tcW w:w="5807" w:type="dxa"/>
                </w:tcPr>
                <w:p w14:paraId="442EE3DB"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Servicios en general de cadena o presencia regional o nacional.</w:t>
                  </w:r>
                </w:p>
              </w:tc>
              <w:tc>
                <w:tcPr>
                  <w:tcW w:w="1559" w:type="dxa"/>
                  <w:vAlign w:val="center"/>
                </w:tcPr>
                <w:p w14:paraId="442EE3D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D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3E2" w14:textId="77777777" w:rsidTr="00116D67">
              <w:tc>
                <w:tcPr>
                  <w:tcW w:w="5807" w:type="dxa"/>
                </w:tcPr>
                <w:p w14:paraId="442EE3DF"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 xml:space="preserve"> Mueblería de presencia regional.</w:t>
                  </w:r>
                </w:p>
              </w:tc>
              <w:tc>
                <w:tcPr>
                  <w:tcW w:w="1559" w:type="dxa"/>
                  <w:vAlign w:val="center"/>
                </w:tcPr>
                <w:p w14:paraId="442EE3E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vAlign w:val="center"/>
                </w:tcPr>
                <w:p w14:paraId="442EE3E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E6" w14:textId="77777777" w:rsidTr="00116D67">
              <w:tc>
                <w:tcPr>
                  <w:tcW w:w="5807" w:type="dxa"/>
                </w:tcPr>
                <w:p w14:paraId="442EE3E3"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Comercio en general y/o distribuidora de cadena o presencia nacional.</w:t>
                  </w:r>
                </w:p>
              </w:tc>
              <w:tc>
                <w:tcPr>
                  <w:tcW w:w="1559" w:type="dxa"/>
                  <w:vAlign w:val="center"/>
                </w:tcPr>
                <w:p w14:paraId="442EE3E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vAlign w:val="center"/>
                </w:tcPr>
                <w:p w14:paraId="442EE3E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3EA" w14:textId="77777777" w:rsidTr="00116D67">
              <w:tc>
                <w:tcPr>
                  <w:tcW w:w="5807" w:type="dxa"/>
                </w:tcPr>
                <w:p w14:paraId="442EE3E7"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 xml:space="preserve"> Farmacia sin minisúper de cadena, franquicia o grupo comercial de presencia nacional.</w:t>
                  </w:r>
                </w:p>
              </w:tc>
              <w:tc>
                <w:tcPr>
                  <w:tcW w:w="1559" w:type="dxa"/>
                  <w:vAlign w:val="center"/>
                </w:tcPr>
                <w:p w14:paraId="442EE3E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3E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3EE" w14:textId="77777777" w:rsidTr="00116D67">
              <w:tc>
                <w:tcPr>
                  <w:tcW w:w="5807" w:type="dxa"/>
                </w:tcPr>
                <w:p w14:paraId="442EE3EB" w14:textId="77777777" w:rsidR="0070276E" w:rsidRPr="00F16FE3" w:rsidRDefault="0070276E" w:rsidP="00C7545D">
                  <w:pPr>
                    <w:framePr w:hSpace="180" w:wrap="around" w:vAnchor="text" w:hAnchor="margin" w:x="142" w:y="1"/>
                    <w:numPr>
                      <w:ilvl w:val="0"/>
                      <w:numId w:val="124"/>
                    </w:numPr>
                    <w:spacing w:line="276" w:lineRule="auto"/>
                    <w:ind w:left="596" w:right="37" w:hanging="596"/>
                    <w:suppressOverlap/>
                    <w:jc w:val="both"/>
                    <w:rPr>
                      <w:rFonts w:ascii="Arial" w:hAnsi="Arial" w:cs="Arial"/>
                      <w:sz w:val="18"/>
                      <w:szCs w:val="18"/>
                    </w:rPr>
                  </w:pPr>
                  <w:r w:rsidRPr="00F16FE3">
                    <w:rPr>
                      <w:rFonts w:ascii="Arial" w:eastAsia="Arial" w:hAnsi="Arial" w:cs="Arial"/>
                      <w:sz w:val="18"/>
                      <w:szCs w:val="18"/>
                    </w:rPr>
                    <w:t>Venta y/o distribución de abarrotes de presencia regional.</w:t>
                  </w:r>
                </w:p>
              </w:tc>
              <w:tc>
                <w:tcPr>
                  <w:tcW w:w="1559" w:type="dxa"/>
                  <w:vAlign w:val="center"/>
                </w:tcPr>
                <w:p w14:paraId="442EE3E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700</w:t>
                  </w:r>
                </w:p>
              </w:tc>
              <w:tc>
                <w:tcPr>
                  <w:tcW w:w="1581" w:type="dxa"/>
                  <w:vAlign w:val="center"/>
                </w:tcPr>
                <w:p w14:paraId="442EE3E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450</w:t>
                  </w:r>
                </w:p>
              </w:tc>
            </w:tr>
            <w:tr w:rsidR="0070276E" w:rsidRPr="00F16FE3" w14:paraId="442EE3F2" w14:textId="77777777" w:rsidTr="00116D67">
              <w:trPr>
                <w:trHeight w:val="671"/>
              </w:trPr>
              <w:tc>
                <w:tcPr>
                  <w:tcW w:w="5807" w:type="dxa"/>
                </w:tcPr>
                <w:p w14:paraId="442EE3EF" w14:textId="77777777" w:rsidR="0070276E" w:rsidRPr="00F16FE3" w:rsidRDefault="0070276E" w:rsidP="00C7545D">
                  <w:pPr>
                    <w:framePr w:hSpace="180" w:wrap="around" w:vAnchor="text" w:hAnchor="margin" w:x="142" w:y="1"/>
                    <w:numPr>
                      <w:ilvl w:val="0"/>
                      <w:numId w:val="124"/>
                    </w:numPr>
                    <w:spacing w:line="276" w:lineRule="auto"/>
                    <w:ind w:left="630" w:right="37" w:hanging="596"/>
                    <w:suppressOverlap/>
                    <w:jc w:val="both"/>
                    <w:rPr>
                      <w:rFonts w:ascii="Arial" w:hAnsi="Arial" w:cs="Arial"/>
                      <w:sz w:val="18"/>
                      <w:szCs w:val="18"/>
                    </w:rPr>
                  </w:pPr>
                  <w:r w:rsidRPr="00F16FE3">
                    <w:rPr>
                      <w:rFonts w:ascii="Arial" w:eastAsia="Arial" w:hAnsi="Arial" w:cs="Arial"/>
                      <w:sz w:val="18"/>
                      <w:szCs w:val="18"/>
                    </w:rPr>
                    <w:t>Elaboración industrial, envasadora, embotelladora y/o purificadora industrial de refrescos, aguas y jugos o sus derivados de presencia nacional o internacional.</w:t>
                  </w:r>
                </w:p>
              </w:tc>
              <w:tc>
                <w:tcPr>
                  <w:tcW w:w="1559" w:type="dxa"/>
                  <w:vAlign w:val="center"/>
                </w:tcPr>
                <w:p w14:paraId="442EE3F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1,800</w:t>
                  </w:r>
                </w:p>
              </w:tc>
              <w:tc>
                <w:tcPr>
                  <w:tcW w:w="1581" w:type="dxa"/>
                  <w:vAlign w:val="center"/>
                </w:tcPr>
                <w:p w14:paraId="442EE3F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1,200</w:t>
                  </w:r>
                </w:p>
              </w:tc>
            </w:tr>
            <w:tr w:rsidR="0070276E" w:rsidRPr="00F16FE3" w14:paraId="442EE3F6" w14:textId="77777777" w:rsidTr="00116D67">
              <w:tc>
                <w:tcPr>
                  <w:tcW w:w="5807" w:type="dxa"/>
                </w:tcPr>
                <w:p w14:paraId="442EE3F3" w14:textId="77777777" w:rsidR="0070276E" w:rsidRPr="00F16FE3" w:rsidRDefault="0070276E" w:rsidP="00C7545D">
                  <w:pPr>
                    <w:framePr w:hSpace="180" w:wrap="around" w:vAnchor="text" w:hAnchor="margin" w:x="142" w:y="1"/>
                    <w:numPr>
                      <w:ilvl w:val="0"/>
                      <w:numId w:val="124"/>
                    </w:numPr>
                    <w:spacing w:line="276" w:lineRule="auto"/>
                    <w:ind w:left="630" w:right="37" w:hanging="596"/>
                    <w:suppressOverlap/>
                    <w:jc w:val="both"/>
                    <w:rPr>
                      <w:rFonts w:ascii="Arial" w:hAnsi="Arial" w:cs="Arial"/>
                      <w:sz w:val="18"/>
                      <w:szCs w:val="18"/>
                    </w:rPr>
                  </w:pPr>
                  <w:r w:rsidRPr="00F16FE3">
                    <w:rPr>
                      <w:rFonts w:ascii="Arial" w:eastAsia="Arial" w:hAnsi="Arial" w:cs="Arial"/>
                      <w:sz w:val="18"/>
                      <w:szCs w:val="18"/>
                    </w:rPr>
                    <w:t>Distribuidora y/o comercializadora de productos de harina, azúcares, grasas, sales, aceites y otros, de presencia nacional o transnacional.</w:t>
                  </w:r>
                </w:p>
              </w:tc>
              <w:tc>
                <w:tcPr>
                  <w:tcW w:w="1559" w:type="dxa"/>
                  <w:vAlign w:val="center"/>
                </w:tcPr>
                <w:p w14:paraId="442EE3F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1,800</w:t>
                  </w:r>
                </w:p>
              </w:tc>
              <w:tc>
                <w:tcPr>
                  <w:tcW w:w="1581" w:type="dxa"/>
                  <w:vAlign w:val="center"/>
                </w:tcPr>
                <w:p w14:paraId="442EE3F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1,200</w:t>
                  </w:r>
                </w:p>
              </w:tc>
            </w:tr>
            <w:tr w:rsidR="0070276E" w:rsidRPr="00F16FE3" w14:paraId="442EE3F8" w14:textId="77777777" w:rsidTr="00D82091">
              <w:trPr>
                <w:trHeight w:val="341"/>
              </w:trPr>
              <w:tc>
                <w:tcPr>
                  <w:tcW w:w="8947" w:type="dxa"/>
                  <w:gridSpan w:val="3"/>
                </w:tcPr>
                <w:p w14:paraId="442EE3F7" w14:textId="77777777" w:rsidR="0070276E" w:rsidRPr="00F16FE3" w:rsidRDefault="0070276E" w:rsidP="00C7545D">
                  <w:pPr>
                    <w:framePr w:hSpace="180" w:wrap="around" w:vAnchor="text" w:hAnchor="margin" w:x="142" w:y="1"/>
                    <w:numPr>
                      <w:ilvl w:val="0"/>
                      <w:numId w:val="124"/>
                    </w:numPr>
                    <w:ind w:left="596" w:right="37" w:hanging="596"/>
                    <w:suppressOverlap/>
                    <w:jc w:val="both"/>
                    <w:rPr>
                      <w:rFonts w:ascii="Arial" w:hAnsi="Arial" w:cs="Arial"/>
                      <w:sz w:val="18"/>
                      <w:szCs w:val="18"/>
                    </w:rPr>
                  </w:pPr>
                  <w:r w:rsidRPr="00F16FE3">
                    <w:rPr>
                      <w:rFonts w:ascii="Arial" w:eastAsia="Arial" w:hAnsi="Arial" w:cs="Arial"/>
                      <w:sz w:val="18"/>
                      <w:szCs w:val="18"/>
                    </w:rPr>
                    <w:t>Escuelas del sector privado, por nivel académico que contemple:</w:t>
                  </w:r>
                </w:p>
              </w:tc>
            </w:tr>
            <w:tr w:rsidR="0070276E" w:rsidRPr="00F16FE3" w14:paraId="442EE3FC" w14:textId="77777777" w:rsidTr="00116D67">
              <w:trPr>
                <w:trHeight w:val="288"/>
              </w:trPr>
              <w:tc>
                <w:tcPr>
                  <w:tcW w:w="5807" w:type="dxa"/>
                  <w:vAlign w:val="center"/>
                </w:tcPr>
                <w:p w14:paraId="442EE3F9" w14:textId="77777777" w:rsidR="0070276E" w:rsidRPr="00F16FE3" w:rsidRDefault="0070276E" w:rsidP="00C7545D">
                  <w:pPr>
                    <w:framePr w:hSpace="180" w:wrap="around" w:vAnchor="text" w:hAnchor="margin" w:x="142" w:y="1"/>
                    <w:ind w:left="313" w:right="37"/>
                    <w:suppressOverlap/>
                    <w:jc w:val="both"/>
                    <w:rPr>
                      <w:rFonts w:ascii="Arial" w:eastAsia="Arial" w:hAnsi="Arial" w:cs="Arial"/>
                      <w:sz w:val="18"/>
                      <w:szCs w:val="18"/>
                    </w:rPr>
                  </w:pPr>
                  <w:r w:rsidRPr="00F16FE3">
                    <w:rPr>
                      <w:rFonts w:ascii="Arial" w:eastAsia="Arial" w:hAnsi="Arial" w:cs="Arial"/>
                      <w:sz w:val="18"/>
                      <w:szCs w:val="18"/>
                    </w:rPr>
                    <w:t>1. Nivel Preescolar.</w:t>
                  </w:r>
                </w:p>
              </w:tc>
              <w:tc>
                <w:tcPr>
                  <w:tcW w:w="1559" w:type="dxa"/>
                  <w:vAlign w:val="center"/>
                </w:tcPr>
                <w:p w14:paraId="442EE3FA"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FB"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400" w14:textId="77777777" w:rsidTr="00116D67">
              <w:trPr>
                <w:trHeight w:val="326"/>
              </w:trPr>
              <w:tc>
                <w:tcPr>
                  <w:tcW w:w="5807" w:type="dxa"/>
                  <w:vAlign w:val="center"/>
                </w:tcPr>
                <w:p w14:paraId="442EE3FD" w14:textId="77777777" w:rsidR="0070276E" w:rsidRPr="00F16FE3" w:rsidRDefault="0070276E" w:rsidP="00C7545D">
                  <w:pPr>
                    <w:framePr w:hSpace="180" w:wrap="around" w:vAnchor="text" w:hAnchor="margin" w:x="142" w:y="1"/>
                    <w:ind w:left="313" w:right="37"/>
                    <w:suppressOverlap/>
                    <w:jc w:val="both"/>
                    <w:rPr>
                      <w:rFonts w:ascii="Arial" w:eastAsia="Arial" w:hAnsi="Arial" w:cs="Arial"/>
                      <w:sz w:val="18"/>
                      <w:szCs w:val="18"/>
                    </w:rPr>
                  </w:pPr>
                  <w:r w:rsidRPr="00F16FE3">
                    <w:rPr>
                      <w:rFonts w:ascii="Arial" w:eastAsia="Arial" w:hAnsi="Arial" w:cs="Arial"/>
                      <w:sz w:val="18"/>
                      <w:szCs w:val="18"/>
                    </w:rPr>
                    <w:t xml:space="preserve">2. Nivel Primaria. </w:t>
                  </w:r>
                </w:p>
              </w:tc>
              <w:tc>
                <w:tcPr>
                  <w:tcW w:w="1559" w:type="dxa"/>
                  <w:vAlign w:val="center"/>
                </w:tcPr>
                <w:p w14:paraId="442EE3FE"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3FF"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404" w14:textId="77777777" w:rsidTr="00116D67">
              <w:trPr>
                <w:trHeight w:val="281"/>
              </w:trPr>
              <w:tc>
                <w:tcPr>
                  <w:tcW w:w="5807" w:type="dxa"/>
                  <w:vAlign w:val="center"/>
                </w:tcPr>
                <w:p w14:paraId="442EE401" w14:textId="77777777" w:rsidR="0070276E" w:rsidRPr="00F16FE3" w:rsidRDefault="0070276E" w:rsidP="00C7545D">
                  <w:pPr>
                    <w:framePr w:hSpace="180" w:wrap="around" w:vAnchor="text" w:hAnchor="margin" w:x="142" w:y="1"/>
                    <w:ind w:left="313" w:right="37"/>
                    <w:suppressOverlap/>
                    <w:jc w:val="both"/>
                    <w:rPr>
                      <w:rFonts w:ascii="Arial" w:eastAsia="Arial" w:hAnsi="Arial" w:cs="Arial"/>
                      <w:sz w:val="18"/>
                      <w:szCs w:val="18"/>
                    </w:rPr>
                  </w:pPr>
                  <w:r w:rsidRPr="00F16FE3">
                    <w:rPr>
                      <w:rFonts w:ascii="Arial" w:eastAsia="Arial" w:hAnsi="Arial" w:cs="Arial"/>
                      <w:sz w:val="18"/>
                      <w:szCs w:val="18"/>
                    </w:rPr>
                    <w:t>3. Nivel Secundaria.</w:t>
                  </w:r>
                </w:p>
              </w:tc>
              <w:tc>
                <w:tcPr>
                  <w:tcW w:w="1559" w:type="dxa"/>
                  <w:vAlign w:val="center"/>
                </w:tcPr>
                <w:p w14:paraId="442EE402"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03"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408" w14:textId="77777777" w:rsidTr="00116D67">
              <w:trPr>
                <w:trHeight w:val="296"/>
              </w:trPr>
              <w:tc>
                <w:tcPr>
                  <w:tcW w:w="5807" w:type="dxa"/>
                  <w:vAlign w:val="center"/>
                </w:tcPr>
                <w:p w14:paraId="442EE405" w14:textId="77777777" w:rsidR="0070276E" w:rsidRPr="00F16FE3" w:rsidRDefault="0070276E" w:rsidP="00C7545D">
                  <w:pPr>
                    <w:framePr w:hSpace="180" w:wrap="around" w:vAnchor="text" w:hAnchor="margin" w:x="142" w:y="1"/>
                    <w:ind w:left="313" w:right="37"/>
                    <w:suppressOverlap/>
                    <w:jc w:val="both"/>
                    <w:rPr>
                      <w:rFonts w:ascii="Arial" w:eastAsia="Arial" w:hAnsi="Arial" w:cs="Arial"/>
                      <w:sz w:val="18"/>
                      <w:szCs w:val="18"/>
                    </w:rPr>
                  </w:pPr>
                  <w:r w:rsidRPr="00F16FE3">
                    <w:rPr>
                      <w:rFonts w:ascii="Arial" w:eastAsia="Arial" w:hAnsi="Arial" w:cs="Arial"/>
                      <w:sz w:val="18"/>
                      <w:szCs w:val="18"/>
                    </w:rPr>
                    <w:t>4. Nivel Medio Superior.</w:t>
                  </w:r>
                </w:p>
              </w:tc>
              <w:tc>
                <w:tcPr>
                  <w:tcW w:w="1559" w:type="dxa"/>
                  <w:vAlign w:val="center"/>
                </w:tcPr>
                <w:p w14:paraId="442EE406"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07"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40C" w14:textId="77777777" w:rsidTr="00116D67">
              <w:trPr>
                <w:trHeight w:val="311"/>
              </w:trPr>
              <w:tc>
                <w:tcPr>
                  <w:tcW w:w="5807" w:type="dxa"/>
                  <w:vAlign w:val="center"/>
                </w:tcPr>
                <w:p w14:paraId="442EE409" w14:textId="77777777" w:rsidR="0070276E" w:rsidRPr="00F16FE3" w:rsidRDefault="0070276E" w:rsidP="00C7545D">
                  <w:pPr>
                    <w:framePr w:hSpace="180" w:wrap="around" w:vAnchor="text" w:hAnchor="margin" w:x="142" w:y="1"/>
                    <w:ind w:left="313" w:right="37"/>
                    <w:suppressOverlap/>
                    <w:jc w:val="both"/>
                    <w:rPr>
                      <w:rFonts w:ascii="Arial" w:eastAsia="Arial" w:hAnsi="Arial" w:cs="Arial"/>
                      <w:sz w:val="18"/>
                      <w:szCs w:val="18"/>
                    </w:rPr>
                  </w:pPr>
                  <w:r w:rsidRPr="00F16FE3">
                    <w:rPr>
                      <w:rFonts w:ascii="Arial" w:eastAsia="Arial" w:hAnsi="Arial" w:cs="Arial"/>
                      <w:sz w:val="18"/>
                      <w:szCs w:val="18"/>
                    </w:rPr>
                    <w:t>5. Nivel Superior y Posgrado.</w:t>
                  </w:r>
                </w:p>
              </w:tc>
              <w:tc>
                <w:tcPr>
                  <w:tcW w:w="1559" w:type="dxa"/>
                  <w:vAlign w:val="center"/>
                </w:tcPr>
                <w:p w14:paraId="442EE40A"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0B"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410" w14:textId="77777777" w:rsidTr="00116D67">
              <w:trPr>
                <w:trHeight w:val="311"/>
              </w:trPr>
              <w:tc>
                <w:tcPr>
                  <w:tcW w:w="5807" w:type="dxa"/>
                  <w:vAlign w:val="center"/>
                </w:tcPr>
                <w:p w14:paraId="442EE40D" w14:textId="77777777" w:rsidR="0070276E" w:rsidRPr="00F16FE3" w:rsidRDefault="0070276E" w:rsidP="00C7545D">
                  <w:pPr>
                    <w:framePr w:hSpace="180" w:wrap="around" w:vAnchor="text" w:hAnchor="margin" w:x="142" w:y="1"/>
                    <w:ind w:left="313" w:right="37"/>
                    <w:suppressOverlap/>
                    <w:jc w:val="both"/>
                    <w:rPr>
                      <w:rFonts w:ascii="Arial" w:eastAsia="Arial" w:hAnsi="Arial" w:cs="Arial"/>
                      <w:sz w:val="18"/>
                      <w:szCs w:val="18"/>
                    </w:rPr>
                  </w:pPr>
                  <w:r w:rsidRPr="00F16FE3">
                    <w:rPr>
                      <w:rFonts w:ascii="Arial" w:eastAsia="Arial" w:hAnsi="Arial" w:cs="Arial"/>
                      <w:sz w:val="18"/>
                      <w:szCs w:val="18"/>
                    </w:rPr>
                    <w:t>6. Otras escuelas.</w:t>
                  </w:r>
                </w:p>
              </w:tc>
              <w:tc>
                <w:tcPr>
                  <w:tcW w:w="1559" w:type="dxa"/>
                  <w:vAlign w:val="center"/>
                </w:tcPr>
                <w:p w14:paraId="442EE40E"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0F"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414" w14:textId="77777777" w:rsidTr="00116D67">
              <w:trPr>
                <w:trHeight w:val="288"/>
              </w:trPr>
              <w:tc>
                <w:tcPr>
                  <w:tcW w:w="5807" w:type="dxa"/>
                </w:tcPr>
                <w:p w14:paraId="442EE411" w14:textId="77777777" w:rsidR="0070276E" w:rsidRPr="00F16FE3" w:rsidRDefault="0070276E" w:rsidP="00C7545D">
                  <w:pPr>
                    <w:framePr w:hSpace="180" w:wrap="around" w:vAnchor="text" w:hAnchor="margin" w:x="142" w:y="1"/>
                    <w:numPr>
                      <w:ilvl w:val="0"/>
                      <w:numId w:val="124"/>
                    </w:numPr>
                    <w:ind w:left="596" w:right="37" w:hanging="596"/>
                    <w:suppressOverlap/>
                    <w:jc w:val="both"/>
                    <w:rPr>
                      <w:rFonts w:ascii="Arial" w:eastAsia="Arial" w:hAnsi="Arial" w:cs="Arial"/>
                      <w:sz w:val="18"/>
                      <w:szCs w:val="18"/>
                    </w:rPr>
                  </w:pPr>
                  <w:r w:rsidRPr="00F16FE3">
                    <w:rPr>
                      <w:rFonts w:ascii="Arial" w:eastAsia="Arial" w:hAnsi="Arial" w:cs="Arial"/>
                      <w:sz w:val="18"/>
                      <w:szCs w:val="18"/>
                    </w:rPr>
                    <w:t xml:space="preserve">Servicios de seguridad privada, investigación, protección y custodia que no incluye transporte de valores con monitoreo. </w:t>
                  </w:r>
                </w:p>
              </w:tc>
              <w:tc>
                <w:tcPr>
                  <w:tcW w:w="1559" w:type="dxa"/>
                  <w:vAlign w:val="center"/>
                </w:tcPr>
                <w:p w14:paraId="442EE412"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vAlign w:val="center"/>
                </w:tcPr>
                <w:p w14:paraId="442EE413"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418" w14:textId="77777777" w:rsidTr="00116D67">
              <w:trPr>
                <w:trHeight w:val="288"/>
              </w:trPr>
              <w:tc>
                <w:tcPr>
                  <w:tcW w:w="5807" w:type="dxa"/>
                </w:tcPr>
                <w:p w14:paraId="442EE415" w14:textId="77777777" w:rsidR="0070276E" w:rsidRPr="00F16FE3" w:rsidRDefault="0070276E" w:rsidP="00C7545D">
                  <w:pPr>
                    <w:framePr w:hSpace="180" w:wrap="around" w:vAnchor="text" w:hAnchor="margin" w:x="142" w:y="1"/>
                    <w:numPr>
                      <w:ilvl w:val="0"/>
                      <w:numId w:val="124"/>
                    </w:numPr>
                    <w:ind w:left="0" w:right="37" w:firstLine="0"/>
                    <w:suppressOverlap/>
                    <w:jc w:val="both"/>
                    <w:rPr>
                      <w:rFonts w:ascii="Arial" w:eastAsia="Arial" w:hAnsi="Arial" w:cs="Arial"/>
                      <w:sz w:val="18"/>
                      <w:szCs w:val="18"/>
                    </w:rPr>
                  </w:pPr>
                  <w:r w:rsidRPr="00F16FE3">
                    <w:rPr>
                      <w:rFonts w:ascii="Arial" w:eastAsia="Arial" w:hAnsi="Arial" w:cs="Arial"/>
                      <w:sz w:val="18"/>
                      <w:szCs w:val="18"/>
                    </w:rPr>
                    <w:t>Servicio de Traslado de Valores</w:t>
                  </w:r>
                </w:p>
              </w:tc>
              <w:tc>
                <w:tcPr>
                  <w:tcW w:w="1559" w:type="dxa"/>
                  <w:vAlign w:val="center"/>
                </w:tcPr>
                <w:p w14:paraId="442EE416"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vAlign w:val="center"/>
                </w:tcPr>
                <w:p w14:paraId="442EE417"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41C" w14:textId="77777777" w:rsidTr="00116D67">
              <w:trPr>
                <w:trHeight w:val="288"/>
              </w:trPr>
              <w:tc>
                <w:tcPr>
                  <w:tcW w:w="5807" w:type="dxa"/>
                </w:tcPr>
                <w:p w14:paraId="442EE419" w14:textId="77777777" w:rsidR="0070276E" w:rsidRPr="00F16FE3" w:rsidRDefault="0070276E" w:rsidP="00C7545D">
                  <w:pPr>
                    <w:framePr w:hSpace="180" w:wrap="around" w:vAnchor="text" w:hAnchor="margin" w:x="142" w:y="1"/>
                    <w:numPr>
                      <w:ilvl w:val="0"/>
                      <w:numId w:val="124"/>
                    </w:numPr>
                    <w:ind w:left="596" w:right="37" w:hanging="425"/>
                    <w:suppressOverlap/>
                    <w:jc w:val="both"/>
                    <w:rPr>
                      <w:rFonts w:ascii="Arial" w:eastAsia="Arial" w:hAnsi="Arial" w:cs="Arial"/>
                      <w:sz w:val="18"/>
                      <w:szCs w:val="18"/>
                    </w:rPr>
                  </w:pPr>
                  <w:r w:rsidRPr="00F16FE3">
                    <w:rPr>
                      <w:rFonts w:ascii="Arial" w:eastAsia="Arial" w:hAnsi="Arial" w:cs="Arial"/>
                      <w:sz w:val="18"/>
                      <w:szCs w:val="18"/>
                    </w:rPr>
                    <w:t>Cafetería, chocolatería y/o confitería de presencia regional que usen, gocen y/o disfruten una marca o patente registrada.</w:t>
                  </w:r>
                </w:p>
              </w:tc>
              <w:tc>
                <w:tcPr>
                  <w:tcW w:w="1559" w:type="dxa"/>
                  <w:vAlign w:val="center"/>
                </w:tcPr>
                <w:p w14:paraId="442EE41A"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41B" w14:textId="77777777" w:rsidR="0070276E" w:rsidRPr="00F16FE3" w:rsidRDefault="0070276E" w:rsidP="00C7545D">
                  <w:pPr>
                    <w:framePr w:hSpace="180" w:wrap="around" w:vAnchor="text" w:hAnchor="margin" w:x="142" w:y="1"/>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420" w14:textId="77777777" w:rsidTr="00116D67">
              <w:trPr>
                <w:trHeight w:val="288"/>
              </w:trPr>
              <w:tc>
                <w:tcPr>
                  <w:tcW w:w="5807" w:type="dxa"/>
                </w:tcPr>
                <w:p w14:paraId="442EE41D" w14:textId="77777777" w:rsidR="0070276E" w:rsidRPr="00F16FE3" w:rsidRDefault="0070276E" w:rsidP="00C7545D">
                  <w:pPr>
                    <w:framePr w:hSpace="180" w:wrap="around" w:vAnchor="text" w:hAnchor="margin" w:x="142" w:y="1"/>
                    <w:numPr>
                      <w:ilvl w:val="0"/>
                      <w:numId w:val="124"/>
                    </w:numPr>
                    <w:ind w:left="488" w:right="37" w:hanging="425"/>
                    <w:suppressOverlap/>
                    <w:jc w:val="both"/>
                    <w:rPr>
                      <w:rFonts w:ascii="Arial" w:eastAsia="Arial" w:hAnsi="Arial" w:cs="Arial"/>
                      <w:sz w:val="18"/>
                      <w:szCs w:val="18"/>
                    </w:rPr>
                  </w:pPr>
                  <w:r w:rsidRPr="00F16FE3">
                    <w:rPr>
                      <w:rFonts w:ascii="Arial" w:eastAsia="Arial" w:hAnsi="Arial" w:cs="Arial"/>
                      <w:sz w:val="18"/>
                      <w:szCs w:val="18"/>
                    </w:rPr>
                    <w:t>Terminal de vehículos de pasajeros, urvan, suburban, sprinter y otros no contemplada en incisos anteriores.</w:t>
                  </w:r>
                </w:p>
              </w:tc>
              <w:tc>
                <w:tcPr>
                  <w:tcW w:w="1559" w:type="dxa"/>
                  <w:vAlign w:val="center"/>
                </w:tcPr>
                <w:p w14:paraId="442EE41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1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428" w14:textId="77777777" w:rsidTr="00116D67">
              <w:trPr>
                <w:trHeight w:val="288"/>
              </w:trPr>
              <w:tc>
                <w:tcPr>
                  <w:tcW w:w="5807" w:type="dxa"/>
                </w:tcPr>
                <w:p w14:paraId="442EE421"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Unidades económicas dedicadas a la venta y/o distribución de cosméticos, productos de cuidado personal, bisutería, perfumería, joyería y relojes y que usen, gocen o disfruten una marca o patente registrada, o formen parte de un grupo comercial de presencia regional.</w:t>
                  </w:r>
                </w:p>
              </w:tc>
              <w:tc>
                <w:tcPr>
                  <w:tcW w:w="1559" w:type="dxa"/>
                </w:tcPr>
                <w:p w14:paraId="442EE422"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trike/>
                      <w:sz w:val="18"/>
                      <w:szCs w:val="18"/>
                    </w:rPr>
                  </w:pPr>
                </w:p>
                <w:p w14:paraId="442EE42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42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125</w:t>
                  </w:r>
                </w:p>
              </w:tc>
              <w:tc>
                <w:tcPr>
                  <w:tcW w:w="1581" w:type="dxa"/>
                </w:tcPr>
                <w:p w14:paraId="442EE425"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426"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p>
                <w:p w14:paraId="442EE42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70276E" w:rsidRPr="00F16FE3" w14:paraId="442EE42C" w14:textId="77777777" w:rsidTr="00116D67">
              <w:trPr>
                <w:trHeight w:val="288"/>
              </w:trPr>
              <w:tc>
                <w:tcPr>
                  <w:tcW w:w="5807" w:type="dxa"/>
                </w:tcPr>
                <w:p w14:paraId="442EE429"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Laboratorios de presencia local.</w:t>
                  </w:r>
                </w:p>
              </w:tc>
              <w:tc>
                <w:tcPr>
                  <w:tcW w:w="1559" w:type="dxa"/>
                </w:tcPr>
                <w:p w14:paraId="442EE42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42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70276E" w:rsidRPr="00F16FE3" w14:paraId="442EE430" w14:textId="77777777" w:rsidTr="00116D67">
              <w:trPr>
                <w:trHeight w:val="288"/>
              </w:trPr>
              <w:tc>
                <w:tcPr>
                  <w:tcW w:w="5807" w:type="dxa"/>
                </w:tcPr>
                <w:p w14:paraId="442EE42D"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Venta de materiales para la construcción de presencia regional.</w:t>
                  </w:r>
                </w:p>
              </w:tc>
              <w:tc>
                <w:tcPr>
                  <w:tcW w:w="1559" w:type="dxa"/>
                  <w:vAlign w:val="center"/>
                </w:tcPr>
                <w:p w14:paraId="442EE42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350</w:t>
                  </w:r>
                </w:p>
              </w:tc>
              <w:tc>
                <w:tcPr>
                  <w:tcW w:w="1581" w:type="dxa"/>
                  <w:vAlign w:val="center"/>
                </w:tcPr>
                <w:p w14:paraId="442EE42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434" w14:textId="77777777" w:rsidTr="00116D67">
              <w:trPr>
                <w:trHeight w:val="288"/>
              </w:trPr>
              <w:tc>
                <w:tcPr>
                  <w:tcW w:w="5807" w:type="dxa"/>
                </w:tcPr>
                <w:p w14:paraId="442EE431"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hAnsi="Arial" w:cs="Arial"/>
                      <w:sz w:val="18"/>
                      <w:szCs w:val="18"/>
                    </w:rPr>
                  </w:pPr>
                  <w:r w:rsidRPr="00F16FE3">
                    <w:rPr>
                      <w:rFonts w:ascii="Arial" w:eastAsia="Arial" w:hAnsi="Arial" w:cs="Arial"/>
                      <w:sz w:val="18"/>
                      <w:szCs w:val="18"/>
                    </w:rPr>
                    <w:t xml:space="preserve">Ferreterías, tlapalerías y/o madererías de presencia regional. </w:t>
                  </w:r>
                </w:p>
              </w:tc>
              <w:tc>
                <w:tcPr>
                  <w:tcW w:w="1559" w:type="dxa"/>
                </w:tcPr>
                <w:p w14:paraId="442EE43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c>
                <w:tcPr>
                  <w:tcW w:w="1581" w:type="dxa"/>
                </w:tcPr>
                <w:p w14:paraId="442EE43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125</w:t>
                  </w:r>
                </w:p>
              </w:tc>
            </w:tr>
            <w:tr w:rsidR="0070276E" w:rsidRPr="00F16FE3" w14:paraId="442EE438" w14:textId="77777777" w:rsidTr="00116D67">
              <w:trPr>
                <w:trHeight w:val="288"/>
              </w:trPr>
              <w:tc>
                <w:tcPr>
                  <w:tcW w:w="5807" w:type="dxa"/>
                </w:tcPr>
                <w:p w14:paraId="442EE435" w14:textId="77777777" w:rsidR="0070276E" w:rsidRPr="00F16FE3" w:rsidRDefault="0070276E" w:rsidP="00C7545D">
                  <w:pPr>
                    <w:framePr w:hSpace="180" w:wrap="around" w:vAnchor="text" w:hAnchor="margin" w:x="142" w:y="1"/>
                    <w:numPr>
                      <w:ilvl w:val="0"/>
                      <w:numId w:val="124"/>
                    </w:numPr>
                    <w:spacing w:line="276" w:lineRule="auto"/>
                    <w:ind w:left="488" w:right="37" w:hanging="425"/>
                    <w:suppressOverlap/>
                    <w:jc w:val="both"/>
                    <w:rPr>
                      <w:rFonts w:ascii="Arial" w:eastAsia="Arial" w:hAnsi="Arial" w:cs="Arial"/>
                      <w:sz w:val="18"/>
                      <w:szCs w:val="18"/>
                    </w:rPr>
                  </w:pPr>
                  <w:r w:rsidRPr="00F16FE3">
                    <w:rPr>
                      <w:rFonts w:ascii="Arial" w:eastAsia="Arial" w:hAnsi="Arial" w:cs="Arial"/>
                      <w:sz w:val="18"/>
                      <w:szCs w:val="18"/>
                    </w:rPr>
                    <w:t>Librería y/o papelería de presencia regional.</w:t>
                  </w:r>
                </w:p>
              </w:tc>
              <w:tc>
                <w:tcPr>
                  <w:tcW w:w="1559" w:type="dxa"/>
                </w:tcPr>
                <w:p w14:paraId="442EE43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c>
                <w:tcPr>
                  <w:tcW w:w="1581" w:type="dxa"/>
                </w:tcPr>
                <w:p w14:paraId="442EE43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80</w:t>
                  </w:r>
                </w:p>
              </w:tc>
            </w:tr>
            <w:tr w:rsidR="00901552" w:rsidRPr="00F16FE3" w14:paraId="442EE43C" w14:textId="77777777" w:rsidTr="00611B37">
              <w:trPr>
                <w:trHeight w:val="288"/>
              </w:trPr>
              <w:tc>
                <w:tcPr>
                  <w:tcW w:w="5807" w:type="dxa"/>
                </w:tcPr>
                <w:p w14:paraId="442EE439" w14:textId="77777777" w:rsidR="00901552" w:rsidRPr="00F16FE3" w:rsidRDefault="00901552" w:rsidP="00C7545D">
                  <w:pPr>
                    <w:framePr w:hSpace="180" w:wrap="around" w:vAnchor="text" w:hAnchor="margin" w:x="142" w:y="1"/>
                    <w:numPr>
                      <w:ilvl w:val="0"/>
                      <w:numId w:val="124"/>
                    </w:numPr>
                    <w:spacing w:line="276" w:lineRule="auto"/>
                    <w:ind w:left="488" w:right="37" w:hanging="425"/>
                    <w:suppressOverlap/>
                    <w:jc w:val="both"/>
                    <w:rPr>
                      <w:rFonts w:ascii="Arial" w:eastAsia="Arial" w:hAnsi="Arial" w:cs="Arial"/>
                      <w:sz w:val="18"/>
                      <w:szCs w:val="18"/>
                    </w:rPr>
                  </w:pPr>
                  <w:r w:rsidRPr="00F16FE3">
                    <w:rPr>
                      <w:rFonts w:ascii="Arial" w:eastAsia="Arial" w:hAnsi="Arial" w:cs="Arial"/>
                      <w:sz w:val="18"/>
                      <w:szCs w:val="18"/>
                    </w:rPr>
                    <w:t>Espacios de trabajo compartido donde las personas desarrollan sus labores profesionales denominados coworking o cotrabajo.</w:t>
                  </w:r>
                </w:p>
              </w:tc>
              <w:tc>
                <w:tcPr>
                  <w:tcW w:w="1559" w:type="dxa"/>
                  <w:vAlign w:val="center"/>
                </w:tcPr>
                <w:p w14:paraId="442EE43A" w14:textId="77777777" w:rsidR="00901552" w:rsidRPr="00F16FE3" w:rsidRDefault="00901552"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43B" w14:textId="77777777" w:rsidR="00901552" w:rsidRPr="00F16FE3" w:rsidRDefault="00901552"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3776C9" w:rsidRPr="00F16FE3" w14:paraId="442EE440" w14:textId="77777777" w:rsidTr="00611B37">
              <w:trPr>
                <w:trHeight w:val="288"/>
              </w:trPr>
              <w:tc>
                <w:tcPr>
                  <w:tcW w:w="5807" w:type="dxa"/>
                </w:tcPr>
                <w:p w14:paraId="442EE43D" w14:textId="77777777" w:rsidR="003776C9" w:rsidRPr="00F16FE3" w:rsidRDefault="00CE6856" w:rsidP="00C7545D">
                  <w:pPr>
                    <w:framePr w:hSpace="180" w:wrap="around" w:vAnchor="text" w:hAnchor="margin" w:x="142" w:y="1"/>
                    <w:spacing w:line="276" w:lineRule="auto"/>
                    <w:ind w:left="488" w:right="37" w:hanging="459"/>
                    <w:suppressOverlap/>
                    <w:jc w:val="both"/>
                    <w:rPr>
                      <w:rFonts w:ascii="Arial" w:eastAsia="Arial" w:hAnsi="Arial" w:cs="Arial"/>
                      <w:sz w:val="18"/>
                      <w:szCs w:val="18"/>
                      <w:highlight w:val="green"/>
                    </w:rPr>
                  </w:pPr>
                  <w:r w:rsidRPr="00F16FE3">
                    <w:rPr>
                      <w:rFonts w:ascii="Arial" w:eastAsia="Arial" w:hAnsi="Arial" w:cs="Arial"/>
                      <w:b/>
                      <w:sz w:val="18"/>
                      <w:szCs w:val="18"/>
                    </w:rPr>
                    <w:t>qqqqq)</w:t>
                  </w:r>
                  <w:r w:rsidRPr="00F16FE3">
                    <w:rPr>
                      <w:rFonts w:ascii="Arial" w:eastAsia="Arial" w:hAnsi="Arial" w:cs="Arial"/>
                      <w:sz w:val="18"/>
                      <w:szCs w:val="18"/>
                    </w:rPr>
                    <w:t xml:space="preserve"> </w:t>
                  </w:r>
                  <w:r w:rsidR="003776C9" w:rsidRPr="00F16FE3">
                    <w:rPr>
                      <w:rFonts w:ascii="Arial" w:eastAsia="Arial" w:hAnsi="Arial" w:cs="Arial"/>
                      <w:sz w:val="18"/>
                      <w:szCs w:val="18"/>
                    </w:rPr>
                    <w:t>Mercería y/o unidades económicas dedicadas a la comercialización de hilos, fibras que operen una franquicia, o formen parte de un grupo comercial de presencia regional</w:t>
                  </w:r>
                </w:p>
              </w:tc>
              <w:tc>
                <w:tcPr>
                  <w:tcW w:w="1559" w:type="dxa"/>
                  <w:vAlign w:val="center"/>
                </w:tcPr>
                <w:p w14:paraId="442EE43E"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3F"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3776C9" w:rsidRPr="00F16FE3" w14:paraId="442EE444" w14:textId="77777777" w:rsidTr="00611B37">
              <w:trPr>
                <w:trHeight w:val="288"/>
              </w:trPr>
              <w:tc>
                <w:tcPr>
                  <w:tcW w:w="5807" w:type="dxa"/>
                </w:tcPr>
                <w:p w14:paraId="442EE441" w14:textId="77777777" w:rsidR="003776C9" w:rsidRPr="00F16FE3" w:rsidRDefault="00CE6856" w:rsidP="00C7545D">
                  <w:pPr>
                    <w:framePr w:hSpace="180" w:wrap="around" w:vAnchor="text" w:hAnchor="margin" w:x="142" w:y="1"/>
                    <w:spacing w:line="276" w:lineRule="auto"/>
                    <w:ind w:left="488" w:right="37" w:hanging="459"/>
                    <w:suppressOverlap/>
                    <w:jc w:val="both"/>
                    <w:rPr>
                      <w:rFonts w:ascii="Arial" w:eastAsia="Arial" w:hAnsi="Arial" w:cs="Arial"/>
                      <w:sz w:val="18"/>
                      <w:szCs w:val="18"/>
                      <w:highlight w:val="green"/>
                    </w:rPr>
                  </w:pPr>
                  <w:r w:rsidRPr="00F16FE3">
                    <w:rPr>
                      <w:rFonts w:ascii="Arial" w:eastAsia="Arial" w:hAnsi="Arial" w:cs="Arial"/>
                      <w:b/>
                      <w:sz w:val="18"/>
                      <w:szCs w:val="18"/>
                    </w:rPr>
                    <w:t xml:space="preserve">rrrrr) </w:t>
                  </w:r>
                  <w:r w:rsidR="003776C9" w:rsidRPr="00F16FE3">
                    <w:rPr>
                      <w:rFonts w:ascii="Arial" w:eastAsia="Arial" w:hAnsi="Arial" w:cs="Arial"/>
                      <w:sz w:val="18"/>
                      <w:szCs w:val="18"/>
                    </w:rPr>
                    <w:t>Unidades económicas dedicadas a la venta de calzado que operen una franquicia, cadena o formen parte de un grupo comercial de presencia regional.</w:t>
                  </w:r>
                </w:p>
              </w:tc>
              <w:tc>
                <w:tcPr>
                  <w:tcW w:w="1559" w:type="dxa"/>
                  <w:vAlign w:val="center"/>
                </w:tcPr>
                <w:p w14:paraId="442EE442"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43"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3776C9" w:rsidRPr="00F16FE3" w14:paraId="442EE44A" w14:textId="77777777" w:rsidTr="00564E20">
              <w:trPr>
                <w:trHeight w:val="288"/>
              </w:trPr>
              <w:tc>
                <w:tcPr>
                  <w:tcW w:w="5807" w:type="dxa"/>
                </w:tcPr>
                <w:p w14:paraId="442EE445"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sssss</w:t>
                  </w:r>
                  <w:r w:rsidRPr="00F16FE3">
                    <w:rPr>
                      <w:rFonts w:ascii="Arial" w:eastAsia="Arial" w:hAnsi="Arial" w:cs="Arial"/>
                      <w:sz w:val="18"/>
                      <w:szCs w:val="18"/>
                    </w:rPr>
                    <w:t xml:space="preserve">) </w:t>
                  </w:r>
                  <w:r w:rsidR="003776C9" w:rsidRPr="00F16FE3">
                    <w:rPr>
                      <w:rFonts w:ascii="Arial" w:eastAsia="Arial" w:hAnsi="Arial" w:cs="Arial"/>
                      <w:sz w:val="18"/>
                      <w:szCs w:val="18"/>
                    </w:rPr>
                    <w:t>Unidades económicas dedicadas a la venta y/o distribución de pan, pasteles, churros y similares que operen una franquicia, cadena o formen parte de un grupo comercial de presencia regional.</w:t>
                  </w:r>
                </w:p>
              </w:tc>
              <w:tc>
                <w:tcPr>
                  <w:tcW w:w="1559" w:type="dxa"/>
                </w:tcPr>
                <w:p w14:paraId="442EE446"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447"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tcPr>
                <w:p w14:paraId="442EE448"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449"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3776C9" w:rsidRPr="00F16FE3" w14:paraId="442EE44E" w14:textId="77777777" w:rsidTr="00611B37">
              <w:trPr>
                <w:trHeight w:val="288"/>
              </w:trPr>
              <w:tc>
                <w:tcPr>
                  <w:tcW w:w="5807" w:type="dxa"/>
                </w:tcPr>
                <w:p w14:paraId="442EE44B" w14:textId="77777777" w:rsidR="003776C9" w:rsidRPr="00F16FE3" w:rsidRDefault="00CE6856" w:rsidP="00C7545D">
                  <w:pPr>
                    <w:framePr w:hSpace="180" w:wrap="around" w:vAnchor="text" w:hAnchor="margin" w:x="142" w:y="1"/>
                    <w:spacing w:line="276" w:lineRule="auto"/>
                    <w:ind w:left="488" w:right="37" w:hanging="459"/>
                    <w:suppressOverlap/>
                    <w:jc w:val="both"/>
                    <w:rPr>
                      <w:rFonts w:ascii="Arial" w:eastAsia="Arial" w:hAnsi="Arial" w:cs="Arial"/>
                      <w:sz w:val="18"/>
                      <w:szCs w:val="18"/>
                      <w:highlight w:val="green"/>
                    </w:rPr>
                  </w:pPr>
                  <w:r w:rsidRPr="00F16FE3">
                    <w:rPr>
                      <w:rFonts w:ascii="Arial" w:eastAsia="Arial" w:hAnsi="Arial" w:cs="Arial"/>
                      <w:b/>
                      <w:sz w:val="18"/>
                      <w:szCs w:val="18"/>
                    </w:rPr>
                    <w:t>ttttt)</w:t>
                  </w:r>
                  <w:r w:rsidRPr="00F16FE3">
                    <w:rPr>
                      <w:rFonts w:ascii="Arial" w:eastAsia="Arial" w:hAnsi="Arial" w:cs="Arial"/>
                      <w:sz w:val="18"/>
                      <w:szCs w:val="18"/>
                    </w:rPr>
                    <w:t xml:space="preserve"> </w:t>
                  </w:r>
                  <w:r w:rsidR="003776C9" w:rsidRPr="00F16FE3">
                    <w:rPr>
                      <w:rFonts w:ascii="Arial" w:eastAsia="Arial" w:hAnsi="Arial" w:cs="Arial"/>
                      <w:sz w:val="18"/>
                      <w:szCs w:val="18"/>
                    </w:rPr>
                    <w:t>Laboratorios de cadena, franquicia o grupo comercial de presencia regional.</w:t>
                  </w:r>
                </w:p>
              </w:tc>
              <w:tc>
                <w:tcPr>
                  <w:tcW w:w="1559" w:type="dxa"/>
                  <w:vAlign w:val="center"/>
                </w:tcPr>
                <w:p w14:paraId="442EE44C"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4D"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3776C9" w:rsidRPr="00F16FE3" w14:paraId="442EE452" w14:textId="77777777" w:rsidTr="00611B37">
              <w:trPr>
                <w:trHeight w:val="288"/>
              </w:trPr>
              <w:tc>
                <w:tcPr>
                  <w:tcW w:w="5807" w:type="dxa"/>
                </w:tcPr>
                <w:p w14:paraId="442EE44F" w14:textId="77777777" w:rsidR="003776C9" w:rsidRPr="00F16FE3" w:rsidRDefault="00CE6856" w:rsidP="00C7545D">
                  <w:pPr>
                    <w:framePr w:hSpace="180" w:wrap="around" w:vAnchor="text" w:hAnchor="margin" w:x="142" w:y="1"/>
                    <w:spacing w:line="276" w:lineRule="auto"/>
                    <w:ind w:left="488" w:right="37" w:hanging="459"/>
                    <w:suppressOverlap/>
                    <w:jc w:val="both"/>
                    <w:rPr>
                      <w:rFonts w:ascii="Arial" w:eastAsia="Arial" w:hAnsi="Arial" w:cs="Arial"/>
                      <w:sz w:val="18"/>
                      <w:szCs w:val="18"/>
                      <w:highlight w:val="green"/>
                    </w:rPr>
                  </w:pPr>
                  <w:r w:rsidRPr="00F16FE3">
                    <w:rPr>
                      <w:rFonts w:ascii="Arial" w:eastAsia="Arial" w:hAnsi="Arial" w:cs="Arial"/>
                      <w:b/>
                      <w:sz w:val="18"/>
                      <w:szCs w:val="18"/>
                    </w:rPr>
                    <w:t>uuuuu)</w:t>
                  </w:r>
                  <w:r w:rsidRPr="00F16FE3">
                    <w:rPr>
                      <w:rFonts w:ascii="Arial" w:eastAsia="Arial" w:hAnsi="Arial" w:cs="Arial"/>
                      <w:sz w:val="18"/>
                      <w:szCs w:val="18"/>
                    </w:rPr>
                    <w:t xml:space="preserve"> </w:t>
                  </w:r>
                  <w:r w:rsidR="003776C9" w:rsidRPr="00F16FE3">
                    <w:rPr>
                      <w:rFonts w:ascii="Arial" w:eastAsia="Arial" w:hAnsi="Arial" w:cs="Arial"/>
                      <w:sz w:val="18"/>
                      <w:szCs w:val="18"/>
                    </w:rPr>
                    <w:t>Centros de acondicionamiento físico y/o gimnasios del sector privado de presencia regional.</w:t>
                  </w:r>
                </w:p>
              </w:tc>
              <w:tc>
                <w:tcPr>
                  <w:tcW w:w="1559" w:type="dxa"/>
                  <w:vAlign w:val="center"/>
                </w:tcPr>
                <w:p w14:paraId="442EE450"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51"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3776C9" w:rsidRPr="00F16FE3" w14:paraId="442EE456" w14:textId="77777777" w:rsidTr="00611B37">
              <w:trPr>
                <w:trHeight w:val="288"/>
              </w:trPr>
              <w:tc>
                <w:tcPr>
                  <w:tcW w:w="5807" w:type="dxa"/>
                </w:tcPr>
                <w:p w14:paraId="442EE453" w14:textId="77777777" w:rsidR="003776C9" w:rsidRPr="00F16FE3" w:rsidRDefault="00CE6856" w:rsidP="00C7545D">
                  <w:pPr>
                    <w:framePr w:hSpace="180" w:wrap="around" w:vAnchor="text" w:hAnchor="margin" w:x="142" w:y="1"/>
                    <w:spacing w:line="276" w:lineRule="auto"/>
                    <w:ind w:left="488" w:right="37" w:hanging="459"/>
                    <w:suppressOverlap/>
                    <w:jc w:val="both"/>
                    <w:rPr>
                      <w:rFonts w:ascii="Arial" w:eastAsia="Arial" w:hAnsi="Arial" w:cs="Arial"/>
                      <w:sz w:val="18"/>
                      <w:szCs w:val="18"/>
                      <w:highlight w:val="green"/>
                    </w:rPr>
                  </w:pPr>
                  <w:r w:rsidRPr="00F16FE3">
                    <w:rPr>
                      <w:rFonts w:ascii="Arial" w:eastAsia="Arial" w:hAnsi="Arial" w:cs="Arial"/>
                      <w:b/>
                      <w:sz w:val="18"/>
                      <w:szCs w:val="18"/>
                    </w:rPr>
                    <w:t>vvvvv)</w:t>
                  </w:r>
                  <w:r w:rsidRPr="00F16FE3">
                    <w:rPr>
                      <w:rFonts w:ascii="Arial" w:eastAsia="Arial" w:hAnsi="Arial" w:cs="Arial"/>
                      <w:sz w:val="18"/>
                      <w:szCs w:val="18"/>
                    </w:rPr>
                    <w:t xml:space="preserve"> </w:t>
                  </w:r>
                  <w:r w:rsidR="003776C9" w:rsidRPr="00F16FE3">
                    <w:rPr>
                      <w:rFonts w:ascii="Arial" w:eastAsia="Arial" w:hAnsi="Arial" w:cs="Arial"/>
                      <w:sz w:val="18"/>
                      <w:szCs w:val="18"/>
                    </w:rPr>
                    <w:t>Unidades económicas de franquicia o de presencia regional dedicadas a la venta de electrodomésticos.</w:t>
                  </w:r>
                </w:p>
              </w:tc>
              <w:tc>
                <w:tcPr>
                  <w:tcW w:w="1559" w:type="dxa"/>
                  <w:vAlign w:val="center"/>
                </w:tcPr>
                <w:p w14:paraId="442EE454"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55"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3776C9" w:rsidRPr="00F16FE3" w14:paraId="442EE45A" w14:textId="77777777" w:rsidTr="00611B37">
              <w:trPr>
                <w:trHeight w:val="288"/>
              </w:trPr>
              <w:tc>
                <w:tcPr>
                  <w:tcW w:w="5807" w:type="dxa"/>
                </w:tcPr>
                <w:p w14:paraId="442EE457" w14:textId="77777777" w:rsidR="003776C9" w:rsidRPr="00F16FE3" w:rsidRDefault="00CE6856" w:rsidP="00C7545D">
                  <w:pPr>
                    <w:framePr w:hSpace="180" w:wrap="around" w:vAnchor="text" w:hAnchor="margin" w:x="142" w:y="1"/>
                    <w:spacing w:line="276" w:lineRule="auto"/>
                    <w:ind w:left="488" w:right="37" w:hanging="459"/>
                    <w:suppressOverlap/>
                    <w:jc w:val="both"/>
                    <w:rPr>
                      <w:rFonts w:ascii="Arial" w:eastAsia="Arial" w:hAnsi="Arial" w:cs="Arial"/>
                      <w:sz w:val="18"/>
                      <w:szCs w:val="18"/>
                      <w:highlight w:val="green"/>
                    </w:rPr>
                  </w:pPr>
                  <w:r w:rsidRPr="00F16FE3">
                    <w:rPr>
                      <w:rFonts w:ascii="Arial" w:eastAsia="Arial" w:hAnsi="Arial" w:cs="Arial"/>
                      <w:b/>
                      <w:sz w:val="18"/>
                      <w:szCs w:val="18"/>
                    </w:rPr>
                    <w:t>wwwww)</w:t>
                  </w:r>
                  <w:r w:rsidRPr="00F16FE3">
                    <w:rPr>
                      <w:rFonts w:ascii="Arial" w:eastAsia="Arial" w:hAnsi="Arial" w:cs="Arial"/>
                      <w:sz w:val="18"/>
                      <w:szCs w:val="18"/>
                    </w:rPr>
                    <w:t xml:space="preserve"> </w:t>
                  </w:r>
                  <w:r w:rsidR="003776C9" w:rsidRPr="00F16FE3">
                    <w:rPr>
                      <w:rFonts w:ascii="Arial" w:eastAsia="Arial" w:hAnsi="Arial" w:cs="Arial"/>
                      <w:sz w:val="18"/>
                      <w:szCs w:val="18"/>
                    </w:rPr>
                    <w:t>Unidades económicas dedicadas a la venta de pollos asados o rostizados de presencia regional o que usen, gocen y/o disfruten una marca o patente registrada.</w:t>
                  </w:r>
                </w:p>
              </w:tc>
              <w:tc>
                <w:tcPr>
                  <w:tcW w:w="1559" w:type="dxa"/>
                  <w:vAlign w:val="center"/>
                </w:tcPr>
                <w:p w14:paraId="442EE458"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459"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130</w:t>
                  </w:r>
                </w:p>
              </w:tc>
            </w:tr>
            <w:tr w:rsidR="003776C9" w:rsidRPr="00F16FE3" w14:paraId="442EE45E" w14:textId="77777777" w:rsidTr="00611B37">
              <w:trPr>
                <w:trHeight w:val="288"/>
              </w:trPr>
              <w:tc>
                <w:tcPr>
                  <w:tcW w:w="5807" w:type="dxa"/>
                </w:tcPr>
                <w:p w14:paraId="442EE45B"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 xml:space="preserve">xxxxx) </w:t>
                  </w:r>
                  <w:r w:rsidR="003776C9" w:rsidRPr="00F16FE3">
                    <w:rPr>
                      <w:rFonts w:ascii="Arial" w:eastAsia="Arial" w:hAnsi="Arial" w:cs="Arial"/>
                      <w:sz w:val="18"/>
                      <w:szCs w:val="18"/>
                    </w:rPr>
                    <w:t>Unidades económicas dedicadas a la distribución y/o venta de productos nutricionales o suplementos alimenticios naturistas o suplementos alimenticios que operen una franquicia, cadena o que formen parte de un grupo comercial de presencia regional.</w:t>
                  </w:r>
                </w:p>
              </w:tc>
              <w:tc>
                <w:tcPr>
                  <w:tcW w:w="1559" w:type="dxa"/>
                  <w:vAlign w:val="center"/>
                </w:tcPr>
                <w:p w14:paraId="442EE45C"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vAlign w:val="center"/>
                </w:tcPr>
                <w:p w14:paraId="442EE45D"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3776C9" w:rsidRPr="00F16FE3" w14:paraId="442EE462" w14:textId="77777777" w:rsidTr="00611B37">
              <w:trPr>
                <w:trHeight w:val="288"/>
              </w:trPr>
              <w:tc>
                <w:tcPr>
                  <w:tcW w:w="5807" w:type="dxa"/>
                </w:tcPr>
                <w:p w14:paraId="442EE45F"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 xml:space="preserve">yyyyy) </w:t>
                  </w:r>
                  <w:r w:rsidR="003776C9" w:rsidRPr="00F16FE3">
                    <w:rPr>
                      <w:rFonts w:ascii="Arial" w:eastAsia="Arial" w:hAnsi="Arial" w:cs="Arial"/>
                      <w:sz w:val="18"/>
                      <w:szCs w:val="18"/>
                    </w:rPr>
                    <w:t>Comercializadora de pisos, azulejos y accesorios para interiores que operen una franquicia, cadena o formen parte de un grupo comercial de presencia regional.</w:t>
                  </w:r>
                </w:p>
              </w:tc>
              <w:tc>
                <w:tcPr>
                  <w:tcW w:w="1559" w:type="dxa"/>
                  <w:vAlign w:val="center"/>
                </w:tcPr>
                <w:p w14:paraId="442EE460"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400</w:t>
                  </w:r>
                </w:p>
              </w:tc>
              <w:tc>
                <w:tcPr>
                  <w:tcW w:w="1581" w:type="dxa"/>
                  <w:vAlign w:val="center"/>
                </w:tcPr>
                <w:p w14:paraId="442EE461"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r>
            <w:tr w:rsidR="003776C9" w:rsidRPr="00F16FE3" w14:paraId="442EE466" w14:textId="77777777" w:rsidTr="00611B37">
              <w:trPr>
                <w:trHeight w:val="288"/>
              </w:trPr>
              <w:tc>
                <w:tcPr>
                  <w:tcW w:w="5807" w:type="dxa"/>
                </w:tcPr>
                <w:p w14:paraId="442EE463"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zzzzz)</w:t>
                  </w:r>
                  <w:r w:rsidRPr="00F16FE3">
                    <w:rPr>
                      <w:rFonts w:ascii="Arial" w:eastAsia="Arial" w:hAnsi="Arial" w:cs="Arial"/>
                      <w:sz w:val="18"/>
                      <w:szCs w:val="18"/>
                    </w:rPr>
                    <w:t xml:space="preserve"> </w:t>
                  </w:r>
                  <w:r w:rsidR="003776C9" w:rsidRPr="00F16FE3">
                    <w:rPr>
                      <w:rFonts w:ascii="Arial" w:eastAsia="Arial" w:hAnsi="Arial" w:cs="Arial"/>
                      <w:sz w:val="18"/>
                      <w:szCs w:val="18"/>
                    </w:rPr>
                    <w:t>Talleres gráficos o imprentas de presencia regional.</w:t>
                  </w:r>
                </w:p>
              </w:tc>
              <w:tc>
                <w:tcPr>
                  <w:tcW w:w="1559" w:type="dxa"/>
                  <w:vAlign w:val="center"/>
                </w:tcPr>
                <w:p w14:paraId="442EE464"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65"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3776C9" w:rsidRPr="00F16FE3" w14:paraId="442EE46A" w14:textId="77777777" w:rsidTr="00611B37">
              <w:trPr>
                <w:trHeight w:val="288"/>
              </w:trPr>
              <w:tc>
                <w:tcPr>
                  <w:tcW w:w="5807" w:type="dxa"/>
                </w:tcPr>
                <w:p w14:paraId="442EE467"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 xml:space="preserve">aaaaaa) </w:t>
                  </w:r>
                  <w:r w:rsidR="003776C9" w:rsidRPr="00F16FE3">
                    <w:rPr>
                      <w:rFonts w:ascii="Arial" w:eastAsia="Arial" w:hAnsi="Arial" w:cs="Arial"/>
                      <w:sz w:val="18"/>
                      <w:szCs w:val="18"/>
                    </w:rPr>
                    <w:t>Constructoras y/o inmobiliarias de presencia regional.</w:t>
                  </w:r>
                </w:p>
              </w:tc>
              <w:tc>
                <w:tcPr>
                  <w:tcW w:w="1559" w:type="dxa"/>
                  <w:vAlign w:val="center"/>
                </w:tcPr>
                <w:p w14:paraId="442EE468"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469"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90</w:t>
                  </w:r>
                </w:p>
              </w:tc>
            </w:tr>
            <w:tr w:rsidR="003776C9" w:rsidRPr="00F16FE3" w14:paraId="442EE46E" w14:textId="77777777" w:rsidTr="00611B37">
              <w:trPr>
                <w:trHeight w:val="288"/>
              </w:trPr>
              <w:tc>
                <w:tcPr>
                  <w:tcW w:w="5807" w:type="dxa"/>
                </w:tcPr>
                <w:p w14:paraId="442EE46B"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 xml:space="preserve">bbbbbb) </w:t>
                  </w:r>
                  <w:r w:rsidR="003776C9" w:rsidRPr="00F16FE3">
                    <w:rPr>
                      <w:rFonts w:ascii="Arial" w:eastAsia="Arial" w:hAnsi="Arial" w:cs="Arial"/>
                      <w:sz w:val="18"/>
                      <w:szCs w:val="18"/>
                    </w:rPr>
                    <w:t>Servicios en general de cadena o presencia regional.</w:t>
                  </w:r>
                </w:p>
              </w:tc>
              <w:tc>
                <w:tcPr>
                  <w:tcW w:w="1559" w:type="dxa"/>
                  <w:vAlign w:val="center"/>
                </w:tcPr>
                <w:p w14:paraId="442EE46C"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c>
                <w:tcPr>
                  <w:tcW w:w="1581" w:type="dxa"/>
                  <w:vAlign w:val="center"/>
                </w:tcPr>
                <w:p w14:paraId="442EE46D"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3776C9" w:rsidRPr="00F16FE3" w14:paraId="442EE472" w14:textId="77777777" w:rsidTr="00611B37">
              <w:trPr>
                <w:trHeight w:val="288"/>
              </w:trPr>
              <w:tc>
                <w:tcPr>
                  <w:tcW w:w="5807" w:type="dxa"/>
                </w:tcPr>
                <w:p w14:paraId="442EE46F"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 xml:space="preserve">cccccc) </w:t>
                  </w:r>
                  <w:r w:rsidR="003776C9" w:rsidRPr="00F16FE3">
                    <w:rPr>
                      <w:rFonts w:ascii="Arial" w:eastAsia="Arial" w:hAnsi="Arial" w:cs="Arial"/>
                      <w:sz w:val="18"/>
                      <w:szCs w:val="18"/>
                    </w:rPr>
                    <w:t>Comercio en general y/o distribuidora de cadena o presencia regional.</w:t>
                  </w:r>
                </w:p>
              </w:tc>
              <w:tc>
                <w:tcPr>
                  <w:tcW w:w="1559" w:type="dxa"/>
                  <w:vAlign w:val="center"/>
                </w:tcPr>
                <w:p w14:paraId="442EE470"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c>
                <w:tcPr>
                  <w:tcW w:w="1581" w:type="dxa"/>
                  <w:vAlign w:val="center"/>
                </w:tcPr>
                <w:p w14:paraId="442EE471"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160</w:t>
                  </w:r>
                </w:p>
              </w:tc>
            </w:tr>
            <w:tr w:rsidR="003776C9" w:rsidRPr="00F16FE3" w14:paraId="442EE476" w14:textId="77777777" w:rsidTr="00611B37">
              <w:trPr>
                <w:trHeight w:val="288"/>
              </w:trPr>
              <w:tc>
                <w:tcPr>
                  <w:tcW w:w="5807" w:type="dxa"/>
                </w:tcPr>
                <w:p w14:paraId="442EE473" w14:textId="77777777" w:rsidR="003776C9" w:rsidRPr="00F16FE3" w:rsidRDefault="00CE6856" w:rsidP="00C7545D">
                  <w:pPr>
                    <w:framePr w:hSpace="180" w:wrap="around" w:vAnchor="text" w:hAnchor="margin" w:x="142" w:y="1"/>
                    <w:spacing w:line="276" w:lineRule="auto"/>
                    <w:ind w:left="488" w:right="37" w:hanging="488"/>
                    <w:suppressOverlap/>
                    <w:jc w:val="both"/>
                    <w:rPr>
                      <w:rFonts w:ascii="Arial" w:eastAsia="Arial" w:hAnsi="Arial" w:cs="Arial"/>
                      <w:sz w:val="18"/>
                      <w:szCs w:val="18"/>
                      <w:highlight w:val="green"/>
                    </w:rPr>
                  </w:pPr>
                  <w:r w:rsidRPr="00F16FE3">
                    <w:rPr>
                      <w:rFonts w:ascii="Arial" w:eastAsia="Arial" w:hAnsi="Arial" w:cs="Arial"/>
                      <w:b/>
                      <w:sz w:val="18"/>
                      <w:szCs w:val="18"/>
                    </w:rPr>
                    <w:t>dddddd)</w:t>
                  </w:r>
                  <w:r w:rsidRPr="00F16FE3">
                    <w:rPr>
                      <w:rFonts w:ascii="Arial" w:eastAsia="Arial" w:hAnsi="Arial" w:cs="Arial"/>
                      <w:sz w:val="18"/>
                      <w:szCs w:val="18"/>
                    </w:rPr>
                    <w:t xml:space="preserve"> </w:t>
                  </w:r>
                  <w:r w:rsidR="003776C9" w:rsidRPr="00F16FE3">
                    <w:rPr>
                      <w:rFonts w:ascii="Arial" w:eastAsia="Arial" w:hAnsi="Arial" w:cs="Arial"/>
                      <w:sz w:val="18"/>
                      <w:szCs w:val="18"/>
                    </w:rPr>
                    <w:t>Farmacia sin minisúper de cadena, franquicia o grupo comercial de presencia regional.</w:t>
                  </w:r>
                </w:p>
              </w:tc>
              <w:tc>
                <w:tcPr>
                  <w:tcW w:w="1559" w:type="dxa"/>
                  <w:vAlign w:val="center"/>
                </w:tcPr>
                <w:p w14:paraId="442EE474"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c>
                <w:tcPr>
                  <w:tcW w:w="1581" w:type="dxa"/>
                  <w:vAlign w:val="center"/>
                </w:tcPr>
                <w:p w14:paraId="442EE475" w14:textId="77777777" w:rsidR="003776C9" w:rsidRPr="00F16FE3" w:rsidRDefault="003776C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bl>
          <w:p w14:paraId="442EE477" w14:textId="77777777" w:rsidR="0070276E" w:rsidRPr="00F16FE3" w:rsidRDefault="0070276E" w:rsidP="00F73863">
            <w:pPr>
              <w:spacing w:line="276" w:lineRule="auto"/>
              <w:ind w:right="37"/>
              <w:jc w:val="both"/>
              <w:rPr>
                <w:rFonts w:ascii="Arial" w:hAnsi="Arial" w:cs="Arial"/>
                <w:b/>
                <w:sz w:val="18"/>
                <w:szCs w:val="18"/>
              </w:rPr>
            </w:pPr>
          </w:p>
          <w:p w14:paraId="442EE478" w14:textId="77777777" w:rsidR="0070276E" w:rsidRPr="00F16FE3" w:rsidRDefault="0070276E" w:rsidP="00720C5B">
            <w:p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II. </w:t>
            </w:r>
            <w:r w:rsidR="00720C5B" w:rsidRPr="00F16FE3">
              <w:rPr>
                <w:rFonts w:ascii="Arial" w:eastAsia="Arial" w:hAnsi="Arial" w:cs="Arial"/>
                <w:sz w:val="18"/>
                <w:szCs w:val="18"/>
              </w:rPr>
              <w:t xml:space="preserve">  </w:t>
            </w:r>
            <w:r w:rsidRPr="00F16FE3">
              <w:rPr>
                <w:rFonts w:ascii="Arial" w:eastAsia="Arial" w:hAnsi="Arial" w:cs="Arial"/>
                <w:sz w:val="18"/>
                <w:szCs w:val="18"/>
              </w:rPr>
              <w:t xml:space="preserve">Con excepción de la fracción I, tratándose de establecimientos comerciales, industriales y de prestación de servicios de presencia local que </w:t>
            </w:r>
            <w:r w:rsidRPr="00F16FE3">
              <w:rPr>
                <w:rFonts w:ascii="Arial" w:eastAsia="Arial" w:hAnsi="Arial" w:cs="Arial"/>
                <w:b/>
                <w:sz w:val="18"/>
                <w:szCs w:val="18"/>
              </w:rPr>
              <w:t>no excedan los 25.99 metros cuadrados</w:t>
            </w:r>
            <w:r w:rsidRPr="00F16FE3">
              <w:rPr>
                <w:rFonts w:ascii="Arial" w:eastAsia="Arial" w:hAnsi="Arial" w:cs="Arial"/>
                <w:sz w:val="18"/>
                <w:szCs w:val="18"/>
              </w:rPr>
              <w:t xml:space="preserve"> de superficie, se cobrará de acuerdo a lo siguiente:</w:t>
            </w:r>
          </w:p>
          <w:p w14:paraId="442EE479" w14:textId="77777777" w:rsidR="0070276E" w:rsidRPr="00F16FE3" w:rsidRDefault="0070276E" w:rsidP="00F73863">
            <w:pPr>
              <w:spacing w:line="276" w:lineRule="auto"/>
              <w:ind w:right="37"/>
              <w:jc w:val="both"/>
              <w:rPr>
                <w:rFonts w:ascii="Arial" w:hAnsi="Arial" w:cs="Arial"/>
                <w:b/>
                <w:sz w:val="18"/>
                <w:szCs w:val="18"/>
              </w:rPr>
            </w:pPr>
          </w:p>
          <w:tbl>
            <w:tblPr>
              <w:tblStyle w:val="29"/>
              <w:tblW w:w="8803"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4"/>
              <w:gridCol w:w="3969"/>
            </w:tblGrid>
            <w:tr w:rsidR="0070276E" w:rsidRPr="00F16FE3" w14:paraId="442EE47C" w14:textId="77777777" w:rsidTr="00D82091">
              <w:tc>
                <w:tcPr>
                  <w:tcW w:w="4834" w:type="dxa"/>
                  <w:vAlign w:val="center"/>
                </w:tcPr>
                <w:p w14:paraId="442EE47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3969" w:type="dxa"/>
                </w:tcPr>
                <w:p w14:paraId="442EE47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 xml:space="preserve">MONTO EN UMA </w:t>
                  </w:r>
                </w:p>
              </w:tc>
            </w:tr>
            <w:tr w:rsidR="0070276E" w:rsidRPr="00F16FE3" w14:paraId="442EE47F" w14:textId="77777777" w:rsidTr="00D82091">
              <w:tc>
                <w:tcPr>
                  <w:tcW w:w="4834" w:type="dxa"/>
                </w:tcPr>
                <w:p w14:paraId="442EE47D" w14:textId="77777777" w:rsidR="0070276E" w:rsidRPr="00F16FE3" w:rsidRDefault="0070276E" w:rsidP="00C7545D">
                  <w:pPr>
                    <w:framePr w:hSpace="180" w:wrap="around" w:vAnchor="text" w:hAnchor="margin" w:x="142" w:y="1"/>
                    <w:numPr>
                      <w:ilvl w:val="0"/>
                      <w:numId w:val="125"/>
                    </w:numPr>
                    <w:pBdr>
                      <w:top w:val="nil"/>
                      <w:left w:val="nil"/>
                      <w:bottom w:val="nil"/>
                      <w:right w:val="nil"/>
                      <w:between w:val="nil"/>
                    </w:pBdr>
                    <w:spacing w:line="276" w:lineRule="auto"/>
                    <w:ind w:left="473" w:right="37" w:hanging="283"/>
                    <w:suppressOverlap/>
                    <w:jc w:val="both"/>
                    <w:rPr>
                      <w:rFonts w:ascii="Arial" w:eastAsia="Arial" w:hAnsi="Arial" w:cs="Arial"/>
                      <w:sz w:val="18"/>
                      <w:szCs w:val="18"/>
                    </w:rPr>
                  </w:pPr>
                  <w:r w:rsidRPr="00F16FE3">
                    <w:rPr>
                      <w:rFonts w:ascii="Arial" w:eastAsia="Arial" w:hAnsi="Arial" w:cs="Arial"/>
                      <w:sz w:val="18"/>
                      <w:szCs w:val="18"/>
                    </w:rPr>
                    <w:t>Inscripción, por m</w:t>
                  </w:r>
                  <w:r w:rsidRPr="00F16FE3">
                    <w:rPr>
                      <w:rFonts w:ascii="Arial" w:eastAsia="Arial" w:hAnsi="Arial" w:cs="Arial"/>
                      <w:sz w:val="18"/>
                      <w:szCs w:val="18"/>
                      <w:vertAlign w:val="superscript"/>
                    </w:rPr>
                    <w:t>2</w:t>
                  </w:r>
                </w:p>
              </w:tc>
              <w:tc>
                <w:tcPr>
                  <w:tcW w:w="3969" w:type="dxa"/>
                </w:tcPr>
                <w:p w14:paraId="442EE47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0.26 </w:t>
                  </w:r>
                </w:p>
              </w:tc>
            </w:tr>
            <w:tr w:rsidR="0070276E" w:rsidRPr="00F16FE3" w14:paraId="442EE482" w14:textId="77777777" w:rsidTr="00D82091">
              <w:tc>
                <w:tcPr>
                  <w:tcW w:w="4834" w:type="dxa"/>
                </w:tcPr>
                <w:p w14:paraId="442EE480" w14:textId="77777777" w:rsidR="0070276E" w:rsidRPr="00F16FE3" w:rsidRDefault="0070276E" w:rsidP="00C7545D">
                  <w:pPr>
                    <w:framePr w:hSpace="180" w:wrap="around" w:vAnchor="text" w:hAnchor="margin" w:x="142" w:y="1"/>
                    <w:numPr>
                      <w:ilvl w:val="0"/>
                      <w:numId w:val="125"/>
                    </w:numPr>
                    <w:pBdr>
                      <w:top w:val="nil"/>
                      <w:left w:val="nil"/>
                      <w:bottom w:val="nil"/>
                      <w:right w:val="nil"/>
                      <w:between w:val="nil"/>
                    </w:pBdr>
                    <w:spacing w:line="276" w:lineRule="auto"/>
                    <w:ind w:left="473" w:right="37" w:hanging="283"/>
                    <w:suppressOverlap/>
                    <w:jc w:val="both"/>
                    <w:rPr>
                      <w:rFonts w:ascii="Arial" w:eastAsia="Arial" w:hAnsi="Arial" w:cs="Arial"/>
                      <w:sz w:val="18"/>
                      <w:szCs w:val="18"/>
                    </w:rPr>
                  </w:pPr>
                  <w:r w:rsidRPr="00F16FE3">
                    <w:rPr>
                      <w:rFonts w:ascii="Arial" w:eastAsia="Arial" w:hAnsi="Arial" w:cs="Arial"/>
                      <w:sz w:val="18"/>
                      <w:szCs w:val="18"/>
                    </w:rPr>
                    <w:t>Actualización, por los primeros 25.99 metros cuadrados de superficie</w:t>
                  </w:r>
                </w:p>
              </w:tc>
              <w:tc>
                <w:tcPr>
                  <w:tcW w:w="3969" w:type="dxa"/>
                </w:tcPr>
                <w:p w14:paraId="442EE48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w:t>
                  </w:r>
                </w:p>
              </w:tc>
            </w:tr>
          </w:tbl>
          <w:p w14:paraId="442EE483" w14:textId="77777777" w:rsidR="0070276E" w:rsidRPr="00F16FE3" w:rsidRDefault="0070276E" w:rsidP="00F73863">
            <w:pPr>
              <w:spacing w:line="276" w:lineRule="auto"/>
              <w:ind w:right="37"/>
              <w:jc w:val="both"/>
              <w:rPr>
                <w:rFonts w:ascii="Arial" w:hAnsi="Arial" w:cs="Arial"/>
                <w:b/>
                <w:sz w:val="18"/>
                <w:szCs w:val="18"/>
              </w:rPr>
            </w:pPr>
          </w:p>
          <w:p w14:paraId="442EE484" w14:textId="77777777" w:rsidR="0070276E" w:rsidRPr="00F16FE3" w:rsidRDefault="0070276E" w:rsidP="00720C5B">
            <w:p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III. Con excepción de la fracción I, tratándose de establecimientos comerciales, industriales y de prestación de servicios de presencia local de </w:t>
            </w:r>
            <w:r w:rsidRPr="00F16FE3">
              <w:rPr>
                <w:rFonts w:ascii="Arial" w:eastAsia="Arial" w:hAnsi="Arial" w:cs="Arial"/>
                <w:b/>
                <w:sz w:val="18"/>
                <w:szCs w:val="18"/>
              </w:rPr>
              <w:t>26 a 50.99 metros cuadrados</w:t>
            </w:r>
            <w:r w:rsidRPr="00F16FE3">
              <w:rPr>
                <w:rFonts w:ascii="Arial" w:eastAsia="Arial" w:hAnsi="Arial" w:cs="Arial"/>
                <w:sz w:val="18"/>
                <w:szCs w:val="18"/>
              </w:rPr>
              <w:t xml:space="preserve"> de superficie, se cobrará de acuerdo a lo siguiente:</w:t>
            </w:r>
          </w:p>
          <w:p w14:paraId="442EE485"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tbl>
            <w:tblPr>
              <w:tblStyle w:val="28"/>
              <w:tblW w:w="879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3962"/>
            </w:tblGrid>
            <w:tr w:rsidR="0070276E" w:rsidRPr="00F16FE3" w14:paraId="442EE488" w14:textId="77777777" w:rsidTr="00D82091">
              <w:trPr>
                <w:tblHeader/>
              </w:trPr>
              <w:tc>
                <w:tcPr>
                  <w:tcW w:w="4829" w:type="dxa"/>
                  <w:vAlign w:val="center"/>
                </w:tcPr>
                <w:p w14:paraId="442EE48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3962" w:type="dxa"/>
                </w:tcPr>
                <w:p w14:paraId="442EE48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 xml:space="preserve">MONTO EN UMA </w:t>
                  </w:r>
                </w:p>
              </w:tc>
            </w:tr>
            <w:tr w:rsidR="0070276E" w:rsidRPr="00F16FE3" w14:paraId="442EE48B" w14:textId="77777777" w:rsidTr="00D82091">
              <w:tc>
                <w:tcPr>
                  <w:tcW w:w="4829" w:type="dxa"/>
                </w:tcPr>
                <w:p w14:paraId="442EE489" w14:textId="77777777" w:rsidR="0070276E" w:rsidRPr="00F16FE3" w:rsidRDefault="0070276E" w:rsidP="00C7545D">
                  <w:pPr>
                    <w:framePr w:hSpace="180" w:wrap="around" w:vAnchor="text" w:hAnchor="margin" w:x="142" w:y="1"/>
                    <w:numPr>
                      <w:ilvl w:val="0"/>
                      <w:numId w:val="126"/>
                    </w:numPr>
                    <w:pBdr>
                      <w:top w:val="nil"/>
                      <w:left w:val="nil"/>
                      <w:bottom w:val="nil"/>
                      <w:right w:val="nil"/>
                      <w:between w:val="nil"/>
                    </w:pBdr>
                    <w:spacing w:line="276" w:lineRule="auto"/>
                    <w:ind w:left="610" w:right="37" w:hanging="284"/>
                    <w:suppressOverlap/>
                    <w:jc w:val="both"/>
                    <w:rPr>
                      <w:rFonts w:ascii="Arial" w:eastAsia="Arial" w:hAnsi="Arial" w:cs="Arial"/>
                      <w:sz w:val="18"/>
                      <w:szCs w:val="18"/>
                    </w:rPr>
                  </w:pPr>
                  <w:r w:rsidRPr="00F16FE3">
                    <w:rPr>
                      <w:rFonts w:ascii="Arial" w:eastAsia="Arial" w:hAnsi="Arial" w:cs="Arial"/>
                      <w:sz w:val="18"/>
                      <w:szCs w:val="18"/>
                    </w:rPr>
                    <w:t>Inscripción, por m</w:t>
                  </w:r>
                  <w:r w:rsidRPr="00F16FE3">
                    <w:rPr>
                      <w:rFonts w:ascii="Arial" w:eastAsia="Arial" w:hAnsi="Arial" w:cs="Arial"/>
                      <w:sz w:val="18"/>
                      <w:szCs w:val="18"/>
                      <w:vertAlign w:val="superscript"/>
                    </w:rPr>
                    <w:t>2</w:t>
                  </w:r>
                </w:p>
              </w:tc>
              <w:tc>
                <w:tcPr>
                  <w:tcW w:w="3962" w:type="dxa"/>
                </w:tcPr>
                <w:p w14:paraId="442EE48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0.26 </w:t>
                  </w:r>
                </w:p>
              </w:tc>
            </w:tr>
            <w:tr w:rsidR="0070276E" w:rsidRPr="00F16FE3" w14:paraId="442EE48E" w14:textId="77777777" w:rsidTr="00D82091">
              <w:tc>
                <w:tcPr>
                  <w:tcW w:w="4829" w:type="dxa"/>
                </w:tcPr>
                <w:p w14:paraId="442EE48C" w14:textId="77777777" w:rsidR="0070276E" w:rsidRPr="00F16FE3" w:rsidRDefault="0070276E" w:rsidP="00C7545D">
                  <w:pPr>
                    <w:framePr w:hSpace="180" w:wrap="around" w:vAnchor="text" w:hAnchor="margin" w:x="142" w:y="1"/>
                    <w:numPr>
                      <w:ilvl w:val="0"/>
                      <w:numId w:val="126"/>
                    </w:numPr>
                    <w:pBdr>
                      <w:top w:val="nil"/>
                      <w:left w:val="nil"/>
                      <w:bottom w:val="nil"/>
                      <w:right w:val="nil"/>
                      <w:between w:val="nil"/>
                    </w:pBdr>
                    <w:spacing w:line="276" w:lineRule="auto"/>
                    <w:ind w:left="610" w:right="37" w:hanging="284"/>
                    <w:suppressOverlap/>
                    <w:jc w:val="both"/>
                    <w:rPr>
                      <w:rFonts w:ascii="Arial" w:eastAsia="Arial" w:hAnsi="Arial" w:cs="Arial"/>
                      <w:sz w:val="18"/>
                      <w:szCs w:val="18"/>
                    </w:rPr>
                  </w:pPr>
                  <w:r w:rsidRPr="00F16FE3">
                    <w:rPr>
                      <w:rFonts w:ascii="Arial" w:eastAsia="Arial" w:hAnsi="Arial" w:cs="Arial"/>
                      <w:sz w:val="18"/>
                      <w:szCs w:val="18"/>
                    </w:rPr>
                    <w:t>Actualización, por los 26 y hasta 50.99 metros cuadrados de superficie:</w:t>
                  </w:r>
                </w:p>
              </w:tc>
              <w:tc>
                <w:tcPr>
                  <w:tcW w:w="3962" w:type="dxa"/>
                </w:tcPr>
                <w:p w14:paraId="442EE48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w:t>
                  </w:r>
                </w:p>
              </w:tc>
            </w:tr>
          </w:tbl>
          <w:p w14:paraId="442EE48F" w14:textId="77777777" w:rsidR="0070276E" w:rsidRPr="00F16FE3" w:rsidRDefault="0070276E" w:rsidP="00F73863">
            <w:pPr>
              <w:spacing w:line="276" w:lineRule="auto"/>
              <w:ind w:right="37"/>
              <w:jc w:val="both"/>
              <w:rPr>
                <w:rFonts w:ascii="Arial" w:eastAsia="Arial" w:hAnsi="Arial" w:cs="Arial"/>
                <w:sz w:val="18"/>
                <w:szCs w:val="18"/>
              </w:rPr>
            </w:pPr>
          </w:p>
          <w:p w14:paraId="442EE490" w14:textId="77777777" w:rsidR="0070276E" w:rsidRPr="00F16FE3" w:rsidRDefault="0070276E" w:rsidP="00456FE1">
            <w:p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IV. Con excepción de la fracción I, tratándose de establecimientos comerciales, industriales y de prestación de servicios de presencia local de</w:t>
            </w:r>
            <w:r w:rsidRPr="00F16FE3">
              <w:rPr>
                <w:rFonts w:ascii="Arial" w:eastAsia="Arial" w:hAnsi="Arial" w:cs="Arial"/>
                <w:b/>
                <w:sz w:val="18"/>
                <w:szCs w:val="18"/>
              </w:rPr>
              <w:t xml:space="preserve"> 51 a 100.99 metros cuadrados</w:t>
            </w:r>
            <w:r w:rsidRPr="00F16FE3">
              <w:rPr>
                <w:rFonts w:ascii="Arial" w:eastAsia="Arial" w:hAnsi="Arial" w:cs="Arial"/>
                <w:sz w:val="18"/>
                <w:szCs w:val="18"/>
              </w:rPr>
              <w:t xml:space="preserve"> de superficie, se cobrará de acuerdo a lo siguiente:</w:t>
            </w:r>
          </w:p>
          <w:p w14:paraId="442EE491" w14:textId="77777777" w:rsidR="0070276E" w:rsidRPr="00F16FE3" w:rsidRDefault="0070276E" w:rsidP="00F73863">
            <w:pPr>
              <w:spacing w:line="276" w:lineRule="auto"/>
              <w:ind w:right="37"/>
              <w:jc w:val="both"/>
              <w:rPr>
                <w:rFonts w:ascii="Arial" w:eastAsia="Arial" w:hAnsi="Arial" w:cs="Arial"/>
                <w:sz w:val="18"/>
                <w:szCs w:val="18"/>
              </w:rPr>
            </w:pPr>
          </w:p>
          <w:tbl>
            <w:tblPr>
              <w:tblStyle w:val="27"/>
              <w:tblW w:w="879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9"/>
              <w:gridCol w:w="4029"/>
            </w:tblGrid>
            <w:tr w:rsidR="0070276E" w:rsidRPr="00F16FE3" w14:paraId="442EE494" w14:textId="77777777" w:rsidTr="00D82091">
              <w:tc>
                <w:tcPr>
                  <w:tcW w:w="4769" w:type="dxa"/>
                  <w:vAlign w:val="center"/>
                </w:tcPr>
                <w:p w14:paraId="442EE49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4029" w:type="dxa"/>
                </w:tcPr>
                <w:p w14:paraId="442EE49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 xml:space="preserve">MONTO EN UMA </w:t>
                  </w:r>
                </w:p>
              </w:tc>
            </w:tr>
            <w:tr w:rsidR="0070276E" w:rsidRPr="00F16FE3" w14:paraId="442EE497" w14:textId="77777777" w:rsidTr="00D82091">
              <w:tc>
                <w:tcPr>
                  <w:tcW w:w="4769" w:type="dxa"/>
                </w:tcPr>
                <w:p w14:paraId="442EE495" w14:textId="77777777" w:rsidR="0070276E" w:rsidRPr="00F16FE3" w:rsidRDefault="0070276E" w:rsidP="00C7545D">
                  <w:pPr>
                    <w:framePr w:hSpace="180" w:wrap="around" w:vAnchor="text" w:hAnchor="margin" w:x="142" w:y="1"/>
                    <w:numPr>
                      <w:ilvl w:val="0"/>
                      <w:numId w:val="127"/>
                    </w:numPr>
                    <w:pBdr>
                      <w:top w:val="nil"/>
                      <w:left w:val="nil"/>
                      <w:bottom w:val="nil"/>
                      <w:right w:val="nil"/>
                      <w:between w:val="nil"/>
                    </w:pBdr>
                    <w:spacing w:line="276" w:lineRule="auto"/>
                    <w:ind w:left="507" w:right="37" w:hanging="284"/>
                    <w:suppressOverlap/>
                    <w:jc w:val="both"/>
                    <w:rPr>
                      <w:rFonts w:ascii="Arial" w:eastAsia="Arial" w:hAnsi="Arial" w:cs="Arial"/>
                      <w:sz w:val="18"/>
                      <w:szCs w:val="18"/>
                    </w:rPr>
                  </w:pPr>
                  <w:r w:rsidRPr="00F16FE3">
                    <w:rPr>
                      <w:rFonts w:ascii="Arial" w:eastAsia="Arial" w:hAnsi="Arial" w:cs="Arial"/>
                      <w:sz w:val="18"/>
                      <w:szCs w:val="18"/>
                    </w:rPr>
                    <w:t>Inscripción, por m</w:t>
                  </w:r>
                  <w:r w:rsidRPr="00F16FE3">
                    <w:rPr>
                      <w:rFonts w:ascii="Arial" w:eastAsia="Arial" w:hAnsi="Arial" w:cs="Arial"/>
                      <w:sz w:val="18"/>
                      <w:szCs w:val="18"/>
                      <w:vertAlign w:val="superscript"/>
                    </w:rPr>
                    <w:t>2</w:t>
                  </w:r>
                </w:p>
              </w:tc>
              <w:tc>
                <w:tcPr>
                  <w:tcW w:w="4029" w:type="dxa"/>
                </w:tcPr>
                <w:p w14:paraId="442EE49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 xml:space="preserve">0.26 </w:t>
                  </w:r>
                </w:p>
              </w:tc>
            </w:tr>
            <w:tr w:rsidR="0070276E" w:rsidRPr="00F16FE3" w14:paraId="442EE49A" w14:textId="77777777" w:rsidTr="00D82091">
              <w:tc>
                <w:tcPr>
                  <w:tcW w:w="4769" w:type="dxa"/>
                </w:tcPr>
                <w:p w14:paraId="442EE498" w14:textId="77777777" w:rsidR="0070276E" w:rsidRPr="00F16FE3" w:rsidRDefault="0070276E" w:rsidP="00C7545D">
                  <w:pPr>
                    <w:framePr w:hSpace="180" w:wrap="around" w:vAnchor="text" w:hAnchor="margin" w:x="142" w:y="1"/>
                    <w:numPr>
                      <w:ilvl w:val="0"/>
                      <w:numId w:val="127"/>
                    </w:numPr>
                    <w:pBdr>
                      <w:top w:val="nil"/>
                      <w:left w:val="nil"/>
                      <w:bottom w:val="nil"/>
                      <w:right w:val="nil"/>
                      <w:between w:val="nil"/>
                    </w:pBdr>
                    <w:spacing w:line="276" w:lineRule="auto"/>
                    <w:ind w:left="507" w:right="37" w:hanging="284"/>
                    <w:suppressOverlap/>
                    <w:jc w:val="both"/>
                    <w:rPr>
                      <w:rFonts w:ascii="Arial" w:eastAsia="Arial" w:hAnsi="Arial" w:cs="Arial"/>
                      <w:sz w:val="18"/>
                      <w:szCs w:val="18"/>
                    </w:rPr>
                  </w:pPr>
                  <w:r w:rsidRPr="00F16FE3">
                    <w:rPr>
                      <w:rFonts w:ascii="Arial" w:eastAsia="Arial" w:hAnsi="Arial" w:cs="Arial"/>
                      <w:sz w:val="18"/>
                      <w:szCs w:val="18"/>
                    </w:rPr>
                    <w:t>Actualización, por cada metro cuadrado que exceda de 51 hasta 100.99</w:t>
                  </w:r>
                </w:p>
              </w:tc>
              <w:tc>
                <w:tcPr>
                  <w:tcW w:w="4029" w:type="dxa"/>
                </w:tcPr>
                <w:p w14:paraId="442EE499" w14:textId="77777777" w:rsidR="0070276E" w:rsidRPr="00F16FE3" w:rsidRDefault="009B6299"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w:t>
                  </w:r>
                  <w:r w:rsidR="0070276E" w:rsidRPr="00F16FE3">
                    <w:rPr>
                      <w:rFonts w:ascii="Arial" w:eastAsia="Arial" w:hAnsi="Arial" w:cs="Arial"/>
                      <w:sz w:val="18"/>
                      <w:szCs w:val="18"/>
                    </w:rPr>
                    <w:t>10</w:t>
                  </w:r>
                </w:p>
              </w:tc>
            </w:tr>
          </w:tbl>
          <w:p w14:paraId="442EE49B"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p w14:paraId="442EE49C" w14:textId="77777777" w:rsidR="0070276E" w:rsidRPr="00F16FE3" w:rsidRDefault="0070276E" w:rsidP="00456FE1">
            <w:p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V. </w:t>
            </w:r>
            <w:r w:rsidR="00456FE1" w:rsidRPr="00F16FE3">
              <w:rPr>
                <w:rFonts w:ascii="Arial" w:eastAsia="Arial" w:hAnsi="Arial" w:cs="Arial"/>
                <w:sz w:val="18"/>
                <w:szCs w:val="18"/>
              </w:rPr>
              <w:t xml:space="preserve"> </w:t>
            </w:r>
            <w:r w:rsidRPr="00F16FE3">
              <w:rPr>
                <w:rFonts w:ascii="Arial" w:eastAsia="Arial" w:hAnsi="Arial" w:cs="Arial"/>
                <w:sz w:val="18"/>
                <w:szCs w:val="18"/>
              </w:rPr>
              <w:t>Con excepción de la fracción I, tratándose de establecimientos comerciales, industriales y de prestación de servicios de presencia local de</w:t>
            </w:r>
            <w:r w:rsidRPr="00F16FE3">
              <w:rPr>
                <w:rFonts w:ascii="Arial" w:eastAsia="Arial" w:hAnsi="Arial" w:cs="Arial"/>
                <w:b/>
                <w:sz w:val="18"/>
                <w:szCs w:val="18"/>
              </w:rPr>
              <w:t xml:space="preserve"> 101 a 300.99 metros cuadrados</w:t>
            </w:r>
            <w:r w:rsidRPr="00F16FE3">
              <w:rPr>
                <w:rFonts w:ascii="Arial" w:eastAsia="Arial" w:hAnsi="Arial" w:cs="Arial"/>
                <w:sz w:val="18"/>
                <w:szCs w:val="18"/>
              </w:rPr>
              <w:t xml:space="preserve"> de superficie, se cobrará de acuerdo a lo siguiente:</w:t>
            </w:r>
          </w:p>
          <w:p w14:paraId="442EE49D" w14:textId="77777777" w:rsidR="0070276E" w:rsidRPr="00F16FE3" w:rsidRDefault="0070276E" w:rsidP="00F73863">
            <w:pPr>
              <w:spacing w:line="276" w:lineRule="auto"/>
              <w:ind w:right="37"/>
              <w:jc w:val="both"/>
              <w:rPr>
                <w:rFonts w:ascii="Arial" w:eastAsia="Arial" w:hAnsi="Arial" w:cs="Arial"/>
                <w:sz w:val="18"/>
                <w:szCs w:val="18"/>
              </w:rPr>
            </w:pPr>
          </w:p>
          <w:tbl>
            <w:tblPr>
              <w:tblStyle w:val="26"/>
              <w:tblW w:w="88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87"/>
              <w:gridCol w:w="3716"/>
            </w:tblGrid>
            <w:tr w:rsidR="0070276E" w:rsidRPr="00F16FE3" w14:paraId="442EE4A0" w14:textId="77777777" w:rsidTr="00EE67F3">
              <w:trPr>
                <w:trHeight w:val="243"/>
              </w:trPr>
              <w:tc>
                <w:tcPr>
                  <w:tcW w:w="5087" w:type="dxa"/>
                  <w:tcMar>
                    <w:top w:w="100" w:type="dxa"/>
                    <w:left w:w="100" w:type="dxa"/>
                    <w:bottom w:w="100" w:type="dxa"/>
                    <w:right w:w="100" w:type="dxa"/>
                  </w:tcMar>
                </w:tcPr>
                <w:p w14:paraId="442EE49E" w14:textId="77777777" w:rsidR="0070276E" w:rsidRPr="00F16FE3" w:rsidRDefault="0070276E" w:rsidP="00C7545D">
                  <w:pPr>
                    <w:framePr w:hSpace="180" w:wrap="around" w:vAnchor="text" w:hAnchor="margin" w:x="142" w:y="1"/>
                    <w:spacing w:before="24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3716" w:type="dxa"/>
                  <w:tcMar>
                    <w:top w:w="100" w:type="dxa"/>
                    <w:left w:w="100" w:type="dxa"/>
                    <w:bottom w:w="100" w:type="dxa"/>
                    <w:right w:w="100" w:type="dxa"/>
                  </w:tcMar>
                </w:tcPr>
                <w:p w14:paraId="442EE49F" w14:textId="77777777" w:rsidR="0070276E" w:rsidRPr="00F16FE3" w:rsidRDefault="0070276E" w:rsidP="00C7545D">
                  <w:pPr>
                    <w:framePr w:hSpace="180" w:wrap="around" w:vAnchor="text" w:hAnchor="margin" w:x="142" w:y="1"/>
                    <w:spacing w:before="24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MONTO EN UMA</w:t>
                  </w:r>
                </w:p>
              </w:tc>
            </w:tr>
            <w:tr w:rsidR="0070276E" w:rsidRPr="00F16FE3" w14:paraId="442EE4A3" w14:textId="77777777" w:rsidTr="00D82091">
              <w:trPr>
                <w:trHeight w:val="78"/>
              </w:trPr>
              <w:tc>
                <w:tcPr>
                  <w:tcW w:w="5087" w:type="dxa"/>
                  <w:tcMar>
                    <w:top w:w="100" w:type="dxa"/>
                    <w:left w:w="100" w:type="dxa"/>
                    <w:bottom w:w="100" w:type="dxa"/>
                    <w:right w:w="100" w:type="dxa"/>
                  </w:tcMar>
                </w:tcPr>
                <w:p w14:paraId="442EE4A1" w14:textId="77777777" w:rsidR="0070276E" w:rsidRPr="00F16FE3" w:rsidRDefault="0070276E" w:rsidP="00C7545D">
                  <w:pPr>
                    <w:framePr w:hSpace="180" w:wrap="around" w:vAnchor="text" w:hAnchor="margin" w:x="142" w:y="1"/>
                    <w:spacing w:line="276" w:lineRule="auto"/>
                    <w:ind w:left="478" w:right="37" w:hanging="283"/>
                    <w:suppressOverlap/>
                    <w:jc w:val="both"/>
                    <w:rPr>
                      <w:rFonts w:ascii="Arial" w:eastAsia="Arial" w:hAnsi="Arial" w:cs="Arial"/>
                      <w:sz w:val="18"/>
                      <w:szCs w:val="18"/>
                    </w:rPr>
                  </w:pPr>
                  <w:r w:rsidRPr="00F16FE3">
                    <w:rPr>
                      <w:rFonts w:ascii="Arial" w:eastAsia="Arial" w:hAnsi="Arial" w:cs="Arial"/>
                      <w:sz w:val="18"/>
                      <w:szCs w:val="18"/>
                    </w:rPr>
                    <w:t>a)   Inscripción, por m2</w:t>
                  </w:r>
                </w:p>
              </w:tc>
              <w:tc>
                <w:tcPr>
                  <w:tcW w:w="3716" w:type="dxa"/>
                  <w:tcMar>
                    <w:top w:w="100" w:type="dxa"/>
                    <w:left w:w="100" w:type="dxa"/>
                    <w:bottom w:w="100" w:type="dxa"/>
                    <w:right w:w="100" w:type="dxa"/>
                  </w:tcMar>
                </w:tcPr>
                <w:p w14:paraId="442EE4A2" w14:textId="77777777" w:rsidR="0070276E" w:rsidRPr="00F16FE3" w:rsidRDefault="0070276E" w:rsidP="00C7545D">
                  <w:pPr>
                    <w:framePr w:hSpace="180" w:wrap="around" w:vAnchor="text" w:hAnchor="margin" w:x="142" w:y="1"/>
                    <w:spacing w:before="240" w:line="276" w:lineRule="auto"/>
                    <w:ind w:right="37"/>
                    <w:suppressOverlap/>
                    <w:jc w:val="center"/>
                    <w:rPr>
                      <w:rFonts w:ascii="Arial" w:eastAsia="Arial" w:hAnsi="Arial" w:cs="Arial"/>
                      <w:sz w:val="18"/>
                      <w:szCs w:val="18"/>
                    </w:rPr>
                  </w:pPr>
                  <w:r w:rsidRPr="00F16FE3">
                    <w:rPr>
                      <w:rFonts w:ascii="Arial" w:eastAsia="Arial" w:hAnsi="Arial" w:cs="Arial"/>
                      <w:sz w:val="18"/>
                      <w:szCs w:val="18"/>
                    </w:rPr>
                    <w:t>0.26</w:t>
                  </w:r>
                </w:p>
              </w:tc>
            </w:tr>
            <w:tr w:rsidR="0070276E" w:rsidRPr="00F16FE3" w14:paraId="442EE4A6" w14:textId="77777777" w:rsidTr="00D82091">
              <w:trPr>
                <w:trHeight w:val="18"/>
              </w:trPr>
              <w:tc>
                <w:tcPr>
                  <w:tcW w:w="5087" w:type="dxa"/>
                  <w:tcMar>
                    <w:top w:w="100" w:type="dxa"/>
                    <w:left w:w="100" w:type="dxa"/>
                    <w:bottom w:w="100" w:type="dxa"/>
                    <w:right w:w="100" w:type="dxa"/>
                  </w:tcMar>
                </w:tcPr>
                <w:p w14:paraId="442EE4A4" w14:textId="77777777" w:rsidR="0070276E" w:rsidRPr="00F16FE3" w:rsidRDefault="0070276E" w:rsidP="00C7545D">
                  <w:pPr>
                    <w:framePr w:hSpace="180" w:wrap="around" w:vAnchor="text" w:hAnchor="margin" w:x="142" w:y="1"/>
                    <w:spacing w:line="276" w:lineRule="auto"/>
                    <w:ind w:left="478" w:right="37" w:hanging="283"/>
                    <w:suppressOverlap/>
                    <w:jc w:val="both"/>
                    <w:rPr>
                      <w:rFonts w:ascii="Arial" w:eastAsia="Arial" w:hAnsi="Arial" w:cs="Arial"/>
                      <w:sz w:val="18"/>
                      <w:szCs w:val="18"/>
                    </w:rPr>
                  </w:pPr>
                  <w:r w:rsidRPr="00F16FE3">
                    <w:rPr>
                      <w:rFonts w:ascii="Arial" w:eastAsia="Arial" w:hAnsi="Arial" w:cs="Arial"/>
                      <w:sz w:val="18"/>
                      <w:szCs w:val="18"/>
                    </w:rPr>
                    <w:t>b)  Actualización, por cada metro cuadrado que exceda de 101 hasta 300.99</w:t>
                  </w:r>
                </w:p>
              </w:tc>
              <w:tc>
                <w:tcPr>
                  <w:tcW w:w="3716" w:type="dxa"/>
                  <w:tcMar>
                    <w:top w:w="100" w:type="dxa"/>
                    <w:left w:w="100" w:type="dxa"/>
                    <w:bottom w:w="100" w:type="dxa"/>
                    <w:right w:w="100" w:type="dxa"/>
                  </w:tcMar>
                </w:tcPr>
                <w:p w14:paraId="442EE4A5" w14:textId="38442FDA" w:rsidR="0070276E" w:rsidRPr="00F16FE3" w:rsidRDefault="009B6299" w:rsidP="00C7545D">
                  <w:pPr>
                    <w:framePr w:hSpace="180" w:wrap="around" w:vAnchor="text" w:hAnchor="margin" w:x="142" w:y="1"/>
                    <w:spacing w:before="240" w:line="276" w:lineRule="auto"/>
                    <w:ind w:right="37"/>
                    <w:suppressOverlap/>
                    <w:jc w:val="center"/>
                    <w:rPr>
                      <w:rFonts w:ascii="Arial" w:eastAsia="Arial" w:hAnsi="Arial" w:cs="Arial"/>
                      <w:sz w:val="18"/>
                      <w:szCs w:val="18"/>
                    </w:rPr>
                  </w:pPr>
                  <w:r w:rsidRPr="00F16FE3">
                    <w:rPr>
                      <w:rFonts w:ascii="Arial" w:eastAsia="Arial" w:hAnsi="Arial" w:cs="Arial"/>
                      <w:sz w:val="18"/>
                      <w:szCs w:val="18"/>
                    </w:rPr>
                    <w:t>0.</w:t>
                  </w:r>
                  <w:r w:rsidR="00820684">
                    <w:rPr>
                      <w:rFonts w:ascii="Arial" w:eastAsia="Arial" w:hAnsi="Arial" w:cs="Arial"/>
                      <w:sz w:val="18"/>
                      <w:szCs w:val="18"/>
                    </w:rPr>
                    <w:t>0</w:t>
                  </w:r>
                  <w:r w:rsidR="0070276E" w:rsidRPr="00F16FE3">
                    <w:rPr>
                      <w:rFonts w:ascii="Arial" w:eastAsia="Arial" w:hAnsi="Arial" w:cs="Arial"/>
                      <w:sz w:val="18"/>
                      <w:szCs w:val="18"/>
                    </w:rPr>
                    <w:t>15</w:t>
                  </w:r>
                </w:p>
              </w:tc>
            </w:tr>
          </w:tbl>
          <w:p w14:paraId="442EE4A7" w14:textId="77777777" w:rsidR="0070276E" w:rsidRPr="00F16FE3" w:rsidRDefault="0070276E" w:rsidP="00F73863">
            <w:pPr>
              <w:spacing w:line="276" w:lineRule="auto"/>
              <w:ind w:right="37"/>
              <w:jc w:val="both"/>
              <w:rPr>
                <w:rFonts w:ascii="Arial" w:eastAsia="Arial" w:hAnsi="Arial" w:cs="Arial"/>
                <w:sz w:val="18"/>
                <w:szCs w:val="18"/>
              </w:rPr>
            </w:pPr>
          </w:p>
          <w:p w14:paraId="442EE4A8" w14:textId="77777777" w:rsidR="0070276E" w:rsidRPr="00F16FE3" w:rsidRDefault="0070276E" w:rsidP="00456FE1">
            <w:pPr>
              <w:spacing w:after="240"/>
              <w:ind w:left="601" w:right="37" w:hanging="283"/>
              <w:jc w:val="both"/>
              <w:rPr>
                <w:rFonts w:ascii="Arial" w:eastAsia="Arial" w:hAnsi="Arial" w:cs="Arial"/>
                <w:sz w:val="18"/>
                <w:szCs w:val="18"/>
              </w:rPr>
            </w:pPr>
            <w:r w:rsidRPr="00F16FE3">
              <w:rPr>
                <w:rFonts w:ascii="Arial" w:eastAsia="Arial" w:hAnsi="Arial" w:cs="Arial"/>
                <w:sz w:val="18"/>
                <w:szCs w:val="18"/>
              </w:rPr>
              <w:t>VI.</w:t>
            </w:r>
            <w:r w:rsidRPr="00F16FE3">
              <w:rPr>
                <w:rFonts w:ascii="Arial" w:eastAsia="Arial" w:hAnsi="Arial" w:cs="Arial"/>
                <w:sz w:val="18"/>
                <w:szCs w:val="18"/>
              </w:rPr>
              <w:tab/>
              <w:t>Con excepción de la fracción I, tratándose de establecimientos comerciales, industriales y de prestación de servicios de presencia local de</w:t>
            </w:r>
            <w:r w:rsidRPr="00F16FE3">
              <w:rPr>
                <w:rFonts w:ascii="Arial" w:eastAsia="Arial" w:hAnsi="Arial" w:cs="Arial"/>
                <w:b/>
                <w:sz w:val="18"/>
                <w:szCs w:val="18"/>
              </w:rPr>
              <w:t xml:space="preserve"> 301 a 1,000.99 metros cuadrados </w:t>
            </w:r>
            <w:r w:rsidRPr="00F16FE3">
              <w:rPr>
                <w:rFonts w:ascii="Arial" w:eastAsia="Arial" w:hAnsi="Arial" w:cs="Arial"/>
                <w:sz w:val="18"/>
                <w:szCs w:val="18"/>
              </w:rPr>
              <w:t>de superficie, se cobrará de acuerdo a lo siguiente:</w:t>
            </w:r>
          </w:p>
          <w:tbl>
            <w:tblPr>
              <w:tblStyle w:val="25"/>
              <w:tblW w:w="8795"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5"/>
              <w:gridCol w:w="3720"/>
            </w:tblGrid>
            <w:tr w:rsidR="0070276E" w:rsidRPr="00F16FE3" w14:paraId="442EE4AB" w14:textId="77777777" w:rsidTr="00EE67F3">
              <w:trPr>
                <w:trHeight w:val="458"/>
              </w:trPr>
              <w:tc>
                <w:tcPr>
                  <w:tcW w:w="5075" w:type="dxa"/>
                  <w:tcMar>
                    <w:top w:w="100" w:type="dxa"/>
                    <w:left w:w="100" w:type="dxa"/>
                    <w:bottom w:w="100" w:type="dxa"/>
                    <w:right w:w="100" w:type="dxa"/>
                  </w:tcMar>
                </w:tcPr>
                <w:p w14:paraId="442EE4A9" w14:textId="77777777" w:rsidR="0070276E" w:rsidRPr="00F16FE3" w:rsidRDefault="0070276E" w:rsidP="00C7545D">
                  <w:pPr>
                    <w:framePr w:hSpace="180" w:wrap="around" w:vAnchor="text" w:hAnchor="margin" w:x="142" w:y="1"/>
                    <w:spacing w:before="240" w:after="20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3720" w:type="dxa"/>
                  <w:tcMar>
                    <w:top w:w="100" w:type="dxa"/>
                    <w:left w:w="100" w:type="dxa"/>
                    <w:bottom w:w="100" w:type="dxa"/>
                    <w:right w:w="100" w:type="dxa"/>
                  </w:tcMar>
                </w:tcPr>
                <w:p w14:paraId="442EE4AA" w14:textId="77777777" w:rsidR="0070276E" w:rsidRPr="00F16FE3" w:rsidRDefault="0070276E" w:rsidP="00C7545D">
                  <w:pPr>
                    <w:framePr w:hSpace="180" w:wrap="around" w:vAnchor="text" w:hAnchor="margin" w:x="142" w:y="1"/>
                    <w:spacing w:before="240" w:after="20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MONTO EN UMA</w:t>
                  </w:r>
                </w:p>
              </w:tc>
            </w:tr>
            <w:tr w:rsidR="0070276E" w:rsidRPr="00F16FE3" w14:paraId="442EE4AE" w14:textId="77777777" w:rsidTr="00D82091">
              <w:trPr>
                <w:trHeight w:val="20"/>
              </w:trPr>
              <w:tc>
                <w:tcPr>
                  <w:tcW w:w="5075" w:type="dxa"/>
                  <w:tcMar>
                    <w:top w:w="100" w:type="dxa"/>
                    <w:left w:w="100" w:type="dxa"/>
                    <w:bottom w:w="100" w:type="dxa"/>
                    <w:right w:w="100" w:type="dxa"/>
                  </w:tcMar>
                </w:tcPr>
                <w:p w14:paraId="442EE4AC" w14:textId="77777777" w:rsidR="0070276E" w:rsidRPr="00F16FE3" w:rsidRDefault="0070276E" w:rsidP="00C7545D">
                  <w:pPr>
                    <w:framePr w:hSpace="180" w:wrap="around" w:vAnchor="text" w:hAnchor="margin" w:x="142" w:y="1"/>
                    <w:spacing w:line="276" w:lineRule="auto"/>
                    <w:ind w:left="473" w:right="37" w:hanging="284"/>
                    <w:suppressOverlap/>
                    <w:jc w:val="both"/>
                    <w:rPr>
                      <w:rFonts w:ascii="Arial" w:eastAsia="Arial" w:hAnsi="Arial" w:cs="Arial"/>
                      <w:sz w:val="18"/>
                      <w:szCs w:val="18"/>
                    </w:rPr>
                  </w:pPr>
                  <w:r w:rsidRPr="00F16FE3">
                    <w:rPr>
                      <w:rFonts w:ascii="Arial" w:eastAsia="Arial" w:hAnsi="Arial" w:cs="Arial"/>
                      <w:sz w:val="18"/>
                      <w:szCs w:val="18"/>
                    </w:rPr>
                    <w:t>a)  Inscripción, por m2</w:t>
                  </w:r>
                </w:p>
              </w:tc>
              <w:tc>
                <w:tcPr>
                  <w:tcW w:w="3720" w:type="dxa"/>
                  <w:tcMar>
                    <w:top w:w="100" w:type="dxa"/>
                    <w:left w:w="100" w:type="dxa"/>
                    <w:bottom w:w="100" w:type="dxa"/>
                    <w:right w:w="100" w:type="dxa"/>
                  </w:tcMar>
                </w:tcPr>
                <w:p w14:paraId="442EE4AD" w14:textId="77777777" w:rsidR="0070276E" w:rsidRPr="00F16FE3" w:rsidRDefault="0070276E" w:rsidP="00C7545D">
                  <w:pPr>
                    <w:framePr w:hSpace="180" w:wrap="around" w:vAnchor="text" w:hAnchor="margin" w:x="142" w:y="1"/>
                    <w:spacing w:before="240"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0.26</w:t>
                  </w:r>
                </w:p>
              </w:tc>
            </w:tr>
            <w:tr w:rsidR="0070276E" w:rsidRPr="00F16FE3" w14:paraId="442EE4B1" w14:textId="77777777" w:rsidTr="00D82091">
              <w:trPr>
                <w:trHeight w:val="225"/>
              </w:trPr>
              <w:tc>
                <w:tcPr>
                  <w:tcW w:w="5075" w:type="dxa"/>
                  <w:tcMar>
                    <w:top w:w="100" w:type="dxa"/>
                    <w:left w:w="100" w:type="dxa"/>
                    <w:bottom w:w="100" w:type="dxa"/>
                    <w:right w:w="100" w:type="dxa"/>
                  </w:tcMar>
                </w:tcPr>
                <w:p w14:paraId="442EE4AF" w14:textId="77777777" w:rsidR="0070276E" w:rsidRPr="00F16FE3" w:rsidRDefault="0070276E" w:rsidP="00C7545D">
                  <w:pPr>
                    <w:framePr w:hSpace="180" w:wrap="around" w:vAnchor="text" w:hAnchor="margin" w:x="142" w:y="1"/>
                    <w:spacing w:line="276" w:lineRule="auto"/>
                    <w:ind w:left="473" w:right="37" w:hanging="283"/>
                    <w:suppressOverlap/>
                    <w:jc w:val="both"/>
                    <w:rPr>
                      <w:rFonts w:ascii="Arial" w:eastAsia="Arial" w:hAnsi="Arial" w:cs="Arial"/>
                      <w:sz w:val="18"/>
                      <w:szCs w:val="18"/>
                    </w:rPr>
                  </w:pPr>
                  <w:r w:rsidRPr="00F16FE3">
                    <w:rPr>
                      <w:rFonts w:ascii="Arial" w:eastAsia="Arial" w:hAnsi="Arial" w:cs="Arial"/>
                      <w:sz w:val="18"/>
                      <w:szCs w:val="18"/>
                    </w:rPr>
                    <w:t xml:space="preserve">b) </w:t>
                  </w:r>
                  <w:r w:rsidR="00456FE1" w:rsidRPr="00F16FE3">
                    <w:rPr>
                      <w:rFonts w:ascii="Arial" w:eastAsia="Arial" w:hAnsi="Arial" w:cs="Arial"/>
                      <w:sz w:val="18"/>
                      <w:szCs w:val="18"/>
                    </w:rPr>
                    <w:t xml:space="preserve"> </w:t>
                  </w:r>
                  <w:r w:rsidRPr="00F16FE3">
                    <w:rPr>
                      <w:rFonts w:ascii="Arial" w:eastAsia="Arial" w:hAnsi="Arial" w:cs="Arial"/>
                      <w:sz w:val="18"/>
                      <w:szCs w:val="18"/>
                    </w:rPr>
                    <w:t>Actualización, por cada metro cuadrado que exceda de  301 hasta 1,000.99</w:t>
                  </w:r>
                </w:p>
              </w:tc>
              <w:tc>
                <w:tcPr>
                  <w:tcW w:w="3720" w:type="dxa"/>
                  <w:tcMar>
                    <w:top w:w="100" w:type="dxa"/>
                    <w:left w:w="100" w:type="dxa"/>
                    <w:bottom w:w="100" w:type="dxa"/>
                    <w:right w:w="100" w:type="dxa"/>
                  </w:tcMar>
                </w:tcPr>
                <w:p w14:paraId="442EE4B0" w14:textId="77777777" w:rsidR="0070276E" w:rsidRPr="00F16FE3" w:rsidRDefault="009B6299" w:rsidP="00C7545D">
                  <w:pPr>
                    <w:framePr w:hSpace="180" w:wrap="around" w:vAnchor="text" w:hAnchor="margin" w:x="142" w:y="1"/>
                    <w:spacing w:before="240"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0.</w:t>
                  </w:r>
                  <w:r w:rsidR="0070276E" w:rsidRPr="00F16FE3">
                    <w:rPr>
                      <w:rFonts w:ascii="Arial" w:eastAsia="Arial" w:hAnsi="Arial" w:cs="Arial"/>
                      <w:sz w:val="18"/>
                      <w:szCs w:val="18"/>
                    </w:rPr>
                    <w:t>20</w:t>
                  </w:r>
                </w:p>
              </w:tc>
            </w:tr>
          </w:tbl>
          <w:p w14:paraId="442EE4B2"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4B3" w14:textId="77777777" w:rsidR="0070276E" w:rsidRPr="00F16FE3" w:rsidRDefault="0070276E" w:rsidP="00456FE1">
            <w:pPr>
              <w:spacing w:after="240"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VII. Con excepción de la fracción I, tratándose de establecimientos comerciales, industriales y de prestación de servicios de presencia local que excedan los </w:t>
            </w:r>
            <w:r w:rsidRPr="00F16FE3">
              <w:rPr>
                <w:rFonts w:ascii="Arial" w:eastAsia="Arial" w:hAnsi="Arial" w:cs="Arial"/>
                <w:b/>
                <w:sz w:val="18"/>
                <w:szCs w:val="18"/>
              </w:rPr>
              <w:t>1,001 metros cuadrados de superficie</w:t>
            </w:r>
            <w:r w:rsidRPr="00F16FE3">
              <w:rPr>
                <w:rFonts w:ascii="Arial" w:eastAsia="Arial" w:hAnsi="Arial" w:cs="Arial"/>
                <w:sz w:val="18"/>
                <w:szCs w:val="18"/>
              </w:rPr>
              <w:t xml:space="preserve"> se cobrará de acuerdo a lo siguiente:</w:t>
            </w:r>
          </w:p>
          <w:tbl>
            <w:tblPr>
              <w:tblStyle w:val="24"/>
              <w:tblW w:w="87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77"/>
              <w:gridCol w:w="1638"/>
              <w:gridCol w:w="1606"/>
              <w:gridCol w:w="2372"/>
            </w:tblGrid>
            <w:tr w:rsidR="0070276E" w:rsidRPr="00F16FE3" w14:paraId="442EE4B7" w14:textId="77777777" w:rsidTr="00D82091">
              <w:trPr>
                <w:trHeight w:val="380"/>
                <w:jc w:val="center"/>
              </w:trPr>
              <w:tc>
                <w:tcPr>
                  <w:tcW w:w="3177" w:type="dxa"/>
                  <w:vMerge w:val="restart"/>
                  <w:tcMar>
                    <w:top w:w="100" w:type="dxa"/>
                    <w:left w:w="100" w:type="dxa"/>
                    <w:bottom w:w="100" w:type="dxa"/>
                    <w:right w:w="100" w:type="dxa"/>
                  </w:tcMar>
                </w:tcPr>
                <w:p w14:paraId="442EE4B4" w14:textId="77777777" w:rsidR="0070276E" w:rsidRPr="00F16FE3" w:rsidRDefault="0070276E" w:rsidP="00C7545D">
                  <w:pPr>
                    <w:framePr w:hSpace="180" w:wrap="around" w:vAnchor="text" w:hAnchor="margin" w:x="142" w:y="1"/>
                    <w:spacing w:before="24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 xml:space="preserve"> CONCEPTO</w:t>
                  </w:r>
                </w:p>
                <w:p w14:paraId="442EE4B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 xml:space="preserve"> </w:t>
                  </w:r>
                </w:p>
              </w:tc>
              <w:tc>
                <w:tcPr>
                  <w:tcW w:w="5616" w:type="dxa"/>
                  <w:gridSpan w:val="3"/>
                  <w:tcMar>
                    <w:top w:w="100" w:type="dxa"/>
                    <w:left w:w="100" w:type="dxa"/>
                    <w:bottom w:w="100" w:type="dxa"/>
                    <w:right w:w="100" w:type="dxa"/>
                  </w:tcMar>
                </w:tcPr>
                <w:p w14:paraId="442EE4B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MONTO UMA</w:t>
                  </w:r>
                </w:p>
              </w:tc>
            </w:tr>
            <w:tr w:rsidR="0070276E" w:rsidRPr="00F16FE3" w14:paraId="442EE4BC" w14:textId="77777777" w:rsidTr="00D82091">
              <w:trPr>
                <w:trHeight w:val="349"/>
                <w:jc w:val="center"/>
              </w:trPr>
              <w:tc>
                <w:tcPr>
                  <w:tcW w:w="3177" w:type="dxa"/>
                  <w:vMerge/>
                  <w:tcMar>
                    <w:top w:w="100" w:type="dxa"/>
                    <w:left w:w="100" w:type="dxa"/>
                    <w:bottom w:w="100" w:type="dxa"/>
                    <w:right w:w="100" w:type="dxa"/>
                  </w:tcMar>
                </w:tcPr>
                <w:p w14:paraId="442EE4B8" w14:textId="77777777" w:rsidR="0070276E" w:rsidRPr="00F16FE3" w:rsidRDefault="0070276E" w:rsidP="00C7545D">
                  <w:pPr>
                    <w:framePr w:hSpace="180" w:wrap="around" w:vAnchor="text" w:hAnchor="margin" w:x="142" w:y="1"/>
                    <w:widowControl w:val="0"/>
                    <w:pBdr>
                      <w:top w:val="nil"/>
                      <w:left w:val="nil"/>
                      <w:bottom w:val="nil"/>
                      <w:right w:val="nil"/>
                      <w:between w:val="nil"/>
                    </w:pBdr>
                    <w:spacing w:line="276" w:lineRule="auto"/>
                    <w:ind w:right="37"/>
                    <w:suppressOverlap/>
                    <w:rPr>
                      <w:rFonts w:ascii="Arial" w:eastAsia="Arial" w:hAnsi="Arial" w:cs="Arial"/>
                      <w:b/>
                      <w:sz w:val="18"/>
                      <w:szCs w:val="18"/>
                    </w:rPr>
                  </w:pPr>
                </w:p>
              </w:tc>
              <w:tc>
                <w:tcPr>
                  <w:tcW w:w="1638" w:type="dxa"/>
                  <w:shd w:val="clear" w:color="auto" w:fill="auto"/>
                  <w:tcMar>
                    <w:top w:w="100" w:type="dxa"/>
                    <w:left w:w="100" w:type="dxa"/>
                    <w:bottom w:w="100" w:type="dxa"/>
                    <w:right w:w="100" w:type="dxa"/>
                  </w:tcMar>
                </w:tcPr>
                <w:p w14:paraId="442EE4B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ZONA ALTA</w:t>
                  </w:r>
                </w:p>
              </w:tc>
              <w:tc>
                <w:tcPr>
                  <w:tcW w:w="1606" w:type="dxa"/>
                  <w:shd w:val="clear" w:color="auto" w:fill="auto"/>
                  <w:tcMar>
                    <w:top w:w="100" w:type="dxa"/>
                    <w:left w:w="100" w:type="dxa"/>
                    <w:bottom w:w="100" w:type="dxa"/>
                    <w:right w:w="100" w:type="dxa"/>
                  </w:tcMar>
                </w:tcPr>
                <w:p w14:paraId="442EE4B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ZONA MEDIA</w:t>
                  </w:r>
                </w:p>
              </w:tc>
              <w:tc>
                <w:tcPr>
                  <w:tcW w:w="2372" w:type="dxa"/>
                  <w:shd w:val="clear" w:color="auto" w:fill="auto"/>
                  <w:tcMar>
                    <w:top w:w="100" w:type="dxa"/>
                    <w:left w:w="100" w:type="dxa"/>
                    <w:bottom w:w="100" w:type="dxa"/>
                    <w:right w:w="100" w:type="dxa"/>
                  </w:tcMar>
                </w:tcPr>
                <w:p w14:paraId="442EE4B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ZONA BAJA</w:t>
                  </w:r>
                </w:p>
              </w:tc>
            </w:tr>
            <w:tr w:rsidR="0070276E" w:rsidRPr="00F16FE3" w14:paraId="442EE4C1" w14:textId="77777777" w:rsidTr="00D82091">
              <w:trPr>
                <w:trHeight w:val="426"/>
                <w:jc w:val="center"/>
              </w:trPr>
              <w:tc>
                <w:tcPr>
                  <w:tcW w:w="3177" w:type="dxa"/>
                  <w:shd w:val="clear" w:color="auto" w:fill="auto"/>
                  <w:tcMar>
                    <w:top w:w="100" w:type="dxa"/>
                    <w:left w:w="100" w:type="dxa"/>
                    <w:bottom w:w="100" w:type="dxa"/>
                    <w:right w:w="100" w:type="dxa"/>
                  </w:tcMar>
                  <w:vAlign w:val="center"/>
                </w:tcPr>
                <w:p w14:paraId="442EE4BD" w14:textId="77777777" w:rsidR="0070276E" w:rsidRPr="00F16FE3" w:rsidRDefault="0070276E" w:rsidP="00C7545D">
                  <w:pPr>
                    <w:framePr w:hSpace="180" w:wrap="around" w:vAnchor="text" w:hAnchor="margin" w:x="142" w:y="1"/>
                    <w:spacing w:line="276" w:lineRule="auto"/>
                    <w:ind w:left="604" w:right="37" w:hanging="283"/>
                    <w:suppressOverlap/>
                    <w:jc w:val="both"/>
                    <w:rPr>
                      <w:rFonts w:ascii="Arial" w:eastAsia="Arial" w:hAnsi="Arial" w:cs="Arial"/>
                      <w:sz w:val="18"/>
                      <w:szCs w:val="18"/>
                    </w:rPr>
                  </w:pPr>
                  <w:r w:rsidRPr="00F16FE3">
                    <w:rPr>
                      <w:rFonts w:ascii="Arial" w:eastAsia="Arial" w:hAnsi="Arial" w:cs="Arial"/>
                      <w:sz w:val="18"/>
                      <w:szCs w:val="18"/>
                    </w:rPr>
                    <w:t>a)  Inscripción, por m2</w:t>
                  </w:r>
                </w:p>
              </w:tc>
              <w:tc>
                <w:tcPr>
                  <w:tcW w:w="1638" w:type="dxa"/>
                  <w:shd w:val="clear" w:color="auto" w:fill="auto"/>
                  <w:tcMar>
                    <w:top w:w="100" w:type="dxa"/>
                    <w:left w:w="100" w:type="dxa"/>
                    <w:bottom w:w="100" w:type="dxa"/>
                    <w:right w:w="100" w:type="dxa"/>
                  </w:tcMar>
                  <w:vAlign w:val="center"/>
                </w:tcPr>
                <w:p w14:paraId="442EE4B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0.26 por m2</w:t>
                  </w:r>
                </w:p>
              </w:tc>
              <w:tc>
                <w:tcPr>
                  <w:tcW w:w="1606" w:type="dxa"/>
                  <w:shd w:val="clear" w:color="auto" w:fill="auto"/>
                  <w:tcMar>
                    <w:top w:w="100" w:type="dxa"/>
                    <w:left w:w="100" w:type="dxa"/>
                    <w:bottom w:w="100" w:type="dxa"/>
                    <w:right w:w="100" w:type="dxa"/>
                  </w:tcMar>
                  <w:vAlign w:val="center"/>
                </w:tcPr>
                <w:p w14:paraId="442EE4B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0.26 por m2</w:t>
                  </w:r>
                </w:p>
              </w:tc>
              <w:tc>
                <w:tcPr>
                  <w:tcW w:w="2372" w:type="dxa"/>
                  <w:shd w:val="clear" w:color="auto" w:fill="auto"/>
                  <w:tcMar>
                    <w:top w:w="100" w:type="dxa"/>
                    <w:left w:w="100" w:type="dxa"/>
                    <w:bottom w:w="100" w:type="dxa"/>
                    <w:right w:w="100" w:type="dxa"/>
                  </w:tcMar>
                  <w:vAlign w:val="center"/>
                </w:tcPr>
                <w:p w14:paraId="442EE4C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0.26 por m2</w:t>
                  </w:r>
                </w:p>
              </w:tc>
            </w:tr>
            <w:tr w:rsidR="0070276E" w:rsidRPr="00F16FE3" w14:paraId="442EE4C6" w14:textId="77777777" w:rsidTr="00D82091">
              <w:trPr>
                <w:trHeight w:val="604"/>
                <w:jc w:val="center"/>
              </w:trPr>
              <w:tc>
                <w:tcPr>
                  <w:tcW w:w="3177" w:type="dxa"/>
                  <w:shd w:val="clear" w:color="auto" w:fill="auto"/>
                  <w:tcMar>
                    <w:top w:w="100" w:type="dxa"/>
                    <w:left w:w="100" w:type="dxa"/>
                    <w:bottom w:w="100" w:type="dxa"/>
                    <w:right w:w="100" w:type="dxa"/>
                  </w:tcMar>
                  <w:vAlign w:val="center"/>
                </w:tcPr>
                <w:p w14:paraId="442EE4C2" w14:textId="77777777" w:rsidR="0070276E" w:rsidRPr="00F16FE3" w:rsidRDefault="0070276E" w:rsidP="00C7545D">
                  <w:pPr>
                    <w:framePr w:hSpace="180" w:wrap="around" w:vAnchor="text" w:hAnchor="margin" w:x="142" w:y="1"/>
                    <w:spacing w:line="276" w:lineRule="auto"/>
                    <w:ind w:left="604" w:right="37" w:hanging="425"/>
                    <w:suppressOverlap/>
                    <w:jc w:val="both"/>
                    <w:rPr>
                      <w:rFonts w:ascii="Arial" w:eastAsia="Arial" w:hAnsi="Arial" w:cs="Arial"/>
                      <w:sz w:val="18"/>
                      <w:szCs w:val="18"/>
                    </w:rPr>
                  </w:pPr>
                  <w:r w:rsidRPr="00F16FE3">
                    <w:rPr>
                      <w:rFonts w:ascii="Arial" w:eastAsia="Arial" w:hAnsi="Arial" w:cs="Arial"/>
                      <w:sz w:val="18"/>
                      <w:szCs w:val="18"/>
                    </w:rPr>
                    <w:t>b)  Actualización, por m2</w:t>
                  </w:r>
                </w:p>
              </w:tc>
              <w:tc>
                <w:tcPr>
                  <w:tcW w:w="1638" w:type="dxa"/>
                  <w:shd w:val="clear" w:color="auto" w:fill="auto"/>
                  <w:tcMar>
                    <w:top w:w="100" w:type="dxa"/>
                    <w:left w:w="100" w:type="dxa"/>
                    <w:bottom w:w="100" w:type="dxa"/>
                    <w:right w:w="100" w:type="dxa"/>
                  </w:tcMar>
                  <w:vAlign w:val="center"/>
                </w:tcPr>
                <w:p w14:paraId="442EE4C3"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sz w:val="18"/>
                      <w:szCs w:val="18"/>
                    </w:rPr>
                  </w:pPr>
                  <w:r w:rsidRPr="00F16FE3">
                    <w:rPr>
                      <w:rFonts w:ascii="Arial" w:eastAsia="Arial" w:hAnsi="Arial" w:cs="Arial"/>
                      <w:sz w:val="18"/>
                      <w:szCs w:val="18"/>
                    </w:rPr>
                    <w:t>0.055 por m2</w:t>
                  </w:r>
                </w:p>
              </w:tc>
              <w:tc>
                <w:tcPr>
                  <w:tcW w:w="1606" w:type="dxa"/>
                  <w:shd w:val="clear" w:color="auto" w:fill="auto"/>
                  <w:tcMar>
                    <w:top w:w="100" w:type="dxa"/>
                    <w:left w:w="100" w:type="dxa"/>
                    <w:bottom w:w="100" w:type="dxa"/>
                    <w:right w:w="100" w:type="dxa"/>
                  </w:tcMar>
                  <w:vAlign w:val="center"/>
                </w:tcPr>
                <w:p w14:paraId="442EE4C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0.045 por m2</w:t>
                  </w:r>
                </w:p>
              </w:tc>
              <w:tc>
                <w:tcPr>
                  <w:tcW w:w="2372" w:type="dxa"/>
                  <w:shd w:val="clear" w:color="auto" w:fill="auto"/>
                  <w:tcMar>
                    <w:top w:w="100" w:type="dxa"/>
                    <w:left w:w="100" w:type="dxa"/>
                    <w:bottom w:w="100" w:type="dxa"/>
                    <w:right w:w="100" w:type="dxa"/>
                  </w:tcMar>
                  <w:vAlign w:val="center"/>
                </w:tcPr>
                <w:p w14:paraId="442EE4C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0.035 por m2</w:t>
                  </w:r>
                </w:p>
              </w:tc>
            </w:tr>
          </w:tbl>
          <w:p w14:paraId="442EE4C7" w14:textId="77777777" w:rsidR="0070276E" w:rsidRPr="00F16FE3" w:rsidRDefault="0070276E" w:rsidP="00F73863">
            <w:pPr>
              <w:spacing w:line="276" w:lineRule="auto"/>
              <w:ind w:right="37"/>
              <w:jc w:val="both"/>
              <w:rPr>
                <w:rFonts w:ascii="Arial" w:eastAsia="Arial" w:hAnsi="Arial" w:cs="Arial"/>
                <w:sz w:val="18"/>
                <w:szCs w:val="18"/>
              </w:rPr>
            </w:pPr>
          </w:p>
          <w:p w14:paraId="442EE4C8"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Las tarifas por concepto de actualización a que hacen referencia las fracciones IV, V, VI, VII se calcularán considerando como tarifa base los 8 UMA a que hace referencia la fracción III, inciso b) del presente artículo más el monto que resulte de la tarifa que le corresponda por metro cuadrado.</w:t>
            </w:r>
          </w:p>
          <w:p w14:paraId="442EE4C9"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4CA"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Para los efectos de la fracción VII del presente artículo, será aplicable lo establecido por el artículo 44 de la Ley de Ingresos, en lo relativo a la zonificación municipal.</w:t>
            </w:r>
          </w:p>
          <w:p w14:paraId="442EE4CB"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4CC"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Para los efectos de esta sección, los establecimientos comerciales, industriales y de servicios que presten servicios complementarios o adicionales al giro o actividad principal, deberán pagar por la inscripción y/o actualización al Padrón Fiscal Municipal de establecimientos comerciales, industriales y de servicios del giro complementario, aun cuando este sea de menor, igual o mayor proporción o tamaño que el principal. Se entenderá por giro complementario o adicional, la actividad o actividades que se ejerzan en un establecimiento, con el objeto de prestar algún servicio distinto al principal, incluyendo los señalados en el artículo </w:t>
            </w:r>
            <w:r w:rsidR="00C85D99" w:rsidRPr="00F16FE3">
              <w:rPr>
                <w:rFonts w:ascii="Arial" w:eastAsia="Arial" w:hAnsi="Arial" w:cs="Arial"/>
                <w:sz w:val="18"/>
                <w:szCs w:val="18"/>
              </w:rPr>
              <w:t xml:space="preserve">116 </w:t>
            </w:r>
            <w:r w:rsidRPr="00F16FE3">
              <w:rPr>
                <w:rFonts w:ascii="Arial" w:eastAsia="Arial" w:hAnsi="Arial" w:cs="Arial"/>
                <w:sz w:val="18"/>
                <w:szCs w:val="18"/>
              </w:rPr>
              <w:t>de la presente Ley.</w:t>
            </w:r>
          </w:p>
          <w:p w14:paraId="442EE4CD" w14:textId="77777777" w:rsidR="0070276E" w:rsidRPr="00F16FE3" w:rsidRDefault="0070276E" w:rsidP="00F73863">
            <w:pPr>
              <w:spacing w:line="276" w:lineRule="auto"/>
              <w:ind w:right="37"/>
              <w:jc w:val="both"/>
              <w:rPr>
                <w:rFonts w:ascii="Arial" w:eastAsia="Arial" w:hAnsi="Arial" w:cs="Arial"/>
                <w:sz w:val="18"/>
                <w:szCs w:val="18"/>
              </w:rPr>
            </w:pPr>
          </w:p>
          <w:p w14:paraId="442EE4CE"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El cobro de los derechos previstos en la presente sección deberá efectuarse de forma conjunta con los derechos que sean relacionados al funcionamiento del giro, es decir, los derechos por aseo público comercial, protección civil, vigencia de uso de suelo comercial, constancia sanitaria, anuncios publicitarios, constancia en materia ambiental, pago de formatos diversos y demás verificaciones y/o dictámenes en caso de ser requeridos, de acuerdo a lo establecido en la presente Ley y las demás disposiciones en la materia. </w:t>
            </w:r>
          </w:p>
          <w:p w14:paraId="442EE4CF" w14:textId="77777777" w:rsidR="0070276E" w:rsidRPr="00F16FE3" w:rsidRDefault="0070276E" w:rsidP="00F73863">
            <w:pPr>
              <w:spacing w:line="276" w:lineRule="auto"/>
              <w:ind w:right="37"/>
              <w:jc w:val="both"/>
              <w:rPr>
                <w:rFonts w:ascii="Arial" w:eastAsia="Arial" w:hAnsi="Arial" w:cs="Arial"/>
                <w:sz w:val="18"/>
                <w:szCs w:val="18"/>
              </w:rPr>
            </w:pPr>
          </w:p>
          <w:p w14:paraId="442EE4D0"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En los casos en que los establecimientos comerciales, industriales y de prestación de servicios operen aparatos mecánicos, eléctricos, electrónicos, videojuegos o máquinas expendedoras, deberán pagar los derechos señalados en la sección séptima del presente capítulo, de manera conjunta con los conceptos establecidos en el párrafo anterior.</w:t>
            </w:r>
          </w:p>
          <w:p w14:paraId="442EE4D1" w14:textId="77777777" w:rsidR="0070276E" w:rsidRPr="00F16FE3" w:rsidRDefault="0070276E" w:rsidP="00F73863">
            <w:pPr>
              <w:spacing w:line="276" w:lineRule="auto"/>
              <w:ind w:right="37"/>
              <w:jc w:val="both"/>
              <w:rPr>
                <w:rFonts w:ascii="Arial" w:eastAsia="Arial" w:hAnsi="Arial" w:cs="Arial"/>
                <w:sz w:val="18"/>
                <w:szCs w:val="18"/>
              </w:rPr>
            </w:pPr>
          </w:p>
          <w:p w14:paraId="442EE4D2"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En los casos en que el giro inicie sus actividades antes de haber sido legalmente autorizado se aplicarán las sanciones que conforme a la Ley de Ingresos correspondan.</w:t>
            </w:r>
          </w:p>
          <w:p w14:paraId="442EE4D3" w14:textId="77777777" w:rsidR="0070276E" w:rsidRPr="00F16FE3" w:rsidRDefault="0070276E" w:rsidP="00F73863">
            <w:pPr>
              <w:spacing w:line="276" w:lineRule="auto"/>
              <w:ind w:right="37"/>
              <w:jc w:val="both"/>
              <w:rPr>
                <w:rFonts w:ascii="Arial" w:eastAsia="Arial" w:hAnsi="Arial" w:cs="Arial"/>
                <w:sz w:val="18"/>
                <w:szCs w:val="18"/>
              </w:rPr>
            </w:pPr>
          </w:p>
          <w:p w14:paraId="442EE4D4"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Así mismo, la autoridad fiscal, podrá acordar la ampliación o disminución temporal de los horarios establecidos en el reglamento aplicable, cuando existan eventos o situaciones especiales en la ciudad que a su consideración lo ameriten.</w:t>
            </w:r>
          </w:p>
          <w:p w14:paraId="442EE4D5" w14:textId="77777777" w:rsidR="0070276E" w:rsidRPr="00F16FE3" w:rsidRDefault="0070276E" w:rsidP="00F73863">
            <w:pPr>
              <w:spacing w:line="276" w:lineRule="auto"/>
              <w:ind w:right="37"/>
              <w:jc w:val="both"/>
              <w:rPr>
                <w:rFonts w:ascii="Arial" w:eastAsia="Arial" w:hAnsi="Arial" w:cs="Arial"/>
                <w:sz w:val="18"/>
                <w:szCs w:val="18"/>
              </w:rPr>
            </w:pPr>
          </w:p>
          <w:p w14:paraId="442EE4D6"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Las inspecciones que realicen las autoridades municipales competentes a los establecimientos comerciales, industriales y de prestación de servicios, tendrán un costo por inspección de 2.5 UMA.</w:t>
            </w:r>
          </w:p>
          <w:p w14:paraId="442EE4D7" w14:textId="77777777" w:rsidR="0070276E" w:rsidRPr="00F16FE3" w:rsidRDefault="0070276E" w:rsidP="00F73863">
            <w:pPr>
              <w:spacing w:line="276" w:lineRule="auto"/>
              <w:ind w:right="37"/>
              <w:jc w:val="both"/>
              <w:rPr>
                <w:rFonts w:ascii="Arial" w:eastAsia="Arial" w:hAnsi="Arial" w:cs="Arial"/>
                <w:sz w:val="18"/>
                <w:szCs w:val="18"/>
              </w:rPr>
            </w:pPr>
          </w:p>
          <w:p w14:paraId="442EE4D8" w14:textId="77777777" w:rsidR="0070276E" w:rsidRPr="00F16FE3" w:rsidRDefault="0070276E" w:rsidP="00F73863">
            <w:pPr>
              <w:ind w:right="37"/>
              <w:jc w:val="both"/>
              <w:rPr>
                <w:rFonts w:ascii="Arial" w:eastAsia="Arial" w:hAnsi="Arial" w:cs="Arial"/>
                <w:sz w:val="18"/>
                <w:szCs w:val="18"/>
              </w:rPr>
            </w:pPr>
            <w:r w:rsidRPr="00F16FE3">
              <w:rPr>
                <w:rFonts w:ascii="Arial" w:eastAsia="Arial" w:hAnsi="Arial" w:cs="Arial"/>
                <w:sz w:val="18"/>
                <w:szCs w:val="18"/>
              </w:rPr>
              <w:t>Para las personas físicas, morales o unidades económicas, que no se encuentren inscritas o empadronadas, deberán pagar por regularización un veinticinco por ciento más sobre el monto que corresponde a la inscripción al Padrón Fiscal Municipal de los establecimientos comerciales, industriales y de servicios, conjuntamente con el pago de los accesorios a que sea acreedor, debiendo cumplir con los requisitos y procedimientos establecidos para la inscripción, señalados en el Reglamento de la materia.</w:t>
            </w:r>
          </w:p>
          <w:p w14:paraId="442EE4D9" w14:textId="77777777" w:rsidR="0070276E" w:rsidRPr="00F16FE3" w:rsidRDefault="0070276E" w:rsidP="00F73863">
            <w:pPr>
              <w:tabs>
                <w:tab w:val="left" w:pos="1552"/>
              </w:tabs>
              <w:ind w:right="37"/>
              <w:jc w:val="both"/>
              <w:rPr>
                <w:rFonts w:ascii="Arial" w:eastAsia="Arial" w:hAnsi="Arial" w:cs="Arial"/>
                <w:sz w:val="18"/>
                <w:szCs w:val="18"/>
              </w:rPr>
            </w:pPr>
          </w:p>
          <w:p w14:paraId="442EE4DA"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110.</w:t>
            </w:r>
            <w:r w:rsidRPr="00F16FE3">
              <w:rPr>
                <w:rFonts w:ascii="Arial" w:eastAsia="Arial" w:hAnsi="Arial" w:cs="Arial"/>
                <w:sz w:val="18"/>
                <w:szCs w:val="18"/>
              </w:rPr>
              <w:t xml:space="preserve"> Los trámites que modifiquen el régimen de funcionamiento de los establecimientos comerciales derivados de los derechos de la presente sección, se realizarán mediante los formatos autorizados por las autoridades municipales facultadas conforme a la reglamentación municipal y se pagarán de acuerdo a las siguientes tarifas:</w:t>
            </w:r>
          </w:p>
          <w:p w14:paraId="442EE4DB"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p>
          <w:p w14:paraId="442EE4DC" w14:textId="77777777" w:rsidR="0070276E" w:rsidRPr="00F16FE3" w:rsidRDefault="0070276E" w:rsidP="00C258D8">
            <w:pPr>
              <w:numPr>
                <w:ilvl w:val="0"/>
                <w:numId w:val="129"/>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traspaso del establecimiento comercial, industrial y de prestación de servicios 0.25 UMA por metro cuadrado que tenga el establecimiento;</w:t>
            </w:r>
          </w:p>
          <w:p w14:paraId="442EE4DD" w14:textId="77777777" w:rsidR="0070276E" w:rsidRPr="00F16FE3" w:rsidRDefault="0070276E" w:rsidP="00456FE1">
            <w:pPr>
              <w:spacing w:line="276" w:lineRule="auto"/>
              <w:ind w:left="601" w:right="37" w:hanging="283"/>
              <w:jc w:val="both"/>
              <w:rPr>
                <w:rFonts w:ascii="Arial" w:eastAsia="Arial" w:hAnsi="Arial" w:cs="Arial"/>
                <w:sz w:val="18"/>
                <w:szCs w:val="18"/>
              </w:rPr>
            </w:pPr>
          </w:p>
          <w:p w14:paraId="442EE4DE" w14:textId="77777777" w:rsidR="0070276E" w:rsidRPr="00F16FE3" w:rsidRDefault="0070276E" w:rsidP="00C258D8">
            <w:pPr>
              <w:numPr>
                <w:ilvl w:val="0"/>
                <w:numId w:val="129"/>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cambio de domicilio de la inscripción del establecimiento comercial, industrial y de prestación de servicios 0.20 UMA por metro cuadrado que tenga el establecimiento;</w:t>
            </w:r>
          </w:p>
          <w:p w14:paraId="442EE4DF" w14:textId="77777777" w:rsidR="0070276E" w:rsidRPr="00F16FE3" w:rsidRDefault="0070276E" w:rsidP="00456FE1">
            <w:pPr>
              <w:spacing w:line="276" w:lineRule="auto"/>
              <w:ind w:left="601" w:right="37" w:hanging="283"/>
              <w:jc w:val="both"/>
              <w:rPr>
                <w:rFonts w:ascii="Arial" w:eastAsia="Arial" w:hAnsi="Arial" w:cs="Arial"/>
                <w:sz w:val="18"/>
                <w:szCs w:val="18"/>
              </w:rPr>
            </w:pPr>
          </w:p>
          <w:p w14:paraId="442EE4E0" w14:textId="77777777" w:rsidR="0070276E" w:rsidRPr="00F16FE3" w:rsidRDefault="0070276E" w:rsidP="00C258D8">
            <w:pPr>
              <w:numPr>
                <w:ilvl w:val="0"/>
                <w:numId w:val="129"/>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 xml:space="preserve">Por ampliación de horario de funcionamiento 30 por ciento del costo de la actualización del establecimiento comercial, industrial o de servicios por cada hora adicional del horario ordinario que se tenga autorizado, mismos que ampararán el ejercicio fiscal, excepto para los giros contemplados del artículo </w:t>
            </w:r>
            <w:r w:rsidR="00D857D5" w:rsidRPr="00F16FE3">
              <w:rPr>
                <w:rFonts w:ascii="Arial" w:eastAsia="Arial" w:hAnsi="Arial" w:cs="Arial"/>
                <w:sz w:val="18"/>
                <w:szCs w:val="18"/>
              </w:rPr>
              <w:t xml:space="preserve">109 </w:t>
            </w:r>
            <w:r w:rsidRPr="00F16FE3">
              <w:rPr>
                <w:rFonts w:ascii="Arial" w:eastAsia="Arial" w:hAnsi="Arial" w:cs="Arial"/>
                <w:sz w:val="18"/>
                <w:szCs w:val="18"/>
              </w:rPr>
              <w:t>de la Ley de Ingresos, los cuales causarán derechos del 15 por ciento por cada hora respecto a la actualización que establece la presente sección el cual amparará el día determinado por la autoridad competente;</w:t>
            </w:r>
          </w:p>
          <w:p w14:paraId="442EE4E1" w14:textId="77777777" w:rsidR="0070276E" w:rsidRPr="00F16FE3" w:rsidRDefault="0070276E" w:rsidP="00456FE1">
            <w:pPr>
              <w:spacing w:line="276" w:lineRule="auto"/>
              <w:ind w:left="601" w:right="37" w:hanging="283"/>
              <w:jc w:val="both"/>
              <w:rPr>
                <w:rFonts w:ascii="Arial" w:eastAsia="Arial" w:hAnsi="Arial" w:cs="Arial"/>
                <w:sz w:val="18"/>
                <w:szCs w:val="18"/>
              </w:rPr>
            </w:pPr>
          </w:p>
          <w:p w14:paraId="442EE4E2" w14:textId="77777777" w:rsidR="0070276E" w:rsidRPr="00F16FE3" w:rsidRDefault="0070276E" w:rsidP="00C258D8">
            <w:pPr>
              <w:numPr>
                <w:ilvl w:val="0"/>
                <w:numId w:val="129"/>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cambio de denominación del establecimiento comercial, industrial y de prestación de servicios, 8 UMAS;</w:t>
            </w:r>
          </w:p>
          <w:p w14:paraId="442EE4E3" w14:textId="77777777" w:rsidR="0070276E" w:rsidRPr="00F16FE3" w:rsidRDefault="0070276E" w:rsidP="00456FE1">
            <w:pPr>
              <w:spacing w:line="276" w:lineRule="auto"/>
              <w:ind w:left="601" w:right="37" w:hanging="283"/>
              <w:jc w:val="both"/>
              <w:rPr>
                <w:rFonts w:ascii="Arial" w:eastAsia="Arial" w:hAnsi="Arial" w:cs="Arial"/>
                <w:sz w:val="18"/>
                <w:szCs w:val="18"/>
              </w:rPr>
            </w:pPr>
          </w:p>
          <w:p w14:paraId="442EE4E4" w14:textId="77777777" w:rsidR="0070276E" w:rsidRPr="00F16FE3" w:rsidRDefault="0070276E" w:rsidP="00C258D8">
            <w:pPr>
              <w:numPr>
                <w:ilvl w:val="0"/>
                <w:numId w:val="129"/>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afectación de superficie, cuando aumente el número de metros cuadrados del establecimiento, 0.25 UMA por metro cuadrado;</w:t>
            </w:r>
          </w:p>
          <w:p w14:paraId="442EE4E5" w14:textId="77777777" w:rsidR="0070276E" w:rsidRPr="00F16FE3" w:rsidRDefault="0070276E" w:rsidP="00456FE1">
            <w:pP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 </w:t>
            </w:r>
          </w:p>
          <w:p w14:paraId="442EE4E6" w14:textId="77777777" w:rsidR="0070276E" w:rsidRPr="00F16FE3" w:rsidRDefault="0070276E" w:rsidP="00C258D8">
            <w:pPr>
              <w:numPr>
                <w:ilvl w:val="0"/>
                <w:numId w:val="129"/>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reclasificación de giro se cobrará conforme a lo siguiente:</w:t>
            </w:r>
          </w:p>
          <w:p w14:paraId="442EE4E7" w14:textId="77777777" w:rsidR="0070276E" w:rsidRPr="00F16FE3" w:rsidRDefault="0070276E" w:rsidP="00F73863">
            <w:pPr>
              <w:tabs>
                <w:tab w:val="left" w:pos="1552"/>
              </w:tabs>
              <w:ind w:right="37"/>
              <w:jc w:val="both"/>
              <w:rPr>
                <w:rFonts w:ascii="Arial" w:eastAsia="Arial" w:hAnsi="Arial" w:cs="Arial"/>
                <w:sz w:val="18"/>
                <w:szCs w:val="18"/>
              </w:rPr>
            </w:pPr>
            <w:r w:rsidRPr="00F16FE3">
              <w:rPr>
                <w:rFonts w:ascii="Arial" w:eastAsia="Arial" w:hAnsi="Arial" w:cs="Arial"/>
                <w:sz w:val="18"/>
                <w:szCs w:val="18"/>
              </w:rPr>
              <w:t xml:space="preserve"> </w:t>
            </w:r>
          </w:p>
          <w:p w14:paraId="442EE4E8" w14:textId="77777777" w:rsidR="0070276E" w:rsidRPr="00F16FE3" w:rsidRDefault="0070276E" w:rsidP="00C258D8">
            <w:pPr>
              <w:numPr>
                <w:ilvl w:val="0"/>
                <w:numId w:val="128"/>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Cuando se trate de giros de control normal, la tarifa será la diferencia que resulte entre las tarifas por la inscripción al padrón fiscal municipal entre ambos giros, siempre que el giro solicitado tenga una tarifa mayor de la inscripción.</w:t>
            </w:r>
          </w:p>
          <w:p w14:paraId="442EE4E9" w14:textId="77777777" w:rsidR="0070276E" w:rsidRPr="00F16FE3" w:rsidRDefault="0070276E" w:rsidP="00456FE1">
            <w:pPr>
              <w:spacing w:line="276" w:lineRule="auto"/>
              <w:ind w:left="601" w:right="37"/>
              <w:jc w:val="both"/>
              <w:rPr>
                <w:rFonts w:ascii="Arial" w:eastAsia="Arial" w:hAnsi="Arial" w:cs="Arial"/>
                <w:sz w:val="18"/>
                <w:szCs w:val="18"/>
              </w:rPr>
            </w:pPr>
          </w:p>
          <w:p w14:paraId="442EE4EA" w14:textId="77777777" w:rsidR="0070276E" w:rsidRPr="00F16FE3" w:rsidRDefault="0070276E" w:rsidP="00C258D8">
            <w:pPr>
              <w:numPr>
                <w:ilvl w:val="0"/>
                <w:numId w:val="128"/>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Cuando se trate de giros de control normal y el giro solicitado tenga una tarifa menor de la inscripción al padrón fiscal municipal, la tarifa será de 2.5 UMA.</w:t>
            </w:r>
          </w:p>
          <w:p w14:paraId="442EE4EB" w14:textId="77777777" w:rsidR="0070276E" w:rsidRPr="00F16FE3" w:rsidRDefault="0070276E" w:rsidP="00456FE1">
            <w:pPr>
              <w:spacing w:line="276" w:lineRule="auto"/>
              <w:ind w:left="601" w:right="37"/>
              <w:jc w:val="both"/>
              <w:rPr>
                <w:rFonts w:ascii="Arial" w:eastAsia="Arial" w:hAnsi="Arial" w:cs="Arial"/>
                <w:sz w:val="18"/>
                <w:szCs w:val="18"/>
              </w:rPr>
            </w:pPr>
          </w:p>
          <w:p w14:paraId="442EE4EC" w14:textId="77777777" w:rsidR="0070276E" w:rsidRPr="00F16FE3" w:rsidRDefault="0070276E" w:rsidP="00C258D8">
            <w:pPr>
              <w:numPr>
                <w:ilvl w:val="0"/>
                <w:numId w:val="128"/>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Cuando se trate de reclasificación de giros de control normal a giros de control especial la tarifa será el equivalente a la tarifa de la inscripción de la licencia solicitada.</w:t>
            </w:r>
          </w:p>
          <w:p w14:paraId="442EE4ED"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4EE" w14:textId="77777777" w:rsidR="0070276E" w:rsidRPr="00F16FE3" w:rsidRDefault="0070276E" w:rsidP="00456FE1">
            <w:pPr>
              <w:tabs>
                <w:tab w:val="left" w:pos="1552"/>
              </w:tabs>
              <w:spacing w:line="276" w:lineRule="auto"/>
              <w:ind w:left="601" w:right="37"/>
              <w:jc w:val="both"/>
              <w:rPr>
                <w:rFonts w:ascii="Arial" w:eastAsia="Arial" w:hAnsi="Arial" w:cs="Arial"/>
                <w:sz w:val="18"/>
                <w:szCs w:val="18"/>
              </w:rPr>
            </w:pPr>
            <w:r w:rsidRPr="00F16FE3">
              <w:rPr>
                <w:rFonts w:ascii="Arial" w:eastAsia="Arial" w:hAnsi="Arial" w:cs="Arial"/>
                <w:sz w:val="18"/>
                <w:szCs w:val="18"/>
              </w:rPr>
              <w:t>Cuando la autoridad conceda el cambio de giro al establecimiento respectivo, el solicitante deberá entregar la licencia anterior, como requisito para obtener la nueva licencia.</w:t>
            </w:r>
          </w:p>
          <w:p w14:paraId="442EE4EF"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4F0" w14:textId="77777777" w:rsidR="0070276E" w:rsidRPr="00F16FE3" w:rsidRDefault="0070276E" w:rsidP="00C258D8">
            <w:pPr>
              <w:numPr>
                <w:ilvl w:val="0"/>
                <w:numId w:val="130"/>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autorización de música viva, no causará derechos; y</w:t>
            </w:r>
          </w:p>
          <w:p w14:paraId="442EE4F1" w14:textId="77777777" w:rsidR="0070276E" w:rsidRPr="00F16FE3" w:rsidRDefault="0070276E" w:rsidP="00456FE1">
            <w:pPr>
              <w:spacing w:line="276" w:lineRule="auto"/>
              <w:ind w:left="601" w:right="37" w:hanging="283"/>
              <w:jc w:val="both"/>
              <w:rPr>
                <w:rFonts w:ascii="Arial" w:eastAsia="Arial" w:hAnsi="Arial" w:cs="Arial"/>
                <w:sz w:val="18"/>
                <w:szCs w:val="18"/>
              </w:rPr>
            </w:pPr>
          </w:p>
          <w:p w14:paraId="442EE4F2" w14:textId="77777777" w:rsidR="0070276E" w:rsidRPr="00F16FE3" w:rsidRDefault="0070276E" w:rsidP="00C258D8">
            <w:pPr>
              <w:numPr>
                <w:ilvl w:val="0"/>
                <w:numId w:val="130"/>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autorización de ampliación de giro causará derechos del 30 por ciento del costo de la inscripción del giro solicitado.</w:t>
            </w:r>
          </w:p>
          <w:p w14:paraId="442EE4F3" w14:textId="77777777" w:rsidR="0070276E" w:rsidRPr="00F16FE3" w:rsidRDefault="0070276E" w:rsidP="00456FE1">
            <w:pP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 </w:t>
            </w:r>
          </w:p>
          <w:p w14:paraId="442EE4F4" w14:textId="77777777" w:rsidR="0070276E" w:rsidRPr="00F16FE3" w:rsidRDefault="0070276E" w:rsidP="00C258D8">
            <w:pPr>
              <w:numPr>
                <w:ilvl w:val="0"/>
                <w:numId w:val="130"/>
              </w:numPr>
              <w:spacing w:line="276" w:lineRule="auto"/>
              <w:ind w:left="601" w:right="37" w:hanging="283"/>
              <w:jc w:val="both"/>
              <w:rPr>
                <w:rFonts w:ascii="Arial" w:hAnsi="Arial" w:cs="Arial"/>
                <w:sz w:val="18"/>
                <w:szCs w:val="18"/>
              </w:rPr>
            </w:pPr>
            <w:r w:rsidRPr="00F16FE3">
              <w:rPr>
                <w:rFonts w:ascii="Arial" w:eastAsia="Times New Roman" w:hAnsi="Arial" w:cs="Arial"/>
                <w:sz w:val="18"/>
                <w:szCs w:val="18"/>
              </w:rPr>
              <w:t xml:space="preserve"> </w:t>
            </w:r>
            <w:r w:rsidRPr="00F16FE3">
              <w:rPr>
                <w:rFonts w:ascii="Arial" w:eastAsia="Arial" w:hAnsi="Arial" w:cs="Arial"/>
                <w:sz w:val="18"/>
                <w:szCs w:val="18"/>
              </w:rPr>
              <w:t>Por corrección de domicilio, 1.5 UMA.</w:t>
            </w:r>
          </w:p>
          <w:p w14:paraId="442EE4F5" w14:textId="77777777" w:rsidR="0070276E" w:rsidRPr="00F16FE3" w:rsidRDefault="0070276E" w:rsidP="00456FE1">
            <w:pP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 </w:t>
            </w:r>
          </w:p>
          <w:p w14:paraId="442EE4F6" w14:textId="77777777" w:rsidR="0070276E" w:rsidRPr="00F16FE3" w:rsidRDefault="0070276E" w:rsidP="00C258D8">
            <w:pPr>
              <w:numPr>
                <w:ilvl w:val="0"/>
                <w:numId w:val="130"/>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autorización de trámite especial la tarifa será de 2.5 UMA.</w:t>
            </w:r>
          </w:p>
          <w:p w14:paraId="442EE4F7" w14:textId="77777777" w:rsidR="0070276E" w:rsidRPr="00F16FE3" w:rsidRDefault="0070276E" w:rsidP="00456FE1">
            <w:pP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 xml:space="preserve"> </w:t>
            </w:r>
          </w:p>
          <w:p w14:paraId="442EE4F8" w14:textId="77777777" w:rsidR="0070276E" w:rsidRPr="00F16FE3" w:rsidRDefault="0070276E" w:rsidP="00C258D8">
            <w:pPr>
              <w:numPr>
                <w:ilvl w:val="0"/>
                <w:numId w:val="130"/>
              </w:numPr>
              <w:spacing w:line="276" w:lineRule="auto"/>
              <w:ind w:left="601" w:right="37" w:hanging="283"/>
              <w:jc w:val="both"/>
              <w:rPr>
                <w:rFonts w:ascii="Arial" w:hAnsi="Arial" w:cs="Arial"/>
                <w:sz w:val="18"/>
                <w:szCs w:val="18"/>
              </w:rPr>
            </w:pPr>
            <w:r w:rsidRPr="00F16FE3">
              <w:rPr>
                <w:rFonts w:ascii="Arial" w:eastAsia="Arial" w:hAnsi="Arial" w:cs="Arial"/>
                <w:sz w:val="18"/>
                <w:szCs w:val="18"/>
              </w:rPr>
              <w:t>Por la instalación de anexos temporales de establecimientos comerciales o de servicios, siempre que no invada la vía pública ni obstruyan la visibilidad peatonal. Así como dentro de espectáculos públicos conforme a lo siguiente:</w:t>
            </w:r>
          </w:p>
          <w:p w14:paraId="442EE4F9"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tbl>
            <w:tblPr>
              <w:tblStyle w:val="23"/>
              <w:tblW w:w="8653"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45"/>
              <w:gridCol w:w="1770"/>
              <w:gridCol w:w="3538"/>
            </w:tblGrid>
            <w:tr w:rsidR="0070276E" w:rsidRPr="00F16FE3" w14:paraId="442EE4FD" w14:textId="77777777" w:rsidTr="00D82091">
              <w:trPr>
                <w:trHeight w:val="514"/>
              </w:trPr>
              <w:tc>
                <w:tcPr>
                  <w:tcW w:w="3345" w:type="dxa"/>
                  <w:tcMar>
                    <w:top w:w="100" w:type="dxa"/>
                    <w:left w:w="100" w:type="dxa"/>
                    <w:bottom w:w="100" w:type="dxa"/>
                    <w:right w:w="100" w:type="dxa"/>
                  </w:tcMar>
                </w:tcPr>
                <w:p w14:paraId="442EE4FA"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SUPERFICIE</w:t>
                  </w:r>
                </w:p>
              </w:tc>
              <w:tc>
                <w:tcPr>
                  <w:tcW w:w="1770" w:type="dxa"/>
                  <w:tcMar>
                    <w:top w:w="100" w:type="dxa"/>
                    <w:left w:w="100" w:type="dxa"/>
                    <w:bottom w:w="100" w:type="dxa"/>
                    <w:right w:w="100" w:type="dxa"/>
                  </w:tcMar>
                </w:tcPr>
                <w:p w14:paraId="442EE4FB"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b/>
                      <w:sz w:val="18"/>
                      <w:szCs w:val="18"/>
                      <w:vertAlign w:val="superscript"/>
                    </w:rPr>
                  </w:pPr>
                  <w:r w:rsidRPr="00F16FE3">
                    <w:rPr>
                      <w:rFonts w:ascii="Arial" w:eastAsia="Arial" w:hAnsi="Arial" w:cs="Arial"/>
                      <w:b/>
                      <w:sz w:val="18"/>
                      <w:szCs w:val="18"/>
                    </w:rPr>
                    <w:t>UMA POR m</w:t>
                  </w:r>
                  <w:r w:rsidRPr="00F16FE3">
                    <w:rPr>
                      <w:rFonts w:ascii="Arial" w:eastAsia="Arial" w:hAnsi="Arial" w:cs="Arial"/>
                      <w:b/>
                      <w:sz w:val="18"/>
                      <w:szCs w:val="18"/>
                      <w:vertAlign w:val="superscript"/>
                    </w:rPr>
                    <w:t>2</w:t>
                  </w:r>
                </w:p>
              </w:tc>
              <w:tc>
                <w:tcPr>
                  <w:tcW w:w="3538" w:type="dxa"/>
                  <w:tcMar>
                    <w:top w:w="100" w:type="dxa"/>
                    <w:left w:w="100" w:type="dxa"/>
                    <w:bottom w:w="100" w:type="dxa"/>
                    <w:right w:w="100" w:type="dxa"/>
                  </w:tcMar>
                </w:tcPr>
                <w:p w14:paraId="442EE4FC"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TARIFA ADICIONAL DIARIA UMA</w:t>
                  </w:r>
                </w:p>
              </w:tc>
            </w:tr>
            <w:tr w:rsidR="0070276E" w:rsidRPr="00F16FE3" w14:paraId="442EE501" w14:textId="77777777" w:rsidTr="00D82091">
              <w:trPr>
                <w:trHeight w:val="307"/>
              </w:trPr>
              <w:tc>
                <w:tcPr>
                  <w:tcW w:w="3345" w:type="dxa"/>
                  <w:tcMar>
                    <w:top w:w="100" w:type="dxa"/>
                    <w:left w:w="100" w:type="dxa"/>
                    <w:bottom w:w="100" w:type="dxa"/>
                    <w:right w:w="100" w:type="dxa"/>
                  </w:tcMar>
                </w:tcPr>
                <w:p w14:paraId="442EE4FE" w14:textId="77777777" w:rsidR="0070276E" w:rsidRPr="00F16FE3" w:rsidRDefault="0070276E" w:rsidP="00C7545D">
                  <w:pPr>
                    <w:framePr w:hSpace="180" w:wrap="around" w:vAnchor="text" w:hAnchor="margin" w:x="142" w:y="1"/>
                    <w:tabs>
                      <w:tab w:val="left" w:pos="1552"/>
                    </w:tabs>
                    <w:spacing w:line="276" w:lineRule="auto"/>
                    <w:ind w:right="37"/>
                    <w:suppressOverlap/>
                    <w:jc w:val="both"/>
                    <w:rPr>
                      <w:rFonts w:ascii="Arial" w:eastAsia="Arial" w:hAnsi="Arial" w:cs="Arial"/>
                      <w:sz w:val="18"/>
                      <w:szCs w:val="18"/>
                      <w:vertAlign w:val="superscript"/>
                    </w:rPr>
                  </w:pPr>
                  <w:r w:rsidRPr="00F16FE3">
                    <w:rPr>
                      <w:rFonts w:ascii="Arial" w:eastAsia="Arial" w:hAnsi="Arial" w:cs="Arial"/>
                      <w:sz w:val="18"/>
                      <w:szCs w:val="18"/>
                    </w:rPr>
                    <w:t>a)</w:t>
                  </w:r>
                  <w:r w:rsidRPr="00F16FE3">
                    <w:rPr>
                      <w:rFonts w:ascii="Arial" w:eastAsia="Times New Roman" w:hAnsi="Arial" w:cs="Arial"/>
                      <w:sz w:val="18"/>
                      <w:szCs w:val="18"/>
                    </w:rPr>
                    <w:t xml:space="preserve">     </w:t>
                  </w:r>
                  <w:r w:rsidRPr="00F16FE3">
                    <w:rPr>
                      <w:rFonts w:ascii="Arial" w:eastAsia="Arial" w:hAnsi="Arial" w:cs="Arial"/>
                      <w:sz w:val="18"/>
                      <w:szCs w:val="18"/>
                    </w:rPr>
                    <w:t>De 1 a 4 m</w:t>
                  </w:r>
                  <w:r w:rsidRPr="00F16FE3">
                    <w:rPr>
                      <w:rFonts w:ascii="Arial" w:eastAsia="Arial" w:hAnsi="Arial" w:cs="Arial"/>
                      <w:sz w:val="18"/>
                      <w:szCs w:val="18"/>
                      <w:vertAlign w:val="superscript"/>
                    </w:rPr>
                    <w:t>2</w:t>
                  </w:r>
                </w:p>
              </w:tc>
              <w:tc>
                <w:tcPr>
                  <w:tcW w:w="1770" w:type="dxa"/>
                  <w:tcMar>
                    <w:top w:w="100" w:type="dxa"/>
                    <w:left w:w="100" w:type="dxa"/>
                    <w:bottom w:w="100" w:type="dxa"/>
                    <w:right w:w="100" w:type="dxa"/>
                  </w:tcMar>
                </w:tcPr>
                <w:p w14:paraId="442EE4FF"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w:t>
                  </w:r>
                </w:p>
              </w:tc>
              <w:tc>
                <w:tcPr>
                  <w:tcW w:w="3538" w:type="dxa"/>
                  <w:tcMar>
                    <w:top w:w="100" w:type="dxa"/>
                    <w:left w:w="100" w:type="dxa"/>
                    <w:bottom w:w="100" w:type="dxa"/>
                    <w:right w:w="100" w:type="dxa"/>
                  </w:tcMar>
                </w:tcPr>
                <w:p w14:paraId="442EE500"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0.3</w:t>
                  </w:r>
                </w:p>
              </w:tc>
            </w:tr>
            <w:tr w:rsidR="0070276E" w:rsidRPr="00F16FE3" w14:paraId="442EE505" w14:textId="77777777" w:rsidTr="00D82091">
              <w:trPr>
                <w:trHeight w:val="232"/>
              </w:trPr>
              <w:tc>
                <w:tcPr>
                  <w:tcW w:w="3345" w:type="dxa"/>
                  <w:tcMar>
                    <w:top w:w="100" w:type="dxa"/>
                    <w:left w:w="100" w:type="dxa"/>
                    <w:bottom w:w="100" w:type="dxa"/>
                    <w:right w:w="100" w:type="dxa"/>
                  </w:tcMar>
                </w:tcPr>
                <w:p w14:paraId="442EE502" w14:textId="77777777" w:rsidR="0070276E" w:rsidRPr="00F16FE3" w:rsidRDefault="0070276E" w:rsidP="00C7545D">
                  <w:pPr>
                    <w:framePr w:hSpace="180" w:wrap="around" w:vAnchor="text" w:hAnchor="margin" w:x="142" w:y="1"/>
                    <w:tabs>
                      <w:tab w:val="left" w:pos="1552"/>
                    </w:tabs>
                    <w:spacing w:line="276" w:lineRule="auto"/>
                    <w:ind w:right="37"/>
                    <w:suppressOverlap/>
                    <w:jc w:val="both"/>
                    <w:rPr>
                      <w:rFonts w:ascii="Arial" w:eastAsia="Arial" w:hAnsi="Arial" w:cs="Arial"/>
                      <w:sz w:val="18"/>
                      <w:szCs w:val="18"/>
                    </w:rPr>
                  </w:pPr>
                  <w:r w:rsidRPr="00F16FE3">
                    <w:rPr>
                      <w:rFonts w:ascii="Arial" w:eastAsia="Arial" w:hAnsi="Arial" w:cs="Arial"/>
                      <w:sz w:val="18"/>
                      <w:szCs w:val="18"/>
                    </w:rPr>
                    <w:t>b)</w:t>
                  </w:r>
                  <w:r w:rsidRPr="00F16FE3">
                    <w:rPr>
                      <w:rFonts w:ascii="Arial" w:eastAsia="Times New Roman" w:hAnsi="Arial" w:cs="Arial"/>
                      <w:sz w:val="18"/>
                      <w:szCs w:val="18"/>
                    </w:rPr>
                    <w:t xml:space="preserve">     </w:t>
                  </w:r>
                  <w:r w:rsidRPr="00F16FE3">
                    <w:rPr>
                      <w:rFonts w:ascii="Arial" w:eastAsia="Arial" w:hAnsi="Arial" w:cs="Arial"/>
                      <w:sz w:val="18"/>
                      <w:szCs w:val="18"/>
                    </w:rPr>
                    <w:t>De 4.01 m</w:t>
                  </w:r>
                  <w:r w:rsidRPr="00F16FE3">
                    <w:rPr>
                      <w:rFonts w:ascii="Arial" w:eastAsia="Arial" w:hAnsi="Arial" w:cs="Arial"/>
                      <w:sz w:val="18"/>
                      <w:szCs w:val="18"/>
                      <w:vertAlign w:val="superscript"/>
                    </w:rPr>
                    <w:t xml:space="preserve">2 </w:t>
                  </w:r>
                  <w:r w:rsidRPr="00F16FE3">
                    <w:rPr>
                      <w:rFonts w:ascii="Arial" w:eastAsia="Arial" w:hAnsi="Arial" w:cs="Arial"/>
                      <w:sz w:val="18"/>
                      <w:szCs w:val="18"/>
                    </w:rPr>
                    <w:t>en adelante</w:t>
                  </w:r>
                </w:p>
              </w:tc>
              <w:tc>
                <w:tcPr>
                  <w:tcW w:w="1770" w:type="dxa"/>
                  <w:tcMar>
                    <w:top w:w="100" w:type="dxa"/>
                    <w:left w:w="100" w:type="dxa"/>
                    <w:bottom w:w="100" w:type="dxa"/>
                    <w:right w:w="100" w:type="dxa"/>
                  </w:tcMar>
                </w:tcPr>
                <w:p w14:paraId="442EE503"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w:t>
                  </w:r>
                </w:p>
              </w:tc>
              <w:tc>
                <w:tcPr>
                  <w:tcW w:w="3538" w:type="dxa"/>
                  <w:tcMar>
                    <w:top w:w="100" w:type="dxa"/>
                    <w:left w:w="100" w:type="dxa"/>
                    <w:bottom w:w="100" w:type="dxa"/>
                    <w:right w:w="100" w:type="dxa"/>
                  </w:tcMar>
                </w:tcPr>
                <w:p w14:paraId="442EE504" w14:textId="77777777" w:rsidR="0070276E" w:rsidRPr="00F16FE3" w:rsidRDefault="0070276E" w:rsidP="00C7545D">
                  <w:pPr>
                    <w:framePr w:hSpace="180" w:wrap="around" w:vAnchor="text" w:hAnchor="margin" w:x="142" w:y="1"/>
                    <w:tabs>
                      <w:tab w:val="left" w:pos="1552"/>
                    </w:tabs>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w:t>
                  </w:r>
                </w:p>
              </w:tc>
            </w:tr>
          </w:tbl>
          <w:p w14:paraId="442EE506"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507"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El monto que resulte será independiente al pago por la actualización al padrón fiscal municipal de establecimientos comerciales, industriales y de servicios el cual amparará únicamente el periodo autorizado.</w:t>
            </w:r>
          </w:p>
          <w:p w14:paraId="442EE508"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509"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El plazo para realizar el pago de cualquier trámite que implique la modificación al régimen de funcionamiento de los establecimientos comerciales, industriales y de servicios a que se refiere el presente artículo, será de treinta días naturales.</w:t>
            </w:r>
          </w:p>
          <w:p w14:paraId="442EE50A"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p>
          <w:p w14:paraId="442EE50B"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111.</w:t>
            </w:r>
            <w:r w:rsidRPr="00F16FE3">
              <w:rPr>
                <w:rFonts w:ascii="Arial" w:eastAsia="Arial" w:hAnsi="Arial" w:cs="Arial"/>
                <w:sz w:val="18"/>
                <w:szCs w:val="18"/>
              </w:rPr>
              <w:t xml:space="preserve"> Procede realizar de oficio la </w:t>
            </w:r>
            <w:r w:rsidR="009B6299" w:rsidRPr="00F16FE3">
              <w:rPr>
                <w:rFonts w:ascii="Arial" w:eastAsia="Arial" w:hAnsi="Arial" w:cs="Arial"/>
                <w:sz w:val="18"/>
                <w:szCs w:val="18"/>
              </w:rPr>
              <w:t xml:space="preserve">clasificación presuntiva </w:t>
            </w:r>
            <w:r w:rsidRPr="00F16FE3">
              <w:rPr>
                <w:rFonts w:ascii="Arial" w:eastAsia="Arial" w:hAnsi="Arial" w:cs="Arial"/>
                <w:sz w:val="18"/>
                <w:szCs w:val="18"/>
              </w:rPr>
              <w:t>de giro cuando se advierta por parte de la autoridad que el establecimiento comercial, industrial o de prestación de servicios opera de manera reiterada actividades no amparadas por el giro autorizado y que dichas actividades son compatibles con algún otro giro especificado en la presente Ley de ingresos. La imposición de la sanción correspondiente por operar un giro distinto al giro autorizado se realizará de conformidad con la normatividad reglamentaria aplicable en la materia.</w:t>
            </w:r>
          </w:p>
          <w:p w14:paraId="442EE50C" w14:textId="77777777" w:rsidR="0070276E" w:rsidRPr="00F16FE3" w:rsidRDefault="0070276E" w:rsidP="00F73863">
            <w:pPr>
              <w:spacing w:line="276" w:lineRule="auto"/>
              <w:ind w:right="37"/>
              <w:jc w:val="both"/>
              <w:rPr>
                <w:rFonts w:ascii="Arial" w:eastAsia="Arial" w:hAnsi="Arial" w:cs="Arial"/>
                <w:sz w:val="18"/>
                <w:szCs w:val="18"/>
              </w:rPr>
            </w:pPr>
          </w:p>
          <w:p w14:paraId="442EE50D"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112.</w:t>
            </w:r>
            <w:r w:rsidRPr="00F16FE3">
              <w:rPr>
                <w:rFonts w:ascii="Arial" w:eastAsia="Arial" w:hAnsi="Arial" w:cs="Arial"/>
                <w:sz w:val="18"/>
                <w:szCs w:val="18"/>
              </w:rPr>
              <w:t xml:space="preserve"> Procederá la baja de la inscripción de los establecimientos comerciales, industriales y de prestación de servicios, por incumplimiento del pago de derecho de actualización, conforme al procedimiento establecido en el reglamento municipal de la materia, si transcurridos 180 días naturales posteriores a su periodo de pago éste no se realiza. El cobro del derecho de actualización seguirá siendo exigible aun cuando se haya realizado la baja de la inscripción conforme al presente artículo.</w:t>
            </w:r>
          </w:p>
          <w:p w14:paraId="442EE50E"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p>
          <w:p w14:paraId="442EE50F" w14:textId="77777777" w:rsidR="0070276E" w:rsidRPr="00F16FE3" w:rsidRDefault="0070276E" w:rsidP="00F73863">
            <w:pPr>
              <w:tabs>
                <w:tab w:val="left" w:pos="1552"/>
              </w:tabs>
              <w:ind w:right="37"/>
              <w:jc w:val="both"/>
              <w:rPr>
                <w:rFonts w:ascii="Arial" w:eastAsia="Arial" w:hAnsi="Arial" w:cs="Arial"/>
                <w:sz w:val="18"/>
                <w:szCs w:val="18"/>
              </w:rPr>
            </w:pPr>
            <w:r w:rsidRPr="00F16FE3">
              <w:rPr>
                <w:rFonts w:ascii="Arial" w:eastAsia="Arial" w:hAnsi="Arial" w:cs="Arial"/>
                <w:sz w:val="18"/>
                <w:szCs w:val="18"/>
              </w:rPr>
              <w:t xml:space="preserve">El Titular que suspenda actividades ante la Secretaría de Hacienda y Crédito Público, deberá solicitar por escrito a la dependencia municipal correspondiente, la suspensión temporal o baja definitiva de la inscripción al Padrón Fiscal Municipal de establecimientos comerciales, industriales y de servicios siempre y cuando el titular de la unidad económica no cuente con adeudos fiscales derivados de su actividad comercial, industrial o de servicios, de lo contrario deberá cubrir el pago conjunto de dichas obligaciones. Por lo que, en caso de que la Autoridad Municipal se cerciore que el contribuyente presenta adeudos por la actualización al Padrón Fiscal Municipal de establecimientos comerciales, industriales y de servicios, éste deberá pagar lo proporcional al tiempo en que mantuvo sus operaciones, es decir, lo que resulte de dividir el monto total de la actualización entre los 12 meses que corresponden al ejercicio fiscal. </w:t>
            </w:r>
          </w:p>
          <w:p w14:paraId="442EE510" w14:textId="77777777" w:rsidR="0070276E" w:rsidRPr="00F16FE3" w:rsidRDefault="0070276E" w:rsidP="00F73863">
            <w:pPr>
              <w:tabs>
                <w:tab w:val="left" w:pos="1552"/>
              </w:tabs>
              <w:ind w:right="37"/>
              <w:jc w:val="both"/>
              <w:rPr>
                <w:rFonts w:ascii="Arial" w:eastAsia="Arial" w:hAnsi="Arial" w:cs="Arial"/>
                <w:sz w:val="18"/>
                <w:szCs w:val="18"/>
              </w:rPr>
            </w:pPr>
          </w:p>
          <w:p w14:paraId="442EE511"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El Titular que haya solicitado la suspensión temporal y/o baja definitiva y pretenda reanudar actividades en el mismo establecimiento, deberá solicitar la inscripción al Padrón Fiscal Municipal de establecimientos comerciales, industriales y de servicios, cubriendo la totalidad los derechos correspondientes.</w:t>
            </w:r>
          </w:p>
          <w:p w14:paraId="442EE512" w14:textId="77777777" w:rsidR="0070276E" w:rsidRPr="00F16FE3" w:rsidRDefault="0070276E" w:rsidP="00F73863">
            <w:pPr>
              <w:tabs>
                <w:tab w:val="left" w:pos="1552"/>
              </w:tabs>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 </w:t>
            </w:r>
          </w:p>
          <w:p w14:paraId="442EE513" w14:textId="77777777" w:rsidR="0070276E" w:rsidRPr="00F16FE3" w:rsidRDefault="0070276E" w:rsidP="00FD1A7A">
            <w:pPr>
              <w:tabs>
                <w:tab w:val="left" w:pos="1552"/>
              </w:tabs>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113.</w:t>
            </w:r>
            <w:r w:rsidR="00275D5A" w:rsidRPr="00F16FE3">
              <w:rPr>
                <w:rFonts w:ascii="Arial" w:eastAsia="Arial" w:hAnsi="Arial" w:cs="Arial"/>
                <w:sz w:val="18"/>
                <w:szCs w:val="18"/>
              </w:rPr>
              <w:t xml:space="preserve"> N</w:t>
            </w:r>
            <w:r w:rsidRPr="00F16FE3">
              <w:rPr>
                <w:rFonts w:ascii="Arial" w:eastAsia="Arial" w:hAnsi="Arial" w:cs="Arial"/>
                <w:sz w:val="18"/>
                <w:szCs w:val="18"/>
              </w:rPr>
              <w:t xml:space="preserve">o causarán derechos por actualización los establecimientos comerciales </w:t>
            </w:r>
            <w:r w:rsidR="00275D5A" w:rsidRPr="00F16FE3">
              <w:rPr>
                <w:rFonts w:ascii="Arial" w:eastAsia="Arial" w:hAnsi="Arial" w:cs="Arial"/>
                <w:sz w:val="18"/>
                <w:szCs w:val="18"/>
              </w:rPr>
              <w:t xml:space="preserve">contenidos en esta sección </w:t>
            </w:r>
            <w:r w:rsidRPr="00F16FE3">
              <w:rPr>
                <w:rFonts w:ascii="Arial" w:eastAsia="Arial" w:hAnsi="Arial" w:cs="Arial"/>
                <w:sz w:val="18"/>
                <w:szCs w:val="18"/>
              </w:rPr>
              <w:t xml:space="preserve">cuando presenten solicitud de baja por escrito a más tardar el último día hábil del mes de </w:t>
            </w:r>
            <w:r w:rsidR="00275D5A" w:rsidRPr="00F16FE3">
              <w:rPr>
                <w:rFonts w:ascii="Arial" w:eastAsia="Arial" w:hAnsi="Arial" w:cs="Arial"/>
                <w:sz w:val="18"/>
                <w:szCs w:val="18"/>
              </w:rPr>
              <w:t xml:space="preserve">febrero </w:t>
            </w:r>
            <w:r w:rsidRPr="00F16FE3">
              <w:rPr>
                <w:rFonts w:ascii="Arial" w:eastAsia="Arial" w:hAnsi="Arial" w:cs="Arial"/>
                <w:sz w:val="18"/>
                <w:szCs w:val="18"/>
              </w:rPr>
              <w:t xml:space="preserve">del ejercicio fiscal 2023 ante la Unidad de </w:t>
            </w:r>
            <w:r w:rsidR="00275D5A" w:rsidRPr="00F16FE3">
              <w:rPr>
                <w:rFonts w:ascii="Arial" w:eastAsia="Arial" w:hAnsi="Arial" w:cs="Arial"/>
                <w:sz w:val="18"/>
                <w:szCs w:val="18"/>
              </w:rPr>
              <w:t xml:space="preserve">Trámites </w:t>
            </w:r>
            <w:r w:rsidRPr="00F16FE3">
              <w:rPr>
                <w:rFonts w:ascii="Arial" w:eastAsia="Arial" w:hAnsi="Arial" w:cs="Arial"/>
                <w:sz w:val="18"/>
                <w:szCs w:val="18"/>
              </w:rPr>
              <w:t>Empresarial</w:t>
            </w:r>
            <w:r w:rsidR="00275D5A" w:rsidRPr="00F16FE3">
              <w:rPr>
                <w:rFonts w:ascii="Arial" w:eastAsia="Arial" w:hAnsi="Arial" w:cs="Arial"/>
                <w:sz w:val="18"/>
                <w:szCs w:val="18"/>
              </w:rPr>
              <w:t>es</w:t>
            </w:r>
            <w:r w:rsidRPr="00F16FE3">
              <w:rPr>
                <w:rFonts w:ascii="Arial" w:eastAsia="Arial" w:hAnsi="Arial" w:cs="Arial"/>
                <w:sz w:val="18"/>
                <w:szCs w:val="18"/>
              </w:rPr>
              <w:t xml:space="preserve"> con la finalidad de que se turne</w:t>
            </w:r>
            <w:r w:rsidR="00275D5A" w:rsidRPr="00F16FE3">
              <w:rPr>
                <w:rFonts w:ascii="Arial" w:eastAsia="Arial" w:hAnsi="Arial" w:cs="Arial"/>
                <w:sz w:val="18"/>
                <w:szCs w:val="18"/>
              </w:rPr>
              <w:t xml:space="preserve"> al área</w:t>
            </w:r>
            <w:r w:rsidRPr="00F16FE3">
              <w:rPr>
                <w:rFonts w:ascii="Arial" w:eastAsia="Arial" w:hAnsi="Arial" w:cs="Arial"/>
                <w:sz w:val="18"/>
                <w:szCs w:val="18"/>
              </w:rPr>
              <w:t xml:space="preserve"> </w:t>
            </w:r>
            <w:r w:rsidR="00275D5A" w:rsidRPr="00F16FE3">
              <w:rPr>
                <w:rFonts w:ascii="Arial" w:eastAsia="Arial" w:hAnsi="Arial" w:cs="Arial"/>
                <w:sz w:val="18"/>
                <w:szCs w:val="18"/>
              </w:rPr>
              <w:t>competente para su resolución.</w:t>
            </w:r>
          </w:p>
          <w:p w14:paraId="442EE514" w14:textId="77777777" w:rsidR="0070276E" w:rsidRPr="00F16FE3" w:rsidRDefault="0070276E" w:rsidP="00F73863">
            <w:pPr>
              <w:spacing w:line="276" w:lineRule="auto"/>
              <w:ind w:right="37"/>
              <w:jc w:val="both"/>
              <w:rPr>
                <w:rFonts w:ascii="Arial" w:eastAsia="Arial" w:hAnsi="Arial" w:cs="Arial"/>
                <w:sz w:val="18"/>
                <w:szCs w:val="18"/>
              </w:rPr>
            </w:pPr>
          </w:p>
        </w:tc>
      </w:tr>
      <w:tr w:rsidR="00850489" w:rsidRPr="00F16FE3" w14:paraId="442EE517" w14:textId="77777777" w:rsidTr="004C6359">
        <w:tc>
          <w:tcPr>
            <w:tcW w:w="9360" w:type="dxa"/>
          </w:tcPr>
          <w:p w14:paraId="68382572" w14:textId="77777777" w:rsidR="00850489" w:rsidRDefault="00850489" w:rsidP="00BF3EA2">
            <w:pPr>
              <w:autoSpaceDE w:val="0"/>
              <w:autoSpaceDN w:val="0"/>
              <w:adjustRightInd w:val="0"/>
              <w:spacing w:line="276" w:lineRule="auto"/>
              <w:ind w:right="37"/>
              <w:rPr>
                <w:rFonts w:ascii="Arial" w:hAnsi="Arial" w:cs="Arial"/>
                <w:b/>
                <w:bCs/>
                <w:sz w:val="18"/>
                <w:szCs w:val="24"/>
              </w:rPr>
            </w:pPr>
          </w:p>
          <w:p w14:paraId="442EE516" w14:textId="77777777" w:rsidR="0070276E" w:rsidRPr="00F16FE3" w:rsidRDefault="0070276E" w:rsidP="00F73863">
            <w:pPr>
              <w:autoSpaceDE w:val="0"/>
              <w:autoSpaceDN w:val="0"/>
              <w:adjustRightInd w:val="0"/>
              <w:spacing w:line="276" w:lineRule="auto"/>
              <w:ind w:right="37"/>
              <w:jc w:val="center"/>
              <w:rPr>
                <w:rFonts w:ascii="Arial" w:hAnsi="Arial" w:cs="Arial"/>
                <w:b/>
                <w:bCs/>
                <w:sz w:val="24"/>
                <w:szCs w:val="24"/>
              </w:rPr>
            </w:pPr>
            <w:r w:rsidRPr="00F16FE3">
              <w:rPr>
                <w:rFonts w:ascii="Arial" w:hAnsi="Arial" w:cs="Arial"/>
                <w:b/>
                <w:bCs/>
                <w:sz w:val="18"/>
                <w:szCs w:val="24"/>
              </w:rPr>
              <w:t>SECCIÓN SEXTA</w:t>
            </w:r>
            <w:r w:rsidRPr="00F16FE3">
              <w:rPr>
                <w:rFonts w:ascii="Arial" w:hAnsi="Arial" w:cs="Arial"/>
                <w:sz w:val="18"/>
                <w:szCs w:val="24"/>
              </w:rPr>
              <w:t xml:space="preserve">. </w:t>
            </w:r>
            <w:r w:rsidRPr="00F16FE3">
              <w:rPr>
                <w:rFonts w:ascii="Arial" w:hAnsi="Arial" w:cs="Arial"/>
                <w:b/>
                <w:bCs/>
                <w:sz w:val="18"/>
                <w:szCs w:val="24"/>
              </w:rPr>
              <w:t>DEL FUNCIONAMIENTO DE LOS ESTABLECIMIENTOS COMERCIALES, INDUSTRIALES Y DE SERVICIOS CON GIROS DE CONTROL ESPECIAL Y PERMISOS PARA</w:t>
            </w:r>
          </w:p>
        </w:tc>
      </w:tr>
      <w:tr w:rsidR="00850489" w:rsidRPr="00F16FE3" w14:paraId="442EE519" w14:textId="77777777" w:rsidTr="004C6359">
        <w:tc>
          <w:tcPr>
            <w:tcW w:w="9360" w:type="dxa"/>
          </w:tcPr>
          <w:p w14:paraId="442EE518" w14:textId="77777777" w:rsidR="0070276E" w:rsidRPr="00F16FE3" w:rsidRDefault="0070276E" w:rsidP="00F73863">
            <w:pPr>
              <w:autoSpaceDE w:val="0"/>
              <w:autoSpaceDN w:val="0"/>
              <w:adjustRightInd w:val="0"/>
              <w:spacing w:line="276" w:lineRule="auto"/>
              <w:ind w:right="37"/>
              <w:jc w:val="center"/>
              <w:rPr>
                <w:rFonts w:ascii="Arial" w:hAnsi="Arial" w:cs="Arial"/>
                <w:b/>
                <w:bCs/>
                <w:sz w:val="24"/>
                <w:szCs w:val="24"/>
              </w:rPr>
            </w:pPr>
            <w:r w:rsidRPr="00F16FE3">
              <w:rPr>
                <w:rFonts w:ascii="Arial" w:hAnsi="Arial" w:cs="Arial"/>
                <w:b/>
                <w:bCs/>
                <w:sz w:val="18"/>
                <w:szCs w:val="24"/>
              </w:rPr>
              <w:t>ENAJENACIÓN DE BEBIDAS ALCOHÓLICAS</w:t>
            </w:r>
          </w:p>
        </w:tc>
      </w:tr>
      <w:tr w:rsidR="00850489" w:rsidRPr="00F16FE3" w14:paraId="442EE51D" w14:textId="77777777" w:rsidTr="004C6359">
        <w:tc>
          <w:tcPr>
            <w:tcW w:w="9360" w:type="dxa"/>
          </w:tcPr>
          <w:p w14:paraId="442EE51A" w14:textId="77777777" w:rsidR="0070276E" w:rsidRPr="00F16FE3" w:rsidRDefault="0070276E" w:rsidP="00F73863">
            <w:pPr>
              <w:autoSpaceDE w:val="0"/>
              <w:autoSpaceDN w:val="0"/>
              <w:adjustRightInd w:val="0"/>
              <w:spacing w:line="276" w:lineRule="auto"/>
              <w:ind w:right="37"/>
              <w:jc w:val="both"/>
              <w:rPr>
                <w:rFonts w:ascii="Arial" w:hAnsi="Arial" w:cs="Arial"/>
                <w:b/>
                <w:bCs/>
                <w:sz w:val="24"/>
                <w:szCs w:val="24"/>
              </w:rPr>
            </w:pPr>
          </w:p>
          <w:p w14:paraId="442EE51B" w14:textId="77777777" w:rsidR="0070276E" w:rsidRPr="00F16FE3" w:rsidRDefault="0070276E" w:rsidP="00F73863">
            <w:pPr>
              <w:autoSpaceDE w:val="0"/>
              <w:autoSpaceDN w:val="0"/>
              <w:adjustRightInd w:val="0"/>
              <w:spacing w:line="276" w:lineRule="auto"/>
              <w:ind w:right="37"/>
              <w:jc w:val="center"/>
              <w:rPr>
                <w:rFonts w:ascii="Arial" w:hAnsi="Arial" w:cs="Arial"/>
                <w:b/>
                <w:bCs/>
                <w:sz w:val="18"/>
                <w:szCs w:val="18"/>
              </w:rPr>
            </w:pPr>
            <w:r w:rsidRPr="00F16FE3">
              <w:rPr>
                <w:rFonts w:ascii="Arial" w:hAnsi="Arial" w:cs="Arial"/>
                <w:b/>
                <w:bCs/>
                <w:sz w:val="18"/>
                <w:szCs w:val="18"/>
              </w:rPr>
              <w:t>DEL OBJETO</w:t>
            </w:r>
          </w:p>
          <w:p w14:paraId="442EE51C" w14:textId="77777777" w:rsidR="0070276E" w:rsidRPr="00F16FE3" w:rsidRDefault="0070276E" w:rsidP="00F73863">
            <w:pPr>
              <w:autoSpaceDE w:val="0"/>
              <w:autoSpaceDN w:val="0"/>
              <w:adjustRightInd w:val="0"/>
              <w:spacing w:line="276" w:lineRule="auto"/>
              <w:ind w:right="37"/>
              <w:jc w:val="both"/>
              <w:rPr>
                <w:rFonts w:ascii="Arial" w:hAnsi="Arial" w:cs="Arial"/>
                <w:b/>
                <w:bCs/>
                <w:sz w:val="24"/>
                <w:szCs w:val="24"/>
              </w:rPr>
            </w:pPr>
          </w:p>
        </w:tc>
      </w:tr>
      <w:tr w:rsidR="00850489" w:rsidRPr="00F16FE3" w14:paraId="442EE51F" w14:textId="77777777" w:rsidTr="004C6359">
        <w:tc>
          <w:tcPr>
            <w:tcW w:w="9360" w:type="dxa"/>
          </w:tcPr>
          <w:p w14:paraId="442EE51E"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114.</w:t>
            </w:r>
            <w:r w:rsidRPr="00F16FE3">
              <w:rPr>
                <w:rFonts w:ascii="Arial" w:eastAsia="Arial" w:hAnsi="Arial" w:cs="Arial"/>
                <w:sz w:val="18"/>
                <w:szCs w:val="18"/>
              </w:rPr>
              <w:t xml:space="preserve"> Es objeto de este derecho la inscripción o revalidación al padrón fiscal municipal de establecimientos comerciales, industriales y de servicios con giro de control especial.</w:t>
            </w:r>
          </w:p>
        </w:tc>
      </w:tr>
      <w:tr w:rsidR="00850489" w:rsidRPr="00F16FE3" w14:paraId="442EE521" w14:textId="77777777" w:rsidTr="004C6359">
        <w:tc>
          <w:tcPr>
            <w:tcW w:w="9360" w:type="dxa"/>
          </w:tcPr>
          <w:p w14:paraId="442EE520" w14:textId="77777777" w:rsidR="0070276E" w:rsidRPr="00F16FE3" w:rsidRDefault="0070276E" w:rsidP="00F73863">
            <w:pPr>
              <w:spacing w:line="276" w:lineRule="auto"/>
              <w:ind w:right="37"/>
              <w:jc w:val="both"/>
              <w:rPr>
                <w:rFonts w:ascii="Arial" w:hAnsi="Arial" w:cs="Arial"/>
                <w:b/>
                <w:sz w:val="18"/>
                <w:szCs w:val="18"/>
              </w:rPr>
            </w:pPr>
          </w:p>
        </w:tc>
      </w:tr>
      <w:tr w:rsidR="00850489" w:rsidRPr="00F16FE3" w14:paraId="442EE6E5" w14:textId="77777777" w:rsidTr="004C6359">
        <w:tc>
          <w:tcPr>
            <w:tcW w:w="9360" w:type="dxa"/>
          </w:tcPr>
          <w:p w14:paraId="442EE522"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También serán objeto de este derecho las autorizaciones que modifiquen su régimen de operación, así como las verificaciones o inspecciones que se realicen a los establecimientos, a través del despliegue técnico realizado por las dependencias del Municipio.</w:t>
            </w:r>
          </w:p>
          <w:p w14:paraId="442EE523" w14:textId="77777777" w:rsidR="0070276E" w:rsidRPr="00F16FE3" w:rsidRDefault="0070276E" w:rsidP="00F73863">
            <w:pPr>
              <w:spacing w:line="276" w:lineRule="auto"/>
              <w:ind w:right="37"/>
              <w:jc w:val="both"/>
              <w:rPr>
                <w:rFonts w:ascii="Arial" w:eastAsia="Arial" w:hAnsi="Arial" w:cs="Arial"/>
                <w:sz w:val="18"/>
                <w:szCs w:val="18"/>
              </w:rPr>
            </w:pPr>
          </w:p>
          <w:p w14:paraId="442EE524"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Se entiende por despliegue técnico las actividades que tienen como propósito corroborar mediante la supervisión y revisión a los establecimientos comerciales, industriales y de servicios y a la universalidad de éstas, con el fin de verificar el debido cumplimiento de los lineamientos municipales de protección al medio ambiente, a la salud pública, así como de protección civil, seguridad pública, uso de suelo y prevención en materia de vialidad.</w:t>
            </w:r>
          </w:p>
          <w:p w14:paraId="442EE525" w14:textId="77777777" w:rsidR="00B03D1B" w:rsidRPr="00F16FE3" w:rsidRDefault="00B03D1B" w:rsidP="00F73863">
            <w:pPr>
              <w:spacing w:line="276" w:lineRule="auto"/>
              <w:ind w:right="37"/>
              <w:jc w:val="both"/>
              <w:rPr>
                <w:rFonts w:ascii="Arial" w:eastAsia="Arial" w:hAnsi="Arial" w:cs="Arial"/>
                <w:sz w:val="18"/>
                <w:szCs w:val="18"/>
              </w:rPr>
            </w:pPr>
          </w:p>
          <w:p w14:paraId="442EE526"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Los titulares de los establecimientos comerciales, industriales y de servicios deberán pagar por la prestación de los servicios brindados por el Municipio durante el transcurso del ejercicio fiscal, como obligación administrativa por la implicación de una serie de verificaciones y/o inspecciones ordinarias o extraordinarias que se traducen en trabajo de campo y de gabinete derivado de las consecuencias de las actividades realizadas por las mismas según sea el caso específico, dichas cuotas por la inscripción, modificación y/o revalidación al padrón fiscal municipal de establecimientos comerciales, industriales y de servicios tienden a garantizar los derechos humanos a un ambiente sano, a la vida, a la seguridad pública, a la salud y a la urbanización, con la finalidad de ponderar los derechos de los habitantes de este Municipio y con ello optimizar su calidad de vida.</w:t>
            </w:r>
          </w:p>
          <w:p w14:paraId="442EE527" w14:textId="77777777" w:rsidR="0070276E" w:rsidRPr="00F16FE3" w:rsidRDefault="0070276E" w:rsidP="00F73863">
            <w:pPr>
              <w:spacing w:line="276" w:lineRule="auto"/>
              <w:ind w:right="37"/>
              <w:jc w:val="both"/>
              <w:rPr>
                <w:rFonts w:ascii="Arial" w:eastAsia="Arial" w:hAnsi="Arial" w:cs="Arial"/>
                <w:b/>
                <w:sz w:val="18"/>
                <w:szCs w:val="18"/>
              </w:rPr>
            </w:pPr>
          </w:p>
          <w:p w14:paraId="442EE528"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Se entiende por verificaciones ordinarias:</w:t>
            </w:r>
            <w:r w:rsidRPr="00F16FE3">
              <w:rPr>
                <w:rFonts w:ascii="Arial" w:eastAsia="Arial" w:hAnsi="Arial" w:cs="Arial"/>
                <w:sz w:val="18"/>
                <w:szCs w:val="18"/>
              </w:rPr>
              <w:t xml:space="preserve"> Las verificaciones y/o inspecciones que realiza el Municipio a través de diversas dependencias de forma periódica, con la finalidad de verificar si los establecimientos comerciales, industriales y de servicios cumplen con los lineamientos señalados en los diversos ordenamientos o en las normas oficiales en la materia.</w:t>
            </w:r>
          </w:p>
          <w:p w14:paraId="442EE529" w14:textId="77777777" w:rsidR="0070276E" w:rsidRPr="00F16FE3" w:rsidRDefault="0070276E" w:rsidP="00F73863">
            <w:pPr>
              <w:spacing w:line="276" w:lineRule="auto"/>
              <w:ind w:right="37"/>
              <w:jc w:val="both"/>
              <w:rPr>
                <w:rFonts w:ascii="Arial" w:eastAsia="Arial" w:hAnsi="Arial" w:cs="Arial"/>
                <w:sz w:val="18"/>
                <w:szCs w:val="18"/>
              </w:rPr>
            </w:pPr>
          </w:p>
          <w:p w14:paraId="442EE52A"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Se entiende por verificaciones extraordinarias:</w:t>
            </w:r>
            <w:r w:rsidRPr="00F16FE3">
              <w:rPr>
                <w:rFonts w:ascii="Arial" w:eastAsia="Arial" w:hAnsi="Arial" w:cs="Arial"/>
                <w:sz w:val="18"/>
                <w:szCs w:val="18"/>
              </w:rPr>
              <w:t xml:space="preserve"> Las verificaciones y/o inspecciones que realiza el Municipio a través de sus diversas dependencias de forma espontánea o por caso fortuito, con la finalidad de verificar si los establecimientos comerciales, industriales y de servicios cumplen con los lineamientos señalados en los diversos ordenamientos o en las normas oficiales en la materia.</w:t>
            </w:r>
          </w:p>
          <w:p w14:paraId="442EE52B" w14:textId="77777777" w:rsidR="0070276E" w:rsidRPr="00F16FE3" w:rsidRDefault="0070276E" w:rsidP="00F73863">
            <w:pPr>
              <w:spacing w:line="276" w:lineRule="auto"/>
              <w:ind w:right="37"/>
              <w:jc w:val="both"/>
              <w:rPr>
                <w:rFonts w:ascii="Arial" w:eastAsia="Arial" w:hAnsi="Arial" w:cs="Arial"/>
                <w:sz w:val="18"/>
                <w:szCs w:val="18"/>
              </w:rPr>
            </w:pPr>
          </w:p>
          <w:p w14:paraId="442EE52C" w14:textId="77777777" w:rsidR="0070276E" w:rsidRPr="00F16FE3" w:rsidRDefault="0070276E" w:rsidP="00F73863">
            <w:pPr>
              <w:pStyle w:val="NormalWeb"/>
              <w:spacing w:before="0" w:beforeAutospacing="0" w:after="0" w:afterAutospacing="0"/>
              <w:ind w:right="37"/>
              <w:jc w:val="center"/>
              <w:rPr>
                <w:rFonts w:ascii="Arial" w:hAnsi="Arial" w:cs="Arial"/>
                <w:b/>
                <w:bCs/>
                <w:sz w:val="18"/>
                <w:szCs w:val="18"/>
              </w:rPr>
            </w:pPr>
            <w:r w:rsidRPr="00F16FE3">
              <w:rPr>
                <w:rFonts w:ascii="Arial" w:hAnsi="Arial" w:cs="Arial"/>
                <w:b/>
                <w:bCs/>
                <w:sz w:val="18"/>
                <w:szCs w:val="18"/>
              </w:rPr>
              <w:t xml:space="preserve">DEL SUJETO </w:t>
            </w:r>
          </w:p>
          <w:p w14:paraId="442EE52D" w14:textId="77777777" w:rsidR="0070276E" w:rsidRPr="00F16FE3" w:rsidRDefault="0070276E" w:rsidP="00F73863">
            <w:pPr>
              <w:pStyle w:val="NormalWeb"/>
              <w:spacing w:before="0" w:beforeAutospacing="0" w:after="0" w:afterAutospacing="0"/>
              <w:ind w:right="37"/>
              <w:jc w:val="center"/>
              <w:rPr>
                <w:rFonts w:ascii="Arial" w:hAnsi="Arial" w:cs="Arial"/>
                <w:sz w:val="18"/>
                <w:szCs w:val="18"/>
              </w:rPr>
            </w:pPr>
          </w:p>
          <w:p w14:paraId="442EE52E"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115.</w:t>
            </w:r>
            <w:r w:rsidRPr="00F16FE3">
              <w:rPr>
                <w:rFonts w:ascii="Arial" w:eastAsia="Arial" w:hAnsi="Arial" w:cs="Arial"/>
                <w:sz w:val="18"/>
                <w:szCs w:val="18"/>
              </w:rPr>
              <w:t xml:space="preserve"> Son sujetos al pago de derechos las personas físicas, morales o unidades económicas, que sean titulares de los establecimientos señalados en la presente sección, a las que el Municipio </w:t>
            </w:r>
            <w:r w:rsidR="00FB290F" w:rsidRPr="00F16FE3">
              <w:rPr>
                <w:rFonts w:ascii="Arial" w:eastAsia="Arial" w:hAnsi="Arial" w:cs="Arial"/>
                <w:sz w:val="18"/>
                <w:szCs w:val="18"/>
              </w:rPr>
              <w:t xml:space="preserve">les </w:t>
            </w:r>
            <w:r w:rsidRPr="00F16FE3">
              <w:rPr>
                <w:rFonts w:ascii="Arial" w:eastAsia="Arial" w:hAnsi="Arial" w:cs="Arial"/>
                <w:sz w:val="18"/>
                <w:szCs w:val="18"/>
              </w:rPr>
              <w:t>expida la inscripción, modificación o revalidación al padrón fiscal municipal de establecimientos comerciales, industriales y de servicios con giros de control especial.</w:t>
            </w:r>
          </w:p>
          <w:p w14:paraId="442EE52F" w14:textId="77777777" w:rsidR="0070276E" w:rsidRPr="00F16FE3" w:rsidRDefault="0070276E" w:rsidP="00F73863">
            <w:pPr>
              <w:spacing w:line="276" w:lineRule="auto"/>
              <w:ind w:right="37"/>
              <w:jc w:val="both"/>
              <w:rPr>
                <w:rFonts w:ascii="Arial" w:eastAsia="Arial" w:hAnsi="Arial" w:cs="Arial"/>
                <w:sz w:val="18"/>
                <w:szCs w:val="18"/>
              </w:rPr>
            </w:pPr>
          </w:p>
          <w:p w14:paraId="442EE530"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Los titulares de establecimientos comerciales, industriales, de prestación de servicios, de comisión y en general, de toda actividad económica, con giros de control especial deberán empadronarse y obtener la cédula de inscripción, revalidación y/o modificación al Padrón Fiscal Municipal correspondiente, ya sea que sus actividades las realicen en tiendas abiertas al público, en despachos, almacenes, bodegas, interior de casas o edificios o en cualquier otro lugar fijo o establecido.</w:t>
            </w:r>
          </w:p>
          <w:p w14:paraId="442EE531" w14:textId="77777777" w:rsidR="0070276E" w:rsidRPr="00F16FE3" w:rsidRDefault="0070276E" w:rsidP="00F73863">
            <w:pPr>
              <w:spacing w:line="276" w:lineRule="auto"/>
              <w:ind w:right="37"/>
              <w:jc w:val="both"/>
              <w:rPr>
                <w:rFonts w:ascii="Arial" w:eastAsia="Arial" w:hAnsi="Arial" w:cs="Arial"/>
                <w:sz w:val="18"/>
                <w:szCs w:val="18"/>
              </w:rPr>
            </w:pPr>
          </w:p>
          <w:p w14:paraId="442EE532"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Los titulares de los establecimientos a que se refiere la presente sección, están obligados a solicitar su inscripción al Padrón Fiscal Municipal de establecimientos comerciales, industriales y de servicios de giros de control especial, previo a su inicio de operaciones; en caso contrario, dará lugar a las infracciones y sanciones que para tal efecto determine la autoridad competente de conformidad con la normatividad aplicable.</w:t>
            </w:r>
          </w:p>
          <w:p w14:paraId="442EE533" w14:textId="77777777" w:rsidR="0070276E" w:rsidRPr="00F16FE3" w:rsidRDefault="0070276E" w:rsidP="00F73863">
            <w:pPr>
              <w:spacing w:line="276" w:lineRule="auto"/>
              <w:ind w:right="37"/>
              <w:jc w:val="both"/>
              <w:rPr>
                <w:rFonts w:ascii="Arial" w:eastAsia="Arial" w:hAnsi="Arial" w:cs="Arial"/>
                <w:sz w:val="18"/>
                <w:szCs w:val="18"/>
              </w:rPr>
            </w:pPr>
          </w:p>
          <w:p w14:paraId="442EE534" w14:textId="77777777" w:rsidR="0070276E" w:rsidRPr="00F16FE3" w:rsidRDefault="0070276E" w:rsidP="00F73863">
            <w:pPr>
              <w:spacing w:line="276" w:lineRule="auto"/>
              <w:ind w:right="37"/>
              <w:jc w:val="center"/>
              <w:rPr>
                <w:rFonts w:ascii="Arial" w:hAnsi="Arial" w:cs="Arial"/>
                <w:b/>
                <w:bCs/>
                <w:sz w:val="18"/>
                <w:szCs w:val="18"/>
              </w:rPr>
            </w:pPr>
            <w:r w:rsidRPr="00F16FE3">
              <w:rPr>
                <w:rFonts w:ascii="Arial" w:hAnsi="Arial" w:cs="Arial"/>
                <w:b/>
                <w:bCs/>
                <w:sz w:val="18"/>
                <w:szCs w:val="18"/>
              </w:rPr>
              <w:t xml:space="preserve">DE LA BASE, TARIFA Y ÉPOCA DE PAGO </w:t>
            </w:r>
          </w:p>
          <w:p w14:paraId="442EE535" w14:textId="77777777" w:rsidR="0070276E" w:rsidRPr="00F16FE3" w:rsidRDefault="0070276E" w:rsidP="00F73863">
            <w:pPr>
              <w:spacing w:line="276" w:lineRule="auto"/>
              <w:ind w:right="37"/>
              <w:jc w:val="center"/>
              <w:rPr>
                <w:rFonts w:ascii="Arial" w:hAnsi="Arial" w:cs="Arial"/>
                <w:b/>
                <w:bCs/>
                <w:sz w:val="18"/>
                <w:szCs w:val="18"/>
              </w:rPr>
            </w:pPr>
          </w:p>
          <w:p w14:paraId="442EE536" w14:textId="77777777" w:rsidR="0070276E" w:rsidRPr="00F16FE3" w:rsidRDefault="0070276E" w:rsidP="00F73863">
            <w:pPr>
              <w:spacing w:line="276" w:lineRule="auto"/>
              <w:ind w:right="37"/>
              <w:jc w:val="both"/>
              <w:rPr>
                <w:rFonts w:ascii="Arial" w:eastAsia="Arial" w:hAnsi="Arial" w:cs="Arial"/>
                <w:b/>
                <w:sz w:val="18"/>
                <w:szCs w:val="18"/>
              </w:rPr>
            </w:pPr>
            <w:r w:rsidRPr="00F16FE3">
              <w:rPr>
                <w:rFonts w:ascii="Arial" w:eastAsia="Arial" w:hAnsi="Arial" w:cs="Arial"/>
                <w:b/>
                <w:sz w:val="18"/>
                <w:szCs w:val="18"/>
              </w:rPr>
              <w:t xml:space="preserve">Artículo 116. </w:t>
            </w:r>
            <w:r w:rsidRPr="00F16FE3">
              <w:rPr>
                <w:rFonts w:ascii="Arial" w:eastAsia="Arial" w:hAnsi="Arial" w:cs="Arial"/>
                <w:sz w:val="18"/>
                <w:szCs w:val="18"/>
              </w:rPr>
              <w:t>La base para el cálculo de este derecho se fijará de conformidad con el valor de la UMA vigente, considerando las tarifas de este artículo.</w:t>
            </w:r>
            <w:r w:rsidRPr="00F16FE3">
              <w:rPr>
                <w:rFonts w:ascii="Arial" w:eastAsia="Arial" w:hAnsi="Arial" w:cs="Arial"/>
                <w:b/>
                <w:sz w:val="18"/>
                <w:szCs w:val="18"/>
              </w:rPr>
              <w:t xml:space="preserve"> </w:t>
            </w:r>
          </w:p>
          <w:p w14:paraId="442EE537" w14:textId="77777777" w:rsidR="0070276E" w:rsidRPr="00F16FE3" w:rsidRDefault="0070276E" w:rsidP="00F73863">
            <w:pPr>
              <w:spacing w:line="276" w:lineRule="auto"/>
              <w:ind w:right="37"/>
              <w:jc w:val="both"/>
              <w:rPr>
                <w:rFonts w:ascii="Arial" w:eastAsia="Arial" w:hAnsi="Arial" w:cs="Arial"/>
                <w:b/>
                <w:sz w:val="18"/>
                <w:szCs w:val="18"/>
              </w:rPr>
            </w:pPr>
          </w:p>
          <w:p w14:paraId="442EE538"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El pago por el derecho de inscripción se deberá realizar en un plazo máximo de treinta días hábiles, contados a partir de la fecha en que se le notifique la autorización de la licencia del establecimiento comercial, industrial o de servicios de conformidad con las tarifas de este artículo.</w:t>
            </w:r>
          </w:p>
          <w:p w14:paraId="442EE539" w14:textId="77777777" w:rsidR="0070276E" w:rsidRPr="00F16FE3" w:rsidRDefault="0070276E" w:rsidP="00F73863">
            <w:pPr>
              <w:spacing w:line="276" w:lineRule="auto"/>
              <w:ind w:right="37"/>
              <w:jc w:val="both"/>
              <w:rPr>
                <w:rFonts w:ascii="Arial" w:eastAsia="Arial" w:hAnsi="Arial" w:cs="Arial"/>
                <w:sz w:val="18"/>
                <w:szCs w:val="18"/>
              </w:rPr>
            </w:pPr>
          </w:p>
          <w:p w14:paraId="442EE53A"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El pago de derechos de revalidación se deberá realizar durante los tres primeros meses del año, de conformidad con las tarifas de este artículo:</w:t>
            </w:r>
          </w:p>
          <w:p w14:paraId="442EE53B" w14:textId="77777777" w:rsidR="0070276E" w:rsidRPr="00F16FE3" w:rsidRDefault="0070276E" w:rsidP="00F73863">
            <w:pPr>
              <w:spacing w:line="276" w:lineRule="auto"/>
              <w:ind w:right="37"/>
              <w:jc w:val="both"/>
              <w:rPr>
                <w:rFonts w:ascii="Arial" w:eastAsia="Arial" w:hAnsi="Arial" w:cs="Arial"/>
                <w:sz w:val="18"/>
                <w:szCs w:val="18"/>
              </w:rPr>
            </w:pP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1559"/>
              <w:gridCol w:w="1701"/>
            </w:tblGrid>
            <w:tr w:rsidR="0070276E" w:rsidRPr="00F16FE3" w14:paraId="442EE53F" w14:textId="77777777" w:rsidTr="005D7CC2">
              <w:trPr>
                <w:jc w:val="center"/>
              </w:trPr>
              <w:tc>
                <w:tcPr>
                  <w:tcW w:w="5387" w:type="dxa"/>
                  <w:vMerge w:val="restart"/>
                </w:tcPr>
                <w:p w14:paraId="442EE53C" w14:textId="77777777" w:rsidR="0070276E" w:rsidRPr="00F16FE3" w:rsidRDefault="0070276E" w:rsidP="00C7545D">
                  <w:pPr>
                    <w:framePr w:hSpace="180" w:wrap="around" w:vAnchor="text" w:hAnchor="margin" w:x="142" w:y="1"/>
                    <w:spacing w:line="276" w:lineRule="auto"/>
                    <w:ind w:right="37" w:firstLine="708"/>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1559" w:type="dxa"/>
                </w:tcPr>
                <w:p w14:paraId="442EE53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INSCRIPCIÓN</w:t>
                  </w:r>
                </w:p>
              </w:tc>
              <w:tc>
                <w:tcPr>
                  <w:tcW w:w="1701" w:type="dxa"/>
                </w:tcPr>
                <w:p w14:paraId="442EE53E" w14:textId="77777777" w:rsidR="0070276E" w:rsidRPr="00F16FE3" w:rsidRDefault="0070276E" w:rsidP="00C7545D">
                  <w:pPr>
                    <w:framePr w:hSpace="180" w:wrap="around" w:vAnchor="text" w:hAnchor="margin" w:x="142" w:y="1"/>
                    <w:spacing w:line="276" w:lineRule="auto"/>
                    <w:ind w:right="37"/>
                    <w:suppressOverlap/>
                    <w:rPr>
                      <w:rFonts w:ascii="Arial" w:eastAsia="Arial" w:hAnsi="Arial" w:cs="Arial"/>
                      <w:b/>
                      <w:sz w:val="18"/>
                      <w:szCs w:val="18"/>
                    </w:rPr>
                  </w:pPr>
                  <w:r w:rsidRPr="00F16FE3">
                    <w:rPr>
                      <w:rFonts w:ascii="Arial" w:eastAsia="Arial" w:hAnsi="Arial" w:cs="Arial"/>
                      <w:b/>
                      <w:sz w:val="18"/>
                      <w:szCs w:val="18"/>
                    </w:rPr>
                    <w:t>REVALIDACIÓN</w:t>
                  </w:r>
                </w:p>
              </w:tc>
            </w:tr>
            <w:tr w:rsidR="0070276E" w:rsidRPr="00F16FE3" w14:paraId="442EE543" w14:textId="77777777" w:rsidTr="005D7CC2">
              <w:trPr>
                <w:jc w:val="center"/>
              </w:trPr>
              <w:tc>
                <w:tcPr>
                  <w:tcW w:w="5387" w:type="dxa"/>
                  <w:vMerge/>
                </w:tcPr>
                <w:p w14:paraId="442EE540" w14:textId="77777777" w:rsidR="0070276E" w:rsidRPr="00F16FE3" w:rsidRDefault="0070276E" w:rsidP="00C7545D">
                  <w:pPr>
                    <w:framePr w:hSpace="180" w:wrap="around" w:vAnchor="text" w:hAnchor="margin" w:x="142" w:y="1"/>
                    <w:widowControl w:val="0"/>
                    <w:pBdr>
                      <w:top w:val="nil"/>
                      <w:left w:val="nil"/>
                      <w:bottom w:val="nil"/>
                      <w:right w:val="nil"/>
                      <w:between w:val="nil"/>
                    </w:pBdr>
                    <w:spacing w:line="276" w:lineRule="auto"/>
                    <w:ind w:right="37"/>
                    <w:suppressOverlap/>
                    <w:rPr>
                      <w:rFonts w:ascii="Arial" w:eastAsia="Arial" w:hAnsi="Arial" w:cs="Arial"/>
                      <w:b/>
                      <w:sz w:val="18"/>
                      <w:szCs w:val="18"/>
                    </w:rPr>
                  </w:pPr>
                </w:p>
              </w:tc>
              <w:tc>
                <w:tcPr>
                  <w:tcW w:w="1559" w:type="dxa"/>
                </w:tcPr>
                <w:p w14:paraId="442EE54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UMA</w:t>
                  </w:r>
                </w:p>
              </w:tc>
              <w:tc>
                <w:tcPr>
                  <w:tcW w:w="1701" w:type="dxa"/>
                </w:tcPr>
                <w:p w14:paraId="442EE54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UMA</w:t>
                  </w:r>
                </w:p>
              </w:tc>
            </w:tr>
            <w:tr w:rsidR="0070276E" w:rsidRPr="00F16FE3" w14:paraId="442EE547" w14:textId="77777777" w:rsidTr="005D7CC2">
              <w:trPr>
                <w:jc w:val="center"/>
              </w:trPr>
              <w:tc>
                <w:tcPr>
                  <w:tcW w:w="5387" w:type="dxa"/>
                </w:tcPr>
                <w:p w14:paraId="442EE544"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70"/>
                    <w:suppressOverlap/>
                    <w:jc w:val="both"/>
                    <w:rPr>
                      <w:rFonts w:ascii="Arial" w:eastAsia="Arial" w:hAnsi="Arial" w:cs="Arial"/>
                      <w:sz w:val="18"/>
                      <w:szCs w:val="18"/>
                    </w:rPr>
                  </w:pPr>
                  <w:r w:rsidRPr="00F16FE3">
                    <w:rPr>
                      <w:rFonts w:ascii="Arial" w:eastAsia="Arial" w:hAnsi="Arial" w:cs="Arial"/>
                      <w:sz w:val="18"/>
                      <w:szCs w:val="18"/>
                    </w:rPr>
                    <w:t>Miscelánea o abarrotes con venta de cerveza en botella cerrada</w:t>
                  </w:r>
                </w:p>
              </w:tc>
              <w:tc>
                <w:tcPr>
                  <w:tcW w:w="1559" w:type="dxa"/>
                </w:tcPr>
                <w:p w14:paraId="442EE545"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136</w:t>
                  </w:r>
                </w:p>
              </w:tc>
              <w:tc>
                <w:tcPr>
                  <w:tcW w:w="1701" w:type="dxa"/>
                </w:tcPr>
                <w:p w14:paraId="442EE546"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35</w:t>
                  </w:r>
                </w:p>
              </w:tc>
            </w:tr>
            <w:tr w:rsidR="0070276E" w:rsidRPr="00F16FE3" w14:paraId="442EE54B" w14:textId="77777777" w:rsidTr="005D7CC2">
              <w:trPr>
                <w:jc w:val="center"/>
              </w:trPr>
              <w:tc>
                <w:tcPr>
                  <w:tcW w:w="5387" w:type="dxa"/>
                </w:tcPr>
                <w:p w14:paraId="442EE548"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Miscelánea o abarrotes  con venta de cerveza, vinos y licores en botella cerrada</w:t>
                  </w:r>
                </w:p>
              </w:tc>
              <w:tc>
                <w:tcPr>
                  <w:tcW w:w="1559" w:type="dxa"/>
                </w:tcPr>
                <w:p w14:paraId="442EE549"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451</w:t>
                  </w:r>
                </w:p>
              </w:tc>
              <w:tc>
                <w:tcPr>
                  <w:tcW w:w="1701" w:type="dxa"/>
                </w:tcPr>
                <w:p w14:paraId="442EE54A"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55</w:t>
                  </w:r>
                </w:p>
              </w:tc>
            </w:tr>
            <w:tr w:rsidR="0070276E" w:rsidRPr="00F16FE3" w14:paraId="442EE54F" w14:textId="77777777" w:rsidTr="005D7CC2">
              <w:trPr>
                <w:jc w:val="center"/>
              </w:trPr>
              <w:tc>
                <w:tcPr>
                  <w:tcW w:w="5387" w:type="dxa"/>
                </w:tcPr>
                <w:p w14:paraId="442EE54C"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Minisúper con venta de cerveza en botella cerrada</w:t>
                  </w:r>
                </w:p>
              </w:tc>
              <w:tc>
                <w:tcPr>
                  <w:tcW w:w="1559" w:type="dxa"/>
                </w:tcPr>
                <w:p w14:paraId="442EE54D"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445</w:t>
                  </w:r>
                </w:p>
              </w:tc>
              <w:tc>
                <w:tcPr>
                  <w:tcW w:w="1701" w:type="dxa"/>
                </w:tcPr>
                <w:p w14:paraId="442EE54E"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72</w:t>
                  </w:r>
                </w:p>
              </w:tc>
            </w:tr>
            <w:tr w:rsidR="0070276E" w:rsidRPr="00F16FE3" w14:paraId="442EE553" w14:textId="77777777" w:rsidTr="005D7CC2">
              <w:trPr>
                <w:jc w:val="center"/>
              </w:trPr>
              <w:tc>
                <w:tcPr>
                  <w:tcW w:w="5387" w:type="dxa"/>
                </w:tcPr>
                <w:p w14:paraId="442EE550"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Minisúper con venta de cerveza, vinos y licores en botella cerrada</w:t>
                  </w:r>
                </w:p>
              </w:tc>
              <w:tc>
                <w:tcPr>
                  <w:tcW w:w="1559" w:type="dxa"/>
                </w:tcPr>
                <w:p w14:paraId="442EE551"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553</w:t>
                  </w:r>
                </w:p>
              </w:tc>
              <w:tc>
                <w:tcPr>
                  <w:tcW w:w="1701" w:type="dxa"/>
                </w:tcPr>
                <w:p w14:paraId="442EE552"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r>
            <w:tr w:rsidR="0070276E" w:rsidRPr="00F16FE3" w14:paraId="442EE557" w14:textId="77777777" w:rsidTr="005D7CC2">
              <w:trPr>
                <w:jc w:val="center"/>
              </w:trPr>
              <w:tc>
                <w:tcPr>
                  <w:tcW w:w="5387" w:type="dxa"/>
                </w:tcPr>
                <w:p w14:paraId="442EE554"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39"/>
                    <w:suppressOverlap/>
                    <w:jc w:val="both"/>
                    <w:rPr>
                      <w:rFonts w:ascii="Arial" w:eastAsia="Arial" w:hAnsi="Arial" w:cs="Arial"/>
                      <w:sz w:val="18"/>
                      <w:szCs w:val="18"/>
                    </w:rPr>
                  </w:pPr>
                  <w:r w:rsidRPr="00F16FE3">
                    <w:rPr>
                      <w:rFonts w:ascii="Arial" w:eastAsia="Arial" w:hAnsi="Arial" w:cs="Arial"/>
                      <w:sz w:val="18"/>
                      <w:szCs w:val="18"/>
                    </w:rPr>
                    <w:t>Depósito de cerveza de cadena nacional o franquicia con venta de cerveza, vinos y licores en botella cerrada</w:t>
                  </w:r>
                </w:p>
              </w:tc>
              <w:tc>
                <w:tcPr>
                  <w:tcW w:w="1559" w:type="dxa"/>
                </w:tcPr>
                <w:p w14:paraId="442EE555"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800</w:t>
                  </w:r>
                </w:p>
              </w:tc>
              <w:tc>
                <w:tcPr>
                  <w:tcW w:w="1701" w:type="dxa"/>
                </w:tcPr>
                <w:p w14:paraId="442EE556"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500</w:t>
                  </w:r>
                </w:p>
              </w:tc>
            </w:tr>
            <w:tr w:rsidR="0070276E" w:rsidRPr="00F16FE3" w14:paraId="442EE55B" w14:textId="77777777" w:rsidTr="005D7CC2">
              <w:trPr>
                <w:jc w:val="center"/>
              </w:trPr>
              <w:tc>
                <w:tcPr>
                  <w:tcW w:w="5387" w:type="dxa"/>
                </w:tcPr>
                <w:p w14:paraId="442EE558"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39"/>
                    <w:suppressOverlap/>
                    <w:jc w:val="both"/>
                    <w:rPr>
                      <w:rFonts w:ascii="Arial" w:eastAsia="Arial" w:hAnsi="Arial" w:cs="Arial"/>
                      <w:sz w:val="18"/>
                      <w:szCs w:val="18"/>
                    </w:rPr>
                  </w:pPr>
                  <w:r w:rsidRPr="00F16FE3">
                    <w:rPr>
                      <w:rFonts w:ascii="Arial" w:eastAsia="Arial" w:hAnsi="Arial" w:cs="Arial"/>
                      <w:sz w:val="18"/>
                      <w:szCs w:val="18"/>
                    </w:rPr>
                    <w:t>Expendio de mezcal</w:t>
                  </w:r>
                </w:p>
              </w:tc>
              <w:tc>
                <w:tcPr>
                  <w:tcW w:w="1559" w:type="dxa"/>
                </w:tcPr>
                <w:p w14:paraId="442EE55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601</w:t>
                  </w:r>
                </w:p>
              </w:tc>
              <w:tc>
                <w:tcPr>
                  <w:tcW w:w="1701" w:type="dxa"/>
                </w:tcPr>
                <w:p w14:paraId="442EE55A" w14:textId="77777777" w:rsidR="0070276E" w:rsidRPr="00F16FE3" w:rsidRDefault="00FE64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w:t>
                  </w:r>
                  <w:r w:rsidR="0070276E" w:rsidRPr="00F16FE3">
                    <w:rPr>
                      <w:rFonts w:ascii="Arial" w:eastAsia="Arial" w:hAnsi="Arial" w:cs="Arial"/>
                      <w:sz w:val="18"/>
                      <w:szCs w:val="18"/>
                    </w:rPr>
                    <w:t>2</w:t>
                  </w:r>
                </w:p>
              </w:tc>
            </w:tr>
            <w:tr w:rsidR="0070276E" w:rsidRPr="00F16FE3" w14:paraId="442EE55F" w14:textId="77777777" w:rsidTr="005D7CC2">
              <w:trPr>
                <w:jc w:val="center"/>
              </w:trPr>
              <w:tc>
                <w:tcPr>
                  <w:tcW w:w="5387" w:type="dxa"/>
                </w:tcPr>
                <w:p w14:paraId="442EE55C"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39"/>
                    <w:suppressOverlap/>
                    <w:jc w:val="both"/>
                    <w:rPr>
                      <w:rFonts w:ascii="Arial" w:eastAsia="Arial" w:hAnsi="Arial" w:cs="Arial"/>
                      <w:sz w:val="18"/>
                      <w:szCs w:val="18"/>
                    </w:rPr>
                  </w:pPr>
                  <w:r w:rsidRPr="00F16FE3">
                    <w:rPr>
                      <w:rFonts w:ascii="Arial" w:eastAsia="Arial" w:hAnsi="Arial" w:cs="Arial"/>
                      <w:sz w:val="18"/>
                      <w:szCs w:val="18"/>
                    </w:rPr>
                    <w:t>Depósito de cerveza</w:t>
                  </w:r>
                </w:p>
              </w:tc>
              <w:tc>
                <w:tcPr>
                  <w:tcW w:w="1559" w:type="dxa"/>
                </w:tcPr>
                <w:p w14:paraId="442EE55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517</w:t>
                  </w:r>
                </w:p>
              </w:tc>
              <w:tc>
                <w:tcPr>
                  <w:tcW w:w="1701" w:type="dxa"/>
                </w:tcPr>
                <w:p w14:paraId="442EE55E" w14:textId="77777777" w:rsidR="0070276E" w:rsidRPr="00F16FE3" w:rsidRDefault="00FE64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w:t>
                  </w:r>
                  <w:r w:rsidR="0070276E" w:rsidRPr="00F16FE3">
                    <w:rPr>
                      <w:rFonts w:ascii="Arial" w:eastAsia="Arial" w:hAnsi="Arial" w:cs="Arial"/>
                      <w:sz w:val="18"/>
                      <w:szCs w:val="18"/>
                    </w:rPr>
                    <w:t>2</w:t>
                  </w:r>
                </w:p>
              </w:tc>
            </w:tr>
            <w:tr w:rsidR="0070276E" w:rsidRPr="00F16FE3" w14:paraId="442EE564" w14:textId="77777777" w:rsidTr="005D7CC2">
              <w:trPr>
                <w:jc w:val="center"/>
              </w:trPr>
              <w:tc>
                <w:tcPr>
                  <w:tcW w:w="5387" w:type="dxa"/>
                </w:tcPr>
                <w:p w14:paraId="442EE560"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39"/>
                    <w:suppressOverlap/>
                    <w:jc w:val="both"/>
                    <w:rPr>
                      <w:rFonts w:ascii="Arial" w:eastAsia="Arial" w:hAnsi="Arial" w:cs="Arial"/>
                      <w:sz w:val="18"/>
                      <w:szCs w:val="18"/>
                    </w:rPr>
                  </w:pPr>
                  <w:r w:rsidRPr="00F16FE3">
                    <w:rPr>
                      <w:rFonts w:ascii="Arial" w:eastAsia="Arial" w:hAnsi="Arial" w:cs="Arial"/>
                      <w:sz w:val="18"/>
                      <w:szCs w:val="18"/>
                    </w:rPr>
                    <w:t>Comercio al por menor de vinos y licores</w:t>
                  </w:r>
                </w:p>
              </w:tc>
              <w:tc>
                <w:tcPr>
                  <w:tcW w:w="1559" w:type="dxa"/>
                </w:tcPr>
                <w:p w14:paraId="442EE56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561</w:t>
                  </w:r>
                </w:p>
              </w:tc>
              <w:tc>
                <w:tcPr>
                  <w:tcW w:w="1701" w:type="dxa"/>
                </w:tcPr>
                <w:p w14:paraId="442EE56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127</w:t>
                  </w:r>
                </w:p>
                <w:p w14:paraId="442EE56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tc>
            </w:tr>
            <w:tr w:rsidR="0070276E" w:rsidRPr="00F16FE3" w14:paraId="442EE56C" w14:textId="77777777" w:rsidTr="005D7CC2">
              <w:trPr>
                <w:trHeight w:val="1047"/>
                <w:jc w:val="center"/>
              </w:trPr>
              <w:tc>
                <w:tcPr>
                  <w:tcW w:w="5387" w:type="dxa"/>
                </w:tcPr>
                <w:p w14:paraId="442EE56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39"/>
                    <w:suppressOverlap/>
                    <w:jc w:val="both"/>
                    <w:rPr>
                      <w:rFonts w:ascii="Arial" w:eastAsia="Arial" w:hAnsi="Arial" w:cs="Arial"/>
                      <w:sz w:val="18"/>
                      <w:szCs w:val="18"/>
                    </w:rPr>
                  </w:pPr>
                  <w:r w:rsidRPr="00F16FE3">
                    <w:rPr>
                      <w:rFonts w:ascii="Arial" w:eastAsia="Arial" w:hAnsi="Arial" w:cs="Arial"/>
                      <w:sz w:val="18"/>
                      <w:szCs w:val="18"/>
                    </w:rPr>
                    <w:t>Licencia de venta de bebidas alcohólicas en botella cerrada en tienda departamental y/o supermercado de presencia nacional o internacional</w:t>
                  </w:r>
                </w:p>
              </w:tc>
              <w:tc>
                <w:tcPr>
                  <w:tcW w:w="1559" w:type="dxa"/>
                </w:tcPr>
                <w:p w14:paraId="442EE56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6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6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1,650</w:t>
                  </w:r>
                </w:p>
              </w:tc>
              <w:tc>
                <w:tcPr>
                  <w:tcW w:w="1701" w:type="dxa"/>
                </w:tcPr>
                <w:p w14:paraId="442EE56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6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6B" w14:textId="493F4DE6" w:rsidR="0070276E" w:rsidRPr="00F16FE3" w:rsidRDefault="0094556D" w:rsidP="00C7545D">
                  <w:pPr>
                    <w:framePr w:hSpace="180" w:wrap="around" w:vAnchor="text" w:hAnchor="margin" w:x="142" w:y="1"/>
                    <w:spacing w:line="276" w:lineRule="auto"/>
                    <w:ind w:right="37"/>
                    <w:suppressOverlap/>
                    <w:jc w:val="center"/>
                    <w:rPr>
                      <w:rFonts w:ascii="Arial" w:eastAsia="Arial" w:hAnsi="Arial" w:cs="Arial"/>
                      <w:sz w:val="18"/>
                      <w:szCs w:val="18"/>
                    </w:rPr>
                  </w:pPr>
                  <w:r>
                    <w:rPr>
                      <w:rFonts w:ascii="Arial" w:eastAsia="Arial" w:hAnsi="Arial" w:cs="Arial"/>
                      <w:sz w:val="18"/>
                      <w:szCs w:val="18"/>
                    </w:rPr>
                    <w:t>1,000</w:t>
                  </w:r>
                </w:p>
              </w:tc>
            </w:tr>
            <w:tr w:rsidR="0070276E" w:rsidRPr="00F16FE3" w14:paraId="442EE570" w14:textId="77777777" w:rsidTr="005D7CC2">
              <w:trPr>
                <w:jc w:val="center"/>
              </w:trPr>
              <w:tc>
                <w:tcPr>
                  <w:tcW w:w="5387" w:type="dxa"/>
                </w:tcPr>
                <w:p w14:paraId="442EE56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Bodega de distribución de vinos y licores sin red de reparto general</w:t>
                  </w:r>
                </w:p>
              </w:tc>
              <w:tc>
                <w:tcPr>
                  <w:tcW w:w="1559" w:type="dxa"/>
                </w:tcPr>
                <w:p w14:paraId="442EE56E"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1,189</w:t>
                  </w:r>
                </w:p>
              </w:tc>
              <w:tc>
                <w:tcPr>
                  <w:tcW w:w="1701" w:type="dxa"/>
                </w:tcPr>
                <w:p w14:paraId="442EE56F"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780</w:t>
                  </w:r>
                </w:p>
              </w:tc>
            </w:tr>
            <w:tr w:rsidR="0070276E" w:rsidRPr="00F16FE3" w14:paraId="442EE574" w14:textId="77777777" w:rsidTr="005D7CC2">
              <w:trPr>
                <w:jc w:val="center"/>
              </w:trPr>
              <w:tc>
                <w:tcPr>
                  <w:tcW w:w="5387" w:type="dxa"/>
                </w:tcPr>
                <w:p w14:paraId="442EE57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 con venta de cerveza, solo con alimentos</w:t>
                  </w:r>
                </w:p>
              </w:tc>
              <w:tc>
                <w:tcPr>
                  <w:tcW w:w="1559" w:type="dxa"/>
                </w:tcPr>
                <w:p w14:paraId="442EE572"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463</w:t>
                  </w:r>
                </w:p>
              </w:tc>
              <w:tc>
                <w:tcPr>
                  <w:tcW w:w="1701" w:type="dxa"/>
                </w:tcPr>
                <w:p w14:paraId="442EE573"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78</w:t>
                  </w:r>
                </w:p>
              </w:tc>
            </w:tr>
            <w:tr w:rsidR="0070276E" w:rsidRPr="00F16FE3" w14:paraId="442EE57A" w14:textId="77777777" w:rsidTr="005D7CC2">
              <w:trPr>
                <w:jc w:val="center"/>
              </w:trPr>
              <w:tc>
                <w:tcPr>
                  <w:tcW w:w="5387" w:type="dxa"/>
                </w:tcPr>
                <w:p w14:paraId="442EE57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 con venta de cerveza solo con alimentos que opere una franquicia nacional o internacional</w:t>
                  </w:r>
                </w:p>
              </w:tc>
              <w:tc>
                <w:tcPr>
                  <w:tcW w:w="1559" w:type="dxa"/>
                </w:tcPr>
                <w:p w14:paraId="442EE57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7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663</w:t>
                  </w:r>
                </w:p>
              </w:tc>
              <w:tc>
                <w:tcPr>
                  <w:tcW w:w="1701" w:type="dxa"/>
                </w:tcPr>
                <w:p w14:paraId="442EE57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7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57E" w14:textId="77777777" w:rsidTr="005D7CC2">
              <w:trPr>
                <w:jc w:val="center"/>
              </w:trPr>
              <w:tc>
                <w:tcPr>
                  <w:tcW w:w="5387" w:type="dxa"/>
                </w:tcPr>
                <w:p w14:paraId="442EE57B"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 con venta de cerveza, vinos y licores solo con alimentos</w:t>
                  </w:r>
                </w:p>
              </w:tc>
              <w:tc>
                <w:tcPr>
                  <w:tcW w:w="1559" w:type="dxa"/>
                </w:tcPr>
                <w:p w14:paraId="442EE57C"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631</w:t>
                  </w:r>
                </w:p>
              </w:tc>
              <w:tc>
                <w:tcPr>
                  <w:tcW w:w="1701" w:type="dxa"/>
                </w:tcPr>
                <w:p w14:paraId="442EE57D"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86</w:t>
                  </w:r>
                </w:p>
              </w:tc>
            </w:tr>
            <w:tr w:rsidR="0070276E" w:rsidRPr="00F16FE3" w14:paraId="442EE584" w14:textId="77777777" w:rsidTr="005D7CC2">
              <w:trPr>
                <w:jc w:val="center"/>
              </w:trPr>
              <w:tc>
                <w:tcPr>
                  <w:tcW w:w="5387" w:type="dxa"/>
                </w:tcPr>
                <w:p w14:paraId="442EE57F"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 con venta de cerveza, vinos y licores, solo con alimentos, que opere en franquicia nacional o internacional</w:t>
                  </w:r>
                </w:p>
              </w:tc>
              <w:tc>
                <w:tcPr>
                  <w:tcW w:w="1559" w:type="dxa"/>
                </w:tcPr>
                <w:p w14:paraId="442EE58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8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831</w:t>
                  </w:r>
                </w:p>
              </w:tc>
              <w:tc>
                <w:tcPr>
                  <w:tcW w:w="1701" w:type="dxa"/>
                </w:tcPr>
                <w:p w14:paraId="442EE58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8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588" w14:textId="77777777" w:rsidTr="005D7CC2">
              <w:trPr>
                <w:jc w:val="center"/>
              </w:trPr>
              <w:tc>
                <w:tcPr>
                  <w:tcW w:w="5387" w:type="dxa"/>
                </w:tcPr>
                <w:p w14:paraId="442EE58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Restaurante-bar</w:t>
                  </w:r>
                </w:p>
              </w:tc>
              <w:tc>
                <w:tcPr>
                  <w:tcW w:w="1559" w:type="dxa"/>
                </w:tcPr>
                <w:p w14:paraId="442EE58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781</w:t>
                  </w:r>
                </w:p>
              </w:tc>
              <w:tc>
                <w:tcPr>
                  <w:tcW w:w="1701" w:type="dxa"/>
                </w:tcPr>
                <w:p w14:paraId="442EE58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w:t>
                  </w:r>
                </w:p>
              </w:tc>
            </w:tr>
            <w:tr w:rsidR="0070276E" w:rsidRPr="00F16FE3" w14:paraId="442EE58C" w14:textId="77777777" w:rsidTr="005D7CC2">
              <w:trPr>
                <w:jc w:val="center"/>
              </w:trPr>
              <w:tc>
                <w:tcPr>
                  <w:tcW w:w="5387" w:type="dxa"/>
                </w:tcPr>
                <w:p w14:paraId="442EE589"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Salón de fiestas</w:t>
                  </w:r>
                </w:p>
              </w:tc>
              <w:tc>
                <w:tcPr>
                  <w:tcW w:w="1559" w:type="dxa"/>
                </w:tcPr>
                <w:p w14:paraId="442EE58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661</w:t>
                  </w:r>
                </w:p>
              </w:tc>
              <w:tc>
                <w:tcPr>
                  <w:tcW w:w="1701" w:type="dxa"/>
                </w:tcPr>
                <w:p w14:paraId="442EE58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216</w:t>
                  </w:r>
                </w:p>
              </w:tc>
            </w:tr>
            <w:tr w:rsidR="0070276E" w:rsidRPr="00F16FE3" w14:paraId="442EE592" w14:textId="77777777" w:rsidTr="005D7CC2">
              <w:trPr>
                <w:jc w:val="center"/>
              </w:trPr>
              <w:tc>
                <w:tcPr>
                  <w:tcW w:w="5387" w:type="dxa"/>
                </w:tcPr>
                <w:p w14:paraId="442EE58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con servicio de restaurante con venta de cerveza, solo con alimentos </w:t>
                  </w:r>
                </w:p>
              </w:tc>
              <w:tc>
                <w:tcPr>
                  <w:tcW w:w="1559" w:type="dxa"/>
                </w:tcPr>
                <w:p w14:paraId="442EE58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8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850</w:t>
                  </w:r>
                </w:p>
              </w:tc>
              <w:tc>
                <w:tcPr>
                  <w:tcW w:w="1701" w:type="dxa"/>
                </w:tcPr>
                <w:p w14:paraId="442EE59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9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90</w:t>
                  </w:r>
                </w:p>
              </w:tc>
            </w:tr>
            <w:tr w:rsidR="0070276E" w:rsidRPr="00F16FE3" w14:paraId="442EE596" w14:textId="77777777" w:rsidTr="005D7CC2">
              <w:trPr>
                <w:jc w:val="center"/>
              </w:trPr>
              <w:tc>
                <w:tcPr>
                  <w:tcW w:w="5387" w:type="dxa"/>
                </w:tcPr>
                <w:p w14:paraId="442EE593"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con servicio de restaurante con venta de cerveza, vinos y licores sólo con alimentos </w:t>
                  </w:r>
                </w:p>
              </w:tc>
              <w:tc>
                <w:tcPr>
                  <w:tcW w:w="1559" w:type="dxa"/>
                  <w:vAlign w:val="center"/>
                </w:tcPr>
                <w:p w14:paraId="442EE59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950</w:t>
                  </w:r>
                </w:p>
              </w:tc>
              <w:tc>
                <w:tcPr>
                  <w:tcW w:w="1701" w:type="dxa"/>
                  <w:vAlign w:val="center"/>
                </w:tcPr>
                <w:p w14:paraId="442EE59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59A" w14:textId="77777777" w:rsidTr="005D7CC2">
              <w:trPr>
                <w:jc w:val="center"/>
              </w:trPr>
              <w:tc>
                <w:tcPr>
                  <w:tcW w:w="5387" w:type="dxa"/>
                </w:tcPr>
                <w:p w14:paraId="442EE597"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con servicio de restaurant-bar  </w:t>
                  </w:r>
                </w:p>
              </w:tc>
              <w:tc>
                <w:tcPr>
                  <w:tcW w:w="1559" w:type="dxa"/>
                </w:tcPr>
                <w:p w14:paraId="442EE59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1,200</w:t>
                  </w:r>
                </w:p>
              </w:tc>
              <w:tc>
                <w:tcPr>
                  <w:tcW w:w="1701" w:type="dxa"/>
                </w:tcPr>
                <w:p w14:paraId="442EE59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132</w:t>
                  </w:r>
                </w:p>
              </w:tc>
            </w:tr>
            <w:tr w:rsidR="0070276E" w:rsidRPr="00F16FE3" w14:paraId="442EE5A0" w14:textId="77777777" w:rsidTr="005D7CC2">
              <w:trPr>
                <w:jc w:val="center"/>
              </w:trPr>
              <w:tc>
                <w:tcPr>
                  <w:tcW w:w="5387" w:type="dxa"/>
                </w:tcPr>
                <w:p w14:paraId="442EE59B"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con servicio de restaurante, centro nocturno o discoteca </w:t>
                  </w:r>
                </w:p>
              </w:tc>
              <w:tc>
                <w:tcPr>
                  <w:tcW w:w="1559" w:type="dxa"/>
                </w:tcPr>
                <w:p w14:paraId="442EE59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9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2,017</w:t>
                  </w:r>
                </w:p>
              </w:tc>
              <w:tc>
                <w:tcPr>
                  <w:tcW w:w="1701" w:type="dxa"/>
                </w:tcPr>
                <w:p w14:paraId="442EE59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9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354</w:t>
                  </w:r>
                </w:p>
              </w:tc>
            </w:tr>
            <w:tr w:rsidR="0070276E" w:rsidRPr="00F16FE3" w14:paraId="442EE5A4" w14:textId="77777777" w:rsidTr="005D7CC2">
              <w:trPr>
                <w:trHeight w:val="232"/>
                <w:jc w:val="center"/>
              </w:trPr>
              <w:tc>
                <w:tcPr>
                  <w:tcW w:w="5387" w:type="dxa"/>
                </w:tcPr>
                <w:p w14:paraId="442EE5A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o motel con venta de cerveza </w:t>
                  </w:r>
                </w:p>
              </w:tc>
              <w:tc>
                <w:tcPr>
                  <w:tcW w:w="1559" w:type="dxa"/>
                </w:tcPr>
                <w:p w14:paraId="442EE5A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900</w:t>
                  </w:r>
                </w:p>
              </w:tc>
              <w:tc>
                <w:tcPr>
                  <w:tcW w:w="1701" w:type="dxa"/>
                </w:tcPr>
                <w:p w14:paraId="442EE5A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102</w:t>
                  </w:r>
                </w:p>
              </w:tc>
            </w:tr>
            <w:tr w:rsidR="0070276E" w:rsidRPr="00F16FE3" w14:paraId="442EE5A8" w14:textId="77777777" w:rsidTr="005D7CC2">
              <w:trPr>
                <w:jc w:val="center"/>
              </w:trPr>
              <w:tc>
                <w:tcPr>
                  <w:tcW w:w="5387" w:type="dxa"/>
                </w:tcPr>
                <w:p w14:paraId="442EE5A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Cantina</w:t>
                  </w:r>
                </w:p>
              </w:tc>
              <w:tc>
                <w:tcPr>
                  <w:tcW w:w="1559" w:type="dxa"/>
                </w:tcPr>
                <w:p w14:paraId="442EE5A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895</w:t>
                  </w:r>
                </w:p>
              </w:tc>
              <w:tc>
                <w:tcPr>
                  <w:tcW w:w="1701" w:type="dxa"/>
                </w:tcPr>
                <w:p w14:paraId="442EE5A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138</w:t>
                  </w:r>
                </w:p>
              </w:tc>
            </w:tr>
            <w:tr w:rsidR="0070276E" w:rsidRPr="00F16FE3" w14:paraId="442EE5AC" w14:textId="77777777" w:rsidTr="005D7CC2">
              <w:trPr>
                <w:jc w:val="center"/>
              </w:trPr>
              <w:tc>
                <w:tcPr>
                  <w:tcW w:w="5387" w:type="dxa"/>
                </w:tcPr>
                <w:p w14:paraId="442EE5A9"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Cervecería</w:t>
                  </w:r>
                </w:p>
              </w:tc>
              <w:tc>
                <w:tcPr>
                  <w:tcW w:w="1559" w:type="dxa"/>
                </w:tcPr>
                <w:p w14:paraId="442EE5A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709</w:t>
                  </w:r>
                </w:p>
              </w:tc>
              <w:tc>
                <w:tcPr>
                  <w:tcW w:w="1701" w:type="dxa"/>
                </w:tcPr>
                <w:p w14:paraId="442EE5A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r>
            <w:tr w:rsidR="0070276E" w:rsidRPr="00F16FE3" w14:paraId="442EE5B0" w14:textId="77777777" w:rsidTr="005D7CC2">
              <w:trPr>
                <w:jc w:val="center"/>
              </w:trPr>
              <w:tc>
                <w:tcPr>
                  <w:tcW w:w="5387" w:type="dxa"/>
                </w:tcPr>
                <w:p w14:paraId="442EE5A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Bar</w:t>
                  </w:r>
                </w:p>
              </w:tc>
              <w:tc>
                <w:tcPr>
                  <w:tcW w:w="1559" w:type="dxa"/>
                </w:tcPr>
                <w:p w14:paraId="442EE5A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1,021</w:t>
                  </w:r>
                </w:p>
              </w:tc>
              <w:tc>
                <w:tcPr>
                  <w:tcW w:w="1701" w:type="dxa"/>
                </w:tcPr>
                <w:p w14:paraId="442EE5A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5B4" w14:textId="77777777" w:rsidTr="005D7CC2">
              <w:trPr>
                <w:jc w:val="center"/>
              </w:trPr>
              <w:tc>
                <w:tcPr>
                  <w:tcW w:w="5387" w:type="dxa"/>
                </w:tcPr>
                <w:p w14:paraId="442EE5B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Billar con venta de cerveza</w:t>
                  </w:r>
                </w:p>
              </w:tc>
              <w:tc>
                <w:tcPr>
                  <w:tcW w:w="1559" w:type="dxa"/>
                </w:tcPr>
                <w:p w14:paraId="442EE5B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433</w:t>
                  </w:r>
                </w:p>
              </w:tc>
              <w:tc>
                <w:tcPr>
                  <w:tcW w:w="1701" w:type="dxa"/>
                </w:tcPr>
                <w:p w14:paraId="442EE5B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96</w:t>
                  </w:r>
                </w:p>
              </w:tc>
            </w:tr>
            <w:tr w:rsidR="0070276E" w:rsidRPr="00F16FE3" w14:paraId="442EE5B8" w14:textId="77777777" w:rsidTr="005D7CC2">
              <w:trPr>
                <w:jc w:val="center"/>
              </w:trPr>
              <w:tc>
                <w:tcPr>
                  <w:tcW w:w="5387" w:type="dxa"/>
                </w:tcPr>
                <w:p w14:paraId="442EE5B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Baño con venta de cerveza</w:t>
                  </w:r>
                </w:p>
              </w:tc>
              <w:tc>
                <w:tcPr>
                  <w:tcW w:w="1559" w:type="dxa"/>
                </w:tcPr>
                <w:p w14:paraId="442EE5B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457</w:t>
                  </w:r>
                </w:p>
              </w:tc>
              <w:tc>
                <w:tcPr>
                  <w:tcW w:w="1701" w:type="dxa"/>
                </w:tcPr>
                <w:p w14:paraId="442EE5B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60</w:t>
                  </w:r>
                </w:p>
              </w:tc>
            </w:tr>
            <w:tr w:rsidR="0070276E" w:rsidRPr="00F16FE3" w14:paraId="442EE5BC" w14:textId="77777777" w:rsidTr="005D7CC2">
              <w:trPr>
                <w:jc w:val="center"/>
              </w:trPr>
              <w:tc>
                <w:tcPr>
                  <w:tcW w:w="5387" w:type="dxa"/>
                </w:tcPr>
                <w:p w14:paraId="442EE5B9"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Video-bar</w:t>
                  </w:r>
                </w:p>
              </w:tc>
              <w:tc>
                <w:tcPr>
                  <w:tcW w:w="1559" w:type="dxa"/>
                </w:tcPr>
                <w:p w14:paraId="442EE5B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1,357</w:t>
                  </w:r>
                </w:p>
              </w:tc>
              <w:tc>
                <w:tcPr>
                  <w:tcW w:w="1701" w:type="dxa"/>
                </w:tcPr>
                <w:p w14:paraId="442EE5B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438</w:t>
                  </w:r>
                </w:p>
              </w:tc>
            </w:tr>
            <w:tr w:rsidR="0070276E" w:rsidRPr="00F16FE3" w14:paraId="442EE5C0" w14:textId="77777777" w:rsidTr="005D7CC2">
              <w:trPr>
                <w:jc w:val="center"/>
              </w:trPr>
              <w:tc>
                <w:tcPr>
                  <w:tcW w:w="5387" w:type="dxa"/>
                </w:tcPr>
                <w:p w14:paraId="442EE5B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93" w:right="37" w:hanging="28"/>
                    <w:suppressOverlap/>
                    <w:jc w:val="both"/>
                    <w:rPr>
                      <w:rFonts w:ascii="Arial" w:eastAsia="Arial" w:hAnsi="Arial" w:cs="Arial"/>
                      <w:sz w:val="18"/>
                      <w:szCs w:val="18"/>
                    </w:rPr>
                  </w:pPr>
                  <w:r w:rsidRPr="00F16FE3">
                    <w:rPr>
                      <w:rFonts w:ascii="Arial" w:eastAsia="Arial" w:hAnsi="Arial" w:cs="Arial"/>
                      <w:sz w:val="18"/>
                      <w:szCs w:val="18"/>
                    </w:rPr>
                    <w:t>Centro nocturno</w:t>
                  </w:r>
                </w:p>
              </w:tc>
              <w:tc>
                <w:tcPr>
                  <w:tcW w:w="1559" w:type="dxa"/>
                </w:tcPr>
                <w:p w14:paraId="442EE5B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1,837</w:t>
                  </w:r>
                </w:p>
              </w:tc>
              <w:tc>
                <w:tcPr>
                  <w:tcW w:w="1701" w:type="dxa"/>
                </w:tcPr>
                <w:p w14:paraId="442EE5B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438</w:t>
                  </w:r>
                </w:p>
              </w:tc>
            </w:tr>
            <w:tr w:rsidR="0070276E" w:rsidRPr="00F16FE3" w14:paraId="442EE5C4" w14:textId="77777777" w:rsidTr="005D7CC2">
              <w:trPr>
                <w:jc w:val="center"/>
              </w:trPr>
              <w:tc>
                <w:tcPr>
                  <w:tcW w:w="5387" w:type="dxa"/>
                </w:tcPr>
                <w:p w14:paraId="442EE5C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88" w:right="37" w:hanging="39"/>
                    <w:suppressOverlap/>
                    <w:jc w:val="both"/>
                    <w:rPr>
                      <w:rFonts w:ascii="Arial" w:eastAsia="Arial" w:hAnsi="Arial" w:cs="Arial"/>
                      <w:sz w:val="18"/>
                      <w:szCs w:val="18"/>
                    </w:rPr>
                  </w:pPr>
                  <w:r w:rsidRPr="00F16FE3">
                    <w:rPr>
                      <w:rFonts w:ascii="Arial" w:eastAsia="Arial" w:hAnsi="Arial" w:cs="Arial"/>
                      <w:sz w:val="18"/>
                      <w:szCs w:val="18"/>
                    </w:rPr>
                    <w:t>Discoteca</w:t>
                  </w:r>
                </w:p>
              </w:tc>
              <w:tc>
                <w:tcPr>
                  <w:tcW w:w="1559" w:type="dxa"/>
                </w:tcPr>
                <w:p w14:paraId="442EE5C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1,513</w:t>
                  </w:r>
                </w:p>
              </w:tc>
              <w:tc>
                <w:tcPr>
                  <w:tcW w:w="1701" w:type="dxa"/>
                </w:tcPr>
                <w:p w14:paraId="442EE5C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540</w:t>
                  </w:r>
                </w:p>
              </w:tc>
            </w:tr>
            <w:tr w:rsidR="0070276E" w:rsidRPr="00F16FE3" w14:paraId="442EE5C8" w14:textId="77777777" w:rsidTr="005D7CC2">
              <w:trPr>
                <w:jc w:val="center"/>
              </w:trPr>
              <w:tc>
                <w:tcPr>
                  <w:tcW w:w="5387" w:type="dxa"/>
                </w:tcPr>
                <w:p w14:paraId="442EE5C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88"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con restaurante y bar con salón de eventos y convenciones </w:t>
                  </w:r>
                </w:p>
              </w:tc>
              <w:tc>
                <w:tcPr>
                  <w:tcW w:w="1559" w:type="dxa"/>
                  <w:vAlign w:val="center"/>
                </w:tcPr>
                <w:p w14:paraId="442EE5C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2,017</w:t>
                  </w:r>
                </w:p>
              </w:tc>
              <w:tc>
                <w:tcPr>
                  <w:tcW w:w="1701" w:type="dxa"/>
                  <w:vAlign w:val="center"/>
                </w:tcPr>
                <w:p w14:paraId="442EE5C7"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132</w:t>
                  </w:r>
                </w:p>
              </w:tc>
            </w:tr>
            <w:tr w:rsidR="0070276E" w:rsidRPr="00F16FE3" w14:paraId="442EE5CC" w14:textId="77777777" w:rsidTr="005D7CC2">
              <w:trPr>
                <w:jc w:val="center"/>
              </w:trPr>
              <w:tc>
                <w:tcPr>
                  <w:tcW w:w="5387" w:type="dxa"/>
                </w:tcPr>
                <w:p w14:paraId="442EE5C9"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88" w:right="37" w:hanging="28"/>
                    <w:suppressOverlap/>
                    <w:jc w:val="both"/>
                    <w:rPr>
                      <w:rFonts w:ascii="Arial" w:eastAsia="Arial" w:hAnsi="Arial" w:cs="Arial"/>
                      <w:sz w:val="18"/>
                      <w:szCs w:val="18"/>
                    </w:rPr>
                  </w:pPr>
                  <w:r w:rsidRPr="00F16FE3">
                    <w:rPr>
                      <w:rFonts w:ascii="Arial" w:eastAsia="Arial" w:hAnsi="Arial" w:cs="Arial"/>
                      <w:sz w:val="18"/>
                      <w:szCs w:val="18"/>
                    </w:rPr>
                    <w:t xml:space="preserve">Hotel o motel con venta de cerveza, vinos y licores </w:t>
                  </w:r>
                </w:p>
              </w:tc>
              <w:tc>
                <w:tcPr>
                  <w:tcW w:w="1559" w:type="dxa"/>
                  <w:vAlign w:val="center"/>
                </w:tcPr>
                <w:p w14:paraId="442EE5C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961</w:t>
                  </w:r>
                </w:p>
              </w:tc>
              <w:tc>
                <w:tcPr>
                  <w:tcW w:w="1701" w:type="dxa"/>
                  <w:vAlign w:val="center"/>
                </w:tcPr>
                <w:p w14:paraId="442EE5C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132</w:t>
                  </w:r>
                </w:p>
              </w:tc>
            </w:tr>
            <w:tr w:rsidR="0070276E" w:rsidRPr="00F16FE3" w14:paraId="442EE5D0" w14:textId="77777777" w:rsidTr="005D7CC2">
              <w:trPr>
                <w:jc w:val="center"/>
              </w:trPr>
              <w:tc>
                <w:tcPr>
                  <w:tcW w:w="5387" w:type="dxa"/>
                </w:tcPr>
                <w:p w14:paraId="442EE5C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488" w:right="37" w:hanging="28"/>
                    <w:suppressOverlap/>
                    <w:jc w:val="both"/>
                    <w:rPr>
                      <w:rFonts w:ascii="Arial" w:eastAsia="Arial" w:hAnsi="Arial" w:cs="Arial"/>
                      <w:sz w:val="18"/>
                      <w:szCs w:val="18"/>
                    </w:rPr>
                  </w:pPr>
                  <w:r w:rsidRPr="00F16FE3">
                    <w:rPr>
                      <w:rFonts w:ascii="Arial" w:eastAsia="Arial" w:hAnsi="Arial" w:cs="Arial"/>
                      <w:sz w:val="18"/>
                      <w:szCs w:val="18"/>
                    </w:rPr>
                    <w:t>Baños con venta de cerveza, vinos y licores</w:t>
                  </w:r>
                </w:p>
              </w:tc>
              <w:tc>
                <w:tcPr>
                  <w:tcW w:w="1559" w:type="dxa"/>
                </w:tcPr>
                <w:p w14:paraId="442EE5C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733</w:t>
                  </w:r>
                </w:p>
              </w:tc>
              <w:tc>
                <w:tcPr>
                  <w:tcW w:w="1701" w:type="dxa"/>
                </w:tcPr>
                <w:p w14:paraId="442EE5CF"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180</w:t>
                  </w:r>
                </w:p>
              </w:tc>
            </w:tr>
            <w:tr w:rsidR="0070276E" w:rsidRPr="00F16FE3" w14:paraId="442EE5D4" w14:textId="77777777" w:rsidTr="005D7CC2">
              <w:trPr>
                <w:jc w:val="center"/>
              </w:trPr>
              <w:tc>
                <w:tcPr>
                  <w:tcW w:w="5387" w:type="dxa"/>
                </w:tcPr>
                <w:p w14:paraId="442EE5D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9"/>
                    <w:suppressOverlap/>
                    <w:jc w:val="both"/>
                    <w:rPr>
                      <w:rFonts w:ascii="Arial" w:eastAsia="Arial" w:hAnsi="Arial" w:cs="Arial"/>
                      <w:sz w:val="18"/>
                      <w:szCs w:val="18"/>
                    </w:rPr>
                  </w:pPr>
                  <w:r w:rsidRPr="00F16FE3">
                    <w:rPr>
                      <w:rFonts w:ascii="Arial" w:eastAsia="Arial" w:hAnsi="Arial" w:cs="Arial"/>
                      <w:sz w:val="18"/>
                      <w:szCs w:val="18"/>
                    </w:rPr>
                    <w:t>Tienda de selecciones gastronómicas con venta de mezcal, cerveza, vinos y licores</w:t>
                  </w:r>
                </w:p>
              </w:tc>
              <w:tc>
                <w:tcPr>
                  <w:tcW w:w="1559" w:type="dxa"/>
                </w:tcPr>
                <w:p w14:paraId="442EE5D2"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553</w:t>
                  </w:r>
                </w:p>
              </w:tc>
              <w:tc>
                <w:tcPr>
                  <w:tcW w:w="1701" w:type="dxa"/>
                </w:tcPr>
                <w:p w14:paraId="442EE5D3"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r>
            <w:tr w:rsidR="0070276E" w:rsidRPr="00F16FE3" w14:paraId="442EE5D8" w14:textId="77777777" w:rsidTr="005D7CC2">
              <w:trPr>
                <w:jc w:val="center"/>
              </w:trPr>
              <w:tc>
                <w:tcPr>
                  <w:tcW w:w="5387" w:type="dxa"/>
                </w:tcPr>
                <w:p w14:paraId="442EE5D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9"/>
                    <w:suppressOverlap/>
                    <w:jc w:val="both"/>
                    <w:rPr>
                      <w:rFonts w:ascii="Arial" w:eastAsia="Arial" w:hAnsi="Arial" w:cs="Arial"/>
                      <w:sz w:val="18"/>
                      <w:szCs w:val="18"/>
                    </w:rPr>
                  </w:pPr>
                  <w:r w:rsidRPr="00F16FE3">
                    <w:rPr>
                      <w:rFonts w:ascii="Arial" w:eastAsia="Arial" w:hAnsi="Arial" w:cs="Arial"/>
                      <w:sz w:val="18"/>
                      <w:szCs w:val="18"/>
                    </w:rPr>
                    <w:t>Tienda de novedades con venta de mezcal en botella cerrada</w:t>
                  </w:r>
                </w:p>
              </w:tc>
              <w:tc>
                <w:tcPr>
                  <w:tcW w:w="1559" w:type="dxa"/>
                </w:tcPr>
                <w:p w14:paraId="442EE5D6"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601</w:t>
                  </w:r>
                </w:p>
              </w:tc>
              <w:tc>
                <w:tcPr>
                  <w:tcW w:w="1701" w:type="dxa"/>
                </w:tcPr>
                <w:p w14:paraId="442EE5D7"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84</w:t>
                  </w:r>
                </w:p>
              </w:tc>
            </w:tr>
            <w:tr w:rsidR="0070276E" w:rsidRPr="00F16FE3" w14:paraId="442EE5DC" w14:textId="77777777" w:rsidTr="005D7CC2">
              <w:trPr>
                <w:jc w:val="center"/>
              </w:trPr>
              <w:tc>
                <w:tcPr>
                  <w:tcW w:w="5387" w:type="dxa"/>
                </w:tcPr>
                <w:p w14:paraId="442EE5D9"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9"/>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Tienda de chocolate, mole y artesanías con venta de mezcal</w:t>
                  </w:r>
                </w:p>
              </w:tc>
              <w:tc>
                <w:tcPr>
                  <w:tcW w:w="1559" w:type="dxa"/>
                  <w:vAlign w:val="center"/>
                </w:tcPr>
                <w:p w14:paraId="442EE5D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601</w:t>
                  </w:r>
                </w:p>
              </w:tc>
              <w:tc>
                <w:tcPr>
                  <w:tcW w:w="1701" w:type="dxa"/>
                  <w:vAlign w:val="center"/>
                </w:tcPr>
                <w:p w14:paraId="442EE5DB"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200</w:t>
                  </w:r>
                </w:p>
              </w:tc>
            </w:tr>
            <w:tr w:rsidR="0070276E" w:rsidRPr="00F16FE3" w14:paraId="442EE5E0" w14:textId="77777777" w:rsidTr="005D7CC2">
              <w:trPr>
                <w:jc w:val="center"/>
              </w:trPr>
              <w:tc>
                <w:tcPr>
                  <w:tcW w:w="5387" w:type="dxa"/>
                </w:tcPr>
                <w:p w14:paraId="442EE5D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Licencia  de venta de bebidas en botellas cerrada en tiendas de conveniencia de cadena nacional o internacional.</w:t>
                  </w:r>
                </w:p>
              </w:tc>
              <w:tc>
                <w:tcPr>
                  <w:tcW w:w="1559" w:type="dxa"/>
                  <w:vAlign w:val="center"/>
                </w:tcPr>
                <w:p w14:paraId="442EE5DE"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701" w:type="dxa"/>
                </w:tcPr>
                <w:p w14:paraId="442EE5DF"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1,050</w:t>
                  </w:r>
                </w:p>
              </w:tc>
            </w:tr>
            <w:tr w:rsidR="0070276E" w:rsidRPr="00F16FE3" w14:paraId="442EE5E4" w14:textId="77777777" w:rsidTr="005D7CC2">
              <w:trPr>
                <w:jc w:val="center"/>
              </w:trPr>
              <w:tc>
                <w:tcPr>
                  <w:tcW w:w="5387" w:type="dxa"/>
                </w:tcPr>
                <w:p w14:paraId="442EE5E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Boliche con venta de cerveza en envase abierto</w:t>
                  </w:r>
                </w:p>
              </w:tc>
              <w:tc>
                <w:tcPr>
                  <w:tcW w:w="1559" w:type="dxa"/>
                </w:tcPr>
                <w:p w14:paraId="442EE5E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601</w:t>
                  </w:r>
                </w:p>
              </w:tc>
              <w:tc>
                <w:tcPr>
                  <w:tcW w:w="1701" w:type="dxa"/>
                </w:tcPr>
                <w:p w14:paraId="442EE5E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120</w:t>
                  </w:r>
                </w:p>
              </w:tc>
            </w:tr>
            <w:tr w:rsidR="0070276E" w:rsidRPr="00F16FE3" w14:paraId="442EE5E8" w14:textId="77777777" w:rsidTr="005D7CC2">
              <w:trPr>
                <w:jc w:val="center"/>
              </w:trPr>
              <w:tc>
                <w:tcPr>
                  <w:tcW w:w="5387" w:type="dxa"/>
                </w:tcPr>
                <w:p w14:paraId="442EE5E5"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Pistas de baile (aplica exclusivamente para restaurantes y bares)</w:t>
                  </w:r>
                </w:p>
              </w:tc>
              <w:tc>
                <w:tcPr>
                  <w:tcW w:w="1559" w:type="dxa"/>
                </w:tcPr>
                <w:p w14:paraId="442EE5E6"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1,210</w:t>
                  </w:r>
                </w:p>
              </w:tc>
              <w:tc>
                <w:tcPr>
                  <w:tcW w:w="1701" w:type="dxa"/>
                </w:tcPr>
                <w:p w14:paraId="442EE5E7"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262</w:t>
                  </w:r>
                </w:p>
              </w:tc>
            </w:tr>
            <w:tr w:rsidR="0070276E" w:rsidRPr="00F16FE3" w14:paraId="442EE5EC" w14:textId="77777777" w:rsidTr="005D7CC2">
              <w:trPr>
                <w:jc w:val="center"/>
              </w:trPr>
              <w:tc>
                <w:tcPr>
                  <w:tcW w:w="5387" w:type="dxa"/>
                </w:tcPr>
                <w:p w14:paraId="442EE5E9"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Casa de citas</w:t>
                  </w:r>
                </w:p>
              </w:tc>
              <w:tc>
                <w:tcPr>
                  <w:tcW w:w="1559" w:type="dxa"/>
                </w:tcPr>
                <w:p w14:paraId="442EE5EA"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2,101</w:t>
                  </w:r>
                </w:p>
              </w:tc>
              <w:tc>
                <w:tcPr>
                  <w:tcW w:w="1701" w:type="dxa"/>
                </w:tcPr>
                <w:p w14:paraId="442EE5EB"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850</w:t>
                  </w:r>
                </w:p>
              </w:tc>
            </w:tr>
            <w:tr w:rsidR="0070276E" w:rsidRPr="00F16FE3" w14:paraId="442EE5F0" w14:textId="77777777" w:rsidTr="005D7CC2">
              <w:trPr>
                <w:jc w:val="center"/>
              </w:trPr>
              <w:tc>
                <w:tcPr>
                  <w:tcW w:w="5387" w:type="dxa"/>
                </w:tcPr>
                <w:p w14:paraId="442EE5ED"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Club social y/o deportivo,  canchas deportivas y similares con venta de bebidas alcohólicas</w:t>
                  </w:r>
                </w:p>
              </w:tc>
              <w:tc>
                <w:tcPr>
                  <w:tcW w:w="1559" w:type="dxa"/>
                </w:tcPr>
                <w:p w14:paraId="442EE5EE"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1,021</w:t>
                  </w:r>
                </w:p>
              </w:tc>
              <w:tc>
                <w:tcPr>
                  <w:tcW w:w="1701" w:type="dxa"/>
                </w:tcPr>
                <w:p w14:paraId="442EE5EF"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262</w:t>
                  </w:r>
                </w:p>
              </w:tc>
            </w:tr>
            <w:tr w:rsidR="0070276E" w:rsidRPr="00F16FE3" w14:paraId="442EE5F6" w14:textId="77777777" w:rsidTr="005D7CC2">
              <w:trPr>
                <w:jc w:val="center"/>
              </w:trPr>
              <w:tc>
                <w:tcPr>
                  <w:tcW w:w="5387" w:type="dxa"/>
                </w:tcPr>
                <w:p w14:paraId="442EE5F1"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Expedición de autorización para degustación de bebidas alcohólicas en tiendas de autoservicio, por día.</w:t>
                  </w:r>
                </w:p>
              </w:tc>
              <w:tc>
                <w:tcPr>
                  <w:tcW w:w="1559" w:type="dxa"/>
                </w:tcPr>
                <w:p w14:paraId="442EE5F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F3"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71</w:t>
                  </w:r>
                </w:p>
              </w:tc>
              <w:tc>
                <w:tcPr>
                  <w:tcW w:w="1701" w:type="dxa"/>
                </w:tcPr>
                <w:p w14:paraId="442EE5F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5F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N/A</w:t>
                  </w:r>
                </w:p>
              </w:tc>
            </w:tr>
            <w:tr w:rsidR="0070276E" w:rsidRPr="00F16FE3" w14:paraId="442EE5FA" w14:textId="77777777" w:rsidTr="005D7CC2">
              <w:trPr>
                <w:jc w:val="center"/>
              </w:trPr>
              <w:tc>
                <w:tcPr>
                  <w:tcW w:w="5387" w:type="dxa"/>
                </w:tcPr>
                <w:p w14:paraId="442EE5F7"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Permiso para la degustación de bebidas alcohólicas en calendas o romerías por día.</w:t>
                  </w:r>
                </w:p>
              </w:tc>
              <w:tc>
                <w:tcPr>
                  <w:tcW w:w="1559" w:type="dxa"/>
                  <w:vAlign w:val="center"/>
                </w:tcPr>
                <w:p w14:paraId="442EE5F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101</w:t>
                  </w:r>
                </w:p>
              </w:tc>
              <w:tc>
                <w:tcPr>
                  <w:tcW w:w="1701" w:type="dxa"/>
                  <w:vAlign w:val="center"/>
                </w:tcPr>
                <w:p w14:paraId="442EE5F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N/A</w:t>
                  </w:r>
                </w:p>
              </w:tc>
            </w:tr>
            <w:tr w:rsidR="0070276E" w:rsidRPr="00F16FE3" w14:paraId="442EE5FE" w14:textId="77777777" w:rsidTr="005D7CC2">
              <w:trPr>
                <w:jc w:val="center"/>
              </w:trPr>
              <w:tc>
                <w:tcPr>
                  <w:tcW w:w="5387" w:type="dxa"/>
                </w:tcPr>
                <w:p w14:paraId="442EE5FB"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Mezcalería</w:t>
                  </w:r>
                </w:p>
              </w:tc>
              <w:tc>
                <w:tcPr>
                  <w:tcW w:w="1559" w:type="dxa"/>
                </w:tcPr>
                <w:p w14:paraId="442EE5F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850</w:t>
                  </w:r>
                </w:p>
              </w:tc>
              <w:tc>
                <w:tcPr>
                  <w:tcW w:w="1701" w:type="dxa"/>
                </w:tcPr>
                <w:p w14:paraId="442EE5F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135</w:t>
                  </w:r>
                </w:p>
              </w:tc>
            </w:tr>
            <w:tr w:rsidR="0070276E" w:rsidRPr="00F16FE3" w14:paraId="442EE602" w14:textId="77777777" w:rsidTr="005D7CC2">
              <w:trPr>
                <w:jc w:val="center"/>
              </w:trPr>
              <w:tc>
                <w:tcPr>
                  <w:tcW w:w="5387" w:type="dxa"/>
                </w:tcPr>
                <w:p w14:paraId="442EE5FF"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Bar con música en vivo que opere una franquicia</w:t>
                  </w:r>
                </w:p>
              </w:tc>
              <w:tc>
                <w:tcPr>
                  <w:tcW w:w="1559" w:type="dxa"/>
                </w:tcPr>
                <w:p w14:paraId="442EE600"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1,300</w:t>
                  </w:r>
                </w:p>
              </w:tc>
              <w:tc>
                <w:tcPr>
                  <w:tcW w:w="1701" w:type="dxa"/>
                </w:tcPr>
                <w:p w14:paraId="442EE601"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250</w:t>
                  </w:r>
                </w:p>
              </w:tc>
            </w:tr>
            <w:tr w:rsidR="0070276E" w:rsidRPr="00F16FE3" w14:paraId="442EE606" w14:textId="77777777" w:rsidTr="005D7CC2">
              <w:trPr>
                <w:jc w:val="center"/>
              </w:trPr>
              <w:tc>
                <w:tcPr>
                  <w:tcW w:w="5387" w:type="dxa"/>
                </w:tcPr>
                <w:p w14:paraId="442EE603"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Restaurante-bar con música en vivo que opere una franquicia</w:t>
                  </w:r>
                </w:p>
              </w:tc>
              <w:tc>
                <w:tcPr>
                  <w:tcW w:w="1559" w:type="dxa"/>
                </w:tcPr>
                <w:p w14:paraId="442EE604"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1,312</w:t>
                  </w:r>
                </w:p>
              </w:tc>
              <w:tc>
                <w:tcPr>
                  <w:tcW w:w="1701" w:type="dxa"/>
                </w:tcPr>
                <w:p w14:paraId="442EE605"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300</w:t>
                  </w:r>
                </w:p>
              </w:tc>
            </w:tr>
            <w:tr w:rsidR="0070276E" w:rsidRPr="00F16FE3" w14:paraId="442EE60A" w14:textId="77777777" w:rsidTr="005D7CC2">
              <w:trPr>
                <w:jc w:val="center"/>
              </w:trPr>
              <w:tc>
                <w:tcPr>
                  <w:tcW w:w="5387" w:type="dxa"/>
                </w:tcPr>
                <w:p w14:paraId="442EE607"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Servicar con venta de cerveza, vinos y licores</w:t>
                  </w:r>
                </w:p>
              </w:tc>
              <w:tc>
                <w:tcPr>
                  <w:tcW w:w="1559" w:type="dxa"/>
                </w:tcPr>
                <w:p w14:paraId="442EE60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200</w:t>
                  </w:r>
                </w:p>
              </w:tc>
              <w:tc>
                <w:tcPr>
                  <w:tcW w:w="1701" w:type="dxa"/>
                </w:tcPr>
                <w:p w14:paraId="442EE60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r>
            <w:tr w:rsidR="0070276E" w:rsidRPr="00F16FE3" w14:paraId="442EE60E" w14:textId="77777777" w:rsidTr="005D7CC2">
              <w:trPr>
                <w:jc w:val="center"/>
              </w:trPr>
              <w:tc>
                <w:tcPr>
                  <w:tcW w:w="5387" w:type="dxa"/>
                </w:tcPr>
                <w:p w14:paraId="442EE60B"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Café-bar</w:t>
                  </w:r>
                </w:p>
              </w:tc>
              <w:tc>
                <w:tcPr>
                  <w:tcW w:w="1559" w:type="dxa"/>
                </w:tcPr>
                <w:p w14:paraId="442EE60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650</w:t>
                  </w:r>
                </w:p>
              </w:tc>
              <w:tc>
                <w:tcPr>
                  <w:tcW w:w="1701" w:type="dxa"/>
                </w:tcPr>
                <w:p w14:paraId="442EE60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135</w:t>
                  </w:r>
                </w:p>
              </w:tc>
            </w:tr>
            <w:tr w:rsidR="0070276E" w:rsidRPr="00F16FE3" w14:paraId="442EE612" w14:textId="77777777" w:rsidTr="005D7CC2">
              <w:trPr>
                <w:jc w:val="center"/>
              </w:trPr>
              <w:tc>
                <w:tcPr>
                  <w:tcW w:w="5387" w:type="dxa"/>
                </w:tcPr>
                <w:p w14:paraId="442EE60F"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Centro botanero con venta de bebidas alcohólicas</w:t>
                  </w:r>
                </w:p>
              </w:tc>
              <w:tc>
                <w:tcPr>
                  <w:tcW w:w="1559" w:type="dxa"/>
                  <w:vAlign w:val="center"/>
                </w:tcPr>
                <w:p w14:paraId="442EE61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433</w:t>
                  </w:r>
                </w:p>
              </w:tc>
              <w:tc>
                <w:tcPr>
                  <w:tcW w:w="1701" w:type="dxa"/>
                  <w:vAlign w:val="center"/>
                </w:tcPr>
                <w:p w14:paraId="442EE61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616" w14:textId="77777777" w:rsidTr="005D7CC2">
              <w:trPr>
                <w:jc w:val="center"/>
              </w:trPr>
              <w:tc>
                <w:tcPr>
                  <w:tcW w:w="5387" w:type="dxa"/>
                </w:tcPr>
                <w:p w14:paraId="442EE613"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Karaoke con venta de bebidas alcohólicas</w:t>
                  </w:r>
                </w:p>
              </w:tc>
              <w:tc>
                <w:tcPr>
                  <w:tcW w:w="1559" w:type="dxa"/>
                </w:tcPr>
                <w:p w14:paraId="442EE61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433</w:t>
                  </w:r>
                </w:p>
              </w:tc>
              <w:tc>
                <w:tcPr>
                  <w:tcW w:w="1701" w:type="dxa"/>
                </w:tcPr>
                <w:p w14:paraId="442EE61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100</w:t>
                  </w:r>
                </w:p>
              </w:tc>
            </w:tr>
            <w:tr w:rsidR="0070276E" w:rsidRPr="00F16FE3" w14:paraId="442EE61A" w14:textId="77777777" w:rsidTr="005D7CC2">
              <w:trPr>
                <w:jc w:val="center"/>
              </w:trPr>
              <w:tc>
                <w:tcPr>
                  <w:tcW w:w="5387" w:type="dxa"/>
                </w:tcPr>
                <w:p w14:paraId="442EE617"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Estadio con venta de bebidas alcohólicas en envase abierto aprovechable exclusivamente para eventos deportivos de liga</w:t>
                  </w:r>
                </w:p>
              </w:tc>
              <w:tc>
                <w:tcPr>
                  <w:tcW w:w="1559" w:type="dxa"/>
                  <w:vAlign w:val="center"/>
                </w:tcPr>
                <w:p w14:paraId="442EE61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860</w:t>
                  </w:r>
                </w:p>
              </w:tc>
              <w:tc>
                <w:tcPr>
                  <w:tcW w:w="1701" w:type="dxa"/>
                  <w:vAlign w:val="center"/>
                </w:tcPr>
                <w:p w14:paraId="442EE61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686</w:t>
                  </w:r>
                </w:p>
              </w:tc>
            </w:tr>
            <w:tr w:rsidR="0070276E" w:rsidRPr="00F16FE3" w14:paraId="442EE61E" w14:textId="77777777" w:rsidTr="005D7CC2">
              <w:trPr>
                <w:jc w:val="center"/>
              </w:trPr>
              <w:tc>
                <w:tcPr>
                  <w:tcW w:w="5387" w:type="dxa"/>
                </w:tcPr>
                <w:p w14:paraId="442EE61B"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Bodega de agencia o sub agencia de marca cervecera nacional o internacional</w:t>
                  </w:r>
                </w:p>
              </w:tc>
              <w:tc>
                <w:tcPr>
                  <w:tcW w:w="1559" w:type="dxa"/>
                  <w:vAlign w:val="center"/>
                </w:tcPr>
                <w:p w14:paraId="442EE61C"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21,500</w:t>
                  </w:r>
                </w:p>
              </w:tc>
              <w:tc>
                <w:tcPr>
                  <w:tcW w:w="1701" w:type="dxa"/>
                  <w:vAlign w:val="center"/>
                </w:tcPr>
                <w:p w14:paraId="442EE61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18,500</w:t>
                  </w:r>
                </w:p>
              </w:tc>
            </w:tr>
            <w:tr w:rsidR="0070276E" w:rsidRPr="00F16FE3" w14:paraId="442EE622" w14:textId="77777777" w:rsidTr="005D7CC2">
              <w:trPr>
                <w:jc w:val="center"/>
              </w:trPr>
              <w:tc>
                <w:tcPr>
                  <w:tcW w:w="5387" w:type="dxa"/>
                </w:tcPr>
                <w:p w14:paraId="442EE61F"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Billar con venta de cerveza, vinos y licores</w:t>
                  </w:r>
                </w:p>
              </w:tc>
              <w:tc>
                <w:tcPr>
                  <w:tcW w:w="1559" w:type="dxa"/>
                </w:tcPr>
                <w:p w14:paraId="442EE620"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585</w:t>
                  </w:r>
                </w:p>
              </w:tc>
              <w:tc>
                <w:tcPr>
                  <w:tcW w:w="1701" w:type="dxa"/>
                </w:tcPr>
                <w:p w14:paraId="442EE62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130</w:t>
                  </w:r>
                </w:p>
              </w:tc>
            </w:tr>
            <w:tr w:rsidR="0070276E" w:rsidRPr="00F16FE3" w14:paraId="442EE626" w14:textId="77777777" w:rsidTr="005D7CC2">
              <w:trPr>
                <w:jc w:val="center"/>
              </w:trPr>
              <w:tc>
                <w:tcPr>
                  <w:tcW w:w="5387" w:type="dxa"/>
                </w:tcPr>
                <w:p w14:paraId="442EE623"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 xml:space="preserve">Elaboración y venta de cerveza artesanal </w:t>
                  </w:r>
                </w:p>
              </w:tc>
              <w:tc>
                <w:tcPr>
                  <w:tcW w:w="1559" w:type="dxa"/>
                  <w:vAlign w:val="center"/>
                </w:tcPr>
                <w:p w14:paraId="442EE624"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434</w:t>
                  </w:r>
                </w:p>
              </w:tc>
              <w:tc>
                <w:tcPr>
                  <w:tcW w:w="1701" w:type="dxa"/>
                  <w:vAlign w:val="center"/>
                </w:tcPr>
                <w:p w14:paraId="442EE62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r>
            <w:tr w:rsidR="0070276E" w:rsidRPr="00F16FE3" w14:paraId="442EE62B" w14:textId="77777777" w:rsidTr="005D7CC2">
              <w:trPr>
                <w:jc w:val="center"/>
              </w:trPr>
              <w:tc>
                <w:tcPr>
                  <w:tcW w:w="5387" w:type="dxa"/>
                </w:tcPr>
                <w:p w14:paraId="442EE627"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rPr>
                  </w:pPr>
                  <w:r w:rsidRPr="00F16FE3">
                    <w:rPr>
                      <w:rFonts w:ascii="Arial" w:eastAsia="Arial" w:hAnsi="Arial" w:cs="Arial"/>
                      <w:sz w:val="18"/>
                      <w:szCs w:val="18"/>
                    </w:rPr>
                    <w:t>Minisúper de cadena nacional con venta de cerveza, vinos y licores en botella cerrada.</w:t>
                  </w:r>
                </w:p>
              </w:tc>
              <w:tc>
                <w:tcPr>
                  <w:tcW w:w="1559" w:type="dxa"/>
                  <w:vAlign w:val="center"/>
                </w:tcPr>
                <w:p w14:paraId="442EE628"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1,500</w:t>
                  </w:r>
                </w:p>
              </w:tc>
              <w:tc>
                <w:tcPr>
                  <w:tcW w:w="1701" w:type="dxa"/>
                </w:tcPr>
                <w:p w14:paraId="442EE62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trike/>
                      <w:sz w:val="18"/>
                      <w:szCs w:val="18"/>
                    </w:rPr>
                  </w:pPr>
                </w:p>
                <w:p w14:paraId="442EE62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F16FE3">
                    <w:rPr>
                      <w:rFonts w:ascii="Arial" w:eastAsia="Arial" w:hAnsi="Arial" w:cs="Arial"/>
                      <w:sz w:val="18"/>
                      <w:szCs w:val="18"/>
                    </w:rPr>
                    <w:t>1,050</w:t>
                  </w:r>
                </w:p>
              </w:tc>
            </w:tr>
            <w:tr w:rsidR="0070276E" w:rsidRPr="00F16FE3" w14:paraId="442EE62F" w14:textId="77777777" w:rsidTr="005D7CC2">
              <w:trPr>
                <w:jc w:val="center"/>
              </w:trPr>
              <w:tc>
                <w:tcPr>
                  <w:tcW w:w="5387" w:type="dxa"/>
                </w:tcPr>
                <w:p w14:paraId="442EE62C"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Tienda de chocolate, mole y artesanías con venta de mezcal y cerveza artesanal en botella cerrada.</w:t>
                  </w:r>
                </w:p>
              </w:tc>
              <w:tc>
                <w:tcPr>
                  <w:tcW w:w="1559" w:type="dxa"/>
                  <w:vAlign w:val="center"/>
                </w:tcPr>
                <w:p w14:paraId="442EE62D"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631</w:t>
                  </w:r>
                </w:p>
              </w:tc>
              <w:tc>
                <w:tcPr>
                  <w:tcW w:w="1701" w:type="dxa"/>
                  <w:vAlign w:val="center"/>
                </w:tcPr>
                <w:p w14:paraId="442EE62E" w14:textId="440AC2D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 xml:space="preserve"> </w:t>
                  </w:r>
                  <w:r w:rsidRPr="00F16FE3">
                    <w:rPr>
                      <w:rFonts w:ascii="Arial" w:eastAsia="Arial" w:hAnsi="Arial" w:cs="Arial"/>
                      <w:sz w:val="18"/>
                      <w:szCs w:val="18"/>
                      <w:highlight w:val="white"/>
                    </w:rPr>
                    <w:br/>
                  </w:r>
                  <w:r w:rsidR="0094556D">
                    <w:rPr>
                      <w:rFonts w:ascii="Arial" w:eastAsia="Arial" w:hAnsi="Arial" w:cs="Arial"/>
                      <w:sz w:val="18"/>
                      <w:szCs w:val="18"/>
                      <w:highlight w:val="white"/>
                    </w:rPr>
                    <w:t>88</w:t>
                  </w:r>
                </w:p>
              </w:tc>
            </w:tr>
            <w:tr w:rsidR="0070276E" w:rsidRPr="00F16FE3" w14:paraId="442EE633" w14:textId="77777777" w:rsidTr="005D7CC2">
              <w:trPr>
                <w:jc w:val="center"/>
              </w:trPr>
              <w:tc>
                <w:tcPr>
                  <w:tcW w:w="5387" w:type="dxa"/>
                </w:tcPr>
                <w:p w14:paraId="442EE630"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 con venta de cerveza, vinos y licores solo con alimentos que cuente con música viva.</w:t>
                  </w:r>
                </w:p>
              </w:tc>
              <w:tc>
                <w:tcPr>
                  <w:tcW w:w="1559" w:type="dxa"/>
                  <w:vAlign w:val="center"/>
                </w:tcPr>
                <w:p w14:paraId="442EE631"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725</w:t>
                  </w:r>
                </w:p>
              </w:tc>
              <w:tc>
                <w:tcPr>
                  <w:tcW w:w="1701" w:type="dxa"/>
                  <w:vAlign w:val="center"/>
                </w:tcPr>
                <w:p w14:paraId="442EE632"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180</w:t>
                  </w:r>
                </w:p>
              </w:tc>
            </w:tr>
            <w:tr w:rsidR="0070276E" w:rsidRPr="00F16FE3" w14:paraId="442EE637" w14:textId="77777777" w:rsidTr="005D7CC2">
              <w:trPr>
                <w:jc w:val="center"/>
              </w:trPr>
              <w:tc>
                <w:tcPr>
                  <w:tcW w:w="5387" w:type="dxa"/>
                </w:tcPr>
                <w:p w14:paraId="442EE634"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Restaurante-bar que cuente con música en vivo</w:t>
                  </w:r>
                </w:p>
              </w:tc>
              <w:tc>
                <w:tcPr>
                  <w:tcW w:w="1559" w:type="dxa"/>
                </w:tcPr>
                <w:p w14:paraId="442EE635"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937</w:t>
                  </w:r>
                </w:p>
              </w:tc>
              <w:tc>
                <w:tcPr>
                  <w:tcW w:w="1701" w:type="dxa"/>
                </w:tcPr>
                <w:p w14:paraId="442EE636"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180</w:t>
                  </w:r>
                </w:p>
              </w:tc>
            </w:tr>
            <w:tr w:rsidR="0070276E" w:rsidRPr="00F16FE3" w14:paraId="442EE63B" w14:textId="77777777" w:rsidTr="005D7CC2">
              <w:trPr>
                <w:jc w:val="center"/>
              </w:trPr>
              <w:tc>
                <w:tcPr>
                  <w:tcW w:w="5387" w:type="dxa"/>
                </w:tcPr>
                <w:p w14:paraId="442EE638"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Bodega de almacenamiento y distribución de destilados de agave sin punto de venta</w:t>
                  </w:r>
                </w:p>
              </w:tc>
              <w:tc>
                <w:tcPr>
                  <w:tcW w:w="1559" w:type="dxa"/>
                  <w:vAlign w:val="center"/>
                </w:tcPr>
                <w:p w14:paraId="442EE639"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100</w:t>
                  </w:r>
                </w:p>
              </w:tc>
              <w:tc>
                <w:tcPr>
                  <w:tcW w:w="1701" w:type="dxa"/>
                  <w:vAlign w:val="center"/>
                </w:tcPr>
                <w:p w14:paraId="442EE63A" w14:textId="77777777" w:rsidR="0070276E" w:rsidRPr="00F16FE3" w:rsidRDefault="0070276E" w:rsidP="00C7545D">
                  <w:pPr>
                    <w:framePr w:hSpace="180" w:wrap="around" w:vAnchor="text" w:hAnchor="margin" w:x="142" w:y="1"/>
                    <w:spacing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35</w:t>
                  </w:r>
                </w:p>
              </w:tc>
            </w:tr>
            <w:tr w:rsidR="0070276E" w:rsidRPr="00F16FE3" w14:paraId="442EE643" w14:textId="77777777" w:rsidTr="005D7CC2">
              <w:trPr>
                <w:jc w:val="center"/>
              </w:trPr>
              <w:tc>
                <w:tcPr>
                  <w:tcW w:w="5387" w:type="dxa"/>
                </w:tcPr>
                <w:p w14:paraId="442EE640"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28"/>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Licorería y/o vinaterías</w:t>
                  </w:r>
                </w:p>
              </w:tc>
              <w:tc>
                <w:tcPr>
                  <w:tcW w:w="1559" w:type="dxa"/>
                </w:tcPr>
                <w:p w14:paraId="442EE641"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561</w:t>
                  </w:r>
                </w:p>
              </w:tc>
              <w:tc>
                <w:tcPr>
                  <w:tcW w:w="1701" w:type="dxa"/>
                </w:tcPr>
                <w:p w14:paraId="442EE642"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127</w:t>
                  </w:r>
                </w:p>
              </w:tc>
            </w:tr>
            <w:tr w:rsidR="0070276E" w:rsidRPr="00F16FE3" w14:paraId="442EE64F" w14:textId="77777777" w:rsidTr="005D7CC2">
              <w:trPr>
                <w:jc w:val="center"/>
              </w:trPr>
              <w:tc>
                <w:tcPr>
                  <w:tcW w:w="5387" w:type="dxa"/>
                </w:tcPr>
                <w:p w14:paraId="442EE64C" w14:textId="77777777" w:rsidR="0070276E" w:rsidRPr="00F16FE3"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highlight w:val="white"/>
                    </w:rPr>
                  </w:pPr>
                  <w:r w:rsidRPr="00F16FE3">
                    <w:rPr>
                      <w:rFonts w:ascii="Arial" w:eastAsia="Arial" w:hAnsi="Arial" w:cs="Arial"/>
                      <w:sz w:val="18"/>
                      <w:szCs w:val="18"/>
                      <w:highlight w:val="white"/>
                    </w:rPr>
                    <w:t>Pulquería</w:t>
                  </w:r>
                </w:p>
              </w:tc>
              <w:tc>
                <w:tcPr>
                  <w:tcW w:w="1559" w:type="dxa"/>
                </w:tcPr>
                <w:p w14:paraId="442EE64D"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100</w:t>
                  </w:r>
                </w:p>
              </w:tc>
              <w:tc>
                <w:tcPr>
                  <w:tcW w:w="1701" w:type="dxa"/>
                </w:tcPr>
                <w:p w14:paraId="442EE64E" w14:textId="77777777" w:rsidR="0070276E" w:rsidRPr="00F16FE3"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highlight w:val="white"/>
                    </w:rPr>
                  </w:pPr>
                  <w:r w:rsidRPr="00F16FE3">
                    <w:rPr>
                      <w:rFonts w:ascii="Arial" w:eastAsia="Arial" w:hAnsi="Arial" w:cs="Arial"/>
                      <w:sz w:val="18"/>
                      <w:szCs w:val="18"/>
                      <w:highlight w:val="white"/>
                    </w:rPr>
                    <w:t>35</w:t>
                  </w:r>
                </w:p>
              </w:tc>
            </w:tr>
            <w:tr w:rsidR="0070276E" w:rsidRPr="00F16FE3" w14:paraId="442EE653" w14:textId="77777777" w:rsidTr="005D7CC2">
              <w:trPr>
                <w:jc w:val="center"/>
              </w:trPr>
              <w:tc>
                <w:tcPr>
                  <w:tcW w:w="5387" w:type="dxa"/>
                </w:tcPr>
                <w:p w14:paraId="442EE650" w14:textId="77777777" w:rsidR="0070276E" w:rsidRPr="00B3511E"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rPr>
                  </w:pPr>
                  <w:r w:rsidRPr="00B3511E">
                    <w:rPr>
                      <w:rFonts w:ascii="Arial" w:eastAsia="Arial" w:hAnsi="Arial" w:cs="Arial"/>
                      <w:sz w:val="18"/>
                      <w:szCs w:val="18"/>
                    </w:rPr>
                    <w:t xml:space="preserve">Licencia de venta de bebidas alcohólicas en botella cerrada en abarrotes mayoristas y/o distribuidores </w:t>
                  </w:r>
                </w:p>
              </w:tc>
              <w:tc>
                <w:tcPr>
                  <w:tcW w:w="1559" w:type="dxa"/>
                </w:tcPr>
                <w:p w14:paraId="442EE651"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700</w:t>
                  </w:r>
                </w:p>
              </w:tc>
              <w:tc>
                <w:tcPr>
                  <w:tcW w:w="1701" w:type="dxa"/>
                </w:tcPr>
                <w:p w14:paraId="442EE652"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250</w:t>
                  </w:r>
                </w:p>
              </w:tc>
            </w:tr>
            <w:tr w:rsidR="0070276E" w:rsidRPr="00F16FE3" w14:paraId="442EE657" w14:textId="77777777" w:rsidTr="005D7CC2">
              <w:trPr>
                <w:jc w:val="center"/>
              </w:trPr>
              <w:tc>
                <w:tcPr>
                  <w:tcW w:w="5387" w:type="dxa"/>
                </w:tcPr>
                <w:p w14:paraId="442EE654" w14:textId="77777777" w:rsidR="0070276E" w:rsidRPr="00B3511E"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rPr>
                  </w:pPr>
                  <w:r w:rsidRPr="00B3511E">
                    <w:rPr>
                      <w:rFonts w:ascii="Arial" w:eastAsia="Arial" w:hAnsi="Arial" w:cs="Arial"/>
                      <w:sz w:val="18"/>
                      <w:szCs w:val="18"/>
                    </w:rPr>
                    <w:t>Terraza con venta de cerveza, solo con alimentos</w:t>
                  </w:r>
                </w:p>
              </w:tc>
              <w:tc>
                <w:tcPr>
                  <w:tcW w:w="1559" w:type="dxa"/>
                </w:tcPr>
                <w:p w14:paraId="442EE655"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463</w:t>
                  </w:r>
                </w:p>
              </w:tc>
              <w:tc>
                <w:tcPr>
                  <w:tcW w:w="1701" w:type="dxa"/>
                </w:tcPr>
                <w:p w14:paraId="442EE656"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78</w:t>
                  </w:r>
                </w:p>
              </w:tc>
            </w:tr>
            <w:tr w:rsidR="0070276E" w:rsidRPr="00F16FE3" w14:paraId="442EE65B" w14:textId="77777777" w:rsidTr="005D7CC2">
              <w:trPr>
                <w:jc w:val="center"/>
              </w:trPr>
              <w:tc>
                <w:tcPr>
                  <w:tcW w:w="5387" w:type="dxa"/>
                </w:tcPr>
                <w:p w14:paraId="442EE658" w14:textId="77777777" w:rsidR="0070276E" w:rsidRPr="00B3511E"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rPr>
                  </w:pPr>
                  <w:r w:rsidRPr="00B3511E">
                    <w:rPr>
                      <w:rFonts w:ascii="Arial" w:eastAsia="Arial" w:hAnsi="Arial" w:cs="Arial"/>
                      <w:sz w:val="18"/>
                      <w:szCs w:val="18"/>
                    </w:rPr>
                    <w:t>Terraza con venta de cerveza solo con alimentos que opere una franquicia nacional o internacional</w:t>
                  </w:r>
                </w:p>
              </w:tc>
              <w:tc>
                <w:tcPr>
                  <w:tcW w:w="1559" w:type="dxa"/>
                </w:tcPr>
                <w:p w14:paraId="442EE659"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663</w:t>
                  </w:r>
                </w:p>
              </w:tc>
              <w:tc>
                <w:tcPr>
                  <w:tcW w:w="1701" w:type="dxa"/>
                </w:tcPr>
                <w:p w14:paraId="442EE65A"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250</w:t>
                  </w:r>
                </w:p>
              </w:tc>
            </w:tr>
            <w:tr w:rsidR="0070276E" w:rsidRPr="00F16FE3" w14:paraId="442EE65F" w14:textId="77777777" w:rsidTr="005D7CC2">
              <w:trPr>
                <w:jc w:val="center"/>
              </w:trPr>
              <w:tc>
                <w:tcPr>
                  <w:tcW w:w="5387" w:type="dxa"/>
                </w:tcPr>
                <w:p w14:paraId="442EE65C" w14:textId="77777777" w:rsidR="0070276E" w:rsidRPr="00B3511E"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rPr>
                  </w:pPr>
                  <w:r w:rsidRPr="00B3511E">
                    <w:rPr>
                      <w:rFonts w:ascii="Arial" w:eastAsia="Arial" w:hAnsi="Arial" w:cs="Arial"/>
                      <w:sz w:val="18"/>
                      <w:szCs w:val="18"/>
                    </w:rPr>
                    <w:t>Terraza con venta de cerveza, vinos y licores solo con alimentos</w:t>
                  </w:r>
                </w:p>
              </w:tc>
              <w:tc>
                <w:tcPr>
                  <w:tcW w:w="1559" w:type="dxa"/>
                </w:tcPr>
                <w:p w14:paraId="442EE65D"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631</w:t>
                  </w:r>
                </w:p>
              </w:tc>
              <w:tc>
                <w:tcPr>
                  <w:tcW w:w="1701" w:type="dxa"/>
                </w:tcPr>
                <w:p w14:paraId="442EE65E" w14:textId="77777777" w:rsidR="0070276E" w:rsidRPr="00B3511E" w:rsidRDefault="0070276E" w:rsidP="00C7545D">
                  <w:pPr>
                    <w:framePr w:hSpace="180" w:wrap="around" w:vAnchor="text" w:hAnchor="margin" w:x="142" w:y="1"/>
                    <w:spacing w:before="200" w:line="276" w:lineRule="auto"/>
                    <w:ind w:right="37"/>
                    <w:suppressOverlap/>
                    <w:jc w:val="center"/>
                    <w:rPr>
                      <w:rFonts w:ascii="Arial" w:eastAsia="Arial" w:hAnsi="Arial" w:cs="Arial"/>
                      <w:sz w:val="18"/>
                      <w:szCs w:val="18"/>
                    </w:rPr>
                  </w:pPr>
                  <w:r w:rsidRPr="00B3511E">
                    <w:rPr>
                      <w:rFonts w:ascii="Arial" w:eastAsia="Arial" w:hAnsi="Arial" w:cs="Arial"/>
                      <w:sz w:val="18"/>
                      <w:szCs w:val="18"/>
                    </w:rPr>
                    <w:t>86</w:t>
                  </w:r>
                </w:p>
              </w:tc>
            </w:tr>
            <w:tr w:rsidR="0070276E" w:rsidRPr="00F16FE3" w14:paraId="442EE665" w14:textId="77777777" w:rsidTr="005D7CC2">
              <w:trPr>
                <w:jc w:val="center"/>
              </w:trPr>
              <w:tc>
                <w:tcPr>
                  <w:tcW w:w="5387" w:type="dxa"/>
                </w:tcPr>
                <w:p w14:paraId="442EE660" w14:textId="77777777" w:rsidR="0070276E" w:rsidRPr="00B3511E"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rPr>
                  </w:pPr>
                  <w:r w:rsidRPr="00B3511E">
                    <w:rPr>
                      <w:rFonts w:ascii="Arial" w:eastAsia="Arial" w:hAnsi="Arial" w:cs="Arial"/>
                      <w:sz w:val="18"/>
                      <w:szCs w:val="18"/>
                    </w:rPr>
                    <w:t>Terraza con venta de cerveza, vinos y licores, solo con alimentos, que opere en franquicia nacional o internacional</w:t>
                  </w:r>
                </w:p>
              </w:tc>
              <w:tc>
                <w:tcPr>
                  <w:tcW w:w="1559" w:type="dxa"/>
                </w:tcPr>
                <w:p w14:paraId="442EE661" w14:textId="77777777" w:rsidR="0070276E" w:rsidRPr="00B3511E"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662" w14:textId="77777777" w:rsidR="0070276E" w:rsidRPr="00B3511E"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831</w:t>
                  </w:r>
                </w:p>
              </w:tc>
              <w:tc>
                <w:tcPr>
                  <w:tcW w:w="1701" w:type="dxa"/>
                </w:tcPr>
                <w:p w14:paraId="442EE663" w14:textId="77777777" w:rsidR="0070276E" w:rsidRPr="00B3511E"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p>
                <w:p w14:paraId="442EE664" w14:textId="77777777" w:rsidR="0070276E" w:rsidRPr="00B3511E"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300</w:t>
                  </w:r>
                </w:p>
              </w:tc>
            </w:tr>
            <w:tr w:rsidR="0070276E" w:rsidRPr="00F16FE3" w14:paraId="442EE669" w14:textId="77777777" w:rsidTr="005D7CC2">
              <w:trPr>
                <w:jc w:val="center"/>
              </w:trPr>
              <w:tc>
                <w:tcPr>
                  <w:tcW w:w="5387" w:type="dxa"/>
                </w:tcPr>
                <w:p w14:paraId="442EE666" w14:textId="77777777" w:rsidR="0070276E" w:rsidRPr="00B3511E" w:rsidRDefault="0070276E" w:rsidP="00C7545D">
                  <w:pPr>
                    <w:framePr w:hSpace="180" w:wrap="around" w:vAnchor="text" w:hAnchor="margin" w:x="142" w:y="1"/>
                    <w:numPr>
                      <w:ilvl w:val="0"/>
                      <w:numId w:val="116"/>
                    </w:numPr>
                    <w:pBdr>
                      <w:top w:val="nil"/>
                      <w:left w:val="nil"/>
                      <w:bottom w:val="nil"/>
                      <w:right w:val="nil"/>
                      <w:between w:val="nil"/>
                    </w:pBdr>
                    <w:spacing w:after="160" w:line="276" w:lineRule="auto"/>
                    <w:ind w:left="630" w:right="37" w:hanging="34"/>
                    <w:suppressOverlap/>
                    <w:jc w:val="both"/>
                    <w:rPr>
                      <w:rFonts w:ascii="Arial" w:eastAsia="Arial" w:hAnsi="Arial" w:cs="Arial"/>
                      <w:sz w:val="18"/>
                      <w:szCs w:val="18"/>
                    </w:rPr>
                  </w:pPr>
                  <w:r w:rsidRPr="00B3511E">
                    <w:rPr>
                      <w:rFonts w:ascii="Arial" w:eastAsia="Arial" w:hAnsi="Arial" w:cs="Arial"/>
                      <w:sz w:val="18"/>
                      <w:szCs w:val="18"/>
                    </w:rPr>
                    <w:t>Terraza-bar</w:t>
                  </w:r>
                </w:p>
              </w:tc>
              <w:tc>
                <w:tcPr>
                  <w:tcW w:w="1559" w:type="dxa"/>
                </w:tcPr>
                <w:p w14:paraId="442EE667" w14:textId="77777777" w:rsidR="0070276E" w:rsidRPr="00B3511E"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781</w:t>
                  </w:r>
                </w:p>
              </w:tc>
              <w:tc>
                <w:tcPr>
                  <w:tcW w:w="1701" w:type="dxa"/>
                </w:tcPr>
                <w:p w14:paraId="442EE668" w14:textId="77777777" w:rsidR="0070276E" w:rsidRPr="00B3511E" w:rsidRDefault="0070276E"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150</w:t>
                  </w:r>
                </w:p>
              </w:tc>
            </w:tr>
            <w:tr w:rsidR="00E96A0D" w:rsidRPr="00F16FE3" w14:paraId="442EE67B" w14:textId="77777777" w:rsidTr="00E96A0D">
              <w:trPr>
                <w:jc w:val="center"/>
              </w:trPr>
              <w:tc>
                <w:tcPr>
                  <w:tcW w:w="5387" w:type="dxa"/>
                </w:tcPr>
                <w:p w14:paraId="442EE678"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right="37"/>
                    <w:suppressOverlap/>
                    <w:jc w:val="both"/>
                    <w:rPr>
                      <w:rFonts w:ascii="Arial" w:eastAsia="Arial" w:hAnsi="Arial" w:cs="Arial"/>
                      <w:sz w:val="18"/>
                      <w:szCs w:val="18"/>
                    </w:rPr>
                  </w:pPr>
                  <w:r w:rsidRPr="00B3511E">
                    <w:rPr>
                      <w:rFonts w:ascii="Arial" w:eastAsia="Arial" w:hAnsi="Arial" w:cs="Arial"/>
                      <w:sz w:val="18"/>
                      <w:szCs w:val="18"/>
                    </w:rPr>
                    <w:t>Restaurante con terraza, con venta de cerveza, solo con alimentos</w:t>
                  </w:r>
                </w:p>
              </w:tc>
              <w:tc>
                <w:tcPr>
                  <w:tcW w:w="1559" w:type="dxa"/>
                  <w:vAlign w:val="center"/>
                </w:tcPr>
                <w:p w14:paraId="442EE679" w14:textId="5295849C" w:rsidR="00E96A0D" w:rsidRPr="00B3511E" w:rsidRDefault="00AE7FF4"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463</w:t>
                  </w:r>
                </w:p>
              </w:tc>
              <w:tc>
                <w:tcPr>
                  <w:tcW w:w="1701" w:type="dxa"/>
                  <w:vAlign w:val="center"/>
                </w:tcPr>
                <w:p w14:paraId="442EE67A" w14:textId="2B1D2945" w:rsidR="00E96A0D" w:rsidRPr="00B3511E" w:rsidRDefault="00AE7FF4"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78</w:t>
                  </w:r>
                </w:p>
              </w:tc>
            </w:tr>
            <w:tr w:rsidR="00E96A0D" w:rsidRPr="00F16FE3" w14:paraId="442EE67F" w14:textId="77777777" w:rsidTr="00E96A0D">
              <w:trPr>
                <w:jc w:val="center"/>
              </w:trPr>
              <w:tc>
                <w:tcPr>
                  <w:tcW w:w="5387" w:type="dxa"/>
                </w:tcPr>
                <w:p w14:paraId="442EE67C"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 con terraza, con venta de cerveza solo con alimentos que opere una franquicia nacional o internacional</w:t>
                  </w:r>
                </w:p>
              </w:tc>
              <w:tc>
                <w:tcPr>
                  <w:tcW w:w="1559" w:type="dxa"/>
                  <w:vAlign w:val="center"/>
                </w:tcPr>
                <w:p w14:paraId="442EE67D" w14:textId="60BF5DBD" w:rsidR="00E96A0D" w:rsidRPr="00B3511E" w:rsidRDefault="00AE7FF4"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663</w:t>
                  </w:r>
                </w:p>
              </w:tc>
              <w:tc>
                <w:tcPr>
                  <w:tcW w:w="1701" w:type="dxa"/>
                  <w:vAlign w:val="center"/>
                </w:tcPr>
                <w:p w14:paraId="442EE67E" w14:textId="3B3D4ADB" w:rsidR="00E96A0D" w:rsidRPr="00B3511E" w:rsidRDefault="00E96A0D"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25</w:t>
                  </w:r>
                  <w:r w:rsidR="00AE7FF4" w:rsidRPr="00B3511E">
                    <w:rPr>
                      <w:rFonts w:ascii="Arial" w:eastAsia="Arial" w:hAnsi="Arial" w:cs="Arial"/>
                      <w:sz w:val="18"/>
                      <w:szCs w:val="18"/>
                    </w:rPr>
                    <w:t>0</w:t>
                  </w:r>
                </w:p>
              </w:tc>
            </w:tr>
            <w:tr w:rsidR="00E96A0D" w:rsidRPr="00F16FE3" w14:paraId="442EE683" w14:textId="77777777" w:rsidTr="00E96A0D">
              <w:trPr>
                <w:jc w:val="center"/>
              </w:trPr>
              <w:tc>
                <w:tcPr>
                  <w:tcW w:w="5387" w:type="dxa"/>
                </w:tcPr>
                <w:p w14:paraId="442EE680"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 con terraza, con venta de cerveza, vinos y licores solo con alimentos</w:t>
                  </w:r>
                </w:p>
              </w:tc>
              <w:tc>
                <w:tcPr>
                  <w:tcW w:w="1559" w:type="dxa"/>
                  <w:vAlign w:val="center"/>
                </w:tcPr>
                <w:p w14:paraId="442EE681" w14:textId="487A6F94" w:rsidR="00E96A0D" w:rsidRPr="00B3511E" w:rsidRDefault="00AE7FF4"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631</w:t>
                  </w:r>
                </w:p>
              </w:tc>
              <w:tc>
                <w:tcPr>
                  <w:tcW w:w="1701" w:type="dxa"/>
                  <w:vAlign w:val="center"/>
                </w:tcPr>
                <w:p w14:paraId="442EE682" w14:textId="15C66AAB" w:rsidR="00E96A0D" w:rsidRPr="00B3511E" w:rsidRDefault="00AE7FF4"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86</w:t>
                  </w:r>
                </w:p>
              </w:tc>
            </w:tr>
            <w:tr w:rsidR="00E96A0D" w:rsidRPr="00F16FE3" w14:paraId="442EE687" w14:textId="77777777" w:rsidTr="00E96A0D">
              <w:trPr>
                <w:jc w:val="center"/>
              </w:trPr>
              <w:tc>
                <w:tcPr>
                  <w:tcW w:w="5387" w:type="dxa"/>
                </w:tcPr>
                <w:p w14:paraId="442EE684"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 con terraza, con venta de cerveza, vinos y licores, solo con alimentos, que opere en franquicia nacional o internacional</w:t>
                  </w:r>
                </w:p>
              </w:tc>
              <w:tc>
                <w:tcPr>
                  <w:tcW w:w="1559" w:type="dxa"/>
                  <w:vAlign w:val="center"/>
                </w:tcPr>
                <w:p w14:paraId="442EE685" w14:textId="11A24BCB" w:rsidR="00E96A0D" w:rsidRPr="00B3511E" w:rsidRDefault="00342316"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831</w:t>
                  </w:r>
                </w:p>
              </w:tc>
              <w:tc>
                <w:tcPr>
                  <w:tcW w:w="1701" w:type="dxa"/>
                  <w:vAlign w:val="center"/>
                </w:tcPr>
                <w:p w14:paraId="442EE686" w14:textId="030BD652" w:rsidR="00E96A0D" w:rsidRPr="00B3511E" w:rsidRDefault="00342316"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300</w:t>
                  </w:r>
                </w:p>
              </w:tc>
            </w:tr>
            <w:tr w:rsidR="00E96A0D" w:rsidRPr="00F16FE3" w14:paraId="442EE68B" w14:textId="77777777" w:rsidTr="00E96A0D">
              <w:trPr>
                <w:jc w:val="center"/>
              </w:trPr>
              <w:tc>
                <w:tcPr>
                  <w:tcW w:w="5387" w:type="dxa"/>
                </w:tcPr>
                <w:p w14:paraId="442EE688"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Restaurante-terraza-bar</w:t>
                  </w:r>
                </w:p>
              </w:tc>
              <w:tc>
                <w:tcPr>
                  <w:tcW w:w="1559" w:type="dxa"/>
                  <w:vAlign w:val="center"/>
                </w:tcPr>
                <w:p w14:paraId="442EE689" w14:textId="125E611E" w:rsidR="00E96A0D" w:rsidRPr="00B3511E" w:rsidRDefault="00D47EF9"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781</w:t>
                  </w:r>
                </w:p>
              </w:tc>
              <w:tc>
                <w:tcPr>
                  <w:tcW w:w="1701" w:type="dxa"/>
                  <w:vAlign w:val="center"/>
                </w:tcPr>
                <w:p w14:paraId="442EE68A" w14:textId="5ABAE7DB" w:rsidR="00E96A0D" w:rsidRPr="00B3511E" w:rsidRDefault="00D47EF9"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150</w:t>
                  </w:r>
                </w:p>
              </w:tc>
            </w:tr>
            <w:tr w:rsidR="00E96A0D" w:rsidRPr="00F16FE3" w14:paraId="442EE68F" w14:textId="77777777" w:rsidTr="00E96A0D">
              <w:trPr>
                <w:jc w:val="center"/>
              </w:trPr>
              <w:tc>
                <w:tcPr>
                  <w:tcW w:w="5387" w:type="dxa"/>
                </w:tcPr>
                <w:p w14:paraId="442EE68C"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Restaurante-bar con terraza, con música en vivo que opere una franquicia</w:t>
                  </w:r>
                </w:p>
              </w:tc>
              <w:tc>
                <w:tcPr>
                  <w:tcW w:w="1559" w:type="dxa"/>
                  <w:vAlign w:val="center"/>
                </w:tcPr>
                <w:p w14:paraId="442EE68D" w14:textId="7EA953C2" w:rsidR="00E96A0D" w:rsidRPr="00B3511E" w:rsidRDefault="001D6FB0"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1312</w:t>
                  </w:r>
                </w:p>
              </w:tc>
              <w:tc>
                <w:tcPr>
                  <w:tcW w:w="1701" w:type="dxa"/>
                  <w:vAlign w:val="center"/>
                </w:tcPr>
                <w:p w14:paraId="442EE68E" w14:textId="60D29EB5" w:rsidR="00E96A0D" w:rsidRPr="00B3511E" w:rsidRDefault="001D6FB0"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300</w:t>
                  </w:r>
                </w:p>
              </w:tc>
            </w:tr>
            <w:tr w:rsidR="00E96A0D" w:rsidRPr="00F16FE3" w14:paraId="442EE693" w14:textId="77777777" w:rsidTr="00E96A0D">
              <w:trPr>
                <w:jc w:val="center"/>
              </w:trPr>
              <w:tc>
                <w:tcPr>
                  <w:tcW w:w="5387" w:type="dxa"/>
                </w:tcPr>
                <w:p w14:paraId="442EE690"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 con terraza, con venta de cerveza, vinos y licores solo con alimentos que cuente con música viva.</w:t>
                  </w:r>
                </w:p>
              </w:tc>
              <w:tc>
                <w:tcPr>
                  <w:tcW w:w="1559" w:type="dxa"/>
                  <w:vAlign w:val="center"/>
                </w:tcPr>
                <w:p w14:paraId="442EE691" w14:textId="32EF0D6D" w:rsidR="00E96A0D" w:rsidRPr="00B3511E" w:rsidRDefault="001D6FB0"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725</w:t>
                  </w:r>
                </w:p>
              </w:tc>
              <w:tc>
                <w:tcPr>
                  <w:tcW w:w="1701" w:type="dxa"/>
                  <w:vAlign w:val="center"/>
                </w:tcPr>
                <w:p w14:paraId="442EE692" w14:textId="1201A8FE" w:rsidR="00E96A0D" w:rsidRPr="00B3511E" w:rsidRDefault="001D6FB0"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180</w:t>
                  </w:r>
                </w:p>
              </w:tc>
            </w:tr>
            <w:tr w:rsidR="00E96A0D" w:rsidRPr="00F16FE3" w14:paraId="442EE697" w14:textId="77777777" w:rsidTr="00E96A0D">
              <w:trPr>
                <w:jc w:val="center"/>
              </w:trPr>
              <w:tc>
                <w:tcPr>
                  <w:tcW w:w="5387" w:type="dxa"/>
                </w:tcPr>
                <w:p w14:paraId="442EE694" w14:textId="77777777" w:rsidR="00E96A0D" w:rsidRPr="00B3511E" w:rsidRDefault="00E96A0D" w:rsidP="00C7545D">
                  <w:pPr>
                    <w:framePr w:hSpace="180" w:wrap="around" w:vAnchor="text" w:hAnchor="margin" w:x="142" w:y="1"/>
                    <w:numPr>
                      <w:ilvl w:val="0"/>
                      <w:numId w:val="116"/>
                    </w:numPr>
                    <w:pBdr>
                      <w:top w:val="nil"/>
                      <w:left w:val="nil"/>
                      <w:bottom w:val="nil"/>
                      <w:right w:val="nil"/>
                      <w:between w:val="nil"/>
                    </w:pBdr>
                    <w:spacing w:after="160" w:line="276" w:lineRule="auto"/>
                    <w:ind w:left="596" w:right="37" w:hanging="28"/>
                    <w:suppressOverlap/>
                    <w:jc w:val="both"/>
                    <w:rPr>
                      <w:rFonts w:ascii="Arial" w:eastAsia="Arial" w:hAnsi="Arial" w:cs="Arial"/>
                      <w:sz w:val="18"/>
                      <w:szCs w:val="18"/>
                    </w:rPr>
                  </w:pPr>
                  <w:r w:rsidRPr="00B3511E">
                    <w:rPr>
                      <w:rFonts w:ascii="Arial" w:eastAsia="Arial" w:hAnsi="Arial" w:cs="Arial"/>
                      <w:sz w:val="18"/>
                      <w:szCs w:val="18"/>
                    </w:rPr>
                    <w:t>Restaurante-terraza-bar que cuente con música en vivo</w:t>
                  </w:r>
                </w:p>
              </w:tc>
              <w:tc>
                <w:tcPr>
                  <w:tcW w:w="1559" w:type="dxa"/>
                  <w:vAlign w:val="center"/>
                </w:tcPr>
                <w:p w14:paraId="442EE695" w14:textId="105A5D2E" w:rsidR="00E96A0D" w:rsidRPr="00B3511E" w:rsidRDefault="001D6FB0"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937</w:t>
                  </w:r>
                </w:p>
              </w:tc>
              <w:tc>
                <w:tcPr>
                  <w:tcW w:w="1701" w:type="dxa"/>
                  <w:vAlign w:val="center"/>
                </w:tcPr>
                <w:p w14:paraId="442EE696" w14:textId="244D1D1F" w:rsidR="00E96A0D" w:rsidRPr="00B3511E" w:rsidRDefault="001D6FB0" w:rsidP="00C7545D">
                  <w:pPr>
                    <w:framePr w:hSpace="180" w:wrap="around" w:vAnchor="text" w:hAnchor="margin" w:x="142" w:y="1"/>
                    <w:spacing w:line="276" w:lineRule="auto"/>
                    <w:ind w:right="37"/>
                    <w:suppressOverlap/>
                    <w:jc w:val="center"/>
                    <w:rPr>
                      <w:rFonts w:ascii="Arial" w:eastAsia="Arial" w:hAnsi="Arial" w:cs="Arial"/>
                      <w:sz w:val="18"/>
                      <w:szCs w:val="18"/>
                    </w:rPr>
                  </w:pPr>
                  <w:r w:rsidRPr="00B3511E">
                    <w:rPr>
                      <w:rFonts w:ascii="Arial" w:eastAsia="Arial" w:hAnsi="Arial" w:cs="Arial"/>
                      <w:sz w:val="18"/>
                      <w:szCs w:val="18"/>
                    </w:rPr>
                    <w:t>180</w:t>
                  </w:r>
                </w:p>
              </w:tc>
            </w:tr>
          </w:tbl>
          <w:p w14:paraId="442EE698" w14:textId="77777777" w:rsidR="0070276E" w:rsidRPr="00F16FE3" w:rsidRDefault="0070276E" w:rsidP="00F73863">
            <w:pPr>
              <w:spacing w:line="276" w:lineRule="auto"/>
              <w:ind w:right="37"/>
              <w:jc w:val="both"/>
              <w:rPr>
                <w:rFonts w:ascii="Arial" w:eastAsia="Arial" w:hAnsi="Arial" w:cs="Arial"/>
                <w:sz w:val="18"/>
                <w:szCs w:val="18"/>
              </w:rPr>
            </w:pPr>
          </w:p>
          <w:p w14:paraId="442EE699"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El cobro de los derechos por inscripción o revalidación de licencias a que hace referencia la presente sección, deberá efectuarse de forma conjunta con los derechos de aseo público, protección civil, uso de suelo, constancia sanitaria, anuncio publicitario, materia ambiental, pagos de formatos diversos y demás de verificaciones y/o dictámenes en caso de ser requeridos, de acuerdo a lo establecido en la presente Ley, y las demás disposiciones internas que emitan las autoridades fiscales municipales.</w:t>
            </w:r>
          </w:p>
          <w:p w14:paraId="442EE69A" w14:textId="77777777" w:rsidR="0070276E" w:rsidRPr="00F16FE3" w:rsidRDefault="0070276E" w:rsidP="00F73863">
            <w:pPr>
              <w:spacing w:line="276" w:lineRule="auto"/>
              <w:ind w:right="37"/>
              <w:jc w:val="both"/>
              <w:rPr>
                <w:rFonts w:ascii="Arial" w:eastAsia="Arial" w:hAnsi="Arial" w:cs="Arial"/>
                <w:sz w:val="18"/>
                <w:szCs w:val="18"/>
              </w:rPr>
            </w:pPr>
          </w:p>
          <w:p w14:paraId="442EE69B"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En los casos en que los establecimientos comerciales, industriales y de prestación de servicios que se encuentren en esta sección, operen aparatos mecánicos, eléctricos, electrónicos, video juegos o máquinas expendedoras deberán pagarse los derechos señalados en la presente sección, de manera conjunta con los conceptos establecidos en el párrafo anterior.</w:t>
            </w:r>
          </w:p>
          <w:p w14:paraId="442EE69C" w14:textId="77777777" w:rsidR="0070276E" w:rsidRPr="00F16FE3" w:rsidRDefault="0070276E" w:rsidP="00F73863">
            <w:pPr>
              <w:spacing w:line="276" w:lineRule="auto"/>
              <w:ind w:right="37"/>
              <w:jc w:val="both"/>
              <w:rPr>
                <w:rFonts w:ascii="Arial" w:eastAsia="Arial" w:hAnsi="Arial" w:cs="Arial"/>
                <w:sz w:val="18"/>
                <w:szCs w:val="18"/>
              </w:rPr>
            </w:pPr>
          </w:p>
          <w:p w14:paraId="442EE69D"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Así mismo, la autoridad fiscal podrá acordar la ampliación o disminución temporal de los horarios establecidos en el Reglamento aplicable, cuando existan eventos o situaciones especiales en la ciudad que a su consideración lo ameriten.</w:t>
            </w:r>
          </w:p>
          <w:p w14:paraId="442EE69E" w14:textId="77777777" w:rsidR="0070276E" w:rsidRPr="00F16FE3" w:rsidRDefault="0070276E" w:rsidP="00F73863">
            <w:pPr>
              <w:spacing w:line="276" w:lineRule="auto"/>
              <w:ind w:right="37"/>
              <w:jc w:val="both"/>
              <w:rPr>
                <w:rFonts w:ascii="Arial" w:eastAsia="Arial" w:hAnsi="Arial" w:cs="Arial"/>
                <w:sz w:val="18"/>
                <w:szCs w:val="18"/>
              </w:rPr>
            </w:pPr>
          </w:p>
          <w:p w14:paraId="442EE69F"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Procede realizar de oficio la reclasificación de giro cuando se advierta por parte de la autoridad competente que el establecimiento comercial, industrial o de prestación de servicios opera de manera reiterada actividades no amparadas por el giro autorizado y que dichas actividades son compatibles con algún otro giro especificado en la presente Ley de ingresos. La imposición de la sanción correspondiente por operar un giro distinto al giro autorizado se realizará de conformidad con la normatividad reglamentaria aplicable en la materia.</w:t>
            </w:r>
          </w:p>
          <w:p w14:paraId="442EE6A0" w14:textId="77777777" w:rsidR="0070276E" w:rsidRPr="00F16FE3" w:rsidRDefault="0070276E" w:rsidP="00F73863">
            <w:pPr>
              <w:spacing w:line="276" w:lineRule="auto"/>
              <w:ind w:right="37"/>
              <w:jc w:val="both"/>
              <w:rPr>
                <w:rFonts w:ascii="Arial" w:eastAsia="Arial" w:hAnsi="Arial" w:cs="Arial"/>
                <w:sz w:val="18"/>
                <w:szCs w:val="18"/>
              </w:rPr>
            </w:pPr>
          </w:p>
          <w:p w14:paraId="442EE6A1"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 xml:space="preserve">Cuando los titulares de establecimientos de tipo comercial, industrial o de prestación de servicios omitan realizar su inscripción al padrón fiscal municipal conforme a lo estipulado en el Reglamento de Establecimientos Comerciales, Industriales y de Servicios del Municipio de Oaxaca de Juárez, las autoridades fiscales podrán determinar de manera presuntiva el importe que les corresponde pagar conforme a lo establecido en la presente sección. </w:t>
            </w:r>
          </w:p>
          <w:p w14:paraId="442EE6A2" w14:textId="77777777" w:rsidR="0070276E" w:rsidRPr="00F16FE3" w:rsidRDefault="0070276E" w:rsidP="00F73863">
            <w:pPr>
              <w:spacing w:line="276" w:lineRule="auto"/>
              <w:ind w:right="37"/>
              <w:jc w:val="both"/>
              <w:rPr>
                <w:rFonts w:ascii="Arial" w:eastAsia="Arial" w:hAnsi="Arial" w:cs="Arial"/>
                <w:sz w:val="18"/>
                <w:szCs w:val="18"/>
              </w:rPr>
            </w:pPr>
          </w:p>
          <w:p w14:paraId="442EE6A3"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La determinación presuntiva a que hace referencia el párrafo anterior no prejuzga ni convalida el funcionamiento del establecimiento comercial, asimismo no preconstituye un derecho y procederá independientemente de las sanciones a que haya lugar.</w:t>
            </w:r>
          </w:p>
          <w:p w14:paraId="442EE6A4" w14:textId="77777777" w:rsidR="0070276E" w:rsidRPr="00F16FE3" w:rsidRDefault="0070276E" w:rsidP="00F73863">
            <w:pPr>
              <w:spacing w:line="276" w:lineRule="auto"/>
              <w:ind w:right="37"/>
              <w:rPr>
                <w:rFonts w:ascii="Arial" w:eastAsia="Arial" w:hAnsi="Arial" w:cs="Arial"/>
                <w:sz w:val="18"/>
                <w:szCs w:val="18"/>
              </w:rPr>
            </w:pPr>
          </w:p>
          <w:p w14:paraId="442EE6A5"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117.</w:t>
            </w:r>
            <w:r w:rsidRPr="00F16FE3">
              <w:rPr>
                <w:rFonts w:ascii="Arial" w:eastAsia="Arial" w:hAnsi="Arial" w:cs="Arial"/>
                <w:sz w:val="18"/>
                <w:szCs w:val="18"/>
              </w:rPr>
              <w:t xml:space="preserve"> Las inspecciones que realicen las autoridades municipales competentes tendrán un costo por inspección de 5 UMA.</w:t>
            </w:r>
          </w:p>
          <w:p w14:paraId="442EE6A6" w14:textId="77777777" w:rsidR="0070276E" w:rsidRPr="00F16FE3" w:rsidRDefault="0070276E" w:rsidP="00F73863">
            <w:pPr>
              <w:spacing w:line="276" w:lineRule="auto"/>
              <w:ind w:right="37"/>
              <w:jc w:val="both"/>
              <w:rPr>
                <w:rFonts w:ascii="Arial" w:eastAsia="Arial" w:hAnsi="Arial" w:cs="Arial"/>
                <w:sz w:val="18"/>
                <w:szCs w:val="18"/>
              </w:rPr>
            </w:pPr>
          </w:p>
          <w:p w14:paraId="442EE6A7"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118.</w:t>
            </w:r>
            <w:r w:rsidRPr="00F16FE3">
              <w:rPr>
                <w:rFonts w:ascii="Arial" w:eastAsia="Arial" w:hAnsi="Arial" w:cs="Arial"/>
                <w:sz w:val="18"/>
                <w:szCs w:val="18"/>
              </w:rPr>
              <w:t xml:space="preserve"> No causarán derechos por revalidación los establecimientos comerciales cuando presenten solicitud de baja </w:t>
            </w:r>
            <w:r w:rsidR="00D857D5" w:rsidRPr="00F16FE3">
              <w:rPr>
                <w:rFonts w:ascii="Arial" w:eastAsia="Arial" w:hAnsi="Arial" w:cs="Arial"/>
                <w:sz w:val="18"/>
                <w:szCs w:val="18"/>
              </w:rPr>
              <w:t xml:space="preserve">y/o cancelación </w:t>
            </w:r>
            <w:r w:rsidRPr="00F16FE3">
              <w:rPr>
                <w:rFonts w:ascii="Arial" w:eastAsia="Arial" w:hAnsi="Arial" w:cs="Arial"/>
                <w:sz w:val="18"/>
                <w:szCs w:val="18"/>
              </w:rPr>
              <w:t>por escrito a más tardar el último día hábil del mes de enero del ejercicio fiscal 2023 ante la Unidad de Atención Empresarial con la finalidad de que se turne a la comisión competente.</w:t>
            </w:r>
          </w:p>
          <w:p w14:paraId="442EE6A8" w14:textId="77777777" w:rsidR="0070276E" w:rsidRPr="00F16FE3" w:rsidRDefault="0070276E" w:rsidP="00F73863">
            <w:pPr>
              <w:spacing w:line="276" w:lineRule="auto"/>
              <w:ind w:right="37"/>
              <w:jc w:val="both"/>
              <w:rPr>
                <w:rFonts w:ascii="Arial" w:eastAsia="Arial" w:hAnsi="Arial" w:cs="Arial"/>
                <w:sz w:val="18"/>
                <w:szCs w:val="18"/>
              </w:rPr>
            </w:pPr>
          </w:p>
          <w:p w14:paraId="442EE6A9"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119.</w:t>
            </w:r>
            <w:r w:rsidRPr="00F16FE3">
              <w:rPr>
                <w:rFonts w:ascii="Arial" w:eastAsia="Arial" w:hAnsi="Arial" w:cs="Arial"/>
                <w:sz w:val="18"/>
                <w:szCs w:val="18"/>
              </w:rPr>
              <w:t xml:space="preserve"> Los trámites que modifiquen el régimen de funcionamiento de los establecimientos comerciales derivados de los derechos de la presente sección, se tramitarán mediante los formatos autorizados por las autoridades fiscales municipales y se pagarán de acuerdo a las siguientes tarifas:</w:t>
            </w:r>
          </w:p>
          <w:p w14:paraId="442EE6AA" w14:textId="77777777" w:rsidR="0070276E" w:rsidRPr="00F16FE3" w:rsidRDefault="0070276E" w:rsidP="00F73863">
            <w:pPr>
              <w:spacing w:line="276" w:lineRule="auto"/>
              <w:ind w:right="37"/>
              <w:jc w:val="both"/>
              <w:rPr>
                <w:rFonts w:ascii="Arial" w:eastAsia="Arial" w:hAnsi="Arial" w:cs="Arial"/>
                <w:sz w:val="18"/>
                <w:szCs w:val="18"/>
              </w:rPr>
            </w:pPr>
          </w:p>
          <w:p w14:paraId="442EE6AB"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música viva, no causará derechos;</w:t>
            </w:r>
          </w:p>
          <w:p w14:paraId="442EE6AC"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p w14:paraId="442EE6AD"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la reclasificación de giro se cobrarán los siguientes derechos:</w:t>
            </w:r>
          </w:p>
          <w:p w14:paraId="442EE6AE" w14:textId="77777777" w:rsidR="0070276E" w:rsidRPr="00F16FE3" w:rsidRDefault="0070276E" w:rsidP="00F73863">
            <w:pPr>
              <w:pBdr>
                <w:top w:val="nil"/>
                <w:left w:val="nil"/>
                <w:bottom w:val="nil"/>
                <w:right w:val="nil"/>
                <w:between w:val="nil"/>
              </w:pBdr>
              <w:spacing w:line="276" w:lineRule="auto"/>
              <w:ind w:right="37"/>
              <w:rPr>
                <w:rFonts w:ascii="Arial" w:eastAsia="Arial" w:hAnsi="Arial" w:cs="Arial"/>
                <w:sz w:val="18"/>
                <w:szCs w:val="18"/>
              </w:rPr>
            </w:pPr>
          </w:p>
          <w:p w14:paraId="442EE6AF" w14:textId="77777777" w:rsidR="0070276E" w:rsidRPr="00F16FE3" w:rsidRDefault="0070276E" w:rsidP="00C258D8">
            <w:pPr>
              <w:numPr>
                <w:ilvl w:val="0"/>
                <w:numId w:val="118"/>
              </w:numPr>
              <w:pBdr>
                <w:top w:val="nil"/>
                <w:left w:val="nil"/>
                <w:bottom w:val="nil"/>
                <w:right w:val="nil"/>
                <w:between w:val="nil"/>
              </w:pBdr>
              <w:spacing w:line="276" w:lineRule="auto"/>
              <w:ind w:left="601" w:right="37"/>
              <w:jc w:val="both"/>
              <w:rPr>
                <w:rFonts w:ascii="Arial" w:eastAsia="Arial" w:hAnsi="Arial" w:cs="Arial"/>
                <w:sz w:val="18"/>
                <w:szCs w:val="18"/>
              </w:rPr>
            </w:pPr>
            <w:r w:rsidRPr="00F16FE3">
              <w:rPr>
                <w:rFonts w:ascii="Arial" w:eastAsia="Arial" w:hAnsi="Arial" w:cs="Arial"/>
                <w:sz w:val="18"/>
                <w:szCs w:val="18"/>
              </w:rPr>
              <w:t>La tarifa será la diferencia que resulte entre las tarifas por la inscripción al padrón fiscal municipal entre ambos giros, siempre que el giro solicitado tenga una tarifa mayor de inscripción;</w:t>
            </w:r>
          </w:p>
          <w:p w14:paraId="442EE6B0" w14:textId="77777777" w:rsidR="0070276E" w:rsidRPr="00F16FE3" w:rsidRDefault="0070276E" w:rsidP="007373BC">
            <w:pPr>
              <w:pBdr>
                <w:top w:val="nil"/>
                <w:left w:val="nil"/>
                <w:bottom w:val="nil"/>
                <w:right w:val="nil"/>
                <w:between w:val="nil"/>
              </w:pBdr>
              <w:spacing w:line="276" w:lineRule="auto"/>
              <w:ind w:left="601" w:right="37"/>
              <w:jc w:val="both"/>
              <w:rPr>
                <w:rFonts w:ascii="Arial" w:eastAsia="Arial" w:hAnsi="Arial" w:cs="Arial"/>
                <w:sz w:val="18"/>
                <w:szCs w:val="18"/>
              </w:rPr>
            </w:pPr>
          </w:p>
          <w:p w14:paraId="442EE6B1" w14:textId="77777777" w:rsidR="0070276E" w:rsidRPr="00F16FE3" w:rsidRDefault="0070276E" w:rsidP="00C258D8">
            <w:pPr>
              <w:numPr>
                <w:ilvl w:val="0"/>
                <w:numId w:val="118"/>
              </w:numPr>
              <w:pBdr>
                <w:top w:val="nil"/>
                <w:left w:val="nil"/>
                <w:bottom w:val="nil"/>
                <w:right w:val="nil"/>
                <w:between w:val="nil"/>
              </w:pBdr>
              <w:spacing w:line="276" w:lineRule="auto"/>
              <w:ind w:left="601" w:right="37"/>
              <w:jc w:val="both"/>
              <w:rPr>
                <w:rFonts w:ascii="Arial" w:eastAsia="Arial" w:hAnsi="Arial" w:cs="Arial"/>
                <w:sz w:val="18"/>
                <w:szCs w:val="18"/>
              </w:rPr>
            </w:pPr>
            <w:r w:rsidRPr="00F16FE3">
              <w:rPr>
                <w:rFonts w:ascii="Arial" w:eastAsia="Arial" w:hAnsi="Arial" w:cs="Arial"/>
                <w:sz w:val="18"/>
                <w:szCs w:val="18"/>
              </w:rPr>
              <w:t>Cuando el giro solicitado tenga una tarifa menor de inscripción al padrón fiscal municipal, la tarifa será de 50 UMA;</w:t>
            </w:r>
          </w:p>
          <w:p w14:paraId="442EE6B2" w14:textId="77777777" w:rsidR="0070276E" w:rsidRPr="00F16FE3" w:rsidRDefault="0070276E" w:rsidP="007373BC">
            <w:pPr>
              <w:pBdr>
                <w:top w:val="nil"/>
                <w:left w:val="nil"/>
                <w:bottom w:val="nil"/>
                <w:right w:val="nil"/>
                <w:between w:val="nil"/>
              </w:pBdr>
              <w:spacing w:line="276" w:lineRule="auto"/>
              <w:ind w:left="601" w:right="37"/>
              <w:rPr>
                <w:rFonts w:ascii="Arial" w:eastAsia="Arial" w:hAnsi="Arial" w:cs="Arial"/>
                <w:sz w:val="18"/>
                <w:szCs w:val="18"/>
              </w:rPr>
            </w:pPr>
          </w:p>
          <w:p w14:paraId="442EE6B3" w14:textId="77777777" w:rsidR="0070276E" w:rsidRPr="00F16FE3" w:rsidRDefault="0070276E" w:rsidP="00C258D8">
            <w:pPr>
              <w:numPr>
                <w:ilvl w:val="0"/>
                <w:numId w:val="118"/>
              </w:numPr>
              <w:pBdr>
                <w:top w:val="nil"/>
                <w:left w:val="nil"/>
                <w:bottom w:val="nil"/>
                <w:right w:val="nil"/>
                <w:between w:val="nil"/>
              </w:pBdr>
              <w:spacing w:line="276" w:lineRule="auto"/>
              <w:ind w:left="601" w:right="37"/>
              <w:jc w:val="both"/>
              <w:rPr>
                <w:rFonts w:ascii="Arial" w:eastAsia="Arial" w:hAnsi="Arial" w:cs="Arial"/>
                <w:sz w:val="18"/>
                <w:szCs w:val="18"/>
              </w:rPr>
            </w:pPr>
            <w:r w:rsidRPr="00F16FE3">
              <w:rPr>
                <w:rFonts w:ascii="Arial" w:eastAsia="Arial" w:hAnsi="Arial" w:cs="Arial"/>
                <w:sz w:val="18"/>
                <w:szCs w:val="18"/>
              </w:rPr>
              <w:t>Cuando se trate de reclasificación de giros de control especial a giros de control normal la tarifa será equivalente a la tarifa de 5 UMA.</w:t>
            </w:r>
          </w:p>
          <w:p w14:paraId="442EE6B4" w14:textId="77777777" w:rsidR="0070276E" w:rsidRPr="00F16FE3" w:rsidRDefault="0070276E" w:rsidP="00F73863">
            <w:pPr>
              <w:spacing w:line="276" w:lineRule="auto"/>
              <w:ind w:right="37"/>
              <w:jc w:val="both"/>
              <w:rPr>
                <w:rFonts w:ascii="Arial" w:eastAsia="Arial" w:hAnsi="Arial" w:cs="Arial"/>
                <w:sz w:val="18"/>
                <w:szCs w:val="18"/>
              </w:rPr>
            </w:pPr>
          </w:p>
          <w:p w14:paraId="442EE6B5"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sz w:val="18"/>
                <w:szCs w:val="18"/>
              </w:rPr>
              <w:t>Cuando la autoridad conceda el cambio de giro al establecimiento respectivo, el solicitante deberá entregar la licencia anterior, como requisito para obtener la nueva licencia.</w:t>
            </w:r>
          </w:p>
          <w:p w14:paraId="442EE6B6" w14:textId="77777777" w:rsidR="0070276E" w:rsidRPr="00F16FE3" w:rsidRDefault="0070276E" w:rsidP="00F73863">
            <w:pPr>
              <w:pBdr>
                <w:top w:val="nil"/>
                <w:left w:val="nil"/>
                <w:bottom w:val="nil"/>
                <w:right w:val="nil"/>
                <w:between w:val="nil"/>
              </w:pBdr>
              <w:ind w:right="37"/>
              <w:rPr>
                <w:rFonts w:ascii="Arial" w:eastAsia="Arial" w:hAnsi="Arial" w:cs="Arial"/>
                <w:sz w:val="18"/>
                <w:szCs w:val="18"/>
              </w:rPr>
            </w:pPr>
          </w:p>
          <w:p w14:paraId="442EE6B7"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cambio de denominación del establecimiento comercial, industrial y de prestación de servicios, causará derechos de 10% respecto al pago de la revalidación que establece el artículo 116 de la Ley de Ingresos siendo obligatorio que coincida la denominación del anuncio con el contenido de la cédula de inscripción al padrón fiscal municipal;</w:t>
            </w:r>
          </w:p>
          <w:p w14:paraId="442EE6B8" w14:textId="77777777" w:rsidR="0070276E" w:rsidRPr="00F16FE3" w:rsidRDefault="0070276E" w:rsidP="00F73863">
            <w:pPr>
              <w:pBdr>
                <w:top w:val="nil"/>
                <w:left w:val="nil"/>
                <w:bottom w:val="nil"/>
                <w:right w:val="nil"/>
                <w:between w:val="nil"/>
              </w:pBdr>
              <w:spacing w:line="276" w:lineRule="auto"/>
              <w:ind w:right="37"/>
              <w:jc w:val="both"/>
              <w:rPr>
                <w:rFonts w:ascii="Arial" w:eastAsia="Arial" w:hAnsi="Arial" w:cs="Arial"/>
                <w:sz w:val="18"/>
                <w:szCs w:val="18"/>
              </w:rPr>
            </w:pPr>
          </w:p>
          <w:p w14:paraId="442EE6B9"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ampliación de giro causará derechos del 30 por ciento del costo de la inscripción del giro solicitado.</w:t>
            </w:r>
          </w:p>
          <w:p w14:paraId="442EE6BA" w14:textId="77777777" w:rsidR="0070276E" w:rsidRPr="00F16FE3" w:rsidRDefault="0070276E" w:rsidP="00F73863">
            <w:pPr>
              <w:pBdr>
                <w:top w:val="nil"/>
                <w:left w:val="nil"/>
                <w:bottom w:val="nil"/>
                <w:right w:val="nil"/>
                <w:between w:val="nil"/>
              </w:pBdr>
              <w:spacing w:line="276" w:lineRule="auto"/>
              <w:ind w:right="37"/>
              <w:rPr>
                <w:rFonts w:ascii="Arial" w:eastAsia="Arial" w:hAnsi="Arial" w:cs="Arial"/>
                <w:sz w:val="18"/>
                <w:szCs w:val="18"/>
              </w:rPr>
            </w:pPr>
          </w:p>
          <w:p w14:paraId="442EE6BB"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cambio de domicilio causará derechos del 30 por ciento respecto del monto señalado para otorgamiento de la licencia;</w:t>
            </w:r>
          </w:p>
          <w:p w14:paraId="442EE6BC" w14:textId="77777777" w:rsidR="0070276E" w:rsidRPr="00F16FE3" w:rsidRDefault="0070276E" w:rsidP="007373BC">
            <w:pPr>
              <w:pBdr>
                <w:top w:val="nil"/>
                <w:left w:val="nil"/>
                <w:bottom w:val="nil"/>
                <w:right w:val="nil"/>
                <w:between w:val="nil"/>
              </w:pBdr>
              <w:spacing w:line="276" w:lineRule="auto"/>
              <w:ind w:left="601" w:right="37" w:hanging="283"/>
              <w:jc w:val="both"/>
              <w:rPr>
                <w:rFonts w:ascii="Arial" w:eastAsia="Arial" w:hAnsi="Arial" w:cs="Arial"/>
                <w:sz w:val="18"/>
                <w:szCs w:val="18"/>
              </w:rPr>
            </w:pPr>
          </w:p>
          <w:p w14:paraId="442EE6BD"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ampliación de horario extraordinario de funcionamiento causará derechos del 30 por ciento por cada hora respecto al pago de la revalidación que establece el artículo 116 de la Ley de Ingresos, mismo que amparará el ejercicio fiscal.</w:t>
            </w:r>
          </w:p>
          <w:p w14:paraId="442EE6BE" w14:textId="77777777" w:rsidR="0070276E" w:rsidRPr="00F16FE3" w:rsidRDefault="0070276E" w:rsidP="00F73863">
            <w:pPr>
              <w:pBdr>
                <w:top w:val="nil"/>
                <w:left w:val="nil"/>
                <w:bottom w:val="nil"/>
                <w:right w:val="nil"/>
                <w:between w:val="nil"/>
              </w:pBdr>
              <w:spacing w:line="276" w:lineRule="auto"/>
              <w:ind w:right="37"/>
              <w:rPr>
                <w:rFonts w:ascii="Arial" w:eastAsia="Arial" w:hAnsi="Arial" w:cs="Arial"/>
                <w:sz w:val="18"/>
                <w:szCs w:val="18"/>
              </w:rPr>
            </w:pPr>
          </w:p>
          <w:p w14:paraId="442EE6BF" w14:textId="77777777" w:rsidR="0070276E" w:rsidRPr="00F16FE3" w:rsidRDefault="0070276E" w:rsidP="007373BC">
            <w:pPr>
              <w:pBdr>
                <w:top w:val="nil"/>
                <w:left w:val="nil"/>
                <w:bottom w:val="nil"/>
                <w:right w:val="nil"/>
                <w:between w:val="nil"/>
              </w:pBdr>
              <w:spacing w:line="276" w:lineRule="auto"/>
              <w:ind w:left="601" w:right="37"/>
              <w:jc w:val="both"/>
              <w:rPr>
                <w:rFonts w:ascii="Arial" w:eastAsia="Arial" w:hAnsi="Arial" w:cs="Arial"/>
                <w:sz w:val="18"/>
                <w:szCs w:val="18"/>
              </w:rPr>
            </w:pPr>
            <w:r w:rsidRPr="00F16FE3">
              <w:rPr>
                <w:rFonts w:ascii="Arial" w:eastAsia="Arial" w:hAnsi="Arial" w:cs="Arial"/>
                <w:sz w:val="18"/>
                <w:szCs w:val="18"/>
              </w:rPr>
              <w:t>En el mismo sentido en aquellos casos donde se autorice por día determinado por la autoridad competente, en cuyo caso el costo será el 30 por ciento, por cada hora respecto al pago de la revalidación que establece el artículo 116 de la presente Ley.</w:t>
            </w:r>
          </w:p>
          <w:p w14:paraId="442EE6C0" w14:textId="77777777" w:rsidR="006B4495" w:rsidRPr="00F16FE3" w:rsidRDefault="006B4495" w:rsidP="007373BC">
            <w:pPr>
              <w:pBdr>
                <w:top w:val="nil"/>
                <w:left w:val="nil"/>
                <w:bottom w:val="nil"/>
                <w:right w:val="nil"/>
                <w:between w:val="nil"/>
              </w:pBdr>
              <w:spacing w:line="276" w:lineRule="auto"/>
              <w:ind w:left="601" w:right="37"/>
              <w:jc w:val="both"/>
              <w:rPr>
                <w:rFonts w:ascii="Arial" w:eastAsia="Arial" w:hAnsi="Arial" w:cs="Arial"/>
                <w:sz w:val="18"/>
                <w:szCs w:val="18"/>
              </w:rPr>
            </w:pPr>
          </w:p>
          <w:p w14:paraId="442EE6C1" w14:textId="77777777" w:rsidR="006B4495" w:rsidRPr="00F16FE3" w:rsidRDefault="007B57BD" w:rsidP="006B4495">
            <w:pPr>
              <w:pBdr>
                <w:top w:val="nil"/>
                <w:left w:val="nil"/>
                <w:bottom w:val="nil"/>
                <w:right w:val="nil"/>
                <w:between w:val="nil"/>
              </w:pBdr>
              <w:spacing w:line="276" w:lineRule="auto"/>
              <w:ind w:left="601" w:right="37"/>
              <w:jc w:val="both"/>
              <w:rPr>
                <w:rFonts w:ascii="Arial" w:eastAsia="Arial" w:hAnsi="Arial" w:cs="Arial"/>
                <w:sz w:val="18"/>
                <w:szCs w:val="18"/>
              </w:rPr>
            </w:pPr>
            <w:r w:rsidRPr="00F16FE3">
              <w:rPr>
                <w:rFonts w:ascii="Arial" w:eastAsia="Arial" w:hAnsi="Arial" w:cs="Arial"/>
                <w:sz w:val="18"/>
                <w:szCs w:val="18"/>
              </w:rPr>
              <w:t>De igual manera, en días festivos (Semana Santa, Guelaguetza, 16 de septiembre, Festejo de Días de Muertos, Nav</w:t>
            </w:r>
            <w:r w:rsidR="006E6AA0" w:rsidRPr="00F16FE3">
              <w:rPr>
                <w:rFonts w:ascii="Arial" w:eastAsia="Arial" w:hAnsi="Arial" w:cs="Arial"/>
                <w:sz w:val="18"/>
                <w:szCs w:val="18"/>
              </w:rPr>
              <w:t xml:space="preserve">idad, Año Nuevo y Día de Reyes), así como en la temporada del “Buen Fin” </w:t>
            </w:r>
            <w:r w:rsidRPr="00F16FE3">
              <w:rPr>
                <w:rFonts w:ascii="Arial" w:eastAsia="Arial" w:hAnsi="Arial" w:cs="Arial"/>
                <w:sz w:val="18"/>
                <w:szCs w:val="18"/>
              </w:rPr>
              <w:t>se podrá ampliar por una sola ocasión, hasta dos horas extraordinarias adicionales a las ya autorizadas, previa aprobación de la Autoridad competente y pago de derechos del 30 por ciento por cada hora respecto al pago de la revalidación que establece el artículo 116 de la Ley de Ingresos, mismo que amparará dichos días festivos.</w:t>
            </w:r>
          </w:p>
          <w:p w14:paraId="442EE6C2" w14:textId="77777777" w:rsidR="0070276E" w:rsidRPr="00F16FE3" w:rsidRDefault="0070276E" w:rsidP="00F73863">
            <w:pPr>
              <w:pBdr>
                <w:top w:val="nil"/>
                <w:left w:val="nil"/>
                <w:bottom w:val="nil"/>
                <w:right w:val="nil"/>
                <w:between w:val="nil"/>
              </w:pBdr>
              <w:spacing w:line="276" w:lineRule="auto"/>
              <w:ind w:right="37"/>
              <w:rPr>
                <w:rFonts w:ascii="Arial" w:eastAsia="Arial" w:hAnsi="Arial" w:cs="Arial"/>
                <w:sz w:val="18"/>
                <w:szCs w:val="18"/>
              </w:rPr>
            </w:pPr>
          </w:p>
          <w:p w14:paraId="442EE6C3"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afectación de superficie, cuando aumente el número de metros cuadrados del establecimiento, causará derechos de 1 UMA por metro cuadrado.</w:t>
            </w:r>
          </w:p>
          <w:p w14:paraId="442EE6C4" w14:textId="77777777" w:rsidR="0070276E" w:rsidRPr="00F16FE3" w:rsidRDefault="0070276E" w:rsidP="007373BC">
            <w:pPr>
              <w:pBdr>
                <w:top w:val="nil"/>
                <w:left w:val="nil"/>
                <w:bottom w:val="nil"/>
                <w:right w:val="nil"/>
                <w:between w:val="nil"/>
              </w:pBdr>
              <w:spacing w:line="276" w:lineRule="auto"/>
              <w:ind w:left="601" w:right="37" w:hanging="283"/>
              <w:jc w:val="both"/>
              <w:rPr>
                <w:rFonts w:ascii="Arial" w:eastAsia="Arial" w:hAnsi="Arial" w:cs="Arial"/>
                <w:sz w:val="18"/>
                <w:szCs w:val="18"/>
              </w:rPr>
            </w:pPr>
          </w:p>
          <w:p w14:paraId="442EE6C5" w14:textId="77777777" w:rsidR="0070276E" w:rsidRPr="00F16FE3" w:rsidRDefault="0070276E" w:rsidP="00C258D8">
            <w:pPr>
              <w:numPr>
                <w:ilvl w:val="0"/>
                <w:numId w:val="117"/>
              </w:numPr>
              <w:pBdr>
                <w:top w:val="nil"/>
                <w:left w:val="nil"/>
                <w:bottom w:val="nil"/>
                <w:right w:val="nil"/>
                <w:between w:val="nil"/>
              </w:pBd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Por autorización de trámite especial la tarifa será de 10 UMA.</w:t>
            </w:r>
          </w:p>
          <w:p w14:paraId="442EE6C6" w14:textId="77777777" w:rsidR="0070276E" w:rsidRPr="00F16FE3" w:rsidRDefault="0070276E" w:rsidP="007373BC">
            <w:pPr>
              <w:pBdr>
                <w:top w:val="nil"/>
                <w:left w:val="nil"/>
                <w:bottom w:val="nil"/>
                <w:right w:val="nil"/>
                <w:between w:val="nil"/>
              </w:pBdr>
              <w:spacing w:line="276" w:lineRule="auto"/>
              <w:ind w:left="601" w:right="37" w:hanging="283"/>
              <w:jc w:val="both"/>
              <w:rPr>
                <w:rFonts w:ascii="Arial" w:eastAsia="Arial" w:hAnsi="Arial" w:cs="Arial"/>
                <w:sz w:val="18"/>
                <w:szCs w:val="18"/>
              </w:rPr>
            </w:pPr>
          </w:p>
          <w:p w14:paraId="442EE6C7" w14:textId="77777777" w:rsidR="0070276E" w:rsidRPr="00F16FE3" w:rsidRDefault="0070276E" w:rsidP="00C258D8">
            <w:pPr>
              <w:pStyle w:val="Prrafodelista"/>
              <w:numPr>
                <w:ilvl w:val="0"/>
                <w:numId w:val="117"/>
              </w:numPr>
              <w:spacing w:line="276" w:lineRule="auto"/>
              <w:ind w:left="601" w:right="37" w:hanging="283"/>
              <w:jc w:val="both"/>
              <w:rPr>
                <w:rFonts w:ascii="Arial" w:eastAsia="Arial" w:hAnsi="Arial" w:cs="Arial"/>
                <w:sz w:val="18"/>
                <w:szCs w:val="18"/>
              </w:rPr>
            </w:pPr>
            <w:r w:rsidRPr="00F16FE3">
              <w:rPr>
                <w:rFonts w:ascii="Arial" w:eastAsia="Arial" w:hAnsi="Arial" w:cs="Arial"/>
                <w:sz w:val="18"/>
                <w:szCs w:val="18"/>
              </w:rPr>
              <w:t>El plazo para realizar algún trámite que implique la modificación al régimen de funcionamiento de los establecimientos comerciales a que se refiere el presente artículo, así como del artículo 120 de esta Ley, será de treinta días naturales.</w:t>
            </w:r>
          </w:p>
          <w:p w14:paraId="442EE6C8" w14:textId="77777777" w:rsidR="0070276E" w:rsidRPr="00F16FE3" w:rsidRDefault="0070276E" w:rsidP="00F73863">
            <w:pPr>
              <w:pStyle w:val="Prrafodelista"/>
              <w:ind w:left="0" w:right="37"/>
              <w:rPr>
                <w:rFonts w:ascii="Arial" w:eastAsia="Arial" w:hAnsi="Arial" w:cs="Arial"/>
                <w:b/>
                <w:sz w:val="18"/>
                <w:szCs w:val="18"/>
              </w:rPr>
            </w:pPr>
          </w:p>
          <w:p w14:paraId="442EE6C9"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120.</w:t>
            </w:r>
            <w:r w:rsidRPr="00F16FE3">
              <w:rPr>
                <w:rFonts w:ascii="Arial" w:eastAsia="Arial" w:hAnsi="Arial" w:cs="Arial"/>
                <w:sz w:val="18"/>
                <w:szCs w:val="18"/>
              </w:rPr>
              <w:t xml:space="preserve"> Por traspaso del establecimiento comercial, industrial y de prestación de servicios de giros de control especial causará derechos de inscripción, conforme a la siguiente tabla:</w:t>
            </w:r>
          </w:p>
          <w:p w14:paraId="442EE6CA" w14:textId="77777777" w:rsidR="0070276E" w:rsidRPr="00F16FE3" w:rsidRDefault="0070276E" w:rsidP="00F73863">
            <w:pPr>
              <w:spacing w:line="276" w:lineRule="auto"/>
              <w:ind w:right="37"/>
              <w:jc w:val="both"/>
              <w:rPr>
                <w:rFonts w:ascii="Arial" w:eastAsia="Arial" w:hAnsi="Arial" w:cs="Arial"/>
                <w:sz w:val="18"/>
                <w:szCs w:val="18"/>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2"/>
              <w:gridCol w:w="2168"/>
            </w:tblGrid>
            <w:tr w:rsidR="0070276E" w:rsidRPr="00F16FE3" w14:paraId="442EE6CE" w14:textId="77777777" w:rsidTr="00D82091">
              <w:trPr>
                <w:jc w:val="center"/>
              </w:trPr>
              <w:tc>
                <w:tcPr>
                  <w:tcW w:w="6332" w:type="dxa"/>
                </w:tcPr>
                <w:p w14:paraId="442EE6CB"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b/>
                      <w:sz w:val="18"/>
                      <w:szCs w:val="18"/>
                    </w:rPr>
                  </w:pPr>
                </w:p>
                <w:p w14:paraId="442EE6CC"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2168" w:type="dxa"/>
                </w:tcPr>
                <w:p w14:paraId="442EE6CD"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b/>
                      <w:sz w:val="18"/>
                      <w:szCs w:val="18"/>
                    </w:rPr>
                  </w:pPr>
                  <w:r w:rsidRPr="00F16FE3">
                    <w:rPr>
                      <w:rFonts w:ascii="Arial" w:eastAsia="Arial" w:hAnsi="Arial" w:cs="Arial"/>
                      <w:b/>
                      <w:sz w:val="18"/>
                      <w:szCs w:val="18"/>
                    </w:rPr>
                    <w:t>% DE LA TARIFA POR CONCEPTO DE INSCRIPCIÓN</w:t>
                  </w:r>
                </w:p>
              </w:tc>
            </w:tr>
            <w:tr w:rsidR="0070276E" w:rsidRPr="00F16FE3" w14:paraId="442EE6D1" w14:textId="77777777" w:rsidTr="00D82091">
              <w:trPr>
                <w:jc w:val="center"/>
              </w:trPr>
              <w:tc>
                <w:tcPr>
                  <w:tcW w:w="6332" w:type="dxa"/>
                </w:tcPr>
                <w:p w14:paraId="442EE6CF"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Entre parientes consanguíneos o entre cónyuges</w:t>
                  </w:r>
                </w:p>
              </w:tc>
              <w:tc>
                <w:tcPr>
                  <w:tcW w:w="2168" w:type="dxa"/>
                </w:tcPr>
                <w:p w14:paraId="442EE6D0"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15%</w:t>
                  </w:r>
                </w:p>
              </w:tc>
            </w:tr>
            <w:tr w:rsidR="0070276E" w:rsidRPr="00F16FE3" w14:paraId="442EE6D4" w14:textId="77777777" w:rsidTr="00D82091">
              <w:trPr>
                <w:jc w:val="center"/>
              </w:trPr>
              <w:tc>
                <w:tcPr>
                  <w:tcW w:w="6332" w:type="dxa"/>
                </w:tcPr>
                <w:p w14:paraId="442EE6D2"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Persona física cedente a persona física como cesionario</w:t>
                  </w:r>
                </w:p>
              </w:tc>
              <w:tc>
                <w:tcPr>
                  <w:tcW w:w="2168" w:type="dxa"/>
                </w:tcPr>
                <w:p w14:paraId="442EE6D3"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25%</w:t>
                  </w:r>
                </w:p>
              </w:tc>
            </w:tr>
            <w:tr w:rsidR="0070276E" w:rsidRPr="00F16FE3" w14:paraId="442EE6D7" w14:textId="77777777" w:rsidTr="00D82091">
              <w:trPr>
                <w:jc w:val="center"/>
              </w:trPr>
              <w:tc>
                <w:tcPr>
                  <w:tcW w:w="6332" w:type="dxa"/>
                </w:tcPr>
                <w:p w14:paraId="442EE6D5"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Persona moral como cedente a persona física como cesionario.</w:t>
                  </w:r>
                </w:p>
              </w:tc>
              <w:tc>
                <w:tcPr>
                  <w:tcW w:w="2168" w:type="dxa"/>
                </w:tcPr>
                <w:p w14:paraId="442EE6D6"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25%</w:t>
                  </w:r>
                </w:p>
              </w:tc>
            </w:tr>
            <w:tr w:rsidR="0070276E" w:rsidRPr="00F16FE3" w14:paraId="442EE6DA" w14:textId="77777777" w:rsidTr="00D82091">
              <w:trPr>
                <w:jc w:val="center"/>
              </w:trPr>
              <w:tc>
                <w:tcPr>
                  <w:tcW w:w="6332" w:type="dxa"/>
                </w:tcPr>
                <w:p w14:paraId="442EE6D8"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Persona moral como cedente a persona moral como concesionario</w:t>
                  </w:r>
                </w:p>
              </w:tc>
              <w:tc>
                <w:tcPr>
                  <w:tcW w:w="2168" w:type="dxa"/>
                </w:tcPr>
                <w:p w14:paraId="442EE6D9"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r>
            <w:tr w:rsidR="0070276E" w:rsidRPr="00F16FE3" w14:paraId="442EE6DD" w14:textId="77777777" w:rsidTr="00D82091">
              <w:trPr>
                <w:jc w:val="center"/>
              </w:trPr>
              <w:tc>
                <w:tcPr>
                  <w:tcW w:w="6332" w:type="dxa"/>
                </w:tcPr>
                <w:p w14:paraId="442EE6DB"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Persona física como cedente a persona moral como cesionario</w:t>
                  </w:r>
                </w:p>
              </w:tc>
              <w:tc>
                <w:tcPr>
                  <w:tcW w:w="2168" w:type="dxa"/>
                </w:tcPr>
                <w:p w14:paraId="442EE6DC"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r>
            <w:tr w:rsidR="0070276E" w:rsidRPr="00F16FE3" w14:paraId="442EE6E0" w14:textId="77777777" w:rsidTr="00D82091">
              <w:trPr>
                <w:jc w:val="center"/>
              </w:trPr>
              <w:tc>
                <w:tcPr>
                  <w:tcW w:w="6332" w:type="dxa"/>
                </w:tcPr>
                <w:p w14:paraId="442EE6DE"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Por muerte del titular de la licencia</w:t>
                  </w:r>
                </w:p>
              </w:tc>
              <w:tc>
                <w:tcPr>
                  <w:tcW w:w="2168" w:type="dxa"/>
                </w:tcPr>
                <w:p w14:paraId="442EE6DF"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15%</w:t>
                  </w:r>
                </w:p>
              </w:tc>
            </w:tr>
            <w:tr w:rsidR="0070276E" w:rsidRPr="00F16FE3" w14:paraId="442EE6E3" w14:textId="77777777" w:rsidTr="00D82091">
              <w:trPr>
                <w:jc w:val="center"/>
              </w:trPr>
              <w:tc>
                <w:tcPr>
                  <w:tcW w:w="6332" w:type="dxa"/>
                </w:tcPr>
                <w:p w14:paraId="442EE6E1" w14:textId="77777777" w:rsidR="0070276E" w:rsidRPr="00F16FE3" w:rsidRDefault="0070276E" w:rsidP="00C7545D">
                  <w:pPr>
                    <w:framePr w:hSpace="180" w:wrap="around" w:vAnchor="text" w:hAnchor="margin" w:x="142" w:y="1"/>
                    <w:numPr>
                      <w:ilvl w:val="0"/>
                      <w:numId w:val="119"/>
                    </w:numPr>
                    <w:spacing w:line="276" w:lineRule="auto"/>
                    <w:ind w:left="630" w:right="37" w:hanging="142"/>
                    <w:suppressOverlap/>
                    <w:jc w:val="both"/>
                    <w:rPr>
                      <w:rFonts w:ascii="Arial" w:eastAsia="Arial" w:hAnsi="Arial" w:cs="Arial"/>
                      <w:sz w:val="18"/>
                      <w:szCs w:val="18"/>
                    </w:rPr>
                  </w:pPr>
                  <w:r w:rsidRPr="00F16FE3">
                    <w:rPr>
                      <w:rFonts w:ascii="Arial" w:eastAsia="Arial" w:hAnsi="Arial" w:cs="Arial"/>
                      <w:sz w:val="18"/>
                      <w:szCs w:val="18"/>
                    </w:rPr>
                    <w:t>En los demás casos no previstos en las fracciones anteriores</w:t>
                  </w:r>
                </w:p>
              </w:tc>
              <w:tc>
                <w:tcPr>
                  <w:tcW w:w="2168" w:type="dxa"/>
                </w:tcPr>
                <w:p w14:paraId="442EE6E2" w14:textId="77777777" w:rsidR="0070276E" w:rsidRPr="00F16FE3" w:rsidRDefault="0070276E" w:rsidP="00C7545D">
                  <w:pPr>
                    <w:framePr w:hSpace="180" w:wrap="around" w:vAnchor="text" w:hAnchor="margin" w:x="142" w:y="1"/>
                    <w:spacing w:after="200" w:line="276" w:lineRule="auto"/>
                    <w:ind w:right="37"/>
                    <w:suppressOverlap/>
                    <w:jc w:val="center"/>
                    <w:rPr>
                      <w:rFonts w:ascii="Arial" w:eastAsia="Arial" w:hAnsi="Arial" w:cs="Arial"/>
                      <w:sz w:val="18"/>
                      <w:szCs w:val="18"/>
                    </w:rPr>
                  </w:pPr>
                  <w:r w:rsidRPr="00F16FE3">
                    <w:rPr>
                      <w:rFonts w:ascii="Arial" w:eastAsia="Arial" w:hAnsi="Arial" w:cs="Arial"/>
                      <w:sz w:val="18"/>
                      <w:szCs w:val="18"/>
                    </w:rPr>
                    <w:t>50%</w:t>
                  </w:r>
                </w:p>
              </w:tc>
            </w:tr>
          </w:tbl>
          <w:p w14:paraId="442EE6E4" w14:textId="77777777" w:rsidR="0070276E" w:rsidRPr="00F16FE3" w:rsidRDefault="0070276E" w:rsidP="00F73863">
            <w:pPr>
              <w:spacing w:line="276" w:lineRule="auto"/>
              <w:ind w:right="37"/>
              <w:jc w:val="both"/>
              <w:rPr>
                <w:rFonts w:ascii="Arial" w:hAnsi="Arial" w:cs="Arial"/>
                <w:sz w:val="18"/>
                <w:szCs w:val="18"/>
              </w:rPr>
            </w:pPr>
          </w:p>
        </w:tc>
      </w:tr>
      <w:tr w:rsidR="00850489" w:rsidRPr="00F16FE3" w14:paraId="442EE6E7" w14:textId="77777777" w:rsidTr="004C6359">
        <w:tc>
          <w:tcPr>
            <w:tcW w:w="9360" w:type="dxa"/>
          </w:tcPr>
          <w:p w14:paraId="442EE6E6" w14:textId="77777777" w:rsidR="0070276E" w:rsidRPr="00F16FE3" w:rsidRDefault="0070276E" w:rsidP="00F73863">
            <w:pPr>
              <w:spacing w:line="276" w:lineRule="auto"/>
              <w:jc w:val="both"/>
              <w:rPr>
                <w:rFonts w:ascii="Arial" w:hAnsi="Arial" w:cs="Arial"/>
                <w:sz w:val="18"/>
                <w:szCs w:val="18"/>
              </w:rPr>
            </w:pPr>
          </w:p>
        </w:tc>
      </w:tr>
      <w:tr w:rsidR="00850489" w:rsidRPr="00F16FE3" w14:paraId="442EE707" w14:textId="77777777" w:rsidTr="004C6359">
        <w:tc>
          <w:tcPr>
            <w:tcW w:w="9360" w:type="dxa"/>
          </w:tcPr>
          <w:p w14:paraId="442EE6E8"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121.</w:t>
            </w:r>
            <w:r w:rsidRPr="00F16FE3">
              <w:rPr>
                <w:rFonts w:ascii="Arial" w:eastAsia="Arial" w:hAnsi="Arial" w:cs="Arial"/>
                <w:sz w:val="18"/>
                <w:szCs w:val="18"/>
              </w:rPr>
              <w:t xml:space="preserve"> Procederá la cancelación de la inscripción de los establecimientos comerciales, industriales y de prestación de servicios por incumplimiento del pago de derecho de revalidación, conforme al procedimiento establecido en el reglamento municipal de la materia, si transcurridos 180 días naturales posteriores a su periodo de pago este no se realiza. El cobro del derecho de revalidación seguirá siendo exigible aun cuando se haya realizado la baja</w:t>
            </w:r>
            <w:r w:rsidR="00AA7BE1" w:rsidRPr="00F16FE3">
              <w:rPr>
                <w:rFonts w:ascii="Arial" w:eastAsia="Arial" w:hAnsi="Arial" w:cs="Arial"/>
                <w:sz w:val="18"/>
                <w:szCs w:val="18"/>
              </w:rPr>
              <w:t xml:space="preserve"> y/o cancelación</w:t>
            </w:r>
            <w:r w:rsidRPr="00F16FE3">
              <w:rPr>
                <w:rFonts w:ascii="Arial" w:eastAsia="Arial" w:hAnsi="Arial" w:cs="Arial"/>
                <w:sz w:val="18"/>
                <w:szCs w:val="18"/>
              </w:rPr>
              <w:t xml:space="preserve"> de la inscripción conforme al presente artículo.</w:t>
            </w:r>
          </w:p>
          <w:p w14:paraId="442EE6E9" w14:textId="77777777" w:rsidR="0070276E" w:rsidRPr="00F16FE3" w:rsidRDefault="0070276E" w:rsidP="00F73863">
            <w:pPr>
              <w:spacing w:line="276" w:lineRule="auto"/>
              <w:ind w:right="37"/>
              <w:jc w:val="both"/>
              <w:rPr>
                <w:rFonts w:ascii="Arial" w:eastAsia="Arial" w:hAnsi="Arial" w:cs="Arial"/>
                <w:sz w:val="18"/>
                <w:szCs w:val="18"/>
              </w:rPr>
            </w:pPr>
          </w:p>
          <w:p w14:paraId="442EE6EA" w14:textId="77777777" w:rsidR="00B03D1B" w:rsidRPr="00F16FE3" w:rsidRDefault="0070276E" w:rsidP="00B03D1B">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122.</w:t>
            </w:r>
            <w:r w:rsidRPr="00F16FE3">
              <w:rPr>
                <w:rFonts w:ascii="Arial" w:eastAsia="Arial" w:hAnsi="Arial" w:cs="Arial"/>
                <w:sz w:val="18"/>
                <w:szCs w:val="18"/>
              </w:rPr>
              <w:t xml:space="preserve"> </w:t>
            </w:r>
            <w:r w:rsidR="00B03D1B" w:rsidRPr="00F16FE3">
              <w:rPr>
                <w:rFonts w:ascii="Arial" w:eastAsia="Arial" w:hAnsi="Arial" w:cs="Arial"/>
                <w:sz w:val="18"/>
                <w:szCs w:val="18"/>
              </w:rPr>
              <w:t xml:space="preserve">No causarán derechos por revalidación los establecimientos comerciales contenidos en esta sección cuando presenten solicitud de baja y/o cancelación por escrito a más tardar el último día hábil del mes de </w:t>
            </w:r>
            <w:r w:rsidR="00FD1A7A" w:rsidRPr="00F16FE3">
              <w:rPr>
                <w:rFonts w:ascii="Arial" w:eastAsia="Arial" w:hAnsi="Arial" w:cs="Arial"/>
                <w:sz w:val="18"/>
                <w:szCs w:val="18"/>
              </w:rPr>
              <w:t>fe</w:t>
            </w:r>
            <w:r w:rsidR="00B03D1B" w:rsidRPr="00F16FE3">
              <w:rPr>
                <w:rFonts w:ascii="Arial" w:eastAsia="Arial" w:hAnsi="Arial" w:cs="Arial"/>
                <w:sz w:val="18"/>
                <w:szCs w:val="18"/>
              </w:rPr>
              <w:t>brero del ejercicio fiscal 2023 ante la Unidad de Trámites Empresariales con la finalidad de que se turne al área competente para su resolución.</w:t>
            </w:r>
          </w:p>
          <w:p w14:paraId="442EE6EB" w14:textId="77777777" w:rsidR="0070276E" w:rsidRPr="00F16FE3" w:rsidRDefault="0070276E" w:rsidP="00F73863">
            <w:pPr>
              <w:spacing w:line="276" w:lineRule="auto"/>
              <w:ind w:right="37"/>
              <w:jc w:val="both"/>
              <w:rPr>
                <w:rFonts w:ascii="Arial" w:eastAsia="Arial" w:hAnsi="Arial" w:cs="Arial"/>
                <w:sz w:val="18"/>
                <w:szCs w:val="18"/>
              </w:rPr>
            </w:pPr>
          </w:p>
          <w:p w14:paraId="442EE6EC"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123.</w:t>
            </w:r>
            <w:r w:rsidRPr="00F16FE3">
              <w:rPr>
                <w:rFonts w:ascii="Arial" w:eastAsia="Arial" w:hAnsi="Arial" w:cs="Arial"/>
                <w:sz w:val="18"/>
                <w:szCs w:val="18"/>
              </w:rPr>
              <w:t xml:space="preserve"> Es objeto del derecho de autorización del permiso para el consumo o venta de bebidas alcohólicas por una sola ocasión en espectáculos, diversiones o eventos públicos que se realicen en lugares abiertos o cerrados, de conformidad con la normatividad municipal de la materia.</w:t>
            </w:r>
          </w:p>
          <w:p w14:paraId="442EE6ED" w14:textId="77777777" w:rsidR="0070276E" w:rsidRPr="00F16FE3" w:rsidRDefault="0070276E" w:rsidP="00F73863">
            <w:pPr>
              <w:spacing w:line="276" w:lineRule="auto"/>
              <w:ind w:right="37"/>
              <w:jc w:val="both"/>
              <w:rPr>
                <w:rFonts w:ascii="Arial" w:eastAsia="Arial" w:hAnsi="Arial" w:cs="Arial"/>
                <w:sz w:val="18"/>
                <w:szCs w:val="18"/>
              </w:rPr>
            </w:pPr>
          </w:p>
          <w:p w14:paraId="442EE6EE"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 xml:space="preserve">Artículo 124. </w:t>
            </w:r>
            <w:r w:rsidRPr="00F16FE3">
              <w:rPr>
                <w:rFonts w:ascii="Arial" w:eastAsia="Arial" w:hAnsi="Arial" w:cs="Arial"/>
                <w:sz w:val="18"/>
                <w:szCs w:val="18"/>
              </w:rPr>
              <w:t>Son sujetos al pago del derecho a que se refiere el artículo anterior, las personas físicas o morales a las que el municipio les autorice el permiso para el consumo o venta de bebidas alcohólicas por una sola ocasión en espectáculos, diversiones o eventos públicos que se realicen en lugares abiertos o cerrados.</w:t>
            </w:r>
          </w:p>
          <w:p w14:paraId="442EE6EF" w14:textId="77777777" w:rsidR="0070276E" w:rsidRPr="00F16FE3" w:rsidRDefault="0070276E" w:rsidP="00F73863">
            <w:pPr>
              <w:spacing w:line="276" w:lineRule="auto"/>
              <w:ind w:right="37"/>
              <w:jc w:val="both"/>
              <w:rPr>
                <w:rFonts w:ascii="Arial" w:eastAsia="Arial" w:hAnsi="Arial" w:cs="Arial"/>
                <w:sz w:val="18"/>
                <w:szCs w:val="18"/>
              </w:rPr>
            </w:pPr>
          </w:p>
          <w:p w14:paraId="442EE6F0" w14:textId="77777777" w:rsidR="0070276E" w:rsidRPr="00F16FE3" w:rsidRDefault="0070276E" w:rsidP="00F73863">
            <w:pPr>
              <w:spacing w:line="276" w:lineRule="auto"/>
              <w:ind w:right="37"/>
              <w:jc w:val="both"/>
              <w:rPr>
                <w:rFonts w:ascii="Arial" w:eastAsia="Arial" w:hAnsi="Arial" w:cs="Arial"/>
                <w:sz w:val="18"/>
                <w:szCs w:val="18"/>
              </w:rPr>
            </w:pPr>
            <w:r w:rsidRPr="00F16FE3">
              <w:rPr>
                <w:rFonts w:ascii="Arial" w:eastAsia="Arial" w:hAnsi="Arial" w:cs="Arial"/>
                <w:b/>
                <w:sz w:val="18"/>
                <w:szCs w:val="18"/>
              </w:rPr>
              <w:t>Artículo 125.</w:t>
            </w:r>
            <w:r w:rsidRPr="00F16FE3">
              <w:rPr>
                <w:rFonts w:ascii="Arial" w:eastAsia="Arial" w:hAnsi="Arial" w:cs="Arial"/>
                <w:sz w:val="18"/>
                <w:szCs w:val="18"/>
              </w:rPr>
              <w:t xml:space="preserve"> El pago del derecho del permiso a que se refiere los artículos 123  y 124 de esta Ley, deberá pagarse en un plazo máximo de 48 horas antes del espectáculo o evento autorizado, de conformidad con las siguientes tarifas:</w:t>
            </w:r>
          </w:p>
          <w:p w14:paraId="442EE6F1" w14:textId="77777777" w:rsidR="0070276E" w:rsidRPr="00F16FE3" w:rsidRDefault="0070276E" w:rsidP="00F73863">
            <w:pPr>
              <w:spacing w:line="276" w:lineRule="auto"/>
              <w:ind w:right="-234"/>
              <w:jc w:val="both"/>
              <w:rPr>
                <w:rFonts w:ascii="Arial" w:eastAsia="Arial" w:hAnsi="Arial" w:cs="Arial"/>
                <w:sz w:val="18"/>
                <w:szCs w:val="18"/>
              </w:rPr>
            </w:pPr>
          </w:p>
          <w:tbl>
            <w:tblPr>
              <w:tblW w:w="850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9"/>
              <w:gridCol w:w="1276"/>
              <w:gridCol w:w="1551"/>
            </w:tblGrid>
            <w:tr w:rsidR="0070276E" w:rsidRPr="00F16FE3" w14:paraId="442EE6F5" w14:textId="77777777" w:rsidTr="007373BC">
              <w:tc>
                <w:tcPr>
                  <w:tcW w:w="5679" w:type="dxa"/>
                  <w:vAlign w:val="center"/>
                </w:tcPr>
                <w:p w14:paraId="442EE6F2"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b/>
                      <w:sz w:val="18"/>
                      <w:szCs w:val="18"/>
                    </w:rPr>
                  </w:pPr>
                  <w:r w:rsidRPr="00F16FE3">
                    <w:rPr>
                      <w:rFonts w:ascii="Arial" w:eastAsia="Arial" w:hAnsi="Arial" w:cs="Arial"/>
                      <w:b/>
                      <w:sz w:val="18"/>
                      <w:szCs w:val="18"/>
                    </w:rPr>
                    <w:t>CONCEPTO</w:t>
                  </w:r>
                </w:p>
              </w:tc>
              <w:tc>
                <w:tcPr>
                  <w:tcW w:w="1276" w:type="dxa"/>
                  <w:vAlign w:val="center"/>
                </w:tcPr>
                <w:p w14:paraId="442EE6F3"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b/>
                      <w:sz w:val="18"/>
                      <w:szCs w:val="18"/>
                    </w:rPr>
                  </w:pPr>
                  <w:r w:rsidRPr="00F16FE3">
                    <w:rPr>
                      <w:rFonts w:ascii="Arial" w:eastAsia="Arial" w:hAnsi="Arial" w:cs="Arial"/>
                      <w:b/>
                      <w:sz w:val="18"/>
                      <w:szCs w:val="18"/>
                    </w:rPr>
                    <w:t>CUOTA EN UMA</w:t>
                  </w:r>
                </w:p>
              </w:tc>
              <w:tc>
                <w:tcPr>
                  <w:tcW w:w="1551" w:type="dxa"/>
                  <w:vAlign w:val="center"/>
                </w:tcPr>
                <w:p w14:paraId="442EE6F4"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b/>
                      <w:sz w:val="18"/>
                      <w:szCs w:val="18"/>
                    </w:rPr>
                  </w:pPr>
                  <w:r w:rsidRPr="00F16FE3">
                    <w:rPr>
                      <w:rFonts w:ascii="Arial" w:eastAsia="Arial" w:hAnsi="Arial" w:cs="Arial"/>
                      <w:b/>
                      <w:sz w:val="18"/>
                      <w:szCs w:val="18"/>
                    </w:rPr>
                    <w:t>PERIODICIDAD</w:t>
                  </w:r>
                </w:p>
              </w:tc>
            </w:tr>
            <w:tr w:rsidR="0070276E" w:rsidRPr="00F16FE3" w14:paraId="442EE6F9" w14:textId="77777777" w:rsidTr="00D82091">
              <w:tc>
                <w:tcPr>
                  <w:tcW w:w="5679" w:type="dxa"/>
                </w:tcPr>
                <w:p w14:paraId="442EE6F6" w14:textId="77777777" w:rsidR="0070276E" w:rsidRPr="00F16FE3" w:rsidRDefault="0070276E" w:rsidP="00C7545D">
                  <w:pPr>
                    <w:framePr w:hSpace="180" w:wrap="around" w:vAnchor="text" w:hAnchor="margin" w:x="142" w:y="1"/>
                    <w:numPr>
                      <w:ilvl w:val="0"/>
                      <w:numId w:val="120"/>
                    </w:numPr>
                    <w:spacing w:line="276" w:lineRule="auto"/>
                    <w:ind w:left="493" w:hanging="142"/>
                    <w:suppressOverlap/>
                    <w:jc w:val="both"/>
                    <w:rPr>
                      <w:rFonts w:ascii="Arial" w:eastAsia="Arial" w:hAnsi="Arial" w:cs="Arial"/>
                      <w:sz w:val="18"/>
                      <w:szCs w:val="18"/>
                    </w:rPr>
                  </w:pPr>
                  <w:r w:rsidRPr="00F16FE3">
                    <w:rPr>
                      <w:rFonts w:ascii="Arial" w:eastAsia="Arial" w:hAnsi="Arial" w:cs="Arial"/>
                      <w:sz w:val="18"/>
                      <w:szCs w:val="18"/>
                    </w:rPr>
                    <w:t>Eventos deportivos, exposiciones, kermeses y eventos públicos similares.</w:t>
                  </w:r>
                </w:p>
              </w:tc>
              <w:tc>
                <w:tcPr>
                  <w:tcW w:w="1276" w:type="dxa"/>
                </w:tcPr>
                <w:p w14:paraId="442EE6F7"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sz w:val="18"/>
                      <w:szCs w:val="18"/>
                    </w:rPr>
                  </w:pPr>
                  <w:r w:rsidRPr="00F16FE3">
                    <w:rPr>
                      <w:rFonts w:ascii="Arial" w:eastAsia="Arial" w:hAnsi="Arial" w:cs="Arial"/>
                      <w:sz w:val="18"/>
                      <w:szCs w:val="18"/>
                    </w:rPr>
                    <w:t>51</w:t>
                  </w:r>
                </w:p>
              </w:tc>
              <w:tc>
                <w:tcPr>
                  <w:tcW w:w="1551" w:type="dxa"/>
                </w:tcPr>
                <w:p w14:paraId="442EE6F8"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sz w:val="18"/>
                      <w:szCs w:val="18"/>
                    </w:rPr>
                  </w:pPr>
                  <w:r w:rsidRPr="00F16FE3">
                    <w:rPr>
                      <w:rFonts w:ascii="Arial" w:eastAsia="Arial" w:hAnsi="Arial" w:cs="Arial"/>
                      <w:sz w:val="18"/>
                      <w:szCs w:val="18"/>
                    </w:rPr>
                    <w:t>Por día</w:t>
                  </w:r>
                </w:p>
              </w:tc>
            </w:tr>
            <w:tr w:rsidR="0070276E" w:rsidRPr="00F16FE3" w14:paraId="442EE6FD" w14:textId="77777777" w:rsidTr="00D82091">
              <w:tc>
                <w:tcPr>
                  <w:tcW w:w="5679" w:type="dxa"/>
                </w:tcPr>
                <w:p w14:paraId="442EE6FA" w14:textId="77777777" w:rsidR="0070276E" w:rsidRPr="00F16FE3" w:rsidRDefault="0070276E" w:rsidP="00C7545D">
                  <w:pPr>
                    <w:framePr w:hSpace="180" w:wrap="around" w:vAnchor="text" w:hAnchor="margin" w:x="142" w:y="1"/>
                    <w:numPr>
                      <w:ilvl w:val="0"/>
                      <w:numId w:val="120"/>
                    </w:numPr>
                    <w:spacing w:line="276" w:lineRule="auto"/>
                    <w:ind w:left="493" w:hanging="142"/>
                    <w:suppressOverlap/>
                    <w:jc w:val="both"/>
                    <w:rPr>
                      <w:rFonts w:ascii="Arial" w:eastAsia="Arial" w:hAnsi="Arial" w:cs="Arial"/>
                      <w:sz w:val="18"/>
                      <w:szCs w:val="18"/>
                    </w:rPr>
                  </w:pPr>
                  <w:r w:rsidRPr="00F16FE3">
                    <w:rPr>
                      <w:rFonts w:ascii="Arial" w:eastAsia="Arial" w:hAnsi="Arial" w:cs="Arial"/>
                      <w:sz w:val="18"/>
                      <w:szCs w:val="18"/>
                    </w:rPr>
                    <w:t>Ferias, bailes tradicionales, rodeo, obras de teatro, expo y stand y eventos públicos similares</w:t>
                  </w:r>
                </w:p>
              </w:tc>
              <w:tc>
                <w:tcPr>
                  <w:tcW w:w="1276" w:type="dxa"/>
                  <w:shd w:val="clear" w:color="auto" w:fill="auto"/>
                </w:tcPr>
                <w:p w14:paraId="442EE6FB"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sz w:val="18"/>
                      <w:szCs w:val="18"/>
                    </w:rPr>
                  </w:pPr>
                  <w:r w:rsidRPr="00F16FE3">
                    <w:rPr>
                      <w:rFonts w:ascii="Arial" w:eastAsia="Arial" w:hAnsi="Arial" w:cs="Arial"/>
                      <w:sz w:val="18"/>
                      <w:szCs w:val="18"/>
                    </w:rPr>
                    <w:t>25</w:t>
                  </w:r>
                </w:p>
              </w:tc>
              <w:tc>
                <w:tcPr>
                  <w:tcW w:w="1551" w:type="dxa"/>
                </w:tcPr>
                <w:p w14:paraId="442EE6FC"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sz w:val="18"/>
                      <w:szCs w:val="18"/>
                    </w:rPr>
                  </w:pPr>
                  <w:r w:rsidRPr="00F16FE3">
                    <w:rPr>
                      <w:rFonts w:ascii="Arial" w:eastAsia="Arial" w:hAnsi="Arial" w:cs="Arial"/>
                      <w:sz w:val="18"/>
                      <w:szCs w:val="18"/>
                    </w:rPr>
                    <w:t>Por día</w:t>
                  </w:r>
                </w:p>
              </w:tc>
            </w:tr>
            <w:tr w:rsidR="0070276E" w:rsidRPr="00F16FE3" w14:paraId="442EE701" w14:textId="77777777" w:rsidTr="00D82091">
              <w:tc>
                <w:tcPr>
                  <w:tcW w:w="5679" w:type="dxa"/>
                </w:tcPr>
                <w:p w14:paraId="442EE6FE" w14:textId="77777777" w:rsidR="0070276E" w:rsidRPr="00F16FE3" w:rsidRDefault="0070276E" w:rsidP="00C7545D">
                  <w:pPr>
                    <w:framePr w:hSpace="180" w:wrap="around" w:vAnchor="text" w:hAnchor="margin" w:x="142" w:y="1"/>
                    <w:numPr>
                      <w:ilvl w:val="0"/>
                      <w:numId w:val="120"/>
                    </w:numPr>
                    <w:spacing w:line="276" w:lineRule="auto"/>
                    <w:ind w:left="493" w:hanging="142"/>
                    <w:suppressOverlap/>
                    <w:jc w:val="both"/>
                    <w:rPr>
                      <w:rFonts w:ascii="Arial" w:eastAsia="Arial" w:hAnsi="Arial" w:cs="Arial"/>
                      <w:sz w:val="18"/>
                      <w:szCs w:val="18"/>
                    </w:rPr>
                  </w:pPr>
                  <w:r w:rsidRPr="00F16FE3">
                    <w:rPr>
                      <w:rFonts w:ascii="Arial" w:eastAsia="Arial" w:hAnsi="Arial" w:cs="Arial"/>
                      <w:sz w:val="18"/>
                      <w:szCs w:val="18"/>
                    </w:rPr>
                    <w:t>Conciertos y bailes musicales masivos, música electrónica y presentaciones artísticas</w:t>
                  </w:r>
                </w:p>
              </w:tc>
              <w:tc>
                <w:tcPr>
                  <w:tcW w:w="1276" w:type="dxa"/>
                </w:tcPr>
                <w:p w14:paraId="442EE6FF" w14:textId="3A7AAC0B" w:rsidR="0070276E" w:rsidRPr="00F16FE3" w:rsidRDefault="0094556D" w:rsidP="00C7545D">
                  <w:pPr>
                    <w:framePr w:hSpace="180" w:wrap="around" w:vAnchor="text" w:hAnchor="margin" w:x="142" w:y="1"/>
                    <w:spacing w:after="200" w:line="276" w:lineRule="auto"/>
                    <w:suppressOverlap/>
                    <w:jc w:val="center"/>
                    <w:rPr>
                      <w:rFonts w:ascii="Arial" w:eastAsia="Arial" w:hAnsi="Arial" w:cs="Arial"/>
                      <w:sz w:val="18"/>
                      <w:szCs w:val="18"/>
                    </w:rPr>
                  </w:pPr>
                  <w:r>
                    <w:rPr>
                      <w:rFonts w:ascii="Arial" w:eastAsia="Arial" w:hAnsi="Arial" w:cs="Arial"/>
                      <w:sz w:val="18"/>
                      <w:szCs w:val="18"/>
                    </w:rPr>
                    <w:t>225</w:t>
                  </w:r>
                </w:p>
              </w:tc>
              <w:tc>
                <w:tcPr>
                  <w:tcW w:w="1551" w:type="dxa"/>
                </w:tcPr>
                <w:p w14:paraId="442EE700" w14:textId="77777777" w:rsidR="0070276E" w:rsidRPr="00F16FE3" w:rsidRDefault="0070276E" w:rsidP="00C7545D">
                  <w:pPr>
                    <w:framePr w:hSpace="180" w:wrap="around" w:vAnchor="text" w:hAnchor="margin" w:x="142" w:y="1"/>
                    <w:spacing w:after="200" w:line="276" w:lineRule="auto"/>
                    <w:suppressOverlap/>
                    <w:jc w:val="center"/>
                    <w:rPr>
                      <w:rFonts w:ascii="Arial" w:eastAsia="Arial" w:hAnsi="Arial" w:cs="Arial"/>
                      <w:sz w:val="18"/>
                      <w:szCs w:val="18"/>
                    </w:rPr>
                  </w:pPr>
                  <w:r w:rsidRPr="00F16FE3">
                    <w:rPr>
                      <w:rFonts w:ascii="Arial" w:eastAsia="Arial" w:hAnsi="Arial" w:cs="Arial"/>
                      <w:sz w:val="18"/>
                      <w:szCs w:val="18"/>
                    </w:rPr>
                    <w:t>Por evento</w:t>
                  </w:r>
                </w:p>
              </w:tc>
            </w:tr>
            <w:tr w:rsidR="0070276E" w:rsidRPr="00F16FE3" w14:paraId="442EE704" w14:textId="77777777" w:rsidTr="00D82091">
              <w:tc>
                <w:tcPr>
                  <w:tcW w:w="6955" w:type="dxa"/>
                  <w:gridSpan w:val="2"/>
                </w:tcPr>
                <w:p w14:paraId="442EE702" w14:textId="77777777" w:rsidR="0070276E" w:rsidRPr="00F16FE3" w:rsidRDefault="0070276E" w:rsidP="00C7545D">
                  <w:pPr>
                    <w:framePr w:hSpace="180" w:wrap="around" w:vAnchor="text" w:hAnchor="margin" w:x="142" w:y="1"/>
                    <w:spacing w:after="200" w:line="276" w:lineRule="auto"/>
                    <w:suppressOverlap/>
                    <w:jc w:val="both"/>
                    <w:rPr>
                      <w:rFonts w:ascii="Arial" w:eastAsia="Arial" w:hAnsi="Arial" w:cs="Arial"/>
                      <w:sz w:val="18"/>
                      <w:szCs w:val="18"/>
                    </w:rPr>
                  </w:pPr>
                  <w:bookmarkStart w:id="1" w:name="_heading=h.gjdgxs" w:colFirst="0" w:colLast="0"/>
                  <w:bookmarkEnd w:id="1"/>
                  <w:r w:rsidRPr="00F16FE3">
                    <w:rPr>
                      <w:rFonts w:ascii="Arial" w:eastAsia="Arial" w:hAnsi="Arial" w:cs="Arial"/>
                      <w:sz w:val="18"/>
                      <w:szCs w:val="18"/>
                    </w:rPr>
                    <w:t>En el caso de las fracciones I y II, si el número de asistentes por día es superior a 2,500 personas, se les cobrará el doble.</w:t>
                  </w:r>
                </w:p>
              </w:tc>
              <w:tc>
                <w:tcPr>
                  <w:tcW w:w="1551" w:type="dxa"/>
                </w:tcPr>
                <w:p w14:paraId="442EE703" w14:textId="77777777" w:rsidR="0070276E" w:rsidRPr="00F16FE3" w:rsidRDefault="0070276E" w:rsidP="00C7545D">
                  <w:pPr>
                    <w:framePr w:hSpace="180" w:wrap="around" w:vAnchor="text" w:hAnchor="margin" w:x="142" w:y="1"/>
                    <w:spacing w:after="200" w:line="276" w:lineRule="auto"/>
                    <w:suppressOverlap/>
                    <w:jc w:val="both"/>
                    <w:rPr>
                      <w:rFonts w:ascii="Arial" w:eastAsia="Arial" w:hAnsi="Arial" w:cs="Arial"/>
                      <w:sz w:val="18"/>
                      <w:szCs w:val="18"/>
                    </w:rPr>
                  </w:pPr>
                </w:p>
              </w:tc>
            </w:tr>
          </w:tbl>
          <w:p w14:paraId="442EE705" w14:textId="77777777" w:rsidR="0070276E" w:rsidRPr="00F16FE3" w:rsidRDefault="0070276E" w:rsidP="00F73863">
            <w:pPr>
              <w:spacing w:line="276" w:lineRule="auto"/>
              <w:ind w:right="-234"/>
              <w:jc w:val="both"/>
              <w:rPr>
                <w:rFonts w:ascii="Arial" w:eastAsia="Arial" w:hAnsi="Arial" w:cs="Arial"/>
                <w:sz w:val="18"/>
                <w:szCs w:val="18"/>
              </w:rPr>
            </w:pPr>
          </w:p>
          <w:p w14:paraId="442EE706" w14:textId="77777777" w:rsidR="0070276E" w:rsidRPr="00F16FE3" w:rsidRDefault="0070276E" w:rsidP="00F73863">
            <w:pPr>
              <w:spacing w:line="276" w:lineRule="auto"/>
              <w:ind w:right="320"/>
              <w:jc w:val="both"/>
              <w:rPr>
                <w:rFonts w:ascii="Arial" w:eastAsia="Arial" w:hAnsi="Arial" w:cs="Arial"/>
                <w:sz w:val="18"/>
                <w:szCs w:val="18"/>
              </w:rPr>
            </w:pPr>
            <w:r w:rsidRPr="00F16FE3">
              <w:rPr>
                <w:rFonts w:ascii="Arial" w:eastAsia="Arial" w:hAnsi="Arial" w:cs="Arial"/>
                <w:sz w:val="18"/>
                <w:szCs w:val="18"/>
              </w:rPr>
              <w:t>Así también, se prohíbe la venta de bebidas alcohólicas, en envase cerrado y/o abierto y/o al copeo, durante los días que así lo determinen las Leyes Federales y Estatales o cuando así lo acuerde el Ayuntamiento.</w:t>
            </w:r>
          </w:p>
        </w:tc>
      </w:tr>
      <w:tr w:rsidR="00850489" w:rsidRPr="00F16FE3" w14:paraId="442EE70B" w14:textId="77777777" w:rsidTr="004C6359">
        <w:tc>
          <w:tcPr>
            <w:tcW w:w="9360" w:type="dxa"/>
          </w:tcPr>
          <w:p w14:paraId="442EE708" w14:textId="77777777" w:rsidR="0070276E" w:rsidRPr="00F16FE3" w:rsidRDefault="0070276E" w:rsidP="00F73863">
            <w:pPr>
              <w:spacing w:line="276" w:lineRule="auto"/>
              <w:jc w:val="both"/>
              <w:rPr>
                <w:rFonts w:ascii="Arial" w:hAnsi="Arial" w:cs="Arial"/>
                <w:sz w:val="18"/>
                <w:szCs w:val="18"/>
              </w:rPr>
            </w:pPr>
          </w:p>
          <w:p w14:paraId="442EE709" w14:textId="77777777" w:rsidR="006B4495" w:rsidRPr="00F16FE3" w:rsidRDefault="006B4495" w:rsidP="00F73863">
            <w:pPr>
              <w:spacing w:line="276" w:lineRule="auto"/>
              <w:jc w:val="both"/>
              <w:rPr>
                <w:rFonts w:ascii="Arial" w:hAnsi="Arial" w:cs="Arial"/>
                <w:sz w:val="24"/>
                <w:szCs w:val="24"/>
              </w:rPr>
            </w:pPr>
            <w:r w:rsidRPr="00F16FE3">
              <w:rPr>
                <w:rFonts w:ascii="Arial" w:hAnsi="Arial" w:cs="Arial"/>
                <w:sz w:val="18"/>
                <w:szCs w:val="18"/>
              </w:rPr>
              <w:t xml:space="preserve">La imposición de las sanciones previstas en el artículo </w:t>
            </w:r>
            <w:r w:rsidR="007B57BD" w:rsidRPr="00F16FE3">
              <w:rPr>
                <w:rFonts w:ascii="Arial" w:hAnsi="Arial" w:cs="Arial"/>
                <w:sz w:val="18"/>
                <w:szCs w:val="18"/>
              </w:rPr>
              <w:t xml:space="preserve">185 de la presente Ley, </w:t>
            </w:r>
            <w:r w:rsidRPr="00F16FE3">
              <w:rPr>
                <w:rFonts w:ascii="Arial" w:hAnsi="Arial" w:cs="Arial"/>
                <w:sz w:val="18"/>
                <w:szCs w:val="18"/>
              </w:rPr>
              <w:t xml:space="preserve">no implica ni constituye la autorización o permiso </w:t>
            </w:r>
            <w:r w:rsidRPr="00F16FE3">
              <w:rPr>
                <w:rFonts w:ascii="Arial" w:eastAsia="Arial" w:hAnsi="Arial" w:cs="Arial"/>
                <w:sz w:val="18"/>
                <w:szCs w:val="18"/>
              </w:rPr>
              <w:t>para el consumo o venta de bebidas alcohólicas por una sola ocasión en espectáculos, diversiones o eventos públicos que se realicen en lugares abiertos, cerrados</w:t>
            </w:r>
            <w:r w:rsidRPr="00F16FE3">
              <w:rPr>
                <w:rFonts w:ascii="Arial" w:hAnsi="Arial" w:cs="Arial"/>
                <w:sz w:val="18"/>
                <w:szCs w:val="18"/>
              </w:rPr>
              <w:t xml:space="preserve"> o durante las festividades de </w:t>
            </w:r>
            <w:r w:rsidR="007B57BD" w:rsidRPr="00F16FE3">
              <w:rPr>
                <w:rFonts w:ascii="Arial" w:eastAsia="Arial" w:hAnsi="Arial" w:cs="Arial"/>
                <w:sz w:val="18"/>
                <w:szCs w:val="18"/>
              </w:rPr>
              <w:t>Semana S</w:t>
            </w:r>
            <w:r w:rsidRPr="00F16FE3">
              <w:rPr>
                <w:rFonts w:ascii="Arial" w:eastAsia="Arial" w:hAnsi="Arial" w:cs="Arial"/>
                <w:sz w:val="18"/>
                <w:szCs w:val="18"/>
              </w:rPr>
              <w:t xml:space="preserve">anta, Guelaguetza, 16 de septiembre, festejo de días de muertos, Navidad, Año Nuevo y Día de Reyes, </w:t>
            </w:r>
            <w:r w:rsidRPr="00F16FE3">
              <w:rPr>
                <w:rFonts w:ascii="Arial" w:hAnsi="Arial" w:cs="Arial"/>
                <w:sz w:val="18"/>
                <w:szCs w:val="18"/>
              </w:rPr>
              <w:t>ni lo libera de las sanciones y pagos de derechos que le correspondan de conformidad con las Leyes o Reglamentos aplicables, no obstante, aun cuando haya realizado el pago de la multa respectiva.</w:t>
            </w:r>
          </w:p>
          <w:p w14:paraId="442EE70A" w14:textId="77777777" w:rsidR="006B4495" w:rsidRPr="00F16FE3" w:rsidRDefault="006B4495" w:rsidP="00F73863">
            <w:pPr>
              <w:spacing w:line="276" w:lineRule="auto"/>
              <w:jc w:val="both"/>
              <w:rPr>
                <w:rFonts w:ascii="Arial" w:hAnsi="Arial" w:cs="Arial"/>
                <w:sz w:val="24"/>
                <w:szCs w:val="24"/>
              </w:rPr>
            </w:pPr>
          </w:p>
        </w:tc>
      </w:tr>
      <w:tr w:rsidR="00850489" w:rsidRPr="00F16FE3" w14:paraId="442EE70D" w14:textId="77777777" w:rsidTr="004C6359">
        <w:tc>
          <w:tcPr>
            <w:tcW w:w="9360" w:type="dxa"/>
          </w:tcPr>
          <w:p w14:paraId="4D01783B" w14:textId="77777777" w:rsidR="00850489" w:rsidRDefault="00850489" w:rsidP="00F73863">
            <w:pPr>
              <w:autoSpaceDE w:val="0"/>
              <w:autoSpaceDN w:val="0"/>
              <w:adjustRightInd w:val="0"/>
              <w:spacing w:line="276" w:lineRule="auto"/>
              <w:jc w:val="both"/>
              <w:rPr>
                <w:rFonts w:ascii="Arial" w:hAnsi="Arial" w:cs="Arial"/>
                <w:b/>
                <w:bCs/>
                <w:sz w:val="18"/>
                <w:szCs w:val="24"/>
              </w:rPr>
            </w:pPr>
          </w:p>
          <w:p w14:paraId="4C6E45E7" w14:textId="77777777" w:rsidR="00850489" w:rsidRDefault="00850489" w:rsidP="00F73863">
            <w:pPr>
              <w:autoSpaceDE w:val="0"/>
              <w:autoSpaceDN w:val="0"/>
              <w:adjustRightInd w:val="0"/>
              <w:spacing w:line="276" w:lineRule="auto"/>
              <w:jc w:val="both"/>
              <w:rPr>
                <w:rFonts w:ascii="Arial" w:hAnsi="Arial" w:cs="Arial"/>
                <w:b/>
                <w:bCs/>
                <w:sz w:val="18"/>
                <w:szCs w:val="24"/>
              </w:rPr>
            </w:pPr>
          </w:p>
          <w:p w14:paraId="442EE70C"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r w:rsidRPr="00F16FE3">
              <w:rPr>
                <w:rFonts w:ascii="Arial" w:hAnsi="Arial" w:cs="Arial"/>
                <w:b/>
                <w:bCs/>
                <w:sz w:val="18"/>
                <w:szCs w:val="24"/>
              </w:rPr>
              <w:t>SECCIÓN SÉPTIMA</w:t>
            </w:r>
            <w:r w:rsidRPr="00F16FE3">
              <w:rPr>
                <w:rFonts w:ascii="Arial" w:hAnsi="Arial" w:cs="Arial"/>
                <w:sz w:val="18"/>
                <w:szCs w:val="24"/>
              </w:rPr>
              <w:t xml:space="preserve">. </w:t>
            </w:r>
            <w:r w:rsidRPr="00F16FE3">
              <w:rPr>
                <w:rFonts w:ascii="Arial" w:hAnsi="Arial" w:cs="Arial"/>
                <w:b/>
                <w:bCs/>
                <w:sz w:val="18"/>
                <w:szCs w:val="24"/>
              </w:rPr>
              <w:t>REGISTRO Y ACTUALIZACIÓN DE APARATOS MECÁNICOS, ELÉCTRICOS, ELECTRÓNICOS O ELECTROMECÁNICOS Y MÁQUINAS EXPENDEDORAS QUE SE INSTALEN PARA SU EXPLOTACIÓN EN ESTABLECIMIENTOS COMERCIALES, INDUSTRIALES Y DE SERVICIOS O EN INSTITUCIONES PÚBLICAS</w:t>
            </w:r>
          </w:p>
        </w:tc>
      </w:tr>
      <w:tr w:rsidR="00850489" w:rsidRPr="00F16FE3" w14:paraId="442EE70F" w14:textId="77777777" w:rsidTr="004C6359">
        <w:tc>
          <w:tcPr>
            <w:tcW w:w="9360" w:type="dxa"/>
          </w:tcPr>
          <w:p w14:paraId="442EE70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13" w14:textId="77777777" w:rsidTr="004C6359">
        <w:tc>
          <w:tcPr>
            <w:tcW w:w="9360" w:type="dxa"/>
          </w:tcPr>
          <w:p w14:paraId="442EE710"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OBJETO</w:t>
            </w:r>
          </w:p>
          <w:p w14:paraId="442EE711"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E712"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126.</w:t>
            </w:r>
            <w:r w:rsidRPr="00F16FE3">
              <w:rPr>
                <w:rFonts w:ascii="Arial" w:hAnsi="Arial" w:cs="Arial"/>
                <w:sz w:val="18"/>
                <w:szCs w:val="24"/>
              </w:rPr>
              <w:t xml:space="preserve"> Es objeto de este derecho la expedición y autorización del registro y actualización, de aparatos mecánicos, eléctricos, electrónicos o electromecánicos y máquinas expendedoras que se instalen para su explotación con fines de lucro en establecimientos comerciales, industriales y de servicios o en instituciones públicas.</w:t>
            </w:r>
          </w:p>
        </w:tc>
      </w:tr>
      <w:tr w:rsidR="00850489" w:rsidRPr="00F16FE3" w14:paraId="442EE715" w14:textId="77777777" w:rsidTr="004C6359">
        <w:tc>
          <w:tcPr>
            <w:tcW w:w="9360" w:type="dxa"/>
          </w:tcPr>
          <w:p w14:paraId="442EE71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19" w14:textId="77777777" w:rsidTr="004C6359">
        <w:tc>
          <w:tcPr>
            <w:tcW w:w="9360" w:type="dxa"/>
          </w:tcPr>
          <w:p w14:paraId="442EE716"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SUJETO</w:t>
            </w:r>
          </w:p>
          <w:p w14:paraId="442EE717"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E718"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127.</w:t>
            </w:r>
            <w:r w:rsidRPr="00F16FE3">
              <w:rPr>
                <w:rFonts w:ascii="Arial" w:hAnsi="Arial" w:cs="Arial"/>
                <w:sz w:val="18"/>
                <w:szCs w:val="24"/>
              </w:rPr>
              <w:t xml:space="preserve"> Son sujetos de este derecho las personas físicas, morales o unidades económicas,  que realicen la explotación con fines de lucro de aparatos mecánicos, eléctricos, electrónicos o electromecánicos, así como máquinas expendedoras, que se instalen en establecimientos comerciales, industriales y de servicios o en instituciones públicas.</w:t>
            </w:r>
          </w:p>
        </w:tc>
      </w:tr>
      <w:tr w:rsidR="00850489" w:rsidRPr="00F16FE3" w14:paraId="442EE71B" w14:textId="77777777" w:rsidTr="004C6359">
        <w:tc>
          <w:tcPr>
            <w:tcW w:w="9360" w:type="dxa"/>
          </w:tcPr>
          <w:p w14:paraId="442EE71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1D" w14:textId="77777777" w:rsidTr="004C6359">
        <w:tc>
          <w:tcPr>
            <w:tcW w:w="9360" w:type="dxa"/>
          </w:tcPr>
          <w:p w14:paraId="442EE71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Las personas físicas, morales o unidades económicas que sean propietarias de aparatos mecánicos, eléctricos, electrónicos o electromecánicos, así como de máquinas expendedoras, al igual que aquellas propietarias o poseedoras de los bienes inmuebles donde se instalen, serán solidariamente responsables del pago de los Impuestos, derechos o multas que se originen con motivo de la explotación de dichos aparatos o máquinas.</w:t>
            </w:r>
          </w:p>
        </w:tc>
      </w:tr>
      <w:tr w:rsidR="00850489" w:rsidRPr="00F16FE3" w14:paraId="442EE71F" w14:textId="77777777" w:rsidTr="004C6359">
        <w:tc>
          <w:tcPr>
            <w:tcW w:w="9360" w:type="dxa"/>
          </w:tcPr>
          <w:p w14:paraId="442EE71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23" w14:textId="77777777" w:rsidTr="004C6359">
        <w:tc>
          <w:tcPr>
            <w:tcW w:w="9360" w:type="dxa"/>
          </w:tcPr>
          <w:p w14:paraId="442EE720"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 LA BASE, TARIFA Y ÉPOCA DE PAGO</w:t>
            </w:r>
          </w:p>
          <w:p w14:paraId="442EE721"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p>
          <w:p w14:paraId="442EE722"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128.</w:t>
            </w:r>
            <w:r w:rsidRPr="00F16FE3">
              <w:rPr>
                <w:rFonts w:ascii="Arial" w:hAnsi="Arial" w:cs="Arial"/>
                <w:sz w:val="18"/>
                <w:szCs w:val="24"/>
              </w:rPr>
              <w:t xml:space="preserve"> El pago del derecho por concepto de expedición y autorización de registro, se determinará tomando como base, el valor de la UMA vigente, y se deberá pagar en un plazo máximo de quince días hábiles, contados a partir de la fecha en que se  notifique el alta del aparato o máquina, de conformidad con las tarifas de este artículo.</w:t>
            </w:r>
          </w:p>
        </w:tc>
      </w:tr>
      <w:tr w:rsidR="00850489" w:rsidRPr="00F16FE3" w14:paraId="442EE725" w14:textId="77777777" w:rsidTr="004C6359">
        <w:tc>
          <w:tcPr>
            <w:tcW w:w="9360" w:type="dxa"/>
          </w:tcPr>
          <w:p w14:paraId="442EE72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27" w14:textId="77777777" w:rsidTr="004C6359">
        <w:tc>
          <w:tcPr>
            <w:tcW w:w="9360" w:type="dxa"/>
          </w:tcPr>
          <w:p w14:paraId="442EE726"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El pago del derecho por concepto de expedición y autorización de actualización, se determinará tomando como base, el valor de la UMA vigente, y se deberá pagar durante los tres primeros meses del año, de conformidad con las tarifas de este artículo.</w:t>
            </w:r>
          </w:p>
        </w:tc>
      </w:tr>
      <w:tr w:rsidR="00850489" w:rsidRPr="00F16FE3" w14:paraId="442EE729" w14:textId="77777777" w:rsidTr="004C6359">
        <w:tc>
          <w:tcPr>
            <w:tcW w:w="9360" w:type="dxa"/>
          </w:tcPr>
          <w:p w14:paraId="442EE728"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E78F" w14:textId="77777777" w:rsidTr="004C6359">
        <w:tc>
          <w:tcPr>
            <w:tcW w:w="9360" w:type="dxa"/>
          </w:tcPr>
          <w:tbl>
            <w:tblPr>
              <w:tblStyle w:val="Tablaconcuadrcula"/>
              <w:tblW w:w="8097" w:type="dxa"/>
              <w:tblInd w:w="552" w:type="dxa"/>
              <w:tblLayout w:type="fixed"/>
              <w:tblLook w:val="04A0" w:firstRow="1" w:lastRow="0" w:firstColumn="1" w:lastColumn="0" w:noHBand="0" w:noVBand="1"/>
            </w:tblPr>
            <w:tblGrid>
              <w:gridCol w:w="4405"/>
              <w:gridCol w:w="1984"/>
              <w:gridCol w:w="1708"/>
            </w:tblGrid>
            <w:tr w:rsidR="0070276E" w:rsidRPr="00F16FE3" w14:paraId="442EE72D" w14:textId="77777777" w:rsidTr="00BC122C">
              <w:tc>
                <w:tcPr>
                  <w:tcW w:w="4405" w:type="dxa"/>
                  <w:vMerge w:val="restart"/>
                </w:tcPr>
                <w:p w14:paraId="442EE72A" w14:textId="77777777" w:rsidR="0070276E" w:rsidRPr="00F16FE3" w:rsidRDefault="0070276E" w:rsidP="00BF10C7">
                  <w:pPr>
                    <w:framePr w:hSpace="180" w:wrap="around" w:vAnchor="text" w:hAnchor="margin" w:x="142" w:y="1"/>
                    <w:autoSpaceDE w:val="0"/>
                    <w:autoSpaceDN w:val="0"/>
                    <w:adjustRightInd w:val="0"/>
                    <w:spacing w:line="276" w:lineRule="auto"/>
                    <w:ind w:right="-234"/>
                    <w:suppressOverlap/>
                    <w:jc w:val="center"/>
                    <w:rPr>
                      <w:rFonts w:ascii="Arial" w:hAnsi="Arial" w:cs="Arial"/>
                      <w:b/>
                      <w:sz w:val="18"/>
                      <w:szCs w:val="18"/>
                    </w:rPr>
                  </w:pPr>
                  <w:r w:rsidRPr="00F16FE3">
                    <w:rPr>
                      <w:rFonts w:ascii="Arial" w:hAnsi="Arial" w:cs="Arial"/>
                      <w:b/>
                      <w:sz w:val="18"/>
                      <w:szCs w:val="18"/>
                    </w:rPr>
                    <w:t>CONCEPTO</w:t>
                  </w:r>
                </w:p>
              </w:tc>
              <w:tc>
                <w:tcPr>
                  <w:tcW w:w="1984" w:type="dxa"/>
                </w:tcPr>
                <w:p w14:paraId="442EE72B"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b/>
                      <w:sz w:val="18"/>
                      <w:szCs w:val="18"/>
                    </w:rPr>
                  </w:pPr>
                  <w:r w:rsidRPr="00F16FE3">
                    <w:rPr>
                      <w:rFonts w:ascii="Arial" w:hAnsi="Arial" w:cs="Arial"/>
                      <w:b/>
                      <w:sz w:val="18"/>
                      <w:szCs w:val="18"/>
                    </w:rPr>
                    <w:t>REGISTRO</w:t>
                  </w:r>
                </w:p>
              </w:tc>
              <w:tc>
                <w:tcPr>
                  <w:tcW w:w="1708" w:type="dxa"/>
                </w:tcPr>
                <w:p w14:paraId="442EE72C"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rPr>
                      <w:rFonts w:ascii="Arial" w:hAnsi="Arial" w:cs="Arial"/>
                      <w:b/>
                      <w:sz w:val="18"/>
                      <w:szCs w:val="18"/>
                    </w:rPr>
                  </w:pPr>
                  <w:r w:rsidRPr="00F16FE3">
                    <w:rPr>
                      <w:rFonts w:ascii="Arial" w:hAnsi="Arial" w:cs="Arial"/>
                      <w:b/>
                      <w:sz w:val="18"/>
                      <w:szCs w:val="18"/>
                    </w:rPr>
                    <w:t>ACTUALIZACIÓN</w:t>
                  </w:r>
                </w:p>
              </w:tc>
            </w:tr>
            <w:tr w:rsidR="0070276E" w:rsidRPr="00F16FE3" w14:paraId="442EE731" w14:textId="77777777" w:rsidTr="00BC122C">
              <w:tc>
                <w:tcPr>
                  <w:tcW w:w="4405" w:type="dxa"/>
                  <w:vMerge/>
                </w:tcPr>
                <w:p w14:paraId="442EE72E" w14:textId="77777777" w:rsidR="0070276E" w:rsidRPr="00F16FE3" w:rsidRDefault="0070276E" w:rsidP="00F73863">
                  <w:pPr>
                    <w:framePr w:hSpace="180" w:wrap="around" w:vAnchor="text" w:hAnchor="margin" w:x="142" w:y="1"/>
                    <w:autoSpaceDE w:val="0"/>
                    <w:autoSpaceDN w:val="0"/>
                    <w:adjustRightInd w:val="0"/>
                    <w:spacing w:line="276" w:lineRule="auto"/>
                    <w:ind w:right="-234"/>
                    <w:suppressOverlap/>
                    <w:jc w:val="both"/>
                    <w:rPr>
                      <w:rFonts w:ascii="Arial" w:hAnsi="Arial" w:cs="Arial"/>
                      <w:sz w:val="18"/>
                      <w:szCs w:val="18"/>
                    </w:rPr>
                  </w:pPr>
                </w:p>
              </w:tc>
              <w:tc>
                <w:tcPr>
                  <w:tcW w:w="1984" w:type="dxa"/>
                </w:tcPr>
                <w:p w14:paraId="442EE72F" w14:textId="77777777" w:rsidR="0070276E" w:rsidRPr="00F16FE3" w:rsidRDefault="0070276E" w:rsidP="00BF10C7">
                  <w:pPr>
                    <w:framePr w:hSpace="180" w:wrap="around" w:vAnchor="text" w:hAnchor="margin" w:x="142" w:y="1"/>
                    <w:autoSpaceDE w:val="0"/>
                    <w:autoSpaceDN w:val="0"/>
                    <w:adjustRightInd w:val="0"/>
                    <w:spacing w:line="276" w:lineRule="auto"/>
                    <w:ind w:right="-234"/>
                    <w:suppressOverlap/>
                    <w:jc w:val="center"/>
                    <w:rPr>
                      <w:rFonts w:ascii="Arial" w:hAnsi="Arial" w:cs="Arial"/>
                      <w:b/>
                      <w:sz w:val="18"/>
                      <w:szCs w:val="18"/>
                    </w:rPr>
                  </w:pPr>
                  <w:r w:rsidRPr="00F16FE3">
                    <w:rPr>
                      <w:rFonts w:ascii="Arial" w:hAnsi="Arial" w:cs="Arial"/>
                      <w:b/>
                      <w:sz w:val="18"/>
                      <w:szCs w:val="18"/>
                    </w:rPr>
                    <w:t>UMA</w:t>
                  </w:r>
                </w:p>
              </w:tc>
              <w:tc>
                <w:tcPr>
                  <w:tcW w:w="1708" w:type="dxa"/>
                </w:tcPr>
                <w:p w14:paraId="442EE730" w14:textId="77777777" w:rsidR="0070276E" w:rsidRPr="00F16FE3" w:rsidRDefault="0070276E" w:rsidP="00BF10C7">
                  <w:pPr>
                    <w:framePr w:hSpace="180" w:wrap="around" w:vAnchor="text" w:hAnchor="margin" w:x="142" w:y="1"/>
                    <w:autoSpaceDE w:val="0"/>
                    <w:autoSpaceDN w:val="0"/>
                    <w:adjustRightInd w:val="0"/>
                    <w:spacing w:line="276" w:lineRule="auto"/>
                    <w:ind w:right="-234"/>
                    <w:suppressOverlap/>
                    <w:jc w:val="center"/>
                    <w:rPr>
                      <w:rFonts w:ascii="Arial" w:hAnsi="Arial" w:cs="Arial"/>
                      <w:b/>
                      <w:sz w:val="18"/>
                      <w:szCs w:val="18"/>
                    </w:rPr>
                  </w:pPr>
                  <w:r w:rsidRPr="00F16FE3">
                    <w:rPr>
                      <w:rFonts w:ascii="Arial" w:hAnsi="Arial" w:cs="Arial"/>
                      <w:b/>
                      <w:sz w:val="18"/>
                      <w:szCs w:val="18"/>
                    </w:rPr>
                    <w:t>UMA</w:t>
                  </w:r>
                </w:p>
              </w:tc>
            </w:tr>
            <w:tr w:rsidR="0070276E" w:rsidRPr="00F16FE3" w14:paraId="442EE733" w14:textId="77777777" w:rsidTr="00D82091">
              <w:tc>
                <w:tcPr>
                  <w:tcW w:w="8097" w:type="dxa"/>
                  <w:gridSpan w:val="3"/>
                </w:tcPr>
                <w:p w14:paraId="442EE732" w14:textId="77777777" w:rsidR="0070276E" w:rsidRPr="00F16FE3" w:rsidRDefault="0070276E" w:rsidP="00C258D8">
                  <w:pPr>
                    <w:pStyle w:val="Prrafodelista"/>
                    <w:framePr w:hSpace="180" w:wrap="around" w:vAnchor="text" w:hAnchor="margin" w:x="142" w:y="1"/>
                    <w:numPr>
                      <w:ilvl w:val="0"/>
                      <w:numId w:val="62"/>
                    </w:numPr>
                    <w:autoSpaceDE w:val="0"/>
                    <w:autoSpaceDN w:val="0"/>
                    <w:adjustRightInd w:val="0"/>
                    <w:spacing w:line="276" w:lineRule="auto"/>
                    <w:ind w:left="469" w:right="-234" w:hanging="381"/>
                    <w:suppressOverlap/>
                    <w:jc w:val="both"/>
                    <w:rPr>
                      <w:rFonts w:ascii="Arial" w:hAnsi="Arial" w:cs="Arial"/>
                      <w:b/>
                      <w:sz w:val="18"/>
                      <w:szCs w:val="18"/>
                    </w:rPr>
                  </w:pPr>
                  <w:r w:rsidRPr="00F16FE3">
                    <w:rPr>
                      <w:rFonts w:ascii="Arial" w:hAnsi="Arial" w:cs="Arial"/>
                      <w:b/>
                      <w:sz w:val="18"/>
                      <w:szCs w:val="18"/>
                    </w:rPr>
                    <w:t>Aparatos mecánicos, eléctricos, electrónicos o electromecánicos:</w:t>
                  </w:r>
                </w:p>
              </w:tc>
            </w:tr>
            <w:tr w:rsidR="0070276E" w:rsidRPr="00F16FE3" w14:paraId="442EE737" w14:textId="77777777" w:rsidTr="00BC122C">
              <w:tc>
                <w:tcPr>
                  <w:tcW w:w="4405" w:type="dxa"/>
                </w:tcPr>
                <w:p w14:paraId="442EE734"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Maquina sencilla o de pie para uno o dos jugadores por unidad</w:t>
                  </w:r>
                </w:p>
              </w:tc>
              <w:tc>
                <w:tcPr>
                  <w:tcW w:w="1984" w:type="dxa"/>
                </w:tcPr>
                <w:p w14:paraId="442EE735"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16.55</w:t>
                  </w:r>
                </w:p>
              </w:tc>
              <w:tc>
                <w:tcPr>
                  <w:tcW w:w="1708" w:type="dxa"/>
                </w:tcPr>
                <w:p w14:paraId="442EE736"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6</w:t>
                  </w:r>
                </w:p>
              </w:tc>
            </w:tr>
            <w:tr w:rsidR="0070276E" w:rsidRPr="00F16FE3" w14:paraId="442EE73B" w14:textId="77777777" w:rsidTr="00BC122C">
              <w:tc>
                <w:tcPr>
                  <w:tcW w:w="4405" w:type="dxa"/>
                </w:tcPr>
                <w:p w14:paraId="442EE738"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Maquina sencilla para más de dos jugadores</w:t>
                  </w:r>
                </w:p>
              </w:tc>
              <w:tc>
                <w:tcPr>
                  <w:tcW w:w="1984" w:type="dxa"/>
                </w:tcPr>
                <w:p w14:paraId="442EE739"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21.55</w:t>
                  </w:r>
                </w:p>
              </w:tc>
              <w:tc>
                <w:tcPr>
                  <w:tcW w:w="1708" w:type="dxa"/>
                </w:tcPr>
                <w:p w14:paraId="442EE73A"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11.5</w:t>
                  </w:r>
                </w:p>
              </w:tc>
            </w:tr>
            <w:tr w:rsidR="0070276E" w:rsidRPr="00F16FE3" w14:paraId="442EE73F" w14:textId="77777777" w:rsidTr="00BC122C">
              <w:tc>
                <w:tcPr>
                  <w:tcW w:w="4405" w:type="dxa"/>
                </w:tcPr>
                <w:p w14:paraId="442EE73C"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Maquina con simulador para un jugador</w:t>
                  </w:r>
                </w:p>
              </w:tc>
              <w:tc>
                <w:tcPr>
                  <w:tcW w:w="1984" w:type="dxa"/>
                </w:tcPr>
                <w:p w14:paraId="442EE73D"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3E"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17</w:t>
                  </w:r>
                </w:p>
              </w:tc>
            </w:tr>
            <w:tr w:rsidR="0070276E" w:rsidRPr="00F16FE3" w14:paraId="442EE743" w14:textId="77777777" w:rsidTr="00BC122C">
              <w:tc>
                <w:tcPr>
                  <w:tcW w:w="4405" w:type="dxa"/>
                </w:tcPr>
                <w:p w14:paraId="442EE740"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Maquina con simulador para más de un jugador</w:t>
                  </w:r>
                </w:p>
              </w:tc>
              <w:tc>
                <w:tcPr>
                  <w:tcW w:w="1984" w:type="dxa"/>
                </w:tcPr>
                <w:p w14:paraId="442EE741"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42"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47" w14:textId="77777777" w:rsidTr="00BC122C">
              <w:tc>
                <w:tcPr>
                  <w:tcW w:w="4405" w:type="dxa"/>
                </w:tcPr>
                <w:p w14:paraId="442EE744"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Máquina de videojuegos con un solo monitor para uno o dos jugadores</w:t>
                  </w:r>
                </w:p>
              </w:tc>
              <w:tc>
                <w:tcPr>
                  <w:tcW w:w="1984" w:type="dxa"/>
                </w:tcPr>
                <w:p w14:paraId="442EE745"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46"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4B" w14:textId="77777777" w:rsidTr="00BC122C">
              <w:tc>
                <w:tcPr>
                  <w:tcW w:w="4405" w:type="dxa"/>
                </w:tcPr>
                <w:p w14:paraId="442EE748"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Máquina de videojuegos con un solo monitor para dos jugadores y simulador (XBOX, Play station o similares)</w:t>
                  </w:r>
                </w:p>
              </w:tc>
              <w:tc>
                <w:tcPr>
                  <w:tcW w:w="1984" w:type="dxa"/>
                </w:tcPr>
                <w:p w14:paraId="442EE749"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4A"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4F" w14:textId="77777777" w:rsidTr="00BC122C">
              <w:tc>
                <w:tcPr>
                  <w:tcW w:w="4405" w:type="dxa"/>
                </w:tcPr>
                <w:p w14:paraId="442EE74C"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Máquina de videojuegos con dos monitores con simulador</w:t>
                  </w:r>
                </w:p>
              </w:tc>
              <w:tc>
                <w:tcPr>
                  <w:tcW w:w="1984" w:type="dxa"/>
                </w:tcPr>
                <w:p w14:paraId="442EE74D"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4E"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53" w14:textId="77777777" w:rsidTr="00BC122C">
              <w:tc>
                <w:tcPr>
                  <w:tcW w:w="4405" w:type="dxa"/>
                </w:tcPr>
                <w:p w14:paraId="442EE750"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Máquina de baile</w:t>
                  </w:r>
                </w:p>
              </w:tc>
              <w:tc>
                <w:tcPr>
                  <w:tcW w:w="1984" w:type="dxa"/>
                </w:tcPr>
                <w:p w14:paraId="442EE751"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52"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57" w14:textId="77777777" w:rsidTr="00BC122C">
              <w:tc>
                <w:tcPr>
                  <w:tcW w:w="4405" w:type="dxa"/>
                </w:tcPr>
                <w:p w14:paraId="442EE754"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Carros eléctricos y mecánicos</w:t>
                  </w:r>
                </w:p>
              </w:tc>
              <w:tc>
                <w:tcPr>
                  <w:tcW w:w="1984" w:type="dxa"/>
                </w:tcPr>
                <w:p w14:paraId="442EE755"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16.55</w:t>
                  </w:r>
                </w:p>
              </w:tc>
              <w:tc>
                <w:tcPr>
                  <w:tcW w:w="1708" w:type="dxa"/>
                </w:tcPr>
                <w:p w14:paraId="442EE756"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6</w:t>
                  </w:r>
                </w:p>
              </w:tc>
            </w:tr>
            <w:tr w:rsidR="0070276E" w:rsidRPr="00F16FE3" w14:paraId="442EE75B" w14:textId="77777777" w:rsidTr="00BC122C">
              <w:tc>
                <w:tcPr>
                  <w:tcW w:w="4405" w:type="dxa"/>
                </w:tcPr>
                <w:p w14:paraId="442EE758"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Maquina infantil con o sin premio</w:t>
                  </w:r>
                </w:p>
              </w:tc>
              <w:tc>
                <w:tcPr>
                  <w:tcW w:w="1984" w:type="dxa"/>
                </w:tcPr>
                <w:p w14:paraId="442EE759"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11.55</w:t>
                  </w:r>
                </w:p>
              </w:tc>
              <w:tc>
                <w:tcPr>
                  <w:tcW w:w="1708" w:type="dxa"/>
                </w:tcPr>
                <w:p w14:paraId="442EE75A"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6</w:t>
                  </w:r>
                </w:p>
              </w:tc>
            </w:tr>
            <w:tr w:rsidR="0070276E" w:rsidRPr="00F16FE3" w14:paraId="442EE75F" w14:textId="77777777" w:rsidTr="00BC122C">
              <w:tc>
                <w:tcPr>
                  <w:tcW w:w="4405" w:type="dxa"/>
                </w:tcPr>
                <w:p w14:paraId="442EE75C"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Mesa de futbolito</w:t>
                  </w:r>
                </w:p>
              </w:tc>
              <w:tc>
                <w:tcPr>
                  <w:tcW w:w="1984" w:type="dxa"/>
                </w:tcPr>
                <w:p w14:paraId="442EE75D"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13.55</w:t>
                  </w:r>
                </w:p>
              </w:tc>
              <w:tc>
                <w:tcPr>
                  <w:tcW w:w="1708" w:type="dxa"/>
                </w:tcPr>
                <w:p w14:paraId="442EE75E"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6</w:t>
                  </w:r>
                </w:p>
              </w:tc>
            </w:tr>
            <w:tr w:rsidR="0070276E" w:rsidRPr="00F16FE3" w14:paraId="442EE763" w14:textId="77777777" w:rsidTr="00BC122C">
              <w:tc>
                <w:tcPr>
                  <w:tcW w:w="4405" w:type="dxa"/>
                </w:tcPr>
                <w:p w14:paraId="442EE760"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Pin ball</w:t>
                  </w:r>
                </w:p>
              </w:tc>
              <w:tc>
                <w:tcPr>
                  <w:tcW w:w="1984" w:type="dxa"/>
                </w:tcPr>
                <w:p w14:paraId="442EE761"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31.55</w:t>
                  </w:r>
                </w:p>
              </w:tc>
              <w:tc>
                <w:tcPr>
                  <w:tcW w:w="1708" w:type="dxa"/>
                </w:tcPr>
                <w:p w14:paraId="442EE762"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67" w14:textId="77777777" w:rsidTr="00BC122C">
              <w:tc>
                <w:tcPr>
                  <w:tcW w:w="4405" w:type="dxa"/>
                </w:tcPr>
                <w:p w14:paraId="442EE764"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Mesa de hockey</w:t>
                  </w:r>
                </w:p>
              </w:tc>
              <w:tc>
                <w:tcPr>
                  <w:tcW w:w="1984" w:type="dxa"/>
                </w:tcPr>
                <w:p w14:paraId="442EE765"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66"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6</w:t>
                  </w:r>
                </w:p>
              </w:tc>
            </w:tr>
            <w:tr w:rsidR="0070276E" w:rsidRPr="00F16FE3" w14:paraId="442EE76B" w14:textId="77777777" w:rsidTr="00BC122C">
              <w:tc>
                <w:tcPr>
                  <w:tcW w:w="4405" w:type="dxa"/>
                </w:tcPr>
                <w:p w14:paraId="442EE768"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Sinfonolas o reproductoras de discos modulares</w:t>
                  </w:r>
                </w:p>
              </w:tc>
              <w:tc>
                <w:tcPr>
                  <w:tcW w:w="1984" w:type="dxa"/>
                </w:tcPr>
                <w:p w14:paraId="442EE769"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31.55</w:t>
                  </w:r>
                </w:p>
              </w:tc>
              <w:tc>
                <w:tcPr>
                  <w:tcW w:w="1708" w:type="dxa"/>
                </w:tcPr>
                <w:p w14:paraId="442EE76A"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6F" w14:textId="77777777" w:rsidTr="00BC122C">
              <w:tc>
                <w:tcPr>
                  <w:tcW w:w="4405" w:type="dxa"/>
                </w:tcPr>
                <w:p w14:paraId="442EE76C"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Rockolas</w:t>
                  </w:r>
                </w:p>
              </w:tc>
              <w:tc>
                <w:tcPr>
                  <w:tcW w:w="1984" w:type="dxa"/>
                </w:tcPr>
                <w:p w14:paraId="442EE76D"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31.55</w:t>
                  </w:r>
                </w:p>
              </w:tc>
              <w:tc>
                <w:tcPr>
                  <w:tcW w:w="1708" w:type="dxa"/>
                </w:tcPr>
                <w:p w14:paraId="442EE76E"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73" w14:textId="77777777" w:rsidTr="00BC122C">
              <w:tc>
                <w:tcPr>
                  <w:tcW w:w="4405" w:type="dxa"/>
                </w:tcPr>
                <w:p w14:paraId="442EE770"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Toro mecánico</w:t>
                  </w:r>
                </w:p>
              </w:tc>
              <w:tc>
                <w:tcPr>
                  <w:tcW w:w="1984" w:type="dxa"/>
                </w:tcPr>
                <w:p w14:paraId="442EE771"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72"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77" w14:textId="77777777" w:rsidTr="00BC122C">
              <w:tc>
                <w:tcPr>
                  <w:tcW w:w="4405" w:type="dxa"/>
                </w:tcPr>
                <w:p w14:paraId="442EE774"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Equipo mecánico de masaje</w:t>
                  </w:r>
                </w:p>
              </w:tc>
              <w:tc>
                <w:tcPr>
                  <w:tcW w:w="1984" w:type="dxa"/>
                </w:tcPr>
                <w:p w14:paraId="442EE775"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31.55</w:t>
                  </w:r>
                </w:p>
              </w:tc>
              <w:tc>
                <w:tcPr>
                  <w:tcW w:w="1708" w:type="dxa"/>
                </w:tcPr>
                <w:p w14:paraId="442EE776"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7B" w14:textId="77777777" w:rsidTr="00BC122C">
              <w:tc>
                <w:tcPr>
                  <w:tcW w:w="4405" w:type="dxa"/>
                </w:tcPr>
                <w:p w14:paraId="442EE778"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 xml:space="preserve">Tv con sistema. (Nintendo, </w:t>
                  </w:r>
                  <w:r w:rsidR="00FB290F" w:rsidRPr="00F16FE3">
                    <w:rPr>
                      <w:rFonts w:ascii="Arial" w:hAnsi="Arial" w:cs="Arial"/>
                      <w:sz w:val="18"/>
                      <w:szCs w:val="18"/>
                    </w:rPr>
                    <w:t>PlayStation</w:t>
                  </w:r>
                  <w:r w:rsidRPr="00F16FE3">
                    <w:rPr>
                      <w:rFonts w:ascii="Arial" w:hAnsi="Arial" w:cs="Arial"/>
                      <w:sz w:val="18"/>
                      <w:szCs w:val="18"/>
                    </w:rPr>
                    <w:t>, Xbox)</w:t>
                  </w:r>
                </w:p>
              </w:tc>
              <w:tc>
                <w:tcPr>
                  <w:tcW w:w="1984" w:type="dxa"/>
                </w:tcPr>
                <w:p w14:paraId="442EE779"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7A"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7F" w14:textId="77777777" w:rsidTr="00BC122C">
              <w:tc>
                <w:tcPr>
                  <w:tcW w:w="4405" w:type="dxa"/>
                </w:tcPr>
                <w:p w14:paraId="442EE77C"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Sistema de computadora con renta de internet</w:t>
                  </w:r>
                </w:p>
              </w:tc>
              <w:tc>
                <w:tcPr>
                  <w:tcW w:w="1984" w:type="dxa"/>
                </w:tcPr>
                <w:p w14:paraId="442EE77D"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6.55</w:t>
                  </w:r>
                </w:p>
              </w:tc>
              <w:tc>
                <w:tcPr>
                  <w:tcW w:w="1708" w:type="dxa"/>
                </w:tcPr>
                <w:p w14:paraId="442EE77E"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4</w:t>
                  </w:r>
                </w:p>
              </w:tc>
            </w:tr>
            <w:tr w:rsidR="0070276E" w:rsidRPr="00F16FE3" w14:paraId="442EE783" w14:textId="77777777" w:rsidTr="00BC122C">
              <w:tc>
                <w:tcPr>
                  <w:tcW w:w="4405" w:type="dxa"/>
                </w:tcPr>
                <w:p w14:paraId="442EE780" w14:textId="77777777" w:rsidR="0070276E" w:rsidRPr="00F16FE3" w:rsidRDefault="0070276E" w:rsidP="00C258D8">
                  <w:pPr>
                    <w:pStyle w:val="Prrafodelista"/>
                    <w:framePr w:hSpace="180" w:wrap="around" w:vAnchor="text" w:hAnchor="margin" w:x="142" w:y="1"/>
                    <w:numPr>
                      <w:ilvl w:val="0"/>
                      <w:numId w:val="63"/>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Sistema de realidad virtual (por unidad)</w:t>
                  </w:r>
                </w:p>
              </w:tc>
              <w:tc>
                <w:tcPr>
                  <w:tcW w:w="1984" w:type="dxa"/>
                </w:tcPr>
                <w:p w14:paraId="442EE781"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26.55</w:t>
                  </w:r>
                </w:p>
              </w:tc>
              <w:tc>
                <w:tcPr>
                  <w:tcW w:w="1708" w:type="dxa"/>
                </w:tcPr>
                <w:p w14:paraId="442EE782"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22.5</w:t>
                  </w:r>
                </w:p>
              </w:tc>
            </w:tr>
            <w:tr w:rsidR="0070276E" w:rsidRPr="00F16FE3" w14:paraId="442EE785" w14:textId="77777777" w:rsidTr="00D82091">
              <w:tc>
                <w:tcPr>
                  <w:tcW w:w="8097" w:type="dxa"/>
                  <w:gridSpan w:val="3"/>
                </w:tcPr>
                <w:p w14:paraId="442EE784" w14:textId="77777777" w:rsidR="0070276E" w:rsidRPr="00F16FE3" w:rsidRDefault="0070276E" w:rsidP="00C258D8">
                  <w:pPr>
                    <w:pStyle w:val="Prrafodelista"/>
                    <w:framePr w:hSpace="180" w:wrap="around" w:vAnchor="text" w:hAnchor="margin" w:x="142" w:y="1"/>
                    <w:numPr>
                      <w:ilvl w:val="0"/>
                      <w:numId w:val="62"/>
                    </w:numPr>
                    <w:autoSpaceDE w:val="0"/>
                    <w:autoSpaceDN w:val="0"/>
                    <w:adjustRightInd w:val="0"/>
                    <w:spacing w:line="276" w:lineRule="auto"/>
                    <w:ind w:left="469" w:right="33" w:hanging="425"/>
                    <w:suppressOverlap/>
                    <w:jc w:val="both"/>
                    <w:rPr>
                      <w:rFonts w:ascii="Arial" w:hAnsi="Arial" w:cs="Arial"/>
                      <w:sz w:val="18"/>
                      <w:szCs w:val="18"/>
                    </w:rPr>
                  </w:pPr>
                  <w:r w:rsidRPr="00F16FE3">
                    <w:rPr>
                      <w:rFonts w:ascii="Arial" w:hAnsi="Arial" w:cs="Arial"/>
                      <w:b/>
                      <w:sz w:val="18"/>
                      <w:szCs w:val="18"/>
                    </w:rPr>
                    <w:t>Máquinas expendedoras</w:t>
                  </w:r>
                  <w:r w:rsidRPr="00F16FE3">
                    <w:rPr>
                      <w:rFonts w:ascii="Arial" w:hAnsi="Arial" w:cs="Arial"/>
                      <w:sz w:val="18"/>
                      <w:szCs w:val="18"/>
                    </w:rPr>
                    <w:t>:</w:t>
                  </w:r>
                </w:p>
              </w:tc>
            </w:tr>
            <w:tr w:rsidR="0070276E" w:rsidRPr="00F16FE3" w14:paraId="442EE789" w14:textId="77777777" w:rsidTr="00BC122C">
              <w:tc>
                <w:tcPr>
                  <w:tcW w:w="4405" w:type="dxa"/>
                </w:tcPr>
                <w:p w14:paraId="442EE786" w14:textId="77777777" w:rsidR="0070276E" w:rsidRPr="00F16FE3" w:rsidRDefault="0070276E" w:rsidP="00C258D8">
                  <w:pPr>
                    <w:pStyle w:val="Prrafodelista"/>
                    <w:framePr w:hSpace="180" w:wrap="around" w:vAnchor="text" w:hAnchor="margin" w:x="142" w:y="1"/>
                    <w:numPr>
                      <w:ilvl w:val="0"/>
                      <w:numId w:val="64"/>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Máquina expendedora de productos alimenticios, bebidas o botanas (por unidad)</w:t>
                  </w:r>
                </w:p>
              </w:tc>
              <w:tc>
                <w:tcPr>
                  <w:tcW w:w="1984" w:type="dxa"/>
                </w:tcPr>
                <w:p w14:paraId="442EE787"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708" w:type="dxa"/>
                </w:tcPr>
                <w:p w14:paraId="442EE788"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31.55</w:t>
                  </w:r>
                </w:p>
              </w:tc>
            </w:tr>
            <w:tr w:rsidR="0070276E" w:rsidRPr="00F16FE3" w14:paraId="442EE78D" w14:textId="77777777" w:rsidTr="00BC122C">
              <w:tc>
                <w:tcPr>
                  <w:tcW w:w="4405" w:type="dxa"/>
                </w:tcPr>
                <w:p w14:paraId="442EE78A" w14:textId="77777777" w:rsidR="0070276E" w:rsidRPr="00F16FE3" w:rsidRDefault="0070276E" w:rsidP="00C258D8">
                  <w:pPr>
                    <w:pStyle w:val="Prrafodelista"/>
                    <w:framePr w:hSpace="180" w:wrap="around" w:vAnchor="text" w:hAnchor="margin" w:x="142" w:y="1"/>
                    <w:numPr>
                      <w:ilvl w:val="0"/>
                      <w:numId w:val="64"/>
                    </w:numPr>
                    <w:autoSpaceDE w:val="0"/>
                    <w:autoSpaceDN w:val="0"/>
                    <w:adjustRightInd w:val="0"/>
                    <w:spacing w:line="276" w:lineRule="auto"/>
                    <w:ind w:left="503" w:right="33" w:hanging="283"/>
                    <w:suppressOverlap/>
                    <w:jc w:val="both"/>
                    <w:rPr>
                      <w:rFonts w:ascii="Arial" w:hAnsi="Arial" w:cs="Arial"/>
                      <w:sz w:val="18"/>
                      <w:szCs w:val="18"/>
                    </w:rPr>
                  </w:pPr>
                  <w:r w:rsidRPr="00F16FE3">
                    <w:rPr>
                      <w:rFonts w:ascii="Arial" w:hAnsi="Arial" w:cs="Arial"/>
                      <w:sz w:val="18"/>
                      <w:szCs w:val="18"/>
                    </w:rPr>
                    <w:t>Máquina expendedora de productos no comestibles</w:t>
                  </w:r>
                </w:p>
              </w:tc>
              <w:tc>
                <w:tcPr>
                  <w:tcW w:w="1984" w:type="dxa"/>
                </w:tcPr>
                <w:p w14:paraId="442EE78B"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40</w:t>
                  </w:r>
                </w:p>
              </w:tc>
              <w:tc>
                <w:tcPr>
                  <w:tcW w:w="1708" w:type="dxa"/>
                </w:tcPr>
                <w:p w14:paraId="442EE78C" w14:textId="77777777" w:rsidR="0070276E" w:rsidRPr="00F16FE3" w:rsidRDefault="0070276E" w:rsidP="00BC122C">
                  <w:pPr>
                    <w:framePr w:hSpace="180" w:wrap="around" w:vAnchor="text" w:hAnchor="margin" w:x="142" w:y="1"/>
                    <w:autoSpaceDE w:val="0"/>
                    <w:autoSpaceDN w:val="0"/>
                    <w:adjustRightInd w:val="0"/>
                    <w:spacing w:line="276" w:lineRule="auto"/>
                    <w:ind w:right="-234"/>
                    <w:suppressOverlap/>
                    <w:jc w:val="center"/>
                    <w:rPr>
                      <w:rFonts w:ascii="Arial" w:hAnsi="Arial" w:cs="Arial"/>
                      <w:sz w:val="18"/>
                      <w:szCs w:val="18"/>
                    </w:rPr>
                  </w:pPr>
                  <w:r w:rsidRPr="00F16FE3">
                    <w:rPr>
                      <w:rFonts w:ascii="Arial" w:hAnsi="Arial" w:cs="Arial"/>
                      <w:sz w:val="18"/>
                      <w:szCs w:val="18"/>
                    </w:rPr>
                    <w:t>25</w:t>
                  </w:r>
                </w:p>
              </w:tc>
            </w:tr>
          </w:tbl>
          <w:p w14:paraId="442EE78E" w14:textId="77777777" w:rsidR="0070276E" w:rsidRPr="00F16FE3" w:rsidRDefault="0070276E" w:rsidP="00F73863">
            <w:pPr>
              <w:autoSpaceDE w:val="0"/>
              <w:autoSpaceDN w:val="0"/>
              <w:adjustRightInd w:val="0"/>
              <w:spacing w:line="276" w:lineRule="auto"/>
              <w:ind w:right="-234"/>
              <w:jc w:val="both"/>
              <w:rPr>
                <w:rFonts w:ascii="Arial" w:hAnsi="Arial" w:cs="Arial"/>
                <w:b/>
                <w:sz w:val="18"/>
                <w:szCs w:val="18"/>
              </w:rPr>
            </w:pPr>
          </w:p>
        </w:tc>
      </w:tr>
      <w:tr w:rsidR="00850489" w:rsidRPr="00F16FE3" w14:paraId="442EE791" w14:textId="77777777" w:rsidTr="004C6359">
        <w:tc>
          <w:tcPr>
            <w:tcW w:w="9360" w:type="dxa"/>
          </w:tcPr>
          <w:p w14:paraId="442EE790"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p>
        </w:tc>
      </w:tr>
      <w:tr w:rsidR="00850489" w:rsidRPr="00F16FE3" w14:paraId="442EE793" w14:textId="77777777" w:rsidTr="004C6359">
        <w:tc>
          <w:tcPr>
            <w:tcW w:w="9360" w:type="dxa"/>
          </w:tcPr>
          <w:p w14:paraId="442EE792"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129.</w:t>
            </w:r>
            <w:r w:rsidRPr="00F16FE3">
              <w:rPr>
                <w:rFonts w:ascii="Arial" w:hAnsi="Arial" w:cs="Arial"/>
                <w:sz w:val="18"/>
                <w:szCs w:val="24"/>
              </w:rPr>
              <w:t xml:space="preserve"> Los trámites que modifiquen la operación de los aparatos mecánicos, electrónicos o electromecánicos, así como aquellos relativos a las máquinas expendedoras, se pagarán de acuerdo a las siguientes tarifas:</w:t>
            </w:r>
          </w:p>
        </w:tc>
      </w:tr>
      <w:tr w:rsidR="00850489" w:rsidRPr="00F16FE3" w14:paraId="442EE795" w14:textId="77777777" w:rsidTr="004C6359">
        <w:tc>
          <w:tcPr>
            <w:tcW w:w="9360" w:type="dxa"/>
          </w:tcPr>
          <w:p w14:paraId="442EE79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A3" w14:textId="77777777" w:rsidTr="004C6359">
        <w:tc>
          <w:tcPr>
            <w:tcW w:w="9360" w:type="dxa"/>
          </w:tcPr>
          <w:tbl>
            <w:tblPr>
              <w:tblStyle w:val="Tablaconcuadrcula"/>
              <w:tblW w:w="0" w:type="auto"/>
              <w:tblInd w:w="411" w:type="dxa"/>
              <w:tblLayout w:type="fixed"/>
              <w:tblLook w:val="04A0" w:firstRow="1" w:lastRow="0" w:firstColumn="1" w:lastColumn="0" w:noHBand="0" w:noVBand="1"/>
            </w:tblPr>
            <w:tblGrid>
              <w:gridCol w:w="4378"/>
              <w:gridCol w:w="3867"/>
            </w:tblGrid>
            <w:tr w:rsidR="0070276E" w:rsidRPr="00F16FE3" w14:paraId="442EE798" w14:textId="77777777" w:rsidTr="00D82091">
              <w:tc>
                <w:tcPr>
                  <w:tcW w:w="4378" w:type="dxa"/>
                </w:tcPr>
                <w:p w14:paraId="442EE79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3867" w:type="dxa"/>
                </w:tcPr>
                <w:p w14:paraId="442EE79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highlight w:val="yellow"/>
                      <w:lang w:eastAsia="es-MX"/>
                    </w:rPr>
                  </w:pPr>
                  <w:r w:rsidRPr="00F16FE3">
                    <w:rPr>
                      <w:rFonts w:ascii="Arial" w:eastAsiaTheme="minorEastAsia" w:hAnsi="Arial" w:cs="Arial"/>
                      <w:b/>
                      <w:sz w:val="18"/>
                      <w:szCs w:val="18"/>
                      <w:lang w:eastAsia="es-MX"/>
                    </w:rPr>
                    <w:t>TARIFA</w:t>
                  </w:r>
                </w:p>
              </w:tc>
            </w:tr>
            <w:tr w:rsidR="0070276E" w:rsidRPr="00F16FE3" w14:paraId="442EE79B" w14:textId="77777777" w:rsidTr="00D82091">
              <w:tc>
                <w:tcPr>
                  <w:tcW w:w="4378" w:type="dxa"/>
                </w:tcPr>
                <w:p w14:paraId="442EE799" w14:textId="77777777" w:rsidR="0070276E" w:rsidRPr="00F16FE3" w:rsidRDefault="0070276E" w:rsidP="00C258D8">
                  <w:pPr>
                    <w:pStyle w:val="Prrafodelista"/>
                    <w:framePr w:hSpace="180" w:wrap="around" w:vAnchor="text" w:hAnchor="margin" w:x="142" w:y="1"/>
                    <w:numPr>
                      <w:ilvl w:val="0"/>
                      <w:numId w:val="65"/>
                    </w:numPr>
                    <w:autoSpaceDE w:val="0"/>
                    <w:autoSpaceDN w:val="0"/>
                    <w:adjustRightInd w:val="0"/>
                    <w:spacing w:line="276" w:lineRule="auto"/>
                    <w:ind w:left="502" w:hanging="141"/>
                    <w:suppressOverlap/>
                    <w:jc w:val="both"/>
                    <w:rPr>
                      <w:rFonts w:ascii="Arial" w:hAnsi="Arial" w:cs="Arial"/>
                      <w:sz w:val="18"/>
                      <w:szCs w:val="18"/>
                      <w:lang w:val="es-ES" w:eastAsia="es-ES"/>
                    </w:rPr>
                  </w:pPr>
                  <w:r w:rsidRPr="00F16FE3">
                    <w:rPr>
                      <w:rFonts w:ascii="Arial" w:hAnsi="Arial" w:cs="Arial"/>
                      <w:sz w:val="18"/>
                      <w:szCs w:val="18"/>
                      <w:lang w:val="es-ES" w:eastAsia="es-ES"/>
                    </w:rPr>
                    <w:t>Cambio de domicilio</w:t>
                  </w:r>
                </w:p>
              </w:tc>
              <w:tc>
                <w:tcPr>
                  <w:tcW w:w="3867" w:type="dxa"/>
                </w:tcPr>
                <w:p w14:paraId="442EE79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16.5 UMA</w:t>
                  </w:r>
                </w:p>
              </w:tc>
            </w:tr>
            <w:tr w:rsidR="0070276E" w:rsidRPr="00F16FE3" w14:paraId="442EE79E" w14:textId="77777777" w:rsidTr="00D82091">
              <w:tc>
                <w:tcPr>
                  <w:tcW w:w="4378" w:type="dxa"/>
                </w:tcPr>
                <w:p w14:paraId="442EE79C" w14:textId="77777777" w:rsidR="0070276E" w:rsidRPr="00F16FE3" w:rsidRDefault="0070276E" w:rsidP="00C258D8">
                  <w:pPr>
                    <w:pStyle w:val="Prrafodelista"/>
                    <w:framePr w:hSpace="180" w:wrap="around" w:vAnchor="text" w:hAnchor="margin" w:x="142" w:y="1"/>
                    <w:numPr>
                      <w:ilvl w:val="0"/>
                      <w:numId w:val="65"/>
                    </w:numPr>
                    <w:autoSpaceDE w:val="0"/>
                    <w:autoSpaceDN w:val="0"/>
                    <w:adjustRightInd w:val="0"/>
                    <w:spacing w:line="276" w:lineRule="auto"/>
                    <w:ind w:left="502" w:hanging="141"/>
                    <w:suppressOverlap/>
                    <w:jc w:val="both"/>
                    <w:rPr>
                      <w:rFonts w:ascii="Arial" w:hAnsi="Arial" w:cs="Arial"/>
                      <w:sz w:val="18"/>
                      <w:szCs w:val="18"/>
                      <w:lang w:val="es-ES" w:eastAsia="es-ES"/>
                    </w:rPr>
                  </w:pPr>
                  <w:r w:rsidRPr="00F16FE3">
                    <w:rPr>
                      <w:rFonts w:ascii="Arial" w:hAnsi="Arial" w:cs="Arial"/>
                      <w:sz w:val="18"/>
                      <w:szCs w:val="18"/>
                      <w:lang w:val="es-ES" w:eastAsia="es-ES"/>
                    </w:rPr>
                    <w:t>Cambio de propietario</w:t>
                  </w:r>
                </w:p>
              </w:tc>
              <w:tc>
                <w:tcPr>
                  <w:tcW w:w="3867" w:type="dxa"/>
                </w:tcPr>
                <w:p w14:paraId="442EE79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 del monto de Registro</w:t>
                  </w:r>
                </w:p>
              </w:tc>
            </w:tr>
            <w:tr w:rsidR="0070276E" w:rsidRPr="00F16FE3" w14:paraId="442EE7A1" w14:textId="77777777" w:rsidTr="00D82091">
              <w:tc>
                <w:tcPr>
                  <w:tcW w:w="4378" w:type="dxa"/>
                </w:tcPr>
                <w:p w14:paraId="442EE79F" w14:textId="77777777" w:rsidR="0070276E" w:rsidRPr="00F16FE3" w:rsidRDefault="0070276E" w:rsidP="00C258D8">
                  <w:pPr>
                    <w:pStyle w:val="Prrafodelista"/>
                    <w:framePr w:hSpace="180" w:wrap="around" w:vAnchor="text" w:hAnchor="margin" w:x="142" w:y="1"/>
                    <w:numPr>
                      <w:ilvl w:val="0"/>
                      <w:numId w:val="65"/>
                    </w:numPr>
                    <w:autoSpaceDE w:val="0"/>
                    <w:autoSpaceDN w:val="0"/>
                    <w:adjustRightInd w:val="0"/>
                    <w:spacing w:line="276" w:lineRule="auto"/>
                    <w:ind w:left="502" w:hanging="141"/>
                    <w:suppressOverlap/>
                    <w:jc w:val="both"/>
                    <w:rPr>
                      <w:rFonts w:ascii="Arial" w:hAnsi="Arial" w:cs="Arial"/>
                      <w:sz w:val="18"/>
                      <w:szCs w:val="18"/>
                      <w:lang w:val="es-ES" w:eastAsia="es-ES"/>
                    </w:rPr>
                  </w:pPr>
                  <w:r w:rsidRPr="00F16FE3">
                    <w:rPr>
                      <w:rFonts w:ascii="Arial" w:hAnsi="Arial" w:cs="Arial"/>
                      <w:sz w:val="18"/>
                      <w:szCs w:val="18"/>
                      <w:lang w:val="es-ES" w:eastAsia="es-ES"/>
                    </w:rPr>
                    <w:t>Ampliación de máquinas</w:t>
                  </w:r>
                </w:p>
              </w:tc>
              <w:tc>
                <w:tcPr>
                  <w:tcW w:w="3867" w:type="dxa"/>
                </w:tcPr>
                <w:p w14:paraId="442EE7A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 del monto de Registro</w:t>
                  </w:r>
                </w:p>
              </w:tc>
            </w:tr>
          </w:tbl>
          <w:p w14:paraId="442EE7A2"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E7A7" w14:textId="77777777" w:rsidTr="004C6359">
        <w:tc>
          <w:tcPr>
            <w:tcW w:w="9360" w:type="dxa"/>
          </w:tcPr>
          <w:p w14:paraId="442EE7A4"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E7A5" w14:textId="77777777" w:rsidR="00670666" w:rsidRPr="00F16FE3" w:rsidRDefault="00670666" w:rsidP="00F73863">
            <w:pPr>
              <w:autoSpaceDE w:val="0"/>
              <w:autoSpaceDN w:val="0"/>
              <w:adjustRightInd w:val="0"/>
              <w:spacing w:line="276" w:lineRule="auto"/>
              <w:jc w:val="both"/>
              <w:rPr>
                <w:rFonts w:ascii="Arial" w:hAnsi="Arial" w:cs="Arial"/>
                <w:b/>
                <w:sz w:val="18"/>
                <w:szCs w:val="24"/>
              </w:rPr>
            </w:pPr>
          </w:p>
          <w:p w14:paraId="442EE7A6"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130.</w:t>
            </w:r>
            <w:r w:rsidRPr="00F16FE3">
              <w:rPr>
                <w:rFonts w:ascii="Arial" w:hAnsi="Arial" w:cs="Arial"/>
                <w:sz w:val="18"/>
                <w:szCs w:val="24"/>
              </w:rPr>
              <w:t xml:space="preserve"> Cuando el contribuyente omita realizar el registro de los conceptos establecidos en el artículo anterior, se aplicará lo establecido en el último párrafo del artículo 105 de la presente Ley.</w:t>
            </w:r>
          </w:p>
        </w:tc>
      </w:tr>
      <w:tr w:rsidR="00850489" w:rsidRPr="00F16FE3" w14:paraId="442EE7AA" w14:textId="77777777" w:rsidTr="004C6359">
        <w:tc>
          <w:tcPr>
            <w:tcW w:w="9360" w:type="dxa"/>
          </w:tcPr>
          <w:p w14:paraId="442EE7A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p w14:paraId="442EE7A9" w14:textId="77777777" w:rsidR="00670666" w:rsidRPr="00F16FE3" w:rsidRDefault="00670666" w:rsidP="00F73863">
            <w:pPr>
              <w:autoSpaceDE w:val="0"/>
              <w:autoSpaceDN w:val="0"/>
              <w:adjustRightInd w:val="0"/>
              <w:spacing w:line="276" w:lineRule="auto"/>
              <w:jc w:val="both"/>
              <w:rPr>
                <w:rFonts w:ascii="Arial" w:hAnsi="Arial" w:cs="Arial"/>
                <w:sz w:val="24"/>
                <w:szCs w:val="24"/>
              </w:rPr>
            </w:pPr>
          </w:p>
        </w:tc>
      </w:tr>
      <w:tr w:rsidR="00850489" w:rsidRPr="00F16FE3" w14:paraId="442EE7AC" w14:textId="77777777" w:rsidTr="004C6359">
        <w:tc>
          <w:tcPr>
            <w:tcW w:w="9360" w:type="dxa"/>
          </w:tcPr>
          <w:p w14:paraId="442EE7AB"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131.</w:t>
            </w:r>
            <w:r w:rsidRPr="00F16FE3">
              <w:rPr>
                <w:rFonts w:ascii="Arial" w:hAnsi="Arial" w:cs="Arial"/>
                <w:sz w:val="18"/>
                <w:szCs w:val="24"/>
              </w:rPr>
              <w:t xml:space="preserve"> Cuando se dejen de explotar los aparatos mecánicos, eléctricos, electrónicos o electromecánicos, así como máquinas expendedoras, se deberá observar lo previsto en los artículos 112 y 113 de esta Ley.</w:t>
            </w:r>
          </w:p>
        </w:tc>
      </w:tr>
      <w:tr w:rsidR="00850489" w:rsidRPr="00F16FE3" w14:paraId="442EE7AF" w14:textId="77777777" w:rsidTr="004C6359">
        <w:tc>
          <w:tcPr>
            <w:tcW w:w="9360" w:type="dxa"/>
          </w:tcPr>
          <w:p w14:paraId="442EE7AE" w14:textId="77777777" w:rsidR="00670666" w:rsidRPr="00F16FE3" w:rsidRDefault="00670666" w:rsidP="00F73863">
            <w:pPr>
              <w:autoSpaceDE w:val="0"/>
              <w:autoSpaceDN w:val="0"/>
              <w:adjustRightInd w:val="0"/>
              <w:spacing w:line="276" w:lineRule="auto"/>
              <w:jc w:val="center"/>
              <w:rPr>
                <w:rFonts w:ascii="Arial" w:hAnsi="Arial" w:cs="Arial"/>
                <w:sz w:val="24"/>
                <w:szCs w:val="24"/>
              </w:rPr>
            </w:pPr>
          </w:p>
        </w:tc>
      </w:tr>
      <w:tr w:rsidR="00850489" w:rsidRPr="00F16FE3" w14:paraId="442EE7B3" w14:textId="77777777" w:rsidTr="004C6359">
        <w:tc>
          <w:tcPr>
            <w:tcW w:w="9360" w:type="dxa"/>
          </w:tcPr>
          <w:p w14:paraId="442EE7B0" w14:textId="77777777" w:rsidR="00670666" w:rsidRPr="00F16FE3" w:rsidRDefault="00670666" w:rsidP="00F73863">
            <w:pPr>
              <w:autoSpaceDE w:val="0"/>
              <w:autoSpaceDN w:val="0"/>
              <w:adjustRightInd w:val="0"/>
              <w:spacing w:line="276" w:lineRule="auto"/>
              <w:jc w:val="center"/>
              <w:rPr>
                <w:rFonts w:ascii="Arial" w:hAnsi="Arial" w:cs="Arial"/>
                <w:b/>
                <w:bCs/>
                <w:sz w:val="18"/>
                <w:szCs w:val="24"/>
              </w:rPr>
            </w:pPr>
          </w:p>
          <w:p w14:paraId="442EE7B2"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SECCIÓN OCTAVA. PERMISOS PARA ANUNCIOS Y PUBLICIDAD MÓVIL Y FIJA</w:t>
            </w:r>
          </w:p>
        </w:tc>
      </w:tr>
      <w:tr w:rsidR="00850489" w:rsidRPr="00F16FE3" w14:paraId="442EE7B5" w14:textId="77777777" w:rsidTr="004C6359">
        <w:trPr>
          <w:trHeight w:val="89"/>
        </w:trPr>
        <w:tc>
          <w:tcPr>
            <w:tcW w:w="9360" w:type="dxa"/>
          </w:tcPr>
          <w:p w14:paraId="442EE7B4" w14:textId="77777777" w:rsidR="0070276E" w:rsidRPr="00F16FE3" w:rsidRDefault="0070276E" w:rsidP="00F73863">
            <w:pPr>
              <w:autoSpaceDE w:val="0"/>
              <w:autoSpaceDN w:val="0"/>
              <w:adjustRightInd w:val="0"/>
              <w:spacing w:line="276" w:lineRule="auto"/>
              <w:jc w:val="both"/>
              <w:rPr>
                <w:rFonts w:ascii="Arial" w:hAnsi="Arial" w:cs="Arial"/>
                <w:b/>
                <w:bCs/>
                <w:sz w:val="24"/>
                <w:szCs w:val="24"/>
              </w:rPr>
            </w:pPr>
          </w:p>
        </w:tc>
      </w:tr>
      <w:tr w:rsidR="00850489" w:rsidRPr="00F16FE3" w14:paraId="442EE7B9" w14:textId="77777777" w:rsidTr="004C6359">
        <w:tc>
          <w:tcPr>
            <w:tcW w:w="9360" w:type="dxa"/>
          </w:tcPr>
          <w:p w14:paraId="442EE7B6"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OBJETO</w:t>
            </w:r>
          </w:p>
          <w:p w14:paraId="442EE7B7" w14:textId="77777777" w:rsidR="0070276E" w:rsidRPr="00F16FE3" w:rsidRDefault="0070276E" w:rsidP="00F73863">
            <w:pPr>
              <w:spacing w:line="276" w:lineRule="auto"/>
              <w:jc w:val="center"/>
              <w:rPr>
                <w:rFonts w:ascii="Arial" w:hAnsi="Arial" w:cs="Arial"/>
                <w:b/>
                <w:sz w:val="18"/>
                <w:szCs w:val="24"/>
              </w:rPr>
            </w:pPr>
          </w:p>
          <w:p w14:paraId="442EE7B8"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132.</w:t>
            </w:r>
            <w:r w:rsidRPr="00F16FE3">
              <w:rPr>
                <w:rFonts w:ascii="Arial" w:hAnsi="Arial" w:cs="Arial"/>
                <w:sz w:val="18"/>
                <w:szCs w:val="24"/>
              </w:rPr>
              <w:t xml:space="preserve"> Es objeto de estos derechos el dictamen de autorización, que otorgue la autoridad municipal competente para la colocación de anuncios publicitarios, así como de los sitios o lugares a los que tenga acceso el público en forma temporal o permanente, o para la difusión de publicidad a través de una transmisión móvil en la vía pública, así como la colocación de anuncios publicitarios en el interior o exterior de los vehículos en los que se preste el servicio de pasajeros público o privado.</w:t>
            </w:r>
          </w:p>
        </w:tc>
      </w:tr>
      <w:tr w:rsidR="00850489" w:rsidRPr="00F16FE3" w14:paraId="442EE7BB" w14:textId="77777777" w:rsidTr="004C6359">
        <w:tc>
          <w:tcPr>
            <w:tcW w:w="9360" w:type="dxa"/>
          </w:tcPr>
          <w:p w14:paraId="442EE7B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BD" w14:textId="77777777" w:rsidTr="004C6359">
        <w:tc>
          <w:tcPr>
            <w:tcW w:w="9360" w:type="dxa"/>
          </w:tcPr>
          <w:p w14:paraId="442EE7B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Para efectos de este artículo se entiende por anuncio publicitario, aquél que por medios visuales o auditivos difunda cualquier mensaje relacionado con la venta o producción de bienes, con la prestación de servicios o con el ejercicio lícito de actividades profesionales, culturales, industriales, mercantiles o técnicas; y en tanto se realice, ubique o desarrolle en la vía pública del municipio, sea visible desde la vialidades del municipio, así como de los sitios o lugares a los que tenga acceso el público o tenga efectos sobre ésta, repercutiendo en la imagen urbana.</w:t>
            </w:r>
          </w:p>
        </w:tc>
      </w:tr>
      <w:tr w:rsidR="00850489" w:rsidRPr="00F16FE3" w14:paraId="442EE7BF" w14:textId="77777777" w:rsidTr="004C6359">
        <w:tc>
          <w:tcPr>
            <w:tcW w:w="9360" w:type="dxa"/>
          </w:tcPr>
          <w:p w14:paraId="442EE7B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C1" w14:textId="77777777" w:rsidTr="004C6359">
        <w:tc>
          <w:tcPr>
            <w:tcW w:w="9360" w:type="dxa"/>
          </w:tcPr>
          <w:p w14:paraId="442EE7C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 expedición de las licencias o los permisos contenidos en el dictamen de autorización a que se refiere esta sección serán anuales, semestrales o eventuales</w:t>
            </w:r>
          </w:p>
        </w:tc>
      </w:tr>
      <w:tr w:rsidR="00850489" w:rsidRPr="00F16FE3" w14:paraId="442EE7C3" w14:textId="77777777" w:rsidTr="004C6359">
        <w:tc>
          <w:tcPr>
            <w:tcW w:w="9360" w:type="dxa"/>
          </w:tcPr>
          <w:p w14:paraId="442EE7C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C5" w14:textId="77777777" w:rsidTr="004C6359">
        <w:tc>
          <w:tcPr>
            <w:tcW w:w="9360" w:type="dxa"/>
          </w:tcPr>
          <w:p w14:paraId="442EE7C4"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El padrón de anuncios quedará bajo el control exclusivo de las autoridades fiscales municipales competentes, sólo los anuncios que las autoridades competentes determinen que requieran un dictamen especial, se solicitará la opinión técnica y por escrito de la Dirección del Centro Histórico, según sea el caso, con la finalidad de la autorización correspondiente.</w:t>
            </w:r>
          </w:p>
        </w:tc>
      </w:tr>
      <w:tr w:rsidR="00850489" w:rsidRPr="00F16FE3" w14:paraId="442EE7C7" w14:textId="77777777" w:rsidTr="004C6359">
        <w:tc>
          <w:tcPr>
            <w:tcW w:w="9360" w:type="dxa"/>
          </w:tcPr>
          <w:p w14:paraId="442EE7C6"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CB" w14:textId="77777777" w:rsidTr="004C6359">
        <w:tc>
          <w:tcPr>
            <w:tcW w:w="9360" w:type="dxa"/>
          </w:tcPr>
          <w:p w14:paraId="442EE7C8"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DEL SUJETO</w:t>
            </w:r>
          </w:p>
          <w:p w14:paraId="442EE7C9"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E7CA"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133.</w:t>
            </w:r>
            <w:r w:rsidRPr="00F16FE3">
              <w:rPr>
                <w:rFonts w:ascii="Arial" w:hAnsi="Arial" w:cs="Arial"/>
                <w:sz w:val="18"/>
                <w:szCs w:val="24"/>
              </w:rPr>
              <w:t xml:space="preserve"> Son sujetos de este derecho, las personas físicas, morales o unidades económicas, titulares de la autorización, la empresa publicitaria o anunciante o el propietario o poseedor del inmueble, predio o vehículo donde se instale o difunda el anuncio, o en su caso el representante legal de las personas antes mencionadas. En las modalidades que señala el primer y segundo párrafo del artículo anterior, debiendo solicitar la autorización correspondiente en todos los casos.</w:t>
            </w:r>
          </w:p>
        </w:tc>
      </w:tr>
      <w:tr w:rsidR="00850489" w:rsidRPr="00F16FE3" w14:paraId="442EE7CD" w14:textId="77777777" w:rsidTr="004C6359">
        <w:tc>
          <w:tcPr>
            <w:tcW w:w="9360" w:type="dxa"/>
          </w:tcPr>
          <w:p w14:paraId="442EE7C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CF" w14:textId="77777777" w:rsidTr="004C6359">
        <w:tc>
          <w:tcPr>
            <w:tcW w:w="9360" w:type="dxa"/>
          </w:tcPr>
          <w:p w14:paraId="442EE7CE"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134.</w:t>
            </w:r>
            <w:r w:rsidRPr="00F16FE3">
              <w:rPr>
                <w:rFonts w:ascii="Arial" w:hAnsi="Arial" w:cs="Arial"/>
                <w:sz w:val="18"/>
                <w:szCs w:val="24"/>
              </w:rPr>
              <w:t xml:space="preserve"> Para todo lo concerniente a los requisitos y trámites para la obtención de licencias, permisos o autorizaciones para la colocación o difusión de anuncios publicitarios y sobre las características, dimensiones y espacios a las que deberán sujetarse, se hará de acuerdo a lo estipulado en la Ley de Ingresos vigente y, en lo que no se oponga a la misma, se aplicará el Reglamento para la Prevención y Control de la Contaminación Visual en el Municipio de Oaxaca de Juárez o el Reglamento General de Aplicación del Plan Parcial de Conservación del Centro Histórico de la Ciudad de Oaxaca de Juárez, según corresponda, a través de la autoridad competente.</w:t>
            </w:r>
          </w:p>
        </w:tc>
      </w:tr>
      <w:tr w:rsidR="00850489" w:rsidRPr="00F16FE3" w14:paraId="442EE7D1" w14:textId="77777777" w:rsidTr="004C6359">
        <w:tc>
          <w:tcPr>
            <w:tcW w:w="9360" w:type="dxa"/>
          </w:tcPr>
          <w:p w14:paraId="442EE7D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D3" w14:textId="77777777" w:rsidTr="004C6359">
        <w:tc>
          <w:tcPr>
            <w:tcW w:w="9360" w:type="dxa"/>
          </w:tcPr>
          <w:p w14:paraId="442EE7D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Asimismo, las autoridades fiscales, en ejercicio de sus facultades de comprobación, podrán requerir a los titulares o posesionarios de los anuncios y medios publicitarios, que presenten los dictámenes estructurales o cualquier otro estudio que establezca la Ley de Ingresos o el Reglamento aplicable para tal efecto, mismos que en su caso deberán ser tramitados ante la instancia encargada del ordenamiento urbano o la de la contaminación visual en su caso.</w:t>
            </w:r>
          </w:p>
        </w:tc>
      </w:tr>
      <w:tr w:rsidR="00850489" w:rsidRPr="00F16FE3" w14:paraId="442EE7D5" w14:textId="77777777" w:rsidTr="004C6359">
        <w:tc>
          <w:tcPr>
            <w:tcW w:w="9360" w:type="dxa"/>
          </w:tcPr>
          <w:p w14:paraId="442EE7D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7D9" w14:textId="77777777" w:rsidTr="004C6359">
        <w:tc>
          <w:tcPr>
            <w:tcW w:w="9360" w:type="dxa"/>
          </w:tcPr>
          <w:p w14:paraId="442EE7D6" w14:textId="77777777" w:rsidR="0070276E" w:rsidRPr="00F16FE3" w:rsidRDefault="0070276E" w:rsidP="00F73863">
            <w:pPr>
              <w:autoSpaceDE w:val="0"/>
              <w:autoSpaceDN w:val="0"/>
              <w:adjustRightInd w:val="0"/>
              <w:spacing w:line="276" w:lineRule="auto"/>
              <w:jc w:val="center"/>
              <w:rPr>
                <w:rFonts w:ascii="Arial" w:hAnsi="Arial" w:cs="Arial"/>
                <w:b/>
                <w:sz w:val="18"/>
                <w:szCs w:val="24"/>
              </w:rPr>
            </w:pPr>
            <w:r w:rsidRPr="00F16FE3">
              <w:rPr>
                <w:rFonts w:ascii="Arial" w:hAnsi="Arial" w:cs="Arial"/>
                <w:b/>
                <w:sz w:val="18"/>
                <w:szCs w:val="24"/>
              </w:rPr>
              <w:t>DE LA BASE, TASA Y ÉPOCA DE PAGO</w:t>
            </w:r>
          </w:p>
          <w:p w14:paraId="442EE7D7" w14:textId="77777777" w:rsidR="0070276E" w:rsidRPr="00F16FE3" w:rsidRDefault="0070276E" w:rsidP="00F73863">
            <w:pPr>
              <w:autoSpaceDE w:val="0"/>
              <w:autoSpaceDN w:val="0"/>
              <w:adjustRightInd w:val="0"/>
              <w:spacing w:line="276" w:lineRule="auto"/>
              <w:jc w:val="both"/>
              <w:rPr>
                <w:rFonts w:ascii="Arial" w:hAnsi="Arial" w:cs="Arial"/>
                <w:b/>
                <w:sz w:val="18"/>
                <w:szCs w:val="24"/>
              </w:rPr>
            </w:pPr>
          </w:p>
          <w:p w14:paraId="442EE7D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b/>
                <w:sz w:val="18"/>
                <w:szCs w:val="24"/>
              </w:rPr>
              <w:t>Artículo 135.</w:t>
            </w:r>
            <w:r w:rsidRPr="00F16FE3">
              <w:rPr>
                <w:rFonts w:ascii="Arial" w:hAnsi="Arial" w:cs="Arial"/>
                <w:sz w:val="18"/>
                <w:szCs w:val="24"/>
              </w:rPr>
              <w:t xml:space="preserve"> La expedición de permisos para la colocación de publicidad en la vía pública y anuncios que emitan las autoridades municipales para su difusión, instalación y uso, de conformidad con lo dispuesto en los ordenamientos legales aplicables en la materia, así como los que se detecten en la propiedad, posesión o uso de anuncios publicitarios, ya sea el titular de la autorización, la empresa publicitaria, anunciante, el propietario del inmueble o poseedora del anuncio publicitario, predio o vehículo en el que se instale o difunda el anuncio, o en su caso, así como quien difunda o instale carteles o publicidad, en la vía pública visibles u orientadas hacia la vía pública, requerirán de licencias, permisos o autorizaciones pagando los derechos correspondientes, de conformidad con la siguiente tabla:</w:t>
            </w:r>
          </w:p>
        </w:tc>
      </w:tr>
      <w:tr w:rsidR="00850489" w:rsidRPr="00F16FE3" w14:paraId="442EE7DB" w14:textId="77777777" w:rsidTr="004C6359">
        <w:tc>
          <w:tcPr>
            <w:tcW w:w="9360" w:type="dxa"/>
          </w:tcPr>
          <w:p w14:paraId="442EE7D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92A" w14:textId="77777777" w:rsidTr="004C6359">
        <w:tc>
          <w:tcPr>
            <w:tcW w:w="9360" w:type="dxa"/>
          </w:tcPr>
          <w:tbl>
            <w:tblPr>
              <w:tblStyle w:val="Tablaconcuadrcula"/>
              <w:tblW w:w="0" w:type="auto"/>
              <w:tblInd w:w="137" w:type="dxa"/>
              <w:tblLayout w:type="fixed"/>
              <w:tblLook w:val="04A0" w:firstRow="1" w:lastRow="0" w:firstColumn="1" w:lastColumn="0" w:noHBand="0" w:noVBand="1"/>
            </w:tblPr>
            <w:tblGrid>
              <w:gridCol w:w="2835"/>
              <w:gridCol w:w="992"/>
              <w:gridCol w:w="709"/>
              <w:gridCol w:w="284"/>
              <w:gridCol w:w="850"/>
              <w:gridCol w:w="1461"/>
              <w:gridCol w:w="1387"/>
            </w:tblGrid>
            <w:tr w:rsidR="0070276E" w:rsidRPr="00F16FE3" w14:paraId="442EE7DD" w14:textId="77777777" w:rsidTr="00BC122C">
              <w:tc>
                <w:tcPr>
                  <w:tcW w:w="8518" w:type="dxa"/>
                  <w:gridSpan w:val="7"/>
                </w:tcPr>
                <w:p w14:paraId="442EE7DC" w14:textId="5552BDFC" w:rsidR="0070276E" w:rsidRPr="00F16FE3" w:rsidRDefault="002F203E" w:rsidP="00C258D8">
                  <w:pPr>
                    <w:pStyle w:val="Prrafodelista"/>
                    <w:framePr w:hSpace="180" w:wrap="around" w:vAnchor="text" w:hAnchor="margin" w:x="142" w:y="1"/>
                    <w:numPr>
                      <w:ilvl w:val="0"/>
                      <w:numId w:val="66"/>
                    </w:numPr>
                    <w:autoSpaceDE w:val="0"/>
                    <w:autoSpaceDN w:val="0"/>
                    <w:adjustRightInd w:val="0"/>
                    <w:spacing w:line="276" w:lineRule="auto"/>
                    <w:ind w:left="0"/>
                    <w:suppressOverlap/>
                    <w:jc w:val="both"/>
                    <w:rPr>
                      <w:rFonts w:ascii="Arial" w:hAnsi="Arial" w:cs="Arial"/>
                      <w:b/>
                      <w:sz w:val="18"/>
                      <w:szCs w:val="18"/>
                      <w:lang w:val="es-ES" w:eastAsia="es-ES"/>
                    </w:rPr>
                  </w:pPr>
                  <w:r w:rsidRPr="00F16FE3">
                    <w:rPr>
                      <w:rFonts w:ascii="Arial" w:hAnsi="Arial" w:cs="Arial"/>
                      <w:b/>
                      <w:sz w:val="18"/>
                      <w:szCs w:val="18"/>
                      <w:lang w:val="es-ES" w:eastAsia="es-ES"/>
                    </w:rPr>
                    <w:t xml:space="preserve">I. </w:t>
                  </w:r>
                  <w:r w:rsidR="0070276E" w:rsidRPr="00F16FE3">
                    <w:rPr>
                      <w:rFonts w:ascii="Arial" w:hAnsi="Arial" w:cs="Arial"/>
                      <w:b/>
                      <w:sz w:val="18"/>
                      <w:szCs w:val="18"/>
                      <w:lang w:val="es-ES" w:eastAsia="es-ES"/>
                    </w:rPr>
                    <w:t>PARA ANUNCIOS PERMANENTES</w:t>
                  </w:r>
                </w:p>
              </w:tc>
            </w:tr>
            <w:tr w:rsidR="0070276E" w:rsidRPr="00F16FE3" w14:paraId="442EE7E1" w14:textId="77777777" w:rsidTr="00BC122C">
              <w:tc>
                <w:tcPr>
                  <w:tcW w:w="5670" w:type="dxa"/>
                  <w:gridSpan w:val="5"/>
                </w:tcPr>
                <w:p w14:paraId="442EE7D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anuncios denominativos: Por otorgamiento de licencias anuales o semestrales cuando se indica; de acuerdo al tipo y lugar de ubicación (Tarifas por m</w:t>
                  </w:r>
                  <w:r w:rsidRPr="00F16FE3">
                    <w:rPr>
                      <w:rFonts w:ascii="Arial" w:eastAsiaTheme="minorEastAsia" w:hAnsi="Arial" w:cs="Arial"/>
                      <w:sz w:val="18"/>
                      <w:szCs w:val="18"/>
                      <w:vertAlign w:val="superscript"/>
                      <w:lang w:eastAsia="es-MX"/>
                    </w:rPr>
                    <w:t>2</w:t>
                  </w:r>
                  <w:r w:rsidRPr="00F16FE3">
                    <w:rPr>
                      <w:rFonts w:ascii="Arial" w:eastAsiaTheme="minorEastAsia" w:hAnsi="Arial" w:cs="Arial"/>
                      <w:sz w:val="18"/>
                      <w:szCs w:val="18"/>
                      <w:lang w:eastAsia="es-MX"/>
                    </w:rPr>
                    <w:t xml:space="preserve"> por cara o lado), o por unidad para anuncios móviles o temporales. Las tarifas se encuentran establecidas en unidades de medida y actualización vigente:</w:t>
                  </w:r>
                </w:p>
              </w:tc>
              <w:tc>
                <w:tcPr>
                  <w:tcW w:w="1461" w:type="dxa"/>
                  <w:vMerge w:val="restart"/>
                </w:tcPr>
                <w:p w14:paraId="442EE7D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anuncios mixtos: multiplicar el costo calcu</w:t>
                  </w:r>
                  <w:r w:rsidR="00BC122C" w:rsidRPr="00F16FE3">
                    <w:rPr>
                      <w:rFonts w:ascii="Arial" w:eastAsiaTheme="minorEastAsia" w:hAnsi="Arial" w:cs="Arial"/>
                      <w:sz w:val="18"/>
                      <w:szCs w:val="18"/>
                      <w:lang w:eastAsia="es-MX"/>
                    </w:rPr>
                    <w:t>lado por un anuncio denominativo</w:t>
                  </w:r>
                  <w:r w:rsidRPr="00F16FE3">
                    <w:rPr>
                      <w:rFonts w:ascii="Arial" w:eastAsiaTheme="minorEastAsia" w:hAnsi="Arial" w:cs="Arial"/>
                      <w:sz w:val="18"/>
                      <w:szCs w:val="18"/>
                      <w:lang w:eastAsia="es-MX"/>
                    </w:rPr>
                    <w:t>, por el factor que se indica en esta columna.</w:t>
                  </w:r>
                </w:p>
              </w:tc>
              <w:tc>
                <w:tcPr>
                  <w:tcW w:w="1387" w:type="dxa"/>
                  <w:vMerge w:val="restart"/>
                </w:tcPr>
                <w:p w14:paraId="442EE7E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anuncios de propaganda: multiplicar el costo calculado por un anuncio denominativo, por el factor que se indica en esta columna.</w:t>
                  </w:r>
                </w:p>
              </w:tc>
            </w:tr>
            <w:tr w:rsidR="0070276E" w:rsidRPr="00F16FE3" w14:paraId="442EE7E8" w14:textId="77777777" w:rsidTr="00637FB7">
              <w:tc>
                <w:tcPr>
                  <w:tcW w:w="2835" w:type="dxa"/>
                  <w:vAlign w:val="center"/>
                </w:tcPr>
                <w:p w14:paraId="442EE7E2" w14:textId="77777777" w:rsidR="0070276E" w:rsidRPr="00F16FE3" w:rsidRDefault="0070276E" w:rsidP="00637FB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2"/>
                      <w:szCs w:val="18"/>
                      <w:lang w:eastAsia="es-MX"/>
                    </w:rPr>
                  </w:pPr>
                  <w:r w:rsidRPr="00F16FE3">
                    <w:rPr>
                      <w:rFonts w:ascii="Arial" w:eastAsiaTheme="minorEastAsia" w:hAnsi="Arial" w:cs="Arial"/>
                      <w:b/>
                      <w:sz w:val="12"/>
                      <w:szCs w:val="18"/>
                      <w:lang w:eastAsia="es-MX"/>
                    </w:rPr>
                    <w:t>CONCEPTO</w:t>
                  </w:r>
                </w:p>
              </w:tc>
              <w:tc>
                <w:tcPr>
                  <w:tcW w:w="992" w:type="dxa"/>
                  <w:vAlign w:val="center"/>
                </w:tcPr>
                <w:p w14:paraId="442EE7E3" w14:textId="77777777" w:rsidR="0070276E" w:rsidRPr="00F16FE3" w:rsidRDefault="0070276E" w:rsidP="00637FB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2"/>
                      <w:szCs w:val="18"/>
                      <w:lang w:eastAsia="es-MX"/>
                    </w:rPr>
                  </w:pPr>
                  <w:r w:rsidRPr="00F16FE3">
                    <w:rPr>
                      <w:rFonts w:ascii="Arial" w:eastAsiaTheme="minorEastAsia" w:hAnsi="Arial" w:cs="Arial"/>
                      <w:b/>
                      <w:sz w:val="12"/>
                      <w:szCs w:val="18"/>
                      <w:lang w:eastAsia="es-MX"/>
                    </w:rPr>
                    <w:t>LICENCIAS O PERMISOS UMA</w:t>
                  </w:r>
                </w:p>
              </w:tc>
              <w:tc>
                <w:tcPr>
                  <w:tcW w:w="993" w:type="dxa"/>
                  <w:gridSpan w:val="2"/>
                  <w:vAlign w:val="center"/>
                </w:tcPr>
                <w:p w14:paraId="442EE7E4" w14:textId="77777777" w:rsidR="0070276E" w:rsidRPr="00F16FE3" w:rsidRDefault="0070276E" w:rsidP="00637FB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2"/>
                      <w:szCs w:val="18"/>
                      <w:lang w:eastAsia="es-MX"/>
                    </w:rPr>
                  </w:pPr>
                  <w:r w:rsidRPr="00F16FE3">
                    <w:rPr>
                      <w:rFonts w:ascii="Arial" w:eastAsiaTheme="minorEastAsia" w:hAnsi="Arial" w:cs="Arial"/>
                      <w:b/>
                      <w:sz w:val="12"/>
                      <w:szCs w:val="18"/>
                      <w:lang w:eastAsia="es-MX"/>
                    </w:rPr>
                    <w:t>ACTUALIZA</w:t>
                  </w:r>
                  <w:r w:rsidR="00637FB7" w:rsidRPr="00F16FE3">
                    <w:rPr>
                      <w:rFonts w:ascii="Arial" w:eastAsiaTheme="minorEastAsia" w:hAnsi="Arial" w:cs="Arial"/>
                      <w:b/>
                      <w:sz w:val="12"/>
                      <w:szCs w:val="18"/>
                      <w:lang w:eastAsia="es-MX"/>
                    </w:rPr>
                    <w:t xml:space="preserve"> </w:t>
                  </w:r>
                  <w:r w:rsidRPr="00F16FE3">
                    <w:rPr>
                      <w:rFonts w:ascii="Arial" w:eastAsiaTheme="minorEastAsia" w:hAnsi="Arial" w:cs="Arial"/>
                      <w:b/>
                      <w:sz w:val="12"/>
                      <w:szCs w:val="18"/>
                      <w:lang w:eastAsia="es-MX"/>
                    </w:rPr>
                    <w:t>CIÓN UMA</w:t>
                  </w:r>
                </w:p>
              </w:tc>
              <w:tc>
                <w:tcPr>
                  <w:tcW w:w="850" w:type="dxa"/>
                  <w:vAlign w:val="center"/>
                </w:tcPr>
                <w:p w14:paraId="442EE7E5" w14:textId="77777777" w:rsidR="0070276E" w:rsidRPr="00F16FE3" w:rsidRDefault="0070276E" w:rsidP="00637FB7">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2"/>
                      <w:szCs w:val="18"/>
                      <w:lang w:eastAsia="es-MX"/>
                    </w:rPr>
                  </w:pPr>
                  <w:r w:rsidRPr="00F16FE3">
                    <w:rPr>
                      <w:rFonts w:ascii="Arial" w:eastAsiaTheme="minorEastAsia" w:hAnsi="Arial" w:cs="Arial"/>
                      <w:b/>
                      <w:sz w:val="12"/>
                      <w:szCs w:val="18"/>
                      <w:lang w:eastAsia="es-MX"/>
                    </w:rPr>
                    <w:t>REGULARIZACIÓN UMA</w:t>
                  </w:r>
                </w:p>
              </w:tc>
              <w:tc>
                <w:tcPr>
                  <w:tcW w:w="1461" w:type="dxa"/>
                  <w:vMerge/>
                </w:tcPr>
                <w:p w14:paraId="442EE7E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c>
                <w:tcPr>
                  <w:tcW w:w="1387" w:type="dxa"/>
                  <w:vMerge/>
                </w:tcPr>
                <w:p w14:paraId="442EE7E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7F4" w14:textId="77777777" w:rsidTr="00637FB7">
              <w:tc>
                <w:tcPr>
                  <w:tcW w:w="2835" w:type="dxa"/>
                </w:tcPr>
                <w:p w14:paraId="442EE7E9"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Pintado o rotulado en barda, muro o tapial</w:t>
                  </w:r>
                </w:p>
              </w:tc>
              <w:tc>
                <w:tcPr>
                  <w:tcW w:w="992" w:type="dxa"/>
                </w:tcPr>
                <w:p w14:paraId="442EE7E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E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3.7</w:t>
                  </w:r>
                </w:p>
              </w:tc>
              <w:tc>
                <w:tcPr>
                  <w:tcW w:w="993" w:type="dxa"/>
                  <w:gridSpan w:val="2"/>
                </w:tcPr>
                <w:p w14:paraId="442EE7E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E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0.65</w:t>
                  </w:r>
                </w:p>
              </w:tc>
              <w:tc>
                <w:tcPr>
                  <w:tcW w:w="850" w:type="dxa"/>
                </w:tcPr>
                <w:p w14:paraId="442EE7E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E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4.5</w:t>
                  </w:r>
                </w:p>
              </w:tc>
              <w:tc>
                <w:tcPr>
                  <w:tcW w:w="1461" w:type="dxa"/>
                </w:tcPr>
                <w:p w14:paraId="442EE7F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387" w:type="dxa"/>
                </w:tcPr>
                <w:p w14:paraId="442EE7F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E800" w14:textId="77777777" w:rsidTr="00637FB7">
              <w:tc>
                <w:tcPr>
                  <w:tcW w:w="2835" w:type="dxa"/>
                </w:tcPr>
                <w:p w14:paraId="442EE7F5"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Pintado o rotulado o adherido en vidriera, escaparate o toldo</w:t>
                  </w:r>
                </w:p>
              </w:tc>
              <w:tc>
                <w:tcPr>
                  <w:tcW w:w="992" w:type="dxa"/>
                </w:tcPr>
                <w:p w14:paraId="442EE7F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1.50</w:t>
                  </w:r>
                </w:p>
              </w:tc>
              <w:tc>
                <w:tcPr>
                  <w:tcW w:w="993" w:type="dxa"/>
                  <w:gridSpan w:val="2"/>
                </w:tcPr>
                <w:p w14:paraId="442EE7F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1.20</w:t>
                  </w:r>
                </w:p>
              </w:tc>
              <w:tc>
                <w:tcPr>
                  <w:tcW w:w="850" w:type="dxa"/>
                </w:tcPr>
                <w:p w14:paraId="442EE7F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61" w:type="dxa"/>
                </w:tcPr>
                <w:p w14:paraId="442EE7F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387" w:type="dxa"/>
                </w:tcPr>
                <w:p w14:paraId="442EE7F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7F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r>
            <w:tr w:rsidR="0070276E" w:rsidRPr="00F16FE3" w14:paraId="442EE80C" w14:textId="77777777" w:rsidTr="00637FB7">
              <w:tc>
                <w:tcPr>
                  <w:tcW w:w="2835" w:type="dxa"/>
                </w:tcPr>
                <w:p w14:paraId="442EE801"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Bastidores móviles o fijos</w:t>
                  </w:r>
                </w:p>
              </w:tc>
              <w:tc>
                <w:tcPr>
                  <w:tcW w:w="992" w:type="dxa"/>
                </w:tcPr>
                <w:p w14:paraId="442EE80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0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c>
                <w:tcPr>
                  <w:tcW w:w="993" w:type="dxa"/>
                  <w:gridSpan w:val="2"/>
                </w:tcPr>
                <w:p w14:paraId="442EE80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0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850" w:type="dxa"/>
                </w:tcPr>
                <w:p w14:paraId="442EE80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0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4.5</w:t>
                  </w:r>
                </w:p>
              </w:tc>
              <w:tc>
                <w:tcPr>
                  <w:tcW w:w="1461" w:type="dxa"/>
                </w:tcPr>
                <w:p w14:paraId="442EE80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0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387" w:type="dxa"/>
                </w:tcPr>
                <w:p w14:paraId="442EE80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0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r>
            <w:tr w:rsidR="0070276E" w:rsidRPr="00F16FE3" w14:paraId="442EE818" w14:textId="77777777" w:rsidTr="00637FB7">
              <w:tc>
                <w:tcPr>
                  <w:tcW w:w="2835" w:type="dxa"/>
                </w:tcPr>
                <w:p w14:paraId="442EE80D"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Soportado en fachada, barda o muro, tipo bandera luminoso</w:t>
                  </w:r>
                </w:p>
              </w:tc>
              <w:tc>
                <w:tcPr>
                  <w:tcW w:w="992" w:type="dxa"/>
                </w:tcPr>
                <w:p w14:paraId="442EE80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0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8.50</w:t>
                  </w:r>
                </w:p>
              </w:tc>
              <w:tc>
                <w:tcPr>
                  <w:tcW w:w="993" w:type="dxa"/>
                  <w:gridSpan w:val="2"/>
                </w:tcPr>
                <w:p w14:paraId="442EE81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1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7.50</w:t>
                  </w:r>
                </w:p>
              </w:tc>
              <w:tc>
                <w:tcPr>
                  <w:tcW w:w="850" w:type="dxa"/>
                </w:tcPr>
                <w:p w14:paraId="442EE81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1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8.8</w:t>
                  </w:r>
                </w:p>
              </w:tc>
              <w:tc>
                <w:tcPr>
                  <w:tcW w:w="1461" w:type="dxa"/>
                </w:tcPr>
                <w:p w14:paraId="442EE81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1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81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1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825" w14:textId="77777777" w:rsidTr="00637FB7">
              <w:tc>
                <w:tcPr>
                  <w:tcW w:w="2835" w:type="dxa"/>
                </w:tcPr>
                <w:p w14:paraId="442EE819"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Soportado en fachada, barda, muro, tipo bandera, no luminoso</w:t>
                  </w:r>
                </w:p>
                <w:p w14:paraId="442EE81A" w14:textId="77777777" w:rsidR="0070276E" w:rsidRPr="00F16FE3" w:rsidRDefault="0070276E" w:rsidP="00637FB7">
                  <w:pPr>
                    <w:framePr w:hSpace="180" w:wrap="around" w:vAnchor="text" w:hAnchor="margin" w:x="142" w:y="1"/>
                    <w:autoSpaceDE w:val="0"/>
                    <w:autoSpaceDN w:val="0"/>
                    <w:adjustRightInd w:val="0"/>
                    <w:spacing w:line="276" w:lineRule="auto"/>
                    <w:ind w:left="351"/>
                    <w:suppressOverlap/>
                    <w:jc w:val="both"/>
                    <w:rPr>
                      <w:rFonts w:ascii="Arial" w:hAnsi="Arial" w:cs="Arial"/>
                      <w:sz w:val="18"/>
                      <w:szCs w:val="18"/>
                      <w:lang w:val="es-ES" w:eastAsia="es-ES"/>
                    </w:rPr>
                  </w:pPr>
                </w:p>
              </w:tc>
              <w:tc>
                <w:tcPr>
                  <w:tcW w:w="992" w:type="dxa"/>
                </w:tcPr>
                <w:p w14:paraId="442EE81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1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6.50</w:t>
                  </w:r>
                </w:p>
              </w:tc>
              <w:tc>
                <w:tcPr>
                  <w:tcW w:w="993" w:type="dxa"/>
                  <w:gridSpan w:val="2"/>
                </w:tcPr>
                <w:p w14:paraId="442EE81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1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850" w:type="dxa"/>
                </w:tcPr>
                <w:p w14:paraId="442EE81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2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6.73</w:t>
                  </w:r>
                </w:p>
              </w:tc>
              <w:tc>
                <w:tcPr>
                  <w:tcW w:w="1461" w:type="dxa"/>
                </w:tcPr>
                <w:p w14:paraId="442EE82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2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82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2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82D" w14:textId="77777777" w:rsidTr="00637FB7">
              <w:tc>
                <w:tcPr>
                  <w:tcW w:w="2835" w:type="dxa"/>
                </w:tcPr>
                <w:p w14:paraId="442EE826"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Adosado o integrado en fachada luminoso</w:t>
                  </w:r>
                </w:p>
              </w:tc>
              <w:tc>
                <w:tcPr>
                  <w:tcW w:w="992" w:type="dxa"/>
                  <w:vAlign w:val="center"/>
                </w:tcPr>
                <w:p w14:paraId="442EE82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p w14:paraId="442EE82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tc>
              <w:tc>
                <w:tcPr>
                  <w:tcW w:w="993" w:type="dxa"/>
                  <w:gridSpan w:val="2"/>
                  <w:vAlign w:val="center"/>
                </w:tcPr>
                <w:p w14:paraId="442EE82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6.5</w:t>
                  </w:r>
                </w:p>
              </w:tc>
              <w:tc>
                <w:tcPr>
                  <w:tcW w:w="850" w:type="dxa"/>
                  <w:vAlign w:val="center"/>
                </w:tcPr>
                <w:p w14:paraId="442EE82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c>
                <w:tcPr>
                  <w:tcW w:w="1461" w:type="dxa"/>
                  <w:vAlign w:val="center"/>
                </w:tcPr>
                <w:p w14:paraId="442EE82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vAlign w:val="center"/>
                </w:tcPr>
                <w:p w14:paraId="442EE82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83B" w14:textId="77777777" w:rsidTr="00637FB7">
              <w:tc>
                <w:tcPr>
                  <w:tcW w:w="2835" w:type="dxa"/>
                </w:tcPr>
                <w:p w14:paraId="442EE82E"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Adosado o integrado en fachada no luminoso</w:t>
                  </w:r>
                </w:p>
              </w:tc>
              <w:tc>
                <w:tcPr>
                  <w:tcW w:w="992" w:type="dxa"/>
                </w:tcPr>
                <w:p w14:paraId="442EE82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trike/>
                      <w:sz w:val="18"/>
                      <w:szCs w:val="18"/>
                      <w:lang w:eastAsia="es-MX"/>
                    </w:rPr>
                  </w:pPr>
                </w:p>
                <w:p w14:paraId="442EE83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trike/>
                      <w:sz w:val="18"/>
                      <w:szCs w:val="18"/>
                      <w:lang w:eastAsia="es-MX"/>
                    </w:rPr>
                  </w:pPr>
                </w:p>
                <w:p w14:paraId="442EE83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6.5</w:t>
                  </w:r>
                </w:p>
              </w:tc>
              <w:tc>
                <w:tcPr>
                  <w:tcW w:w="993" w:type="dxa"/>
                  <w:gridSpan w:val="2"/>
                </w:tcPr>
                <w:p w14:paraId="442EE83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trike/>
                      <w:sz w:val="18"/>
                      <w:szCs w:val="18"/>
                      <w:lang w:eastAsia="es-MX"/>
                    </w:rPr>
                  </w:pPr>
                </w:p>
                <w:p w14:paraId="442EE83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trike/>
                      <w:sz w:val="18"/>
                      <w:szCs w:val="18"/>
                      <w:lang w:eastAsia="es-MX"/>
                    </w:rPr>
                  </w:pPr>
                </w:p>
                <w:p w14:paraId="442EE83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trike/>
                      <w:sz w:val="18"/>
                      <w:szCs w:val="18"/>
                      <w:lang w:eastAsia="es-MX"/>
                    </w:rPr>
                  </w:pPr>
                  <w:r w:rsidRPr="00F16FE3">
                    <w:rPr>
                      <w:rFonts w:ascii="Arial" w:eastAsiaTheme="minorEastAsia" w:hAnsi="Arial" w:cs="Arial"/>
                      <w:strike/>
                      <w:sz w:val="18"/>
                      <w:szCs w:val="18"/>
                      <w:lang w:eastAsia="es-MX"/>
                    </w:rPr>
                    <w:t>4</w:t>
                  </w:r>
                </w:p>
              </w:tc>
              <w:tc>
                <w:tcPr>
                  <w:tcW w:w="850" w:type="dxa"/>
                </w:tcPr>
                <w:p w14:paraId="442EE83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3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c>
                <w:tcPr>
                  <w:tcW w:w="1461" w:type="dxa"/>
                </w:tcPr>
                <w:p w14:paraId="442EE83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3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83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3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843" w14:textId="77777777" w:rsidTr="00637FB7">
              <w:tc>
                <w:tcPr>
                  <w:tcW w:w="2835" w:type="dxa"/>
                </w:tcPr>
                <w:p w14:paraId="442EE83C"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hanging="317"/>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Anuncio giratorio </w:t>
                  </w:r>
                </w:p>
                <w:p w14:paraId="442EE83D" w14:textId="77777777" w:rsidR="0070276E" w:rsidRPr="00F16FE3" w:rsidRDefault="0070276E" w:rsidP="00637FB7">
                  <w:pPr>
                    <w:pStyle w:val="Prrafodelista"/>
                    <w:framePr w:hSpace="180" w:wrap="around" w:vAnchor="text" w:hAnchor="margin" w:x="142" w:y="1"/>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(por unidad)</w:t>
                  </w:r>
                </w:p>
              </w:tc>
              <w:tc>
                <w:tcPr>
                  <w:tcW w:w="992" w:type="dxa"/>
                  <w:vAlign w:val="center"/>
                </w:tcPr>
                <w:p w14:paraId="442EE83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993" w:type="dxa"/>
                  <w:gridSpan w:val="2"/>
                  <w:vAlign w:val="center"/>
                </w:tcPr>
                <w:p w14:paraId="442EE83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850" w:type="dxa"/>
                  <w:vAlign w:val="center"/>
                </w:tcPr>
                <w:p w14:paraId="442EE84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461" w:type="dxa"/>
                  <w:vAlign w:val="center"/>
                </w:tcPr>
                <w:p w14:paraId="442EE84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387" w:type="dxa"/>
                  <w:vAlign w:val="center"/>
                </w:tcPr>
                <w:p w14:paraId="442EE84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r>
            <w:tr w:rsidR="0070276E" w:rsidRPr="00F16FE3" w14:paraId="442EE845" w14:textId="77777777" w:rsidTr="00BC122C">
              <w:tc>
                <w:tcPr>
                  <w:tcW w:w="8518" w:type="dxa"/>
                  <w:gridSpan w:val="7"/>
                </w:tcPr>
                <w:p w14:paraId="442EE844"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Auto soportado en la vía pública sobre terreno natural por anuncio:</w:t>
                  </w:r>
                </w:p>
              </w:tc>
            </w:tr>
            <w:tr w:rsidR="0070276E" w:rsidRPr="00F16FE3" w14:paraId="442EE851" w14:textId="77777777" w:rsidTr="00637FB7">
              <w:tc>
                <w:tcPr>
                  <w:tcW w:w="2835" w:type="dxa"/>
                </w:tcPr>
                <w:p w14:paraId="442EE846" w14:textId="77777777" w:rsidR="0070276E" w:rsidRPr="00F16FE3" w:rsidRDefault="0070276E" w:rsidP="00C258D8">
                  <w:pPr>
                    <w:pStyle w:val="Prrafodelista"/>
                    <w:framePr w:hSpace="180" w:wrap="around" w:vAnchor="text" w:hAnchor="margin" w:x="142" w:y="1"/>
                    <w:numPr>
                      <w:ilvl w:val="0"/>
                      <w:numId w:val="68"/>
                    </w:numPr>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Que no exceda de 60 centímetros cuadrados</w:t>
                  </w:r>
                </w:p>
              </w:tc>
              <w:tc>
                <w:tcPr>
                  <w:tcW w:w="992" w:type="dxa"/>
                </w:tcPr>
                <w:p w14:paraId="442EE84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4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c>
                <w:tcPr>
                  <w:tcW w:w="709" w:type="dxa"/>
                </w:tcPr>
                <w:p w14:paraId="442EE84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4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134" w:type="dxa"/>
                  <w:gridSpan w:val="2"/>
                </w:tcPr>
                <w:p w14:paraId="442EE84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4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1461" w:type="dxa"/>
                </w:tcPr>
                <w:p w14:paraId="442EE84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4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387" w:type="dxa"/>
                </w:tcPr>
                <w:p w14:paraId="442EE84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5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r>
            <w:tr w:rsidR="0070276E" w:rsidRPr="00F16FE3" w14:paraId="442EE85D" w14:textId="77777777" w:rsidTr="00637FB7">
              <w:tc>
                <w:tcPr>
                  <w:tcW w:w="2835" w:type="dxa"/>
                </w:tcPr>
                <w:p w14:paraId="442EE852" w14:textId="77777777" w:rsidR="0070276E" w:rsidRPr="00F16FE3" w:rsidRDefault="0070276E" w:rsidP="00C258D8">
                  <w:pPr>
                    <w:pStyle w:val="Prrafodelista"/>
                    <w:framePr w:hSpace="180" w:wrap="around" w:vAnchor="text" w:hAnchor="margin" w:x="142" w:y="1"/>
                    <w:numPr>
                      <w:ilvl w:val="0"/>
                      <w:numId w:val="68"/>
                    </w:numPr>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Por metro cuadrado: De uno a cuatro metros</w:t>
                  </w:r>
                </w:p>
              </w:tc>
              <w:tc>
                <w:tcPr>
                  <w:tcW w:w="992" w:type="dxa"/>
                </w:tcPr>
                <w:p w14:paraId="442EE85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5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c>
                <w:tcPr>
                  <w:tcW w:w="709" w:type="dxa"/>
                </w:tcPr>
                <w:p w14:paraId="442EE85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5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1134" w:type="dxa"/>
                  <w:gridSpan w:val="2"/>
                </w:tcPr>
                <w:p w14:paraId="442EE85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5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c>
                <w:tcPr>
                  <w:tcW w:w="1461" w:type="dxa"/>
                </w:tcPr>
                <w:p w14:paraId="442EE85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5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387" w:type="dxa"/>
                </w:tcPr>
                <w:p w14:paraId="442EE85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5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r>
            <w:tr w:rsidR="0070276E" w:rsidRPr="00F16FE3" w14:paraId="442EE869" w14:textId="77777777" w:rsidTr="00637FB7">
              <w:tc>
                <w:tcPr>
                  <w:tcW w:w="2835" w:type="dxa"/>
                </w:tcPr>
                <w:p w14:paraId="442EE85E" w14:textId="77777777" w:rsidR="0070276E" w:rsidRPr="00F16FE3" w:rsidRDefault="0070276E" w:rsidP="00C258D8">
                  <w:pPr>
                    <w:pStyle w:val="Prrafodelista"/>
                    <w:framePr w:hSpace="180" w:wrap="around" w:vAnchor="text" w:hAnchor="margin" w:x="142" w:y="1"/>
                    <w:numPr>
                      <w:ilvl w:val="0"/>
                      <w:numId w:val="68"/>
                    </w:numPr>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Por metro cuadrado: mayores de 5 m2</w:t>
                  </w:r>
                </w:p>
              </w:tc>
              <w:tc>
                <w:tcPr>
                  <w:tcW w:w="992" w:type="dxa"/>
                </w:tcPr>
                <w:p w14:paraId="442EE85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6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45</w:t>
                  </w:r>
                </w:p>
              </w:tc>
              <w:tc>
                <w:tcPr>
                  <w:tcW w:w="709" w:type="dxa"/>
                </w:tcPr>
                <w:p w14:paraId="442EE86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6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28</w:t>
                  </w:r>
                </w:p>
              </w:tc>
              <w:tc>
                <w:tcPr>
                  <w:tcW w:w="1134" w:type="dxa"/>
                  <w:gridSpan w:val="2"/>
                </w:tcPr>
                <w:p w14:paraId="442EE86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6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c>
                <w:tcPr>
                  <w:tcW w:w="1461" w:type="dxa"/>
                </w:tcPr>
                <w:p w14:paraId="442EE86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6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387" w:type="dxa"/>
                </w:tcPr>
                <w:p w14:paraId="442EE86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6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r>
            <w:tr w:rsidR="0070276E" w:rsidRPr="00F16FE3" w14:paraId="442EE86B" w14:textId="77777777" w:rsidTr="00BC122C">
              <w:tc>
                <w:tcPr>
                  <w:tcW w:w="8518" w:type="dxa"/>
                  <w:gridSpan w:val="7"/>
                </w:tcPr>
                <w:p w14:paraId="442EE86A"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Auto soportado sobre azoteas, por m</w:t>
                  </w:r>
                  <w:r w:rsidRPr="00F16FE3">
                    <w:rPr>
                      <w:rFonts w:ascii="Arial" w:hAnsi="Arial" w:cs="Arial"/>
                      <w:sz w:val="18"/>
                      <w:szCs w:val="18"/>
                      <w:vertAlign w:val="superscript"/>
                      <w:lang w:val="es-ES" w:eastAsia="es-ES"/>
                    </w:rPr>
                    <w:t>2</w:t>
                  </w:r>
                </w:p>
              </w:tc>
            </w:tr>
            <w:tr w:rsidR="0070276E" w:rsidRPr="00F16FE3" w14:paraId="442EE872" w14:textId="77777777" w:rsidTr="00637FB7">
              <w:tc>
                <w:tcPr>
                  <w:tcW w:w="2835" w:type="dxa"/>
                </w:tcPr>
                <w:p w14:paraId="442EE86C" w14:textId="77777777" w:rsidR="0070276E" w:rsidRPr="00F16FE3" w:rsidRDefault="0070276E" w:rsidP="00C258D8">
                  <w:pPr>
                    <w:pStyle w:val="Prrafodelista"/>
                    <w:framePr w:hSpace="180" w:wrap="around" w:vAnchor="text" w:hAnchor="margin" w:x="142" w:y="1"/>
                    <w:numPr>
                      <w:ilvl w:val="0"/>
                      <w:numId w:val="69"/>
                    </w:numPr>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Luminoso</w:t>
                  </w:r>
                </w:p>
              </w:tc>
              <w:tc>
                <w:tcPr>
                  <w:tcW w:w="992" w:type="dxa"/>
                </w:tcPr>
                <w:p w14:paraId="442EE86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c>
                <w:tcPr>
                  <w:tcW w:w="709" w:type="dxa"/>
                </w:tcPr>
                <w:p w14:paraId="442EE86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gridSpan w:val="2"/>
                </w:tcPr>
                <w:p w14:paraId="442EE86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20.7</w:t>
                  </w:r>
                </w:p>
              </w:tc>
              <w:tc>
                <w:tcPr>
                  <w:tcW w:w="1461" w:type="dxa"/>
                </w:tcPr>
                <w:p w14:paraId="442EE87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87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879" w14:textId="77777777" w:rsidTr="00637FB7">
              <w:tc>
                <w:tcPr>
                  <w:tcW w:w="2835" w:type="dxa"/>
                </w:tcPr>
                <w:p w14:paraId="442EE873" w14:textId="77777777" w:rsidR="0070276E" w:rsidRPr="00F16FE3" w:rsidRDefault="0070276E" w:rsidP="00C258D8">
                  <w:pPr>
                    <w:pStyle w:val="Prrafodelista"/>
                    <w:framePr w:hSpace="180" w:wrap="around" w:vAnchor="text" w:hAnchor="margin" w:x="142" w:y="1"/>
                    <w:numPr>
                      <w:ilvl w:val="0"/>
                      <w:numId w:val="69"/>
                    </w:numPr>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No luminoso</w:t>
                  </w:r>
                </w:p>
              </w:tc>
              <w:tc>
                <w:tcPr>
                  <w:tcW w:w="992" w:type="dxa"/>
                </w:tcPr>
                <w:p w14:paraId="442EE87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709" w:type="dxa"/>
                </w:tcPr>
                <w:p w14:paraId="442EE87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134" w:type="dxa"/>
                  <w:gridSpan w:val="2"/>
                </w:tcPr>
                <w:p w14:paraId="442EE87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15.53</w:t>
                  </w:r>
                </w:p>
              </w:tc>
              <w:tc>
                <w:tcPr>
                  <w:tcW w:w="1461" w:type="dxa"/>
                </w:tcPr>
                <w:p w14:paraId="442EE87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87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87B" w14:textId="77777777" w:rsidTr="00BC122C">
              <w:tc>
                <w:tcPr>
                  <w:tcW w:w="8518" w:type="dxa"/>
                  <w:gridSpan w:val="7"/>
                </w:tcPr>
                <w:p w14:paraId="442EE87A"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Pantallas publicitarias fijas, auto soportadas en terreno natural o adosadas y/o integradas en fachada</w:t>
                  </w:r>
                </w:p>
              </w:tc>
            </w:tr>
            <w:tr w:rsidR="0070276E" w:rsidRPr="00F16FE3" w14:paraId="442EE887" w14:textId="77777777" w:rsidTr="00637FB7">
              <w:tc>
                <w:tcPr>
                  <w:tcW w:w="2835" w:type="dxa"/>
                </w:tcPr>
                <w:p w14:paraId="442EE87C" w14:textId="77777777" w:rsidR="0070276E" w:rsidRPr="00F16FE3" w:rsidRDefault="0070276E" w:rsidP="00C258D8">
                  <w:pPr>
                    <w:pStyle w:val="Prrafodelista"/>
                    <w:framePr w:hSpace="180" w:wrap="around" w:vAnchor="text" w:hAnchor="margin" w:x="142" w:y="1"/>
                    <w:numPr>
                      <w:ilvl w:val="0"/>
                      <w:numId w:val="70"/>
                    </w:numPr>
                    <w:autoSpaceDE w:val="0"/>
                    <w:autoSpaceDN w:val="0"/>
                    <w:adjustRightInd w:val="0"/>
                    <w:spacing w:line="276" w:lineRule="auto"/>
                    <w:ind w:left="459"/>
                    <w:suppressOverlap/>
                    <w:jc w:val="both"/>
                    <w:rPr>
                      <w:rFonts w:ascii="Arial" w:hAnsi="Arial" w:cs="Arial"/>
                      <w:sz w:val="18"/>
                      <w:szCs w:val="18"/>
                      <w:lang w:val="es-ES" w:eastAsia="es-ES"/>
                    </w:rPr>
                  </w:pPr>
                  <w:r w:rsidRPr="00F16FE3">
                    <w:rPr>
                      <w:rFonts w:ascii="Arial" w:hAnsi="Arial" w:cs="Arial"/>
                      <w:sz w:val="18"/>
                      <w:szCs w:val="18"/>
                      <w:lang w:val="es-ES" w:eastAsia="es-ES"/>
                    </w:rPr>
                    <w:t>Pantalla publicitaria o electrónica menor a 3 m</w:t>
                  </w:r>
                  <w:r w:rsidRPr="00F16FE3">
                    <w:rPr>
                      <w:rFonts w:ascii="Arial" w:hAnsi="Arial" w:cs="Arial"/>
                      <w:sz w:val="18"/>
                      <w:szCs w:val="18"/>
                      <w:vertAlign w:val="superscript"/>
                      <w:lang w:val="es-ES" w:eastAsia="es-ES"/>
                    </w:rPr>
                    <w:t>2</w:t>
                  </w:r>
                </w:p>
              </w:tc>
              <w:tc>
                <w:tcPr>
                  <w:tcW w:w="992" w:type="dxa"/>
                </w:tcPr>
                <w:p w14:paraId="442EE87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7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709" w:type="dxa"/>
                </w:tcPr>
                <w:p w14:paraId="442EE87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134" w:type="dxa"/>
                  <w:gridSpan w:val="2"/>
                </w:tcPr>
                <w:p w14:paraId="442EE88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1461" w:type="dxa"/>
                </w:tcPr>
                <w:p w14:paraId="442EE88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87" w:type="dxa"/>
                </w:tcPr>
                <w:p w14:paraId="442EE88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893" w14:textId="77777777" w:rsidTr="00637FB7">
              <w:tc>
                <w:tcPr>
                  <w:tcW w:w="2835" w:type="dxa"/>
                </w:tcPr>
                <w:p w14:paraId="442EE888" w14:textId="77777777" w:rsidR="0070276E" w:rsidRPr="00F16FE3" w:rsidRDefault="0070276E" w:rsidP="00C258D8">
                  <w:pPr>
                    <w:pStyle w:val="Prrafodelista"/>
                    <w:framePr w:hSpace="180" w:wrap="around" w:vAnchor="text" w:hAnchor="margin" w:x="142" w:y="1"/>
                    <w:numPr>
                      <w:ilvl w:val="0"/>
                      <w:numId w:val="70"/>
                    </w:numPr>
                    <w:autoSpaceDE w:val="0"/>
                    <w:autoSpaceDN w:val="0"/>
                    <w:adjustRightInd w:val="0"/>
                    <w:spacing w:line="276" w:lineRule="auto"/>
                    <w:ind w:left="459"/>
                    <w:suppressOverlap/>
                    <w:jc w:val="both"/>
                    <w:rPr>
                      <w:rFonts w:ascii="Arial" w:hAnsi="Arial" w:cs="Arial"/>
                      <w:sz w:val="18"/>
                      <w:szCs w:val="18"/>
                      <w:lang w:val="es-ES" w:eastAsia="es-ES"/>
                    </w:rPr>
                  </w:pPr>
                  <w:r w:rsidRPr="00F16FE3">
                    <w:rPr>
                      <w:rFonts w:ascii="Arial" w:hAnsi="Arial" w:cs="Arial"/>
                      <w:sz w:val="18"/>
                      <w:szCs w:val="18"/>
                      <w:lang w:val="es-ES" w:eastAsia="es-ES"/>
                    </w:rPr>
                    <w:t>Pantalla publicitaria o electrónica de 3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o más</w:t>
                  </w:r>
                </w:p>
              </w:tc>
              <w:tc>
                <w:tcPr>
                  <w:tcW w:w="992" w:type="dxa"/>
                </w:tcPr>
                <w:p w14:paraId="442EE88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709" w:type="dxa"/>
                </w:tcPr>
                <w:p w14:paraId="442EE88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1134" w:type="dxa"/>
                  <w:gridSpan w:val="2"/>
                </w:tcPr>
                <w:p w14:paraId="442EE88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8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461" w:type="dxa"/>
                </w:tcPr>
                <w:p w14:paraId="442EE88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87" w:type="dxa"/>
                </w:tcPr>
                <w:p w14:paraId="442EE89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8A9" w14:textId="77777777" w:rsidTr="00637FB7">
              <w:tc>
                <w:tcPr>
                  <w:tcW w:w="2835" w:type="dxa"/>
                </w:tcPr>
                <w:p w14:paraId="442EE894"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17" w:hanging="317"/>
                    <w:suppressOverlap/>
                    <w:jc w:val="both"/>
                    <w:rPr>
                      <w:rFonts w:ascii="Arial" w:hAnsi="Arial" w:cs="Arial"/>
                      <w:sz w:val="18"/>
                      <w:szCs w:val="18"/>
                      <w:lang w:val="es-ES" w:eastAsia="es-ES"/>
                    </w:rPr>
                  </w:pPr>
                  <w:r w:rsidRPr="00F16FE3">
                    <w:rPr>
                      <w:rFonts w:ascii="Arial" w:hAnsi="Arial" w:cs="Arial"/>
                      <w:sz w:val="18"/>
                      <w:szCs w:val="18"/>
                      <w:lang w:val="es-ES" w:eastAsia="es-ES"/>
                    </w:rPr>
                    <w:t>Lona adherida en el exterior de vehículo de transporte colectivo (autobús) parte posterior (semestrales por unidad) una sola publicidad fija.</w:t>
                  </w:r>
                </w:p>
              </w:tc>
              <w:tc>
                <w:tcPr>
                  <w:tcW w:w="992" w:type="dxa"/>
                </w:tcPr>
                <w:p w14:paraId="442EE89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6.5</w:t>
                  </w:r>
                </w:p>
              </w:tc>
              <w:tc>
                <w:tcPr>
                  <w:tcW w:w="709" w:type="dxa"/>
                </w:tcPr>
                <w:p w14:paraId="442EE89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134" w:type="dxa"/>
                  <w:gridSpan w:val="2"/>
                </w:tcPr>
                <w:p w14:paraId="442EE89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9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6.8</w:t>
                  </w:r>
                </w:p>
              </w:tc>
              <w:tc>
                <w:tcPr>
                  <w:tcW w:w="1461" w:type="dxa"/>
                </w:tcPr>
                <w:p w14:paraId="442EE8A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8A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8BA" w14:textId="77777777" w:rsidTr="00637FB7">
              <w:tc>
                <w:tcPr>
                  <w:tcW w:w="2835" w:type="dxa"/>
                </w:tcPr>
                <w:p w14:paraId="442EE8AA"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17"/>
                    <w:suppressOverlap/>
                    <w:jc w:val="both"/>
                    <w:rPr>
                      <w:rFonts w:ascii="Arial" w:hAnsi="Arial" w:cs="Arial"/>
                      <w:sz w:val="18"/>
                      <w:szCs w:val="18"/>
                      <w:lang w:val="es-ES" w:eastAsia="es-ES"/>
                    </w:rPr>
                  </w:pPr>
                  <w:r w:rsidRPr="00F16FE3">
                    <w:rPr>
                      <w:rFonts w:ascii="Arial" w:hAnsi="Arial" w:cs="Arial"/>
                      <w:sz w:val="18"/>
                      <w:szCs w:val="18"/>
                      <w:lang w:val="es-ES" w:eastAsia="es-ES"/>
                    </w:rPr>
                    <w:t>En el exterior de automóviles compactos (por anuncio)</w:t>
                  </w:r>
                </w:p>
              </w:tc>
              <w:tc>
                <w:tcPr>
                  <w:tcW w:w="992" w:type="dxa"/>
                </w:tcPr>
                <w:p w14:paraId="442EE8A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709" w:type="dxa"/>
                </w:tcPr>
                <w:p w14:paraId="442EE8A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A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2.2</w:t>
                  </w:r>
                </w:p>
              </w:tc>
              <w:tc>
                <w:tcPr>
                  <w:tcW w:w="1134" w:type="dxa"/>
                  <w:gridSpan w:val="2"/>
                </w:tcPr>
                <w:p w14:paraId="442EE8B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4.4</w:t>
                  </w:r>
                </w:p>
              </w:tc>
              <w:tc>
                <w:tcPr>
                  <w:tcW w:w="1461" w:type="dxa"/>
                </w:tcPr>
                <w:p w14:paraId="442EE8B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387" w:type="dxa"/>
                </w:tcPr>
                <w:p w14:paraId="442EE8B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8CB" w14:textId="77777777" w:rsidTr="00637FB7">
              <w:tc>
                <w:tcPr>
                  <w:tcW w:w="2835" w:type="dxa"/>
                </w:tcPr>
                <w:p w14:paraId="442EE8BB"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Vaya publicitaria móvil en vehículos de transporte privado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w:t>
                  </w:r>
                </w:p>
              </w:tc>
              <w:tc>
                <w:tcPr>
                  <w:tcW w:w="992" w:type="dxa"/>
                </w:tcPr>
                <w:p w14:paraId="442EE8B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B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3.73</w:t>
                  </w:r>
                </w:p>
              </w:tc>
              <w:tc>
                <w:tcPr>
                  <w:tcW w:w="709" w:type="dxa"/>
                </w:tcPr>
                <w:p w14:paraId="442EE8B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C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C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3.11</w:t>
                  </w:r>
                </w:p>
              </w:tc>
              <w:tc>
                <w:tcPr>
                  <w:tcW w:w="1134" w:type="dxa"/>
                  <w:gridSpan w:val="2"/>
                </w:tcPr>
                <w:p w14:paraId="442EE8C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C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C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5.18</w:t>
                  </w:r>
                </w:p>
              </w:tc>
              <w:tc>
                <w:tcPr>
                  <w:tcW w:w="1461" w:type="dxa"/>
                </w:tcPr>
                <w:p w14:paraId="442EE8C5" w14:textId="77777777" w:rsidR="0070276E" w:rsidRPr="00F16FE3" w:rsidRDefault="0070276E" w:rsidP="00BC122C">
                  <w:pPr>
                    <w:framePr w:hSpace="180" w:wrap="around" w:vAnchor="text" w:hAnchor="margin" w:x="142" w:y="1"/>
                    <w:spacing w:line="276" w:lineRule="auto"/>
                    <w:suppressOverlap/>
                    <w:jc w:val="center"/>
                    <w:rPr>
                      <w:rFonts w:ascii="Arial" w:eastAsiaTheme="minorEastAsia" w:hAnsi="Arial" w:cs="Arial"/>
                      <w:sz w:val="18"/>
                      <w:szCs w:val="18"/>
                      <w:lang w:eastAsia="es-MX"/>
                    </w:rPr>
                  </w:pPr>
                </w:p>
                <w:p w14:paraId="442EE8C6" w14:textId="77777777" w:rsidR="0070276E" w:rsidRPr="00F16FE3" w:rsidRDefault="0070276E" w:rsidP="00BC122C">
                  <w:pPr>
                    <w:framePr w:hSpace="180" w:wrap="around" w:vAnchor="text" w:hAnchor="margin" w:x="142" w:y="1"/>
                    <w:spacing w:line="276" w:lineRule="auto"/>
                    <w:suppressOverlap/>
                    <w:jc w:val="center"/>
                    <w:rPr>
                      <w:rFonts w:ascii="Arial" w:eastAsiaTheme="minorEastAsia" w:hAnsi="Arial" w:cs="Arial"/>
                      <w:sz w:val="18"/>
                      <w:szCs w:val="18"/>
                      <w:lang w:eastAsia="es-MX"/>
                    </w:rPr>
                  </w:pPr>
                </w:p>
                <w:p w14:paraId="442EE8C7" w14:textId="77777777" w:rsidR="0070276E" w:rsidRPr="00F16FE3" w:rsidRDefault="0070276E" w:rsidP="00BC122C">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N/A</w:t>
                  </w:r>
                </w:p>
              </w:tc>
              <w:tc>
                <w:tcPr>
                  <w:tcW w:w="1387" w:type="dxa"/>
                </w:tcPr>
                <w:p w14:paraId="442EE8C8" w14:textId="77777777" w:rsidR="0070276E" w:rsidRPr="00F16FE3" w:rsidRDefault="0070276E" w:rsidP="00BC122C">
                  <w:pPr>
                    <w:framePr w:hSpace="180" w:wrap="around" w:vAnchor="text" w:hAnchor="margin" w:x="142" w:y="1"/>
                    <w:spacing w:line="276" w:lineRule="auto"/>
                    <w:suppressOverlap/>
                    <w:jc w:val="center"/>
                    <w:rPr>
                      <w:rFonts w:ascii="Arial" w:eastAsiaTheme="minorEastAsia" w:hAnsi="Arial" w:cs="Arial"/>
                      <w:sz w:val="18"/>
                      <w:szCs w:val="18"/>
                      <w:lang w:eastAsia="es-MX"/>
                    </w:rPr>
                  </w:pPr>
                </w:p>
                <w:p w14:paraId="442EE8C9" w14:textId="77777777" w:rsidR="0070276E" w:rsidRPr="00F16FE3" w:rsidRDefault="0070276E" w:rsidP="00BC122C">
                  <w:pPr>
                    <w:framePr w:hSpace="180" w:wrap="around" w:vAnchor="text" w:hAnchor="margin" w:x="142" w:y="1"/>
                    <w:spacing w:line="276" w:lineRule="auto"/>
                    <w:suppressOverlap/>
                    <w:jc w:val="center"/>
                    <w:rPr>
                      <w:rFonts w:ascii="Arial" w:eastAsiaTheme="minorEastAsia" w:hAnsi="Arial" w:cs="Arial"/>
                      <w:sz w:val="18"/>
                      <w:szCs w:val="18"/>
                      <w:lang w:eastAsia="es-MX"/>
                    </w:rPr>
                  </w:pPr>
                </w:p>
                <w:p w14:paraId="442EE8CA" w14:textId="77777777" w:rsidR="0070276E" w:rsidRPr="00F16FE3" w:rsidRDefault="0070276E" w:rsidP="00BC122C">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N/A</w:t>
                  </w:r>
                </w:p>
              </w:tc>
            </w:tr>
            <w:tr w:rsidR="0070276E" w:rsidRPr="00F16FE3" w14:paraId="442EE8DE" w14:textId="77777777" w:rsidTr="00637FB7">
              <w:tc>
                <w:tcPr>
                  <w:tcW w:w="2835" w:type="dxa"/>
                </w:tcPr>
                <w:p w14:paraId="442EE8D3"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Sonido para valla y /o pantalla publicitaria móvil </w:t>
                  </w:r>
                </w:p>
              </w:tc>
              <w:tc>
                <w:tcPr>
                  <w:tcW w:w="992" w:type="dxa"/>
                </w:tcPr>
                <w:p w14:paraId="442EE8D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D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50.1</w:t>
                  </w:r>
                </w:p>
              </w:tc>
              <w:tc>
                <w:tcPr>
                  <w:tcW w:w="709" w:type="dxa"/>
                </w:tcPr>
                <w:p w14:paraId="442EE8D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D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c>
                <w:tcPr>
                  <w:tcW w:w="1134" w:type="dxa"/>
                  <w:gridSpan w:val="2"/>
                </w:tcPr>
                <w:p w14:paraId="442EE8D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D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65</w:t>
                  </w:r>
                </w:p>
              </w:tc>
              <w:tc>
                <w:tcPr>
                  <w:tcW w:w="1461" w:type="dxa"/>
                </w:tcPr>
                <w:p w14:paraId="442EE8D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D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87" w:type="dxa"/>
                </w:tcPr>
                <w:p w14:paraId="442EE8D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D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8EA" w14:textId="77777777" w:rsidTr="00637FB7">
              <w:tc>
                <w:tcPr>
                  <w:tcW w:w="2835" w:type="dxa"/>
                </w:tcPr>
                <w:p w14:paraId="442EE8DF"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Valla publicitara móvil en bicicleta y/o motocicleta (por unidad)</w:t>
                  </w:r>
                </w:p>
              </w:tc>
              <w:tc>
                <w:tcPr>
                  <w:tcW w:w="992" w:type="dxa"/>
                </w:tcPr>
                <w:p w14:paraId="442EE8E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4.9</w:t>
                  </w:r>
                </w:p>
              </w:tc>
              <w:tc>
                <w:tcPr>
                  <w:tcW w:w="709" w:type="dxa"/>
                </w:tcPr>
                <w:p w14:paraId="442EE8E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4.8</w:t>
                  </w:r>
                </w:p>
              </w:tc>
              <w:tc>
                <w:tcPr>
                  <w:tcW w:w="1134" w:type="dxa"/>
                  <w:gridSpan w:val="2"/>
                </w:tcPr>
                <w:p w14:paraId="442EE8E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9.6</w:t>
                  </w:r>
                </w:p>
              </w:tc>
              <w:tc>
                <w:tcPr>
                  <w:tcW w:w="1461" w:type="dxa"/>
                </w:tcPr>
                <w:p w14:paraId="442EE8E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387" w:type="dxa"/>
                </w:tcPr>
                <w:p w14:paraId="442EE8E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8F6" w14:textId="77777777" w:rsidTr="00637FB7">
              <w:tc>
                <w:tcPr>
                  <w:tcW w:w="2835" w:type="dxa"/>
                </w:tcPr>
                <w:p w14:paraId="442EE8EB"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En máquina de refrescos, de café o similar (por unidad)</w:t>
                  </w:r>
                </w:p>
              </w:tc>
              <w:tc>
                <w:tcPr>
                  <w:tcW w:w="992" w:type="dxa"/>
                </w:tcPr>
                <w:p w14:paraId="442EE8E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15.1</w:t>
                  </w:r>
                </w:p>
              </w:tc>
              <w:tc>
                <w:tcPr>
                  <w:tcW w:w="709" w:type="dxa"/>
                </w:tcPr>
                <w:p w14:paraId="442EE8E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E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14</w:t>
                  </w:r>
                </w:p>
              </w:tc>
              <w:tc>
                <w:tcPr>
                  <w:tcW w:w="1134" w:type="dxa"/>
                  <w:gridSpan w:val="2"/>
                </w:tcPr>
                <w:p w14:paraId="442EE8F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w:t>
                  </w:r>
                </w:p>
              </w:tc>
              <w:tc>
                <w:tcPr>
                  <w:tcW w:w="1461" w:type="dxa"/>
                </w:tcPr>
                <w:p w14:paraId="442EE8F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87" w:type="dxa"/>
                </w:tcPr>
                <w:p w14:paraId="442EE8F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02" w14:textId="77777777" w:rsidTr="00637FB7">
              <w:tc>
                <w:tcPr>
                  <w:tcW w:w="2835" w:type="dxa"/>
                </w:tcPr>
                <w:p w14:paraId="442EE8F7"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En </w:t>
                  </w:r>
                  <w:proofErr w:type="spellStart"/>
                  <w:r w:rsidRPr="00F16FE3">
                    <w:rPr>
                      <w:rFonts w:ascii="Arial" w:hAnsi="Arial" w:cs="Arial"/>
                      <w:sz w:val="18"/>
                      <w:szCs w:val="18"/>
                      <w:lang w:val="es-ES" w:eastAsia="es-ES"/>
                    </w:rPr>
                    <w:t>parabús</w:t>
                  </w:r>
                  <w:proofErr w:type="spellEnd"/>
                  <w:r w:rsidRPr="00F16FE3">
                    <w:rPr>
                      <w:rFonts w:ascii="Arial" w:hAnsi="Arial" w:cs="Arial"/>
                      <w:sz w:val="18"/>
                      <w:szCs w:val="18"/>
                      <w:lang w:val="es-ES" w:eastAsia="es-ES"/>
                    </w:rPr>
                    <w:t xml:space="preserve"> (por unidad)</w:t>
                  </w:r>
                </w:p>
              </w:tc>
              <w:tc>
                <w:tcPr>
                  <w:tcW w:w="992" w:type="dxa"/>
                </w:tcPr>
                <w:p w14:paraId="442EE8F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709" w:type="dxa"/>
                </w:tcPr>
                <w:p w14:paraId="442EE8F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7.0</w:t>
                  </w:r>
                </w:p>
              </w:tc>
              <w:tc>
                <w:tcPr>
                  <w:tcW w:w="1134" w:type="dxa"/>
                  <w:gridSpan w:val="2"/>
                </w:tcPr>
                <w:p w14:paraId="442EE8F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461" w:type="dxa"/>
                </w:tcPr>
                <w:p w14:paraId="442EE8F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8F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90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0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90E" w14:textId="77777777" w:rsidTr="00637FB7">
              <w:tc>
                <w:tcPr>
                  <w:tcW w:w="2835" w:type="dxa"/>
                </w:tcPr>
                <w:p w14:paraId="442EE903"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En caseta telefónica (por unidad)</w:t>
                  </w:r>
                </w:p>
              </w:tc>
              <w:tc>
                <w:tcPr>
                  <w:tcW w:w="992" w:type="dxa"/>
                </w:tcPr>
                <w:p w14:paraId="442EE90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0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5.1</w:t>
                  </w:r>
                </w:p>
              </w:tc>
              <w:tc>
                <w:tcPr>
                  <w:tcW w:w="709" w:type="dxa"/>
                </w:tcPr>
                <w:p w14:paraId="442EE90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0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134" w:type="dxa"/>
                  <w:gridSpan w:val="2"/>
                </w:tcPr>
                <w:p w14:paraId="442EE90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0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461" w:type="dxa"/>
                </w:tcPr>
                <w:p w14:paraId="442EE90A"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0B"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90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0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91A" w14:textId="77777777" w:rsidTr="00637FB7">
              <w:tc>
                <w:tcPr>
                  <w:tcW w:w="2835" w:type="dxa"/>
                </w:tcPr>
                <w:p w14:paraId="442EE90F"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En mamparas y marquesinas</w:t>
                  </w:r>
                </w:p>
              </w:tc>
              <w:tc>
                <w:tcPr>
                  <w:tcW w:w="992" w:type="dxa"/>
                </w:tcPr>
                <w:p w14:paraId="442EE91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11"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6.8</w:t>
                  </w:r>
                </w:p>
              </w:tc>
              <w:tc>
                <w:tcPr>
                  <w:tcW w:w="709" w:type="dxa"/>
                </w:tcPr>
                <w:p w14:paraId="442EE912"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1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4.4</w:t>
                  </w:r>
                </w:p>
              </w:tc>
              <w:tc>
                <w:tcPr>
                  <w:tcW w:w="1134" w:type="dxa"/>
                  <w:gridSpan w:val="2"/>
                </w:tcPr>
                <w:p w14:paraId="442EE91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1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c>
                <w:tcPr>
                  <w:tcW w:w="1461" w:type="dxa"/>
                </w:tcPr>
                <w:p w14:paraId="442EE91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1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918"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19"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921" w14:textId="77777777" w:rsidTr="00637FB7">
              <w:tc>
                <w:tcPr>
                  <w:tcW w:w="2835" w:type="dxa"/>
                </w:tcPr>
                <w:p w14:paraId="442EE91B"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En cortinas metálicas</w:t>
                  </w:r>
                </w:p>
              </w:tc>
              <w:tc>
                <w:tcPr>
                  <w:tcW w:w="992" w:type="dxa"/>
                </w:tcPr>
                <w:p w14:paraId="442EE91C"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6.8</w:t>
                  </w:r>
                </w:p>
              </w:tc>
              <w:tc>
                <w:tcPr>
                  <w:tcW w:w="709" w:type="dxa"/>
                </w:tcPr>
                <w:p w14:paraId="442EE91D"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4.4</w:t>
                  </w:r>
                </w:p>
              </w:tc>
              <w:tc>
                <w:tcPr>
                  <w:tcW w:w="1134" w:type="dxa"/>
                  <w:gridSpan w:val="2"/>
                </w:tcPr>
                <w:p w14:paraId="442EE91E"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c>
                <w:tcPr>
                  <w:tcW w:w="1461" w:type="dxa"/>
                </w:tcPr>
                <w:p w14:paraId="442EE91F"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387" w:type="dxa"/>
                </w:tcPr>
                <w:p w14:paraId="442EE920"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928" w14:textId="77777777" w:rsidTr="00637FB7">
              <w:tc>
                <w:tcPr>
                  <w:tcW w:w="2835" w:type="dxa"/>
                </w:tcPr>
                <w:p w14:paraId="442EE922" w14:textId="77777777" w:rsidR="0070276E" w:rsidRPr="00F16FE3" w:rsidRDefault="0070276E" w:rsidP="00C258D8">
                  <w:pPr>
                    <w:pStyle w:val="Prrafodelista"/>
                    <w:framePr w:hSpace="180" w:wrap="around" w:vAnchor="text" w:hAnchor="margin" w:x="142" w:y="1"/>
                    <w:numPr>
                      <w:ilvl w:val="0"/>
                      <w:numId w:val="67"/>
                    </w:numPr>
                    <w:autoSpaceDE w:val="0"/>
                    <w:autoSpaceDN w:val="0"/>
                    <w:adjustRightInd w:val="0"/>
                    <w:spacing w:line="276" w:lineRule="auto"/>
                    <w:ind w:left="351"/>
                    <w:suppressOverlap/>
                    <w:jc w:val="both"/>
                    <w:rPr>
                      <w:rFonts w:ascii="Arial" w:hAnsi="Arial" w:cs="Arial"/>
                      <w:sz w:val="18"/>
                      <w:szCs w:val="18"/>
                      <w:lang w:val="es-ES" w:eastAsia="es-ES"/>
                    </w:rPr>
                  </w:pPr>
                  <w:r w:rsidRPr="00F16FE3">
                    <w:rPr>
                      <w:rFonts w:ascii="Arial" w:hAnsi="Arial" w:cs="Arial"/>
                      <w:sz w:val="18"/>
                      <w:szCs w:val="18"/>
                      <w:lang w:val="es-ES" w:eastAsia="es-ES"/>
                    </w:rPr>
                    <w:t>Vallas publicitarias</w:t>
                  </w:r>
                </w:p>
              </w:tc>
              <w:tc>
                <w:tcPr>
                  <w:tcW w:w="992" w:type="dxa"/>
                </w:tcPr>
                <w:p w14:paraId="442EE923"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709" w:type="dxa"/>
                </w:tcPr>
                <w:p w14:paraId="442EE924"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134" w:type="dxa"/>
                  <w:gridSpan w:val="2"/>
                </w:tcPr>
                <w:p w14:paraId="442EE925"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1461" w:type="dxa"/>
                </w:tcPr>
                <w:p w14:paraId="442EE926"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387" w:type="dxa"/>
                </w:tcPr>
                <w:p w14:paraId="442EE927" w14:textId="77777777" w:rsidR="0070276E" w:rsidRPr="00F16FE3" w:rsidRDefault="0070276E" w:rsidP="00BC122C">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bl>
          <w:p w14:paraId="442EE929" w14:textId="77777777" w:rsidR="0070276E" w:rsidRPr="00F16FE3" w:rsidRDefault="0070276E" w:rsidP="00F73863">
            <w:pPr>
              <w:autoSpaceDE w:val="0"/>
              <w:autoSpaceDN w:val="0"/>
              <w:adjustRightInd w:val="0"/>
              <w:spacing w:line="276" w:lineRule="auto"/>
              <w:jc w:val="both"/>
              <w:rPr>
                <w:rFonts w:ascii="Arial" w:hAnsi="Arial" w:cs="Arial"/>
                <w:b/>
                <w:sz w:val="18"/>
                <w:szCs w:val="18"/>
                <w:lang w:val="es-ES" w:eastAsia="es-ES"/>
              </w:rPr>
            </w:pPr>
          </w:p>
        </w:tc>
      </w:tr>
      <w:tr w:rsidR="00850489" w:rsidRPr="00F16FE3" w14:paraId="442EEAA2" w14:textId="77777777" w:rsidTr="004C6359">
        <w:tc>
          <w:tcPr>
            <w:tcW w:w="9360" w:type="dxa"/>
          </w:tcPr>
          <w:tbl>
            <w:tblPr>
              <w:tblStyle w:val="Tablaconcuadrcula"/>
              <w:tblW w:w="8512" w:type="dxa"/>
              <w:tblInd w:w="137" w:type="dxa"/>
              <w:tblLayout w:type="fixed"/>
              <w:tblLook w:val="04A0" w:firstRow="1" w:lastRow="0" w:firstColumn="1" w:lastColumn="0" w:noHBand="0" w:noVBand="1"/>
            </w:tblPr>
            <w:tblGrid>
              <w:gridCol w:w="2835"/>
              <w:gridCol w:w="992"/>
              <w:gridCol w:w="851"/>
              <w:gridCol w:w="992"/>
              <w:gridCol w:w="1428"/>
              <w:gridCol w:w="1414"/>
            </w:tblGrid>
            <w:tr w:rsidR="0070276E" w:rsidRPr="00F16FE3" w14:paraId="442EE92C" w14:textId="77777777" w:rsidTr="00637FB7">
              <w:tc>
                <w:tcPr>
                  <w:tcW w:w="8512" w:type="dxa"/>
                  <w:gridSpan w:val="6"/>
                </w:tcPr>
                <w:p w14:paraId="442EE92B" w14:textId="77777777" w:rsidR="0070276E" w:rsidRPr="00F16FE3" w:rsidRDefault="0070276E" w:rsidP="00C258D8">
                  <w:pPr>
                    <w:pStyle w:val="Prrafodelista"/>
                    <w:framePr w:hSpace="180" w:wrap="around" w:vAnchor="text" w:hAnchor="margin" w:x="142" w:y="1"/>
                    <w:numPr>
                      <w:ilvl w:val="0"/>
                      <w:numId w:val="66"/>
                    </w:numPr>
                    <w:autoSpaceDE w:val="0"/>
                    <w:autoSpaceDN w:val="0"/>
                    <w:adjustRightInd w:val="0"/>
                    <w:spacing w:line="276" w:lineRule="auto"/>
                    <w:ind w:left="459" w:hanging="283"/>
                    <w:suppressOverlap/>
                    <w:jc w:val="both"/>
                    <w:rPr>
                      <w:rFonts w:ascii="Arial" w:hAnsi="Arial" w:cs="Arial"/>
                      <w:b/>
                      <w:sz w:val="18"/>
                      <w:szCs w:val="18"/>
                      <w:lang w:val="es-ES" w:eastAsia="es-ES"/>
                    </w:rPr>
                  </w:pPr>
                  <w:r w:rsidRPr="00F16FE3">
                    <w:rPr>
                      <w:rFonts w:ascii="Arial" w:hAnsi="Arial" w:cs="Arial"/>
                      <w:b/>
                      <w:sz w:val="18"/>
                      <w:szCs w:val="18"/>
                      <w:lang w:val="es-ES" w:eastAsia="es-ES"/>
                    </w:rPr>
                    <w:t>PARA ANUNCIOS TEMPORALES (Máximo 15 días)</w:t>
                  </w:r>
                </w:p>
              </w:tc>
            </w:tr>
            <w:tr w:rsidR="0070276E" w:rsidRPr="00F16FE3" w14:paraId="442EE936" w14:textId="77777777" w:rsidTr="0021791D">
              <w:tc>
                <w:tcPr>
                  <w:tcW w:w="2835" w:type="dxa"/>
                  <w:vAlign w:val="center"/>
                </w:tcPr>
                <w:p w14:paraId="442EE92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CONCEPTO</w:t>
                  </w:r>
                </w:p>
              </w:tc>
              <w:tc>
                <w:tcPr>
                  <w:tcW w:w="992" w:type="dxa"/>
                  <w:vAlign w:val="center"/>
                </w:tcPr>
                <w:p w14:paraId="442EE92E" w14:textId="77777777" w:rsidR="0021791D"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LICEN</w:t>
                  </w:r>
                  <w:r w:rsidR="0021791D" w:rsidRPr="00F16FE3">
                    <w:rPr>
                      <w:rFonts w:ascii="Arial" w:eastAsiaTheme="minorEastAsia" w:hAnsi="Arial" w:cs="Arial"/>
                      <w:b/>
                      <w:sz w:val="16"/>
                      <w:szCs w:val="16"/>
                      <w:lang w:eastAsia="es-MX"/>
                    </w:rPr>
                    <w:t>-</w:t>
                  </w:r>
                </w:p>
                <w:p w14:paraId="442EE92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CIAS O PERMISOS UMA</w:t>
                  </w:r>
                </w:p>
              </w:tc>
              <w:tc>
                <w:tcPr>
                  <w:tcW w:w="851" w:type="dxa"/>
                  <w:vAlign w:val="center"/>
                </w:tcPr>
                <w:p w14:paraId="442EE930" w14:textId="77777777" w:rsidR="0021791D"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ACTUA</w:t>
                  </w:r>
                  <w:r w:rsidR="0021791D" w:rsidRPr="00F16FE3">
                    <w:rPr>
                      <w:rFonts w:ascii="Arial" w:eastAsiaTheme="minorEastAsia" w:hAnsi="Arial" w:cs="Arial"/>
                      <w:b/>
                      <w:sz w:val="16"/>
                      <w:szCs w:val="16"/>
                      <w:lang w:eastAsia="es-MX"/>
                    </w:rPr>
                    <w:t>-</w:t>
                  </w:r>
                  <w:r w:rsidRPr="00F16FE3">
                    <w:rPr>
                      <w:rFonts w:ascii="Arial" w:eastAsiaTheme="minorEastAsia" w:hAnsi="Arial" w:cs="Arial"/>
                      <w:b/>
                      <w:sz w:val="16"/>
                      <w:szCs w:val="16"/>
                      <w:lang w:eastAsia="es-MX"/>
                    </w:rPr>
                    <w:t>LIZACI</w:t>
                  </w:r>
                  <w:r w:rsidR="0021791D" w:rsidRPr="00F16FE3">
                    <w:rPr>
                      <w:rFonts w:ascii="Arial" w:eastAsiaTheme="minorEastAsia" w:hAnsi="Arial" w:cs="Arial"/>
                      <w:b/>
                      <w:sz w:val="16"/>
                      <w:szCs w:val="16"/>
                      <w:lang w:eastAsia="es-MX"/>
                    </w:rPr>
                    <w:t>-Ó</w:t>
                  </w:r>
                  <w:r w:rsidRPr="00F16FE3">
                    <w:rPr>
                      <w:rFonts w:ascii="Arial" w:eastAsiaTheme="minorEastAsia" w:hAnsi="Arial" w:cs="Arial"/>
                      <w:b/>
                      <w:sz w:val="16"/>
                      <w:szCs w:val="16"/>
                      <w:lang w:eastAsia="es-MX"/>
                    </w:rPr>
                    <w:t>N (Fene</w:t>
                  </w:r>
                  <w:r w:rsidR="0021791D" w:rsidRPr="00F16FE3">
                    <w:rPr>
                      <w:rFonts w:ascii="Arial" w:eastAsiaTheme="minorEastAsia" w:hAnsi="Arial" w:cs="Arial"/>
                      <w:b/>
                      <w:sz w:val="16"/>
                      <w:szCs w:val="16"/>
                      <w:lang w:eastAsia="es-MX"/>
                    </w:rPr>
                    <w:t>-</w:t>
                  </w:r>
                </w:p>
                <w:p w14:paraId="442EE931" w14:textId="77777777" w:rsidR="0021791D"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ciendo los 15 días anterio</w:t>
                  </w:r>
                  <w:r w:rsidR="0021791D" w:rsidRPr="00F16FE3">
                    <w:rPr>
                      <w:rFonts w:ascii="Arial" w:eastAsiaTheme="minorEastAsia" w:hAnsi="Arial" w:cs="Arial"/>
                      <w:b/>
                      <w:sz w:val="16"/>
                      <w:szCs w:val="16"/>
                      <w:lang w:eastAsia="es-MX"/>
                    </w:rPr>
                    <w:t>-</w:t>
                  </w:r>
                </w:p>
                <w:p w14:paraId="442EE93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res, no mayor a otros 15 días) UMA</w:t>
                  </w:r>
                </w:p>
              </w:tc>
              <w:tc>
                <w:tcPr>
                  <w:tcW w:w="992" w:type="dxa"/>
                  <w:vAlign w:val="center"/>
                </w:tcPr>
                <w:p w14:paraId="442EE93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6"/>
                      <w:szCs w:val="16"/>
                      <w:lang w:eastAsia="es-MX"/>
                    </w:rPr>
                  </w:pPr>
                  <w:r w:rsidRPr="00F16FE3">
                    <w:rPr>
                      <w:rFonts w:ascii="Arial" w:eastAsiaTheme="minorEastAsia" w:hAnsi="Arial" w:cs="Arial"/>
                      <w:b/>
                      <w:sz w:val="16"/>
                      <w:szCs w:val="16"/>
                      <w:lang w:eastAsia="es-MX"/>
                    </w:rPr>
                    <w:t>REGULARIZACIÓN UMA</w:t>
                  </w:r>
                </w:p>
              </w:tc>
              <w:tc>
                <w:tcPr>
                  <w:tcW w:w="1428" w:type="dxa"/>
                </w:tcPr>
                <w:p w14:paraId="442EE93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anuncios mixtos: multiplicar el costo calculado por un anuncios denominativo, por el factor que se indica en esta columna</w:t>
                  </w:r>
                </w:p>
              </w:tc>
              <w:tc>
                <w:tcPr>
                  <w:tcW w:w="1414" w:type="dxa"/>
                </w:tcPr>
                <w:p w14:paraId="442EE93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Para anuncios de propaganda: multiplicar el costo calculado por un anuncio denominativo, por el factor que se indica en esta columna</w:t>
                  </w:r>
                </w:p>
              </w:tc>
            </w:tr>
            <w:tr w:rsidR="0070276E" w:rsidRPr="00F16FE3" w14:paraId="442EE939" w14:textId="77777777" w:rsidTr="00637FB7">
              <w:tc>
                <w:tcPr>
                  <w:tcW w:w="8512" w:type="dxa"/>
                  <w:gridSpan w:val="6"/>
                </w:tcPr>
                <w:p w14:paraId="442EE937" w14:textId="77777777" w:rsidR="0070276E" w:rsidRPr="00F16FE3" w:rsidRDefault="0070276E" w:rsidP="00C258D8">
                  <w:pPr>
                    <w:pStyle w:val="Prrafodelista"/>
                    <w:framePr w:hSpace="180" w:wrap="around" w:vAnchor="text" w:hAnchor="margin" w:x="142" w:y="1"/>
                    <w:numPr>
                      <w:ilvl w:val="0"/>
                      <w:numId w:val="71"/>
                    </w:numPr>
                    <w:autoSpaceDE w:val="0"/>
                    <w:autoSpaceDN w:val="0"/>
                    <w:adjustRightInd w:val="0"/>
                    <w:spacing w:line="276" w:lineRule="auto"/>
                    <w:ind w:left="459" w:hanging="284"/>
                    <w:suppressOverlap/>
                    <w:jc w:val="both"/>
                    <w:rPr>
                      <w:rFonts w:ascii="Arial" w:hAnsi="Arial" w:cs="Arial"/>
                      <w:sz w:val="18"/>
                      <w:szCs w:val="18"/>
                      <w:lang w:val="es-ES" w:eastAsia="es-ES"/>
                    </w:rPr>
                  </w:pPr>
                  <w:r w:rsidRPr="00F16FE3">
                    <w:rPr>
                      <w:rFonts w:ascii="Arial" w:hAnsi="Arial" w:cs="Arial"/>
                      <w:sz w:val="18"/>
                      <w:szCs w:val="18"/>
                      <w:lang w:val="es-ES" w:eastAsia="es-ES"/>
                    </w:rPr>
                    <w:t>Pintado o rotulado en barda, muro o tapial, adherido a vidriería, escaparate o toldo</w:t>
                  </w:r>
                </w:p>
                <w:p w14:paraId="442EE93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hAnsi="Arial" w:cs="Arial"/>
                      <w:sz w:val="18"/>
                      <w:szCs w:val="18"/>
                      <w:lang w:val="es-ES" w:eastAsia="es-ES"/>
                    </w:rPr>
                  </w:pPr>
                </w:p>
              </w:tc>
            </w:tr>
            <w:tr w:rsidR="0070276E" w:rsidRPr="00F16FE3" w14:paraId="442EE945" w14:textId="77777777" w:rsidTr="0021791D">
              <w:tc>
                <w:tcPr>
                  <w:tcW w:w="2835" w:type="dxa"/>
                </w:tcPr>
                <w:p w14:paraId="442EE93A" w14:textId="77777777" w:rsidR="0070276E" w:rsidRPr="00F16FE3" w:rsidRDefault="0070276E" w:rsidP="0021791D">
                  <w:pPr>
                    <w:framePr w:hSpace="180" w:wrap="around" w:vAnchor="text" w:hAnchor="margin" w:x="142" w:y="1"/>
                    <w:autoSpaceDE w:val="0"/>
                    <w:autoSpaceDN w:val="0"/>
                    <w:adjustRightInd w:val="0"/>
                    <w:spacing w:line="276" w:lineRule="auto"/>
                    <w:ind w:left="459" w:right="-21"/>
                    <w:suppressOverlap/>
                    <w:jc w:val="both"/>
                    <w:rPr>
                      <w:rFonts w:ascii="Arial" w:hAnsi="Arial" w:cs="Arial"/>
                      <w:sz w:val="18"/>
                      <w:szCs w:val="18"/>
                      <w:lang w:val="es-ES" w:eastAsia="es-ES"/>
                    </w:rPr>
                  </w:pPr>
                  <w:r w:rsidRPr="00F16FE3">
                    <w:rPr>
                      <w:rFonts w:ascii="Arial" w:hAnsi="Arial" w:cs="Arial"/>
                      <w:sz w:val="18"/>
                      <w:szCs w:val="18"/>
                      <w:lang w:val="es-ES" w:eastAsia="es-ES"/>
                    </w:rPr>
                    <w:t>1. Que no exceda de 3 m</w:t>
                  </w:r>
                  <w:r w:rsidRPr="00F16FE3">
                    <w:rPr>
                      <w:rFonts w:ascii="Arial" w:hAnsi="Arial" w:cs="Arial"/>
                      <w:sz w:val="18"/>
                      <w:szCs w:val="18"/>
                      <w:vertAlign w:val="superscript"/>
                      <w:lang w:val="es-ES" w:eastAsia="es-ES"/>
                    </w:rPr>
                    <w:t>2</w:t>
                  </w:r>
                </w:p>
              </w:tc>
              <w:tc>
                <w:tcPr>
                  <w:tcW w:w="992" w:type="dxa"/>
                </w:tcPr>
                <w:p w14:paraId="442EE93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3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5.1</w:t>
                  </w:r>
                </w:p>
              </w:tc>
              <w:tc>
                <w:tcPr>
                  <w:tcW w:w="851" w:type="dxa"/>
                </w:tcPr>
                <w:p w14:paraId="442EE93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3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992" w:type="dxa"/>
                </w:tcPr>
                <w:p w14:paraId="442EE93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4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428" w:type="dxa"/>
                </w:tcPr>
                <w:p w14:paraId="442EE94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4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1414" w:type="dxa"/>
                </w:tcPr>
                <w:p w14:paraId="442EE94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4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94C" w14:textId="77777777" w:rsidTr="0021791D">
              <w:tc>
                <w:tcPr>
                  <w:tcW w:w="2835" w:type="dxa"/>
                </w:tcPr>
                <w:p w14:paraId="442EE946" w14:textId="77777777" w:rsidR="0070276E" w:rsidRPr="00F16FE3" w:rsidRDefault="0070276E" w:rsidP="0021791D">
                  <w:pPr>
                    <w:framePr w:hSpace="180" w:wrap="around" w:vAnchor="text" w:hAnchor="margin" w:x="142" w:y="1"/>
                    <w:autoSpaceDE w:val="0"/>
                    <w:autoSpaceDN w:val="0"/>
                    <w:adjustRightInd w:val="0"/>
                    <w:spacing w:line="276" w:lineRule="auto"/>
                    <w:ind w:left="459" w:right="-21"/>
                    <w:suppressOverlap/>
                    <w:jc w:val="both"/>
                    <w:rPr>
                      <w:rFonts w:ascii="Arial" w:hAnsi="Arial" w:cs="Arial"/>
                      <w:sz w:val="18"/>
                      <w:szCs w:val="18"/>
                      <w:lang w:val="es-ES" w:eastAsia="es-ES"/>
                    </w:rPr>
                  </w:pPr>
                  <w:r w:rsidRPr="00F16FE3">
                    <w:rPr>
                      <w:rFonts w:ascii="Arial" w:hAnsi="Arial" w:cs="Arial"/>
                      <w:sz w:val="18"/>
                      <w:szCs w:val="18"/>
                      <w:lang w:val="es-ES" w:eastAsia="es-ES"/>
                    </w:rPr>
                    <w:t>2.Más de 3 m</w:t>
                  </w:r>
                  <w:r w:rsidRPr="00F16FE3">
                    <w:rPr>
                      <w:rFonts w:ascii="Arial" w:hAnsi="Arial" w:cs="Arial"/>
                      <w:sz w:val="18"/>
                      <w:szCs w:val="18"/>
                      <w:vertAlign w:val="superscript"/>
                      <w:lang w:val="es-ES" w:eastAsia="es-ES"/>
                    </w:rPr>
                    <w:t>2</w:t>
                  </w:r>
                </w:p>
              </w:tc>
              <w:tc>
                <w:tcPr>
                  <w:tcW w:w="992" w:type="dxa"/>
                </w:tcPr>
                <w:p w14:paraId="442EE94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c>
                <w:tcPr>
                  <w:tcW w:w="851" w:type="dxa"/>
                </w:tcPr>
                <w:p w14:paraId="442EE94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992" w:type="dxa"/>
                </w:tcPr>
                <w:p w14:paraId="442EE94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28" w:type="dxa"/>
                </w:tcPr>
                <w:p w14:paraId="442EE94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4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53" w14:textId="77777777" w:rsidTr="0021791D">
              <w:tc>
                <w:tcPr>
                  <w:tcW w:w="2835" w:type="dxa"/>
                </w:tcPr>
                <w:p w14:paraId="442EE94D" w14:textId="77777777" w:rsidR="0070276E" w:rsidRPr="00F16FE3" w:rsidRDefault="0070276E" w:rsidP="0021791D">
                  <w:pPr>
                    <w:framePr w:hSpace="180" w:wrap="around" w:vAnchor="text" w:hAnchor="margin" w:x="142" w:y="1"/>
                    <w:autoSpaceDE w:val="0"/>
                    <w:autoSpaceDN w:val="0"/>
                    <w:adjustRightInd w:val="0"/>
                    <w:spacing w:line="276" w:lineRule="auto"/>
                    <w:ind w:left="459" w:right="-21" w:hanging="283"/>
                    <w:suppressOverlap/>
                    <w:jc w:val="both"/>
                    <w:rPr>
                      <w:rFonts w:ascii="Arial" w:hAnsi="Arial" w:cs="Arial"/>
                      <w:sz w:val="18"/>
                      <w:szCs w:val="18"/>
                      <w:lang w:val="es-ES" w:eastAsia="es-ES"/>
                    </w:rPr>
                  </w:pPr>
                  <w:r w:rsidRPr="00F16FE3">
                    <w:rPr>
                      <w:rFonts w:ascii="Arial" w:hAnsi="Arial" w:cs="Arial"/>
                      <w:sz w:val="18"/>
                      <w:szCs w:val="18"/>
                      <w:lang w:val="es-ES" w:eastAsia="es-ES"/>
                    </w:rPr>
                    <w:t>b) Plástico inflable (por unidad)</w:t>
                  </w:r>
                </w:p>
              </w:tc>
              <w:tc>
                <w:tcPr>
                  <w:tcW w:w="992" w:type="dxa"/>
                </w:tcPr>
                <w:p w14:paraId="442EE94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851" w:type="dxa"/>
                </w:tcPr>
                <w:p w14:paraId="442EE94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992" w:type="dxa"/>
                </w:tcPr>
                <w:p w14:paraId="442EE95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48</w:t>
                  </w:r>
                </w:p>
              </w:tc>
              <w:tc>
                <w:tcPr>
                  <w:tcW w:w="1428" w:type="dxa"/>
                </w:tcPr>
                <w:p w14:paraId="442EE95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14" w:type="dxa"/>
                </w:tcPr>
                <w:p w14:paraId="442EE95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95A" w14:textId="77777777" w:rsidTr="0021791D">
              <w:tc>
                <w:tcPr>
                  <w:tcW w:w="2835" w:type="dxa"/>
                </w:tcPr>
                <w:p w14:paraId="442EE954" w14:textId="77777777" w:rsidR="0070276E" w:rsidRPr="00F16FE3" w:rsidRDefault="0070276E" w:rsidP="0021791D">
                  <w:pPr>
                    <w:framePr w:hSpace="180" w:wrap="around" w:vAnchor="text" w:hAnchor="margin" w:x="142" w:y="1"/>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c)</w:t>
                  </w:r>
                  <w:r w:rsidR="0021791D" w:rsidRPr="00F16FE3">
                    <w:rPr>
                      <w:rFonts w:ascii="Arial" w:hAnsi="Arial" w:cs="Arial"/>
                      <w:sz w:val="18"/>
                      <w:szCs w:val="18"/>
                      <w:lang w:val="es-ES" w:eastAsia="es-ES"/>
                    </w:rPr>
                    <w:t xml:space="preserve"> </w:t>
                  </w:r>
                  <w:r w:rsidRPr="00F16FE3">
                    <w:rPr>
                      <w:rFonts w:ascii="Arial" w:hAnsi="Arial" w:cs="Arial"/>
                      <w:sz w:val="18"/>
                      <w:szCs w:val="18"/>
                      <w:lang w:val="es-ES" w:eastAsia="es-ES"/>
                    </w:rPr>
                    <w:t>Manta (por unidad)</w:t>
                  </w:r>
                </w:p>
              </w:tc>
              <w:tc>
                <w:tcPr>
                  <w:tcW w:w="992" w:type="dxa"/>
                </w:tcPr>
                <w:p w14:paraId="442EE95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851" w:type="dxa"/>
                </w:tcPr>
                <w:p w14:paraId="442EE95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992" w:type="dxa"/>
                </w:tcPr>
                <w:p w14:paraId="442EE95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428" w:type="dxa"/>
                </w:tcPr>
                <w:p w14:paraId="442EE95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14" w:type="dxa"/>
                </w:tcPr>
                <w:p w14:paraId="442EE95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961" w14:textId="77777777" w:rsidTr="0021791D">
              <w:tc>
                <w:tcPr>
                  <w:tcW w:w="2835" w:type="dxa"/>
                </w:tcPr>
                <w:p w14:paraId="442EE95B" w14:textId="77777777" w:rsidR="0070276E" w:rsidRPr="00F16FE3" w:rsidRDefault="0070276E" w:rsidP="0021791D">
                  <w:pPr>
                    <w:framePr w:hSpace="180" w:wrap="around" w:vAnchor="text" w:hAnchor="margin" w:x="142" w:y="1"/>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d)Mampara, banners o bastidores (por unidad)</w:t>
                  </w:r>
                </w:p>
              </w:tc>
              <w:tc>
                <w:tcPr>
                  <w:tcW w:w="992" w:type="dxa"/>
                </w:tcPr>
                <w:p w14:paraId="442EE95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851" w:type="dxa"/>
                </w:tcPr>
                <w:p w14:paraId="442EE95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992" w:type="dxa"/>
                </w:tcPr>
                <w:p w14:paraId="442EE95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c>
                <w:tcPr>
                  <w:tcW w:w="1428" w:type="dxa"/>
                </w:tcPr>
                <w:p w14:paraId="442EE95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1414" w:type="dxa"/>
                </w:tcPr>
                <w:p w14:paraId="442EE96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68" w14:textId="77777777" w:rsidTr="0021791D">
              <w:tc>
                <w:tcPr>
                  <w:tcW w:w="2835" w:type="dxa"/>
                </w:tcPr>
                <w:p w14:paraId="442EE962" w14:textId="77777777" w:rsidR="0070276E" w:rsidRPr="00F16FE3" w:rsidRDefault="0070276E" w:rsidP="0021791D">
                  <w:pPr>
                    <w:framePr w:hSpace="180" w:wrap="around" w:vAnchor="text" w:hAnchor="margin" w:x="142" w:y="1"/>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e)</w:t>
                  </w:r>
                  <w:r w:rsidR="0021791D" w:rsidRPr="00F16FE3">
                    <w:rPr>
                      <w:rFonts w:ascii="Arial" w:hAnsi="Arial" w:cs="Arial"/>
                      <w:sz w:val="18"/>
                      <w:szCs w:val="18"/>
                      <w:lang w:val="es-ES" w:eastAsia="es-ES"/>
                    </w:rPr>
                    <w:t xml:space="preserve"> </w:t>
                  </w:r>
                  <w:r w:rsidRPr="00F16FE3">
                    <w:rPr>
                      <w:rFonts w:ascii="Arial" w:hAnsi="Arial" w:cs="Arial"/>
                      <w:sz w:val="18"/>
                      <w:szCs w:val="18"/>
                      <w:lang w:val="es-ES" w:eastAsia="es-ES"/>
                    </w:rPr>
                    <w:t>Gallardete o pendón (por unidad)</w:t>
                  </w:r>
                </w:p>
              </w:tc>
              <w:tc>
                <w:tcPr>
                  <w:tcW w:w="992" w:type="dxa"/>
                </w:tcPr>
                <w:p w14:paraId="442EE96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851" w:type="dxa"/>
                </w:tcPr>
                <w:p w14:paraId="442EE96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992" w:type="dxa"/>
                </w:tcPr>
                <w:p w14:paraId="442EE96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428" w:type="dxa"/>
                </w:tcPr>
                <w:p w14:paraId="442EE96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1414" w:type="dxa"/>
                </w:tcPr>
                <w:p w14:paraId="442EE96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6F" w14:textId="77777777" w:rsidTr="0021791D">
              <w:tc>
                <w:tcPr>
                  <w:tcW w:w="2835" w:type="dxa"/>
                </w:tcPr>
                <w:p w14:paraId="442EE969" w14:textId="77777777" w:rsidR="0070276E" w:rsidRPr="00F16FE3" w:rsidRDefault="0070276E" w:rsidP="0021791D">
                  <w:pPr>
                    <w:framePr w:hSpace="180" w:wrap="around" w:vAnchor="text" w:hAnchor="margin" w:x="142" w:y="1"/>
                    <w:autoSpaceDE w:val="0"/>
                    <w:autoSpaceDN w:val="0"/>
                    <w:adjustRightInd w:val="0"/>
                    <w:spacing w:line="276" w:lineRule="auto"/>
                    <w:ind w:left="317" w:hanging="141"/>
                    <w:suppressOverlap/>
                    <w:jc w:val="both"/>
                    <w:rPr>
                      <w:rFonts w:ascii="Arial" w:hAnsi="Arial" w:cs="Arial"/>
                      <w:sz w:val="18"/>
                      <w:szCs w:val="18"/>
                      <w:lang w:val="es-ES" w:eastAsia="es-ES"/>
                    </w:rPr>
                  </w:pPr>
                  <w:r w:rsidRPr="00F16FE3">
                    <w:rPr>
                      <w:rFonts w:ascii="Arial" w:hAnsi="Arial" w:cs="Arial"/>
                      <w:sz w:val="18"/>
                      <w:szCs w:val="18"/>
                      <w:lang w:val="es-ES" w:eastAsia="es-ES"/>
                    </w:rPr>
                    <w:t>f)</w:t>
                  </w:r>
                  <w:r w:rsidR="0021791D" w:rsidRPr="00F16FE3">
                    <w:rPr>
                      <w:rFonts w:ascii="Arial" w:hAnsi="Arial" w:cs="Arial"/>
                      <w:sz w:val="18"/>
                      <w:szCs w:val="18"/>
                      <w:lang w:val="es-ES" w:eastAsia="es-ES"/>
                    </w:rPr>
                    <w:t xml:space="preserve"> </w:t>
                  </w:r>
                  <w:r w:rsidRPr="00F16FE3">
                    <w:rPr>
                      <w:rFonts w:ascii="Arial" w:hAnsi="Arial" w:cs="Arial"/>
                      <w:sz w:val="18"/>
                      <w:szCs w:val="18"/>
                      <w:lang w:val="es-ES" w:eastAsia="es-ES"/>
                    </w:rPr>
                    <w:t>Lona hasta 5.00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por unidad</w:t>
                  </w:r>
                </w:p>
              </w:tc>
              <w:tc>
                <w:tcPr>
                  <w:tcW w:w="992" w:type="dxa"/>
                </w:tcPr>
                <w:p w14:paraId="442EE96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8.1</w:t>
                  </w:r>
                </w:p>
              </w:tc>
              <w:tc>
                <w:tcPr>
                  <w:tcW w:w="851" w:type="dxa"/>
                </w:tcPr>
                <w:p w14:paraId="442EE96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992" w:type="dxa"/>
                </w:tcPr>
                <w:p w14:paraId="442EE96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28" w:type="dxa"/>
                </w:tcPr>
                <w:p w14:paraId="442EE96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6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7B" w14:textId="77777777" w:rsidTr="0021791D">
              <w:tc>
                <w:tcPr>
                  <w:tcW w:w="2835" w:type="dxa"/>
                </w:tcPr>
                <w:p w14:paraId="442EE970" w14:textId="77777777" w:rsidR="0070276E" w:rsidRPr="00F16FE3" w:rsidRDefault="0070276E" w:rsidP="0021791D">
                  <w:pPr>
                    <w:framePr w:hSpace="180" w:wrap="around" w:vAnchor="text" w:hAnchor="margin" w:x="142" w:y="1"/>
                    <w:autoSpaceDE w:val="0"/>
                    <w:autoSpaceDN w:val="0"/>
                    <w:adjustRightInd w:val="0"/>
                    <w:spacing w:line="276" w:lineRule="auto"/>
                    <w:ind w:left="176" w:hanging="142"/>
                    <w:suppressOverlap/>
                    <w:jc w:val="both"/>
                    <w:rPr>
                      <w:rFonts w:ascii="Arial" w:hAnsi="Arial" w:cs="Arial"/>
                      <w:sz w:val="18"/>
                      <w:szCs w:val="18"/>
                      <w:lang w:val="es-ES" w:eastAsia="es-ES"/>
                    </w:rPr>
                  </w:pPr>
                  <w:r w:rsidRPr="00F16FE3">
                    <w:rPr>
                      <w:rFonts w:ascii="Arial" w:hAnsi="Arial" w:cs="Arial"/>
                      <w:sz w:val="18"/>
                      <w:szCs w:val="18"/>
                      <w:lang w:eastAsia="es-ES"/>
                    </w:rPr>
                    <w:t>g)</w:t>
                  </w:r>
                  <w:r w:rsidR="0021791D" w:rsidRPr="00F16FE3">
                    <w:rPr>
                      <w:rFonts w:ascii="Arial" w:hAnsi="Arial" w:cs="Arial"/>
                      <w:sz w:val="18"/>
                      <w:szCs w:val="18"/>
                      <w:lang w:eastAsia="es-ES"/>
                    </w:rPr>
                    <w:t xml:space="preserve"> </w:t>
                  </w:r>
                  <w:r w:rsidRPr="00F16FE3">
                    <w:rPr>
                      <w:rFonts w:ascii="Arial" w:hAnsi="Arial" w:cs="Arial"/>
                      <w:sz w:val="18"/>
                      <w:szCs w:val="18"/>
                      <w:lang w:val="es-ES" w:eastAsia="es-ES"/>
                    </w:rPr>
                    <w:t>Lona de 5.01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en adelante (Tarifa por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por cara o lado de cada lona)</w:t>
                  </w:r>
                </w:p>
              </w:tc>
              <w:tc>
                <w:tcPr>
                  <w:tcW w:w="992" w:type="dxa"/>
                </w:tcPr>
                <w:p w14:paraId="442EE97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7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851" w:type="dxa"/>
                </w:tcPr>
                <w:p w14:paraId="442EE97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7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992" w:type="dxa"/>
                </w:tcPr>
                <w:p w14:paraId="442EE97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7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428" w:type="dxa"/>
                </w:tcPr>
                <w:p w14:paraId="442EE97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7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7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7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87" w14:textId="77777777" w:rsidTr="0021791D">
              <w:tc>
                <w:tcPr>
                  <w:tcW w:w="2835" w:type="dxa"/>
                </w:tcPr>
                <w:p w14:paraId="442EE97C" w14:textId="77777777" w:rsidR="0070276E" w:rsidRPr="00F16FE3" w:rsidRDefault="0070276E" w:rsidP="0021791D">
                  <w:pPr>
                    <w:framePr w:hSpace="180" w:wrap="around" w:vAnchor="text" w:hAnchor="margin" w:x="142" w:y="1"/>
                    <w:autoSpaceDE w:val="0"/>
                    <w:autoSpaceDN w:val="0"/>
                    <w:adjustRightInd w:val="0"/>
                    <w:spacing w:line="276" w:lineRule="auto"/>
                    <w:ind w:left="176" w:hanging="142"/>
                    <w:suppressOverlap/>
                    <w:jc w:val="both"/>
                    <w:rPr>
                      <w:rFonts w:ascii="Arial" w:hAnsi="Arial" w:cs="Arial"/>
                      <w:sz w:val="18"/>
                      <w:szCs w:val="18"/>
                      <w:lang w:val="es-ES" w:eastAsia="es-ES"/>
                    </w:rPr>
                  </w:pPr>
                  <w:r w:rsidRPr="00F16FE3">
                    <w:rPr>
                      <w:rFonts w:ascii="Arial" w:hAnsi="Arial" w:cs="Arial"/>
                      <w:sz w:val="18"/>
                      <w:szCs w:val="18"/>
                      <w:lang w:val="es-ES" w:eastAsia="es-ES"/>
                    </w:rPr>
                    <w:t>h)</w:t>
                  </w:r>
                  <w:r w:rsidR="0021791D" w:rsidRPr="00F16FE3">
                    <w:rPr>
                      <w:rFonts w:ascii="Arial" w:hAnsi="Arial" w:cs="Arial"/>
                      <w:sz w:val="18"/>
                      <w:szCs w:val="18"/>
                      <w:lang w:val="es-ES" w:eastAsia="es-ES"/>
                    </w:rPr>
                    <w:t xml:space="preserve"> </w:t>
                  </w:r>
                  <w:r w:rsidRPr="00F16FE3">
                    <w:rPr>
                      <w:rFonts w:ascii="Arial" w:hAnsi="Arial" w:cs="Arial"/>
                      <w:sz w:val="18"/>
                      <w:szCs w:val="18"/>
                      <w:lang w:val="es-ES" w:eastAsia="es-ES"/>
                    </w:rPr>
                    <w:t>Cartel menor a 1 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por unidad</w:t>
                  </w:r>
                </w:p>
              </w:tc>
              <w:tc>
                <w:tcPr>
                  <w:tcW w:w="992" w:type="dxa"/>
                </w:tcPr>
                <w:p w14:paraId="442EE97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7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0.11</w:t>
                  </w:r>
                </w:p>
              </w:tc>
              <w:tc>
                <w:tcPr>
                  <w:tcW w:w="851" w:type="dxa"/>
                </w:tcPr>
                <w:p w14:paraId="442EE97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w:t>
                  </w:r>
                </w:p>
              </w:tc>
              <w:tc>
                <w:tcPr>
                  <w:tcW w:w="992" w:type="dxa"/>
                </w:tcPr>
                <w:p w14:paraId="442EE98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0.2</w:t>
                  </w:r>
                </w:p>
              </w:tc>
              <w:tc>
                <w:tcPr>
                  <w:tcW w:w="1428" w:type="dxa"/>
                </w:tcPr>
                <w:p w14:paraId="442EE98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8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93" w14:textId="77777777" w:rsidTr="0021791D">
              <w:tc>
                <w:tcPr>
                  <w:tcW w:w="2835" w:type="dxa"/>
                </w:tcPr>
                <w:p w14:paraId="442EE988" w14:textId="77777777" w:rsidR="0070276E" w:rsidRPr="00F16FE3" w:rsidRDefault="0070276E" w:rsidP="0021791D">
                  <w:pPr>
                    <w:framePr w:hSpace="180" w:wrap="around" w:vAnchor="text" w:hAnchor="margin" w:x="142" w:y="1"/>
                    <w:autoSpaceDE w:val="0"/>
                    <w:autoSpaceDN w:val="0"/>
                    <w:adjustRightInd w:val="0"/>
                    <w:spacing w:line="276" w:lineRule="auto"/>
                    <w:ind w:left="176" w:hanging="142"/>
                    <w:suppressOverlap/>
                    <w:jc w:val="both"/>
                    <w:rPr>
                      <w:rFonts w:ascii="Arial" w:hAnsi="Arial" w:cs="Arial"/>
                      <w:sz w:val="18"/>
                      <w:szCs w:val="18"/>
                      <w:lang w:val="es-ES" w:eastAsia="es-ES"/>
                    </w:rPr>
                  </w:pPr>
                  <w:r w:rsidRPr="00F16FE3">
                    <w:rPr>
                      <w:rFonts w:ascii="Arial" w:hAnsi="Arial" w:cs="Arial"/>
                      <w:sz w:val="18"/>
                      <w:szCs w:val="18"/>
                      <w:lang w:val="es-ES" w:eastAsia="es-ES"/>
                    </w:rPr>
                    <w:t>i) Cartel mayor a 1m</w:t>
                  </w:r>
                  <w:r w:rsidRPr="00F16FE3">
                    <w:rPr>
                      <w:rFonts w:ascii="Arial" w:hAnsi="Arial" w:cs="Arial"/>
                      <w:sz w:val="18"/>
                      <w:szCs w:val="18"/>
                      <w:vertAlign w:val="superscript"/>
                      <w:lang w:val="es-ES" w:eastAsia="es-ES"/>
                    </w:rPr>
                    <w:t>2</w:t>
                  </w:r>
                  <w:r w:rsidRPr="00F16FE3">
                    <w:rPr>
                      <w:rFonts w:ascii="Arial" w:hAnsi="Arial" w:cs="Arial"/>
                      <w:sz w:val="18"/>
                      <w:szCs w:val="18"/>
                      <w:lang w:val="es-ES" w:eastAsia="es-ES"/>
                    </w:rPr>
                    <w:t xml:space="preserve"> por unidad</w:t>
                  </w:r>
                </w:p>
              </w:tc>
              <w:tc>
                <w:tcPr>
                  <w:tcW w:w="992" w:type="dxa"/>
                </w:tcPr>
                <w:p w14:paraId="442EE98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0.19</w:t>
                  </w:r>
                </w:p>
              </w:tc>
              <w:tc>
                <w:tcPr>
                  <w:tcW w:w="851" w:type="dxa"/>
                </w:tcPr>
                <w:p w14:paraId="442EE98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0.18</w:t>
                  </w:r>
                </w:p>
              </w:tc>
              <w:tc>
                <w:tcPr>
                  <w:tcW w:w="992" w:type="dxa"/>
                </w:tcPr>
                <w:p w14:paraId="442EE98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8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0.25</w:t>
                  </w:r>
                </w:p>
              </w:tc>
              <w:tc>
                <w:tcPr>
                  <w:tcW w:w="1428" w:type="dxa"/>
                </w:tcPr>
                <w:p w14:paraId="442EE98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9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9F" w14:textId="77777777" w:rsidTr="0021791D">
              <w:tc>
                <w:tcPr>
                  <w:tcW w:w="2835" w:type="dxa"/>
                </w:tcPr>
                <w:p w14:paraId="442EE994" w14:textId="77777777" w:rsidR="0070276E" w:rsidRPr="00F16FE3" w:rsidRDefault="0021791D" w:rsidP="0021791D">
                  <w:pPr>
                    <w:framePr w:hSpace="180" w:wrap="around" w:vAnchor="text" w:hAnchor="margin" w:x="142" w:y="1"/>
                    <w:autoSpaceDE w:val="0"/>
                    <w:autoSpaceDN w:val="0"/>
                    <w:adjustRightInd w:val="0"/>
                    <w:spacing w:line="276" w:lineRule="auto"/>
                    <w:ind w:left="176" w:hanging="142"/>
                    <w:suppressOverlap/>
                    <w:jc w:val="both"/>
                    <w:rPr>
                      <w:rFonts w:ascii="Arial" w:hAnsi="Arial" w:cs="Arial"/>
                      <w:sz w:val="18"/>
                      <w:szCs w:val="18"/>
                      <w:lang w:val="es-ES" w:eastAsia="es-ES"/>
                    </w:rPr>
                  </w:pPr>
                  <w:r w:rsidRPr="00F16FE3">
                    <w:rPr>
                      <w:rFonts w:ascii="Arial" w:hAnsi="Arial" w:cs="Arial"/>
                      <w:sz w:val="18"/>
                      <w:szCs w:val="18"/>
                      <w:lang w:val="es-ES" w:eastAsia="es-ES"/>
                    </w:rPr>
                    <w:t>j</w:t>
                  </w:r>
                  <w:r w:rsidR="0070276E" w:rsidRPr="00F16FE3">
                    <w:rPr>
                      <w:rFonts w:ascii="Arial" w:hAnsi="Arial" w:cs="Arial"/>
                      <w:sz w:val="18"/>
                      <w:szCs w:val="18"/>
                      <w:lang w:val="es-ES" w:eastAsia="es-ES"/>
                    </w:rPr>
                    <w:t>) Globo aerostático (por unidad)</w:t>
                  </w:r>
                </w:p>
              </w:tc>
              <w:tc>
                <w:tcPr>
                  <w:tcW w:w="992" w:type="dxa"/>
                </w:tcPr>
                <w:p w14:paraId="442EE99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50.1</w:t>
                  </w:r>
                </w:p>
              </w:tc>
              <w:tc>
                <w:tcPr>
                  <w:tcW w:w="851" w:type="dxa"/>
                </w:tcPr>
                <w:p w14:paraId="442EE99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992" w:type="dxa"/>
                </w:tcPr>
                <w:p w14:paraId="442EE99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80</w:t>
                  </w:r>
                </w:p>
              </w:tc>
              <w:tc>
                <w:tcPr>
                  <w:tcW w:w="1428" w:type="dxa"/>
                </w:tcPr>
                <w:p w14:paraId="442EE99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1414" w:type="dxa"/>
                </w:tcPr>
                <w:p w14:paraId="442EE99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9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A1" w14:textId="77777777" w:rsidTr="00637FB7">
              <w:tc>
                <w:tcPr>
                  <w:tcW w:w="8512" w:type="dxa"/>
                  <w:gridSpan w:val="6"/>
                </w:tcPr>
                <w:p w14:paraId="442EE9A0" w14:textId="77777777" w:rsidR="0070276E" w:rsidRPr="00F16FE3" w:rsidRDefault="0070276E" w:rsidP="00C258D8">
                  <w:pPr>
                    <w:pStyle w:val="Prrafodelista"/>
                    <w:framePr w:hSpace="180" w:wrap="around" w:vAnchor="text" w:hAnchor="margin" w:x="142" w:y="1"/>
                    <w:numPr>
                      <w:ilvl w:val="0"/>
                      <w:numId w:val="66"/>
                    </w:numPr>
                    <w:autoSpaceDE w:val="0"/>
                    <w:autoSpaceDN w:val="0"/>
                    <w:adjustRightInd w:val="0"/>
                    <w:spacing w:line="276" w:lineRule="auto"/>
                    <w:ind w:left="459" w:hanging="425"/>
                    <w:suppressOverlap/>
                    <w:jc w:val="both"/>
                    <w:rPr>
                      <w:rFonts w:ascii="Arial" w:hAnsi="Arial" w:cs="Arial"/>
                      <w:b/>
                      <w:sz w:val="18"/>
                      <w:szCs w:val="18"/>
                      <w:lang w:val="es-ES" w:eastAsia="es-ES"/>
                    </w:rPr>
                  </w:pPr>
                  <w:r w:rsidRPr="00F16FE3">
                    <w:rPr>
                      <w:rFonts w:ascii="Arial" w:hAnsi="Arial" w:cs="Arial"/>
                      <w:b/>
                      <w:sz w:val="18"/>
                      <w:szCs w:val="18"/>
                      <w:lang w:val="es-ES" w:eastAsia="es-ES"/>
                    </w:rPr>
                    <w:t>COBRO ANUNCIOS TEMPORALES (Máximo 15 días)</w:t>
                  </w:r>
                </w:p>
              </w:tc>
            </w:tr>
            <w:tr w:rsidR="0070276E" w:rsidRPr="00F16FE3" w14:paraId="442EE9A3" w14:textId="77777777" w:rsidTr="00637FB7">
              <w:tc>
                <w:tcPr>
                  <w:tcW w:w="8512" w:type="dxa"/>
                  <w:gridSpan w:val="6"/>
                </w:tcPr>
                <w:p w14:paraId="442EE9A2" w14:textId="77777777" w:rsidR="0070276E" w:rsidRPr="00F16FE3" w:rsidRDefault="0070276E" w:rsidP="00C258D8">
                  <w:pPr>
                    <w:pStyle w:val="Prrafodelista"/>
                    <w:framePr w:hSpace="180" w:wrap="around" w:vAnchor="text" w:hAnchor="margin" w:x="142" w:y="1"/>
                    <w:numPr>
                      <w:ilvl w:val="0"/>
                      <w:numId w:val="72"/>
                    </w:numPr>
                    <w:autoSpaceDE w:val="0"/>
                    <w:autoSpaceDN w:val="0"/>
                    <w:adjustRightInd w:val="0"/>
                    <w:spacing w:line="276" w:lineRule="auto"/>
                    <w:ind w:left="459" w:hanging="283"/>
                    <w:suppressOverlap/>
                    <w:jc w:val="both"/>
                    <w:rPr>
                      <w:rFonts w:ascii="Arial" w:hAnsi="Arial" w:cs="Arial"/>
                      <w:sz w:val="18"/>
                      <w:szCs w:val="18"/>
                      <w:lang w:val="es-ES" w:eastAsia="es-ES"/>
                    </w:rPr>
                  </w:pPr>
                  <w:r w:rsidRPr="00F16FE3">
                    <w:rPr>
                      <w:rFonts w:ascii="Arial" w:hAnsi="Arial" w:cs="Arial"/>
                      <w:sz w:val="18"/>
                      <w:szCs w:val="18"/>
                      <w:lang w:val="es-ES" w:eastAsia="es-ES"/>
                    </w:rPr>
                    <w:t>Tarifas por cada punto fijo o móvil para distribución de folletos o volantes (máximo 15 días)</w:t>
                  </w:r>
                </w:p>
              </w:tc>
            </w:tr>
            <w:tr w:rsidR="0070276E" w:rsidRPr="00F16FE3" w14:paraId="442EE9AF" w14:textId="77777777" w:rsidTr="0021791D">
              <w:tc>
                <w:tcPr>
                  <w:tcW w:w="2835" w:type="dxa"/>
                </w:tcPr>
                <w:p w14:paraId="442EE9A4" w14:textId="77777777" w:rsidR="0070276E" w:rsidRPr="00F16FE3" w:rsidRDefault="0070276E" w:rsidP="00C258D8">
                  <w:pPr>
                    <w:pStyle w:val="Prrafodelista"/>
                    <w:framePr w:hSpace="180" w:wrap="around" w:vAnchor="text" w:hAnchor="margin" w:x="142" w:y="1"/>
                    <w:numPr>
                      <w:ilvl w:val="0"/>
                      <w:numId w:val="73"/>
                    </w:numPr>
                    <w:autoSpaceDE w:val="0"/>
                    <w:autoSpaceDN w:val="0"/>
                    <w:adjustRightInd w:val="0"/>
                    <w:spacing w:line="276" w:lineRule="auto"/>
                    <w:ind w:left="601" w:hanging="283"/>
                    <w:suppressOverlap/>
                    <w:jc w:val="both"/>
                    <w:rPr>
                      <w:rFonts w:ascii="Arial" w:hAnsi="Arial" w:cs="Arial"/>
                      <w:sz w:val="18"/>
                      <w:szCs w:val="18"/>
                      <w:lang w:val="es-ES" w:eastAsia="es-ES"/>
                    </w:rPr>
                  </w:pPr>
                  <w:r w:rsidRPr="00F16FE3">
                    <w:rPr>
                      <w:rFonts w:ascii="Arial" w:hAnsi="Arial" w:cs="Arial"/>
                      <w:sz w:val="18"/>
                      <w:szCs w:val="18"/>
                      <w:lang w:val="es-ES" w:eastAsia="es-ES"/>
                    </w:rPr>
                    <w:t>De 0 a 1,000 unidades</w:t>
                  </w:r>
                </w:p>
              </w:tc>
              <w:tc>
                <w:tcPr>
                  <w:tcW w:w="992" w:type="dxa"/>
                </w:tcPr>
                <w:p w14:paraId="442EE9A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A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851" w:type="dxa"/>
                </w:tcPr>
                <w:p w14:paraId="442EE9A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A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992" w:type="dxa"/>
                </w:tcPr>
                <w:p w14:paraId="442EE9A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A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1428" w:type="dxa"/>
                </w:tcPr>
                <w:p w14:paraId="442EE9A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A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A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A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BB" w14:textId="77777777" w:rsidTr="0021791D">
              <w:tc>
                <w:tcPr>
                  <w:tcW w:w="2835" w:type="dxa"/>
                </w:tcPr>
                <w:p w14:paraId="442EE9B0" w14:textId="77777777" w:rsidR="0070276E" w:rsidRPr="00F16FE3" w:rsidRDefault="0070276E" w:rsidP="00C258D8">
                  <w:pPr>
                    <w:pStyle w:val="Prrafodelista"/>
                    <w:framePr w:hSpace="180" w:wrap="around" w:vAnchor="text" w:hAnchor="margin" w:x="142" w:y="1"/>
                    <w:numPr>
                      <w:ilvl w:val="0"/>
                      <w:numId w:val="73"/>
                    </w:numPr>
                    <w:autoSpaceDE w:val="0"/>
                    <w:autoSpaceDN w:val="0"/>
                    <w:adjustRightInd w:val="0"/>
                    <w:spacing w:line="276" w:lineRule="auto"/>
                    <w:ind w:left="601" w:hanging="283"/>
                    <w:suppressOverlap/>
                    <w:jc w:val="both"/>
                    <w:rPr>
                      <w:rFonts w:ascii="Arial" w:hAnsi="Arial" w:cs="Arial"/>
                      <w:sz w:val="18"/>
                      <w:szCs w:val="18"/>
                      <w:lang w:val="es-ES" w:eastAsia="es-ES"/>
                    </w:rPr>
                  </w:pPr>
                  <w:r w:rsidRPr="00F16FE3">
                    <w:rPr>
                      <w:rFonts w:ascii="Arial" w:hAnsi="Arial" w:cs="Arial"/>
                      <w:sz w:val="18"/>
                      <w:szCs w:val="18"/>
                      <w:lang w:val="es-ES" w:eastAsia="es-ES"/>
                    </w:rPr>
                    <w:t>De 1,001 a 2,000 unidades</w:t>
                  </w:r>
                </w:p>
              </w:tc>
              <w:tc>
                <w:tcPr>
                  <w:tcW w:w="992" w:type="dxa"/>
                </w:tcPr>
                <w:p w14:paraId="442EE9B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B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851" w:type="dxa"/>
                </w:tcPr>
                <w:p w14:paraId="442EE9B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B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c>
                <w:tcPr>
                  <w:tcW w:w="992" w:type="dxa"/>
                </w:tcPr>
                <w:p w14:paraId="442EE9B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B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1428" w:type="dxa"/>
                </w:tcPr>
                <w:p w14:paraId="442EE9B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B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B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B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C7" w14:textId="77777777" w:rsidTr="0021791D">
              <w:tc>
                <w:tcPr>
                  <w:tcW w:w="2835" w:type="dxa"/>
                </w:tcPr>
                <w:p w14:paraId="442EE9BC" w14:textId="77777777" w:rsidR="0070276E" w:rsidRPr="00F16FE3" w:rsidRDefault="0070276E" w:rsidP="00C258D8">
                  <w:pPr>
                    <w:pStyle w:val="Prrafodelista"/>
                    <w:framePr w:hSpace="180" w:wrap="around" w:vAnchor="text" w:hAnchor="margin" w:x="142" w:y="1"/>
                    <w:numPr>
                      <w:ilvl w:val="0"/>
                      <w:numId w:val="73"/>
                    </w:numPr>
                    <w:autoSpaceDE w:val="0"/>
                    <w:autoSpaceDN w:val="0"/>
                    <w:adjustRightInd w:val="0"/>
                    <w:spacing w:line="276" w:lineRule="auto"/>
                    <w:ind w:left="601" w:hanging="283"/>
                    <w:suppressOverlap/>
                    <w:jc w:val="both"/>
                    <w:rPr>
                      <w:rFonts w:ascii="Arial" w:hAnsi="Arial" w:cs="Arial"/>
                      <w:sz w:val="18"/>
                      <w:szCs w:val="18"/>
                      <w:lang w:val="es-ES" w:eastAsia="es-ES"/>
                    </w:rPr>
                  </w:pPr>
                  <w:r w:rsidRPr="00F16FE3">
                    <w:rPr>
                      <w:rFonts w:ascii="Arial" w:hAnsi="Arial" w:cs="Arial"/>
                      <w:sz w:val="18"/>
                      <w:szCs w:val="18"/>
                      <w:lang w:val="es-ES" w:eastAsia="es-ES"/>
                    </w:rPr>
                    <w:t>De 2,001 a 3,000 unidades</w:t>
                  </w:r>
                </w:p>
              </w:tc>
              <w:tc>
                <w:tcPr>
                  <w:tcW w:w="992" w:type="dxa"/>
                </w:tcPr>
                <w:p w14:paraId="442EE9B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B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25.1</w:t>
                  </w:r>
                </w:p>
              </w:tc>
              <w:tc>
                <w:tcPr>
                  <w:tcW w:w="851" w:type="dxa"/>
                </w:tcPr>
                <w:p w14:paraId="442EE9B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992" w:type="dxa"/>
                </w:tcPr>
                <w:p w14:paraId="442EE9C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1428" w:type="dxa"/>
                </w:tcPr>
                <w:p w14:paraId="442EE9C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C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D3" w14:textId="77777777" w:rsidTr="0021791D">
              <w:tc>
                <w:tcPr>
                  <w:tcW w:w="2835" w:type="dxa"/>
                </w:tcPr>
                <w:p w14:paraId="442EE9C8" w14:textId="77777777" w:rsidR="0070276E" w:rsidRPr="00F16FE3" w:rsidRDefault="0070276E" w:rsidP="00C258D8">
                  <w:pPr>
                    <w:pStyle w:val="Prrafodelista"/>
                    <w:framePr w:hSpace="180" w:wrap="around" w:vAnchor="text" w:hAnchor="margin" w:x="142" w:y="1"/>
                    <w:numPr>
                      <w:ilvl w:val="0"/>
                      <w:numId w:val="73"/>
                    </w:numPr>
                    <w:autoSpaceDE w:val="0"/>
                    <w:autoSpaceDN w:val="0"/>
                    <w:adjustRightInd w:val="0"/>
                    <w:spacing w:line="276" w:lineRule="auto"/>
                    <w:ind w:left="601" w:hanging="283"/>
                    <w:suppressOverlap/>
                    <w:jc w:val="both"/>
                    <w:rPr>
                      <w:rFonts w:ascii="Arial" w:hAnsi="Arial" w:cs="Arial"/>
                      <w:sz w:val="18"/>
                      <w:szCs w:val="18"/>
                      <w:lang w:val="es-ES" w:eastAsia="es-ES"/>
                    </w:rPr>
                  </w:pPr>
                  <w:r w:rsidRPr="00F16FE3">
                    <w:rPr>
                      <w:rFonts w:ascii="Arial" w:hAnsi="Arial" w:cs="Arial"/>
                      <w:sz w:val="18"/>
                      <w:szCs w:val="18"/>
                      <w:lang w:val="es-ES" w:eastAsia="es-ES"/>
                    </w:rPr>
                    <w:t>De 3,001 a 4,000 unidades</w:t>
                  </w:r>
                </w:p>
              </w:tc>
              <w:tc>
                <w:tcPr>
                  <w:tcW w:w="992" w:type="dxa"/>
                </w:tcPr>
                <w:p w14:paraId="442EE9C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28.1</w:t>
                  </w:r>
                </w:p>
              </w:tc>
              <w:tc>
                <w:tcPr>
                  <w:tcW w:w="851" w:type="dxa"/>
                </w:tcPr>
                <w:p w14:paraId="442EE9C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992" w:type="dxa"/>
                </w:tcPr>
                <w:p w14:paraId="442EE9C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C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1428" w:type="dxa"/>
                </w:tcPr>
                <w:p w14:paraId="442EE9CF"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0"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D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DF" w14:textId="77777777" w:rsidTr="0021791D">
              <w:tc>
                <w:tcPr>
                  <w:tcW w:w="2835" w:type="dxa"/>
                </w:tcPr>
                <w:p w14:paraId="442EE9D4" w14:textId="77777777" w:rsidR="0070276E" w:rsidRPr="00F16FE3" w:rsidRDefault="0070276E" w:rsidP="00C258D8">
                  <w:pPr>
                    <w:pStyle w:val="Prrafodelista"/>
                    <w:framePr w:hSpace="180" w:wrap="around" w:vAnchor="text" w:hAnchor="margin" w:x="142" w:y="1"/>
                    <w:numPr>
                      <w:ilvl w:val="0"/>
                      <w:numId w:val="73"/>
                    </w:numPr>
                    <w:autoSpaceDE w:val="0"/>
                    <w:autoSpaceDN w:val="0"/>
                    <w:adjustRightInd w:val="0"/>
                    <w:spacing w:line="276" w:lineRule="auto"/>
                    <w:ind w:left="601" w:hanging="283"/>
                    <w:suppressOverlap/>
                    <w:jc w:val="both"/>
                    <w:rPr>
                      <w:rFonts w:ascii="Arial" w:hAnsi="Arial" w:cs="Arial"/>
                      <w:sz w:val="18"/>
                      <w:szCs w:val="18"/>
                      <w:lang w:val="es-ES" w:eastAsia="es-ES"/>
                    </w:rPr>
                  </w:pPr>
                  <w:r w:rsidRPr="00F16FE3">
                    <w:rPr>
                      <w:rFonts w:ascii="Arial" w:hAnsi="Arial" w:cs="Arial"/>
                      <w:sz w:val="18"/>
                      <w:szCs w:val="18"/>
                      <w:lang w:val="es-ES" w:eastAsia="es-ES"/>
                    </w:rPr>
                    <w:t>De 4,001 a más unidades</w:t>
                  </w:r>
                </w:p>
              </w:tc>
              <w:tc>
                <w:tcPr>
                  <w:tcW w:w="992" w:type="dxa"/>
                </w:tcPr>
                <w:p w14:paraId="442EE9D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35.4</w:t>
                  </w:r>
                </w:p>
              </w:tc>
              <w:tc>
                <w:tcPr>
                  <w:tcW w:w="851" w:type="dxa"/>
                </w:tcPr>
                <w:p w14:paraId="442EE9D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992" w:type="dxa"/>
                </w:tcPr>
                <w:p w14:paraId="442EE9D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c>
                <w:tcPr>
                  <w:tcW w:w="1428" w:type="dxa"/>
                </w:tcPr>
                <w:p w14:paraId="442EE9DB"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C"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DD"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DE"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EB" w14:textId="77777777" w:rsidTr="0021791D">
              <w:tc>
                <w:tcPr>
                  <w:tcW w:w="2835" w:type="dxa"/>
                </w:tcPr>
                <w:p w14:paraId="442EE9E0" w14:textId="77777777" w:rsidR="0070276E" w:rsidRPr="00F16FE3" w:rsidRDefault="0070276E" w:rsidP="00C258D8">
                  <w:pPr>
                    <w:pStyle w:val="Prrafodelista"/>
                    <w:framePr w:hSpace="180" w:wrap="around" w:vAnchor="text" w:hAnchor="margin" w:x="142" w:y="1"/>
                    <w:numPr>
                      <w:ilvl w:val="0"/>
                      <w:numId w:val="73"/>
                    </w:numPr>
                    <w:autoSpaceDE w:val="0"/>
                    <w:autoSpaceDN w:val="0"/>
                    <w:adjustRightInd w:val="0"/>
                    <w:spacing w:line="276" w:lineRule="auto"/>
                    <w:ind w:left="601" w:hanging="283"/>
                    <w:suppressOverlap/>
                    <w:jc w:val="both"/>
                    <w:rPr>
                      <w:rFonts w:ascii="Arial" w:hAnsi="Arial" w:cs="Arial"/>
                      <w:sz w:val="18"/>
                      <w:szCs w:val="18"/>
                      <w:lang w:val="es-ES" w:eastAsia="es-ES"/>
                    </w:rPr>
                  </w:pPr>
                  <w:r w:rsidRPr="00F16FE3">
                    <w:rPr>
                      <w:rFonts w:ascii="Arial" w:hAnsi="Arial" w:cs="Arial"/>
                      <w:sz w:val="18"/>
                      <w:szCs w:val="18"/>
                      <w:lang w:val="es-ES" w:eastAsia="es-ES"/>
                    </w:rPr>
                    <w:t>Por cada punto fijo o móvil adicional</w:t>
                  </w:r>
                </w:p>
              </w:tc>
              <w:tc>
                <w:tcPr>
                  <w:tcW w:w="992" w:type="dxa"/>
                </w:tcPr>
                <w:p w14:paraId="442EE9E1"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E2"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3.6</w:t>
                  </w:r>
                </w:p>
              </w:tc>
              <w:tc>
                <w:tcPr>
                  <w:tcW w:w="851" w:type="dxa"/>
                </w:tcPr>
                <w:p w14:paraId="442EE9E3"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E4"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992" w:type="dxa"/>
                </w:tcPr>
                <w:p w14:paraId="442EE9E5"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E6"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428" w:type="dxa"/>
                </w:tcPr>
                <w:p w14:paraId="442EE9E7"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E8"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c>
                <w:tcPr>
                  <w:tcW w:w="1414" w:type="dxa"/>
                </w:tcPr>
                <w:p w14:paraId="442EE9E9"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9EA" w14:textId="77777777" w:rsidR="0070276E" w:rsidRPr="00F16FE3" w:rsidRDefault="0070276E" w:rsidP="0021791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N/A</w:t>
                  </w:r>
                </w:p>
              </w:tc>
            </w:tr>
            <w:tr w:rsidR="0070276E" w:rsidRPr="00F16FE3" w14:paraId="442EE9ED" w14:textId="77777777" w:rsidTr="00637FB7">
              <w:tc>
                <w:tcPr>
                  <w:tcW w:w="8512" w:type="dxa"/>
                  <w:gridSpan w:val="6"/>
                </w:tcPr>
                <w:p w14:paraId="442EE9EC" w14:textId="77777777" w:rsidR="0070276E" w:rsidRPr="00F16FE3" w:rsidRDefault="0070276E" w:rsidP="00C258D8">
                  <w:pPr>
                    <w:pStyle w:val="Prrafodelista"/>
                    <w:framePr w:hSpace="180" w:wrap="around" w:vAnchor="text" w:hAnchor="margin" w:x="142" w:y="1"/>
                    <w:numPr>
                      <w:ilvl w:val="0"/>
                      <w:numId w:val="66"/>
                    </w:numPr>
                    <w:autoSpaceDE w:val="0"/>
                    <w:autoSpaceDN w:val="0"/>
                    <w:adjustRightInd w:val="0"/>
                    <w:spacing w:line="276" w:lineRule="auto"/>
                    <w:ind w:left="317" w:hanging="317"/>
                    <w:suppressOverlap/>
                    <w:jc w:val="both"/>
                    <w:rPr>
                      <w:rFonts w:ascii="Arial" w:hAnsi="Arial" w:cs="Arial"/>
                      <w:b/>
                      <w:sz w:val="18"/>
                      <w:szCs w:val="18"/>
                      <w:lang w:val="es-ES" w:eastAsia="es-ES"/>
                    </w:rPr>
                  </w:pPr>
                  <w:r w:rsidRPr="00F16FE3">
                    <w:rPr>
                      <w:rFonts w:ascii="Arial" w:hAnsi="Arial" w:cs="Arial"/>
                      <w:b/>
                      <w:sz w:val="18"/>
                      <w:szCs w:val="18"/>
                      <w:lang w:val="es-ES" w:eastAsia="es-ES"/>
                    </w:rPr>
                    <w:t>COBRO DE ANUNCIO TEMPORAL (UMA POR DÍA)</w:t>
                  </w:r>
                </w:p>
              </w:tc>
            </w:tr>
            <w:tr w:rsidR="0070276E" w:rsidRPr="00F16FE3" w14:paraId="442EEA01" w14:textId="77777777" w:rsidTr="0021791D">
              <w:tc>
                <w:tcPr>
                  <w:tcW w:w="2835" w:type="dxa"/>
                </w:tcPr>
                <w:p w14:paraId="442EE9EE"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Tarifas por cada punto fijo para distribución mediante sonido (máximo 15 días)</w:t>
                  </w:r>
                </w:p>
              </w:tc>
              <w:tc>
                <w:tcPr>
                  <w:tcW w:w="992" w:type="dxa"/>
                </w:tcPr>
                <w:p w14:paraId="442EE9E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1" w14:textId="70E483E9" w:rsidR="0070276E" w:rsidRPr="00F16FE3" w:rsidRDefault="00406608" w:rsidP="00F73863">
                  <w:pPr>
                    <w:pStyle w:val="Sinespaciado"/>
                    <w:rPr>
                      <w:lang w:eastAsia="es-MX"/>
                    </w:rPr>
                  </w:pPr>
                  <w:r>
                    <w:rPr>
                      <w:lang w:eastAsia="es-MX"/>
                    </w:rPr>
                    <w:t xml:space="preserve">1 </w:t>
                  </w:r>
                  <w:r w:rsidR="0070276E" w:rsidRPr="00F16FE3">
                    <w:rPr>
                      <w:lang w:eastAsia="es-MX"/>
                    </w:rPr>
                    <w:t xml:space="preserve">día = </w:t>
                  </w:r>
                </w:p>
                <w:p w14:paraId="442EE9F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3 UMA</w:t>
                  </w:r>
                </w:p>
              </w:tc>
              <w:tc>
                <w:tcPr>
                  <w:tcW w:w="851" w:type="dxa"/>
                </w:tcPr>
                <w:p w14:paraId="442EE9F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5" w14:textId="3E1A2D31"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2  </w:t>
                  </w:r>
                  <w:r w:rsidR="0070276E" w:rsidRPr="00F16FE3">
                    <w:rPr>
                      <w:rFonts w:ascii="Arial" w:eastAsiaTheme="minorEastAsia" w:hAnsi="Arial" w:cs="Arial"/>
                      <w:sz w:val="18"/>
                      <w:szCs w:val="18"/>
                      <w:lang w:eastAsia="es-MX"/>
                    </w:rPr>
                    <w:t xml:space="preserve">días= </w:t>
                  </w:r>
                </w:p>
                <w:p w14:paraId="442EE9F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3.5 UMA</w:t>
                  </w:r>
                </w:p>
              </w:tc>
              <w:tc>
                <w:tcPr>
                  <w:tcW w:w="992" w:type="dxa"/>
                </w:tcPr>
                <w:p w14:paraId="442EE9F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9" w14:textId="1B4DB2D2"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9F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4 UMA</w:t>
                  </w:r>
                </w:p>
              </w:tc>
              <w:tc>
                <w:tcPr>
                  <w:tcW w:w="1428" w:type="dxa"/>
                </w:tcPr>
                <w:p w14:paraId="442EE9F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5.50 UMA</w:t>
                  </w:r>
                </w:p>
              </w:tc>
              <w:tc>
                <w:tcPr>
                  <w:tcW w:w="1414" w:type="dxa"/>
                </w:tcPr>
                <w:p w14:paraId="442EE9F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9F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0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7 UMA</w:t>
                  </w:r>
                </w:p>
              </w:tc>
            </w:tr>
            <w:tr w:rsidR="0070276E" w:rsidRPr="00F16FE3" w14:paraId="442EEA11" w14:textId="77777777" w:rsidTr="0021791D">
              <w:tc>
                <w:tcPr>
                  <w:tcW w:w="2835" w:type="dxa"/>
                </w:tcPr>
                <w:p w14:paraId="442EEA02"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Tarifas por distribución mediante sonido móvil (máximo 15 días)</w:t>
                  </w:r>
                </w:p>
              </w:tc>
              <w:tc>
                <w:tcPr>
                  <w:tcW w:w="992" w:type="dxa"/>
                </w:tcPr>
                <w:p w14:paraId="442EEA0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04" w14:textId="231990D8"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1 </w:t>
                  </w:r>
                  <w:r w:rsidR="0070276E" w:rsidRPr="00F16FE3">
                    <w:rPr>
                      <w:rFonts w:ascii="Arial" w:eastAsiaTheme="minorEastAsia" w:hAnsi="Arial" w:cs="Arial"/>
                      <w:sz w:val="18"/>
                      <w:szCs w:val="18"/>
                      <w:lang w:eastAsia="es-MX"/>
                    </w:rPr>
                    <w:t xml:space="preserve">día= </w:t>
                  </w:r>
                </w:p>
                <w:p w14:paraId="442EEA0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7 UMA</w:t>
                  </w:r>
                </w:p>
              </w:tc>
              <w:tc>
                <w:tcPr>
                  <w:tcW w:w="851" w:type="dxa"/>
                </w:tcPr>
                <w:p w14:paraId="442EEA0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07" w14:textId="0A360A0E"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2 </w:t>
                  </w:r>
                  <w:r w:rsidR="0070276E" w:rsidRPr="00F16FE3">
                    <w:rPr>
                      <w:rFonts w:ascii="Arial" w:eastAsiaTheme="minorEastAsia" w:hAnsi="Arial" w:cs="Arial"/>
                      <w:sz w:val="18"/>
                      <w:szCs w:val="18"/>
                      <w:lang w:eastAsia="es-MX"/>
                    </w:rPr>
                    <w:t xml:space="preserve">días= </w:t>
                  </w:r>
                </w:p>
                <w:p w14:paraId="442EEA0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992" w:type="dxa"/>
                </w:tcPr>
                <w:p w14:paraId="442EEA0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0A" w14:textId="337A299F"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0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18 UMA</w:t>
                  </w:r>
                </w:p>
              </w:tc>
              <w:tc>
                <w:tcPr>
                  <w:tcW w:w="1428" w:type="dxa"/>
                </w:tcPr>
                <w:p w14:paraId="442EEA0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0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20 UMA</w:t>
                  </w:r>
                </w:p>
              </w:tc>
              <w:tc>
                <w:tcPr>
                  <w:tcW w:w="1414" w:type="dxa"/>
                </w:tcPr>
                <w:p w14:paraId="442EEA0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0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23 UMA</w:t>
                  </w:r>
                </w:p>
                <w:p w14:paraId="442EEA1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26" w14:textId="77777777" w:rsidTr="0021791D">
              <w:tc>
                <w:tcPr>
                  <w:tcW w:w="2835" w:type="dxa"/>
                </w:tcPr>
                <w:p w14:paraId="442EEA12"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Animador, edecanes o demo-edecanes, menos de tres. (Tarifas por cada punto fijo o móvil)</w:t>
                  </w:r>
                </w:p>
              </w:tc>
              <w:tc>
                <w:tcPr>
                  <w:tcW w:w="992" w:type="dxa"/>
                </w:tcPr>
                <w:p w14:paraId="442EEA1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1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15" w14:textId="1C6ACE94"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1 </w:t>
                  </w:r>
                  <w:r w:rsidR="0070276E" w:rsidRPr="00F16FE3">
                    <w:rPr>
                      <w:rFonts w:ascii="Arial" w:eastAsiaTheme="minorEastAsia" w:hAnsi="Arial" w:cs="Arial"/>
                      <w:sz w:val="18"/>
                      <w:szCs w:val="18"/>
                      <w:lang w:eastAsia="es-MX"/>
                    </w:rPr>
                    <w:t xml:space="preserve">día= </w:t>
                  </w:r>
                </w:p>
                <w:p w14:paraId="442EEA1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8 UMA</w:t>
                  </w:r>
                </w:p>
              </w:tc>
              <w:tc>
                <w:tcPr>
                  <w:tcW w:w="851" w:type="dxa"/>
                </w:tcPr>
                <w:p w14:paraId="442EEA1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1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19" w14:textId="7FD49A4C"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2 </w:t>
                  </w:r>
                  <w:r w:rsidR="0070276E" w:rsidRPr="00F16FE3">
                    <w:rPr>
                      <w:rFonts w:ascii="Arial" w:eastAsiaTheme="minorEastAsia" w:hAnsi="Arial" w:cs="Arial"/>
                      <w:sz w:val="18"/>
                      <w:szCs w:val="18"/>
                      <w:lang w:eastAsia="es-MX"/>
                    </w:rPr>
                    <w:t xml:space="preserve">días= </w:t>
                  </w:r>
                </w:p>
                <w:p w14:paraId="442EEA1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992" w:type="dxa"/>
                </w:tcPr>
                <w:p w14:paraId="442EEA1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1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1D" w14:textId="48DABB05"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1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15 UMA</w:t>
                  </w:r>
                </w:p>
              </w:tc>
              <w:tc>
                <w:tcPr>
                  <w:tcW w:w="1428" w:type="dxa"/>
                </w:tcPr>
                <w:p w14:paraId="442EEA1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18 UMA</w:t>
                  </w:r>
                </w:p>
              </w:tc>
              <w:tc>
                <w:tcPr>
                  <w:tcW w:w="1414" w:type="dxa"/>
                </w:tcPr>
                <w:p w14:paraId="442EEA2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20 UMA</w:t>
                  </w:r>
                </w:p>
                <w:p w14:paraId="442EEA2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3B" w14:textId="77777777" w:rsidTr="0021791D">
              <w:tc>
                <w:tcPr>
                  <w:tcW w:w="2835" w:type="dxa"/>
                </w:tcPr>
                <w:p w14:paraId="442EEA27"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Animador, edecanes o demo-edecanes, mayor de tres. (Tarifas por cada punto fijo o móvil)</w:t>
                  </w:r>
                </w:p>
              </w:tc>
              <w:tc>
                <w:tcPr>
                  <w:tcW w:w="992" w:type="dxa"/>
                </w:tcPr>
                <w:p w14:paraId="442EEA2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A" w14:textId="28B2458A"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1 </w:t>
                  </w:r>
                  <w:r w:rsidR="0070276E" w:rsidRPr="00F16FE3">
                    <w:rPr>
                      <w:rFonts w:ascii="Arial" w:eastAsiaTheme="minorEastAsia" w:hAnsi="Arial" w:cs="Arial"/>
                      <w:sz w:val="18"/>
                      <w:szCs w:val="18"/>
                      <w:lang w:eastAsia="es-MX"/>
                    </w:rPr>
                    <w:t xml:space="preserve">día= </w:t>
                  </w:r>
                </w:p>
                <w:p w14:paraId="442EEA2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15 UMA</w:t>
                  </w:r>
                </w:p>
              </w:tc>
              <w:tc>
                <w:tcPr>
                  <w:tcW w:w="851" w:type="dxa"/>
                </w:tcPr>
                <w:p w14:paraId="442EEA2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2E" w14:textId="7C72F8B4"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2 </w:t>
                  </w:r>
                  <w:r w:rsidR="0070276E" w:rsidRPr="00F16FE3">
                    <w:rPr>
                      <w:rFonts w:ascii="Arial" w:eastAsiaTheme="minorEastAsia" w:hAnsi="Arial" w:cs="Arial"/>
                      <w:sz w:val="18"/>
                      <w:szCs w:val="18"/>
                      <w:lang w:eastAsia="es-MX"/>
                    </w:rPr>
                    <w:t xml:space="preserve">días= </w:t>
                  </w:r>
                </w:p>
                <w:p w14:paraId="442EEA2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25 UMA</w:t>
                  </w:r>
                </w:p>
              </w:tc>
              <w:tc>
                <w:tcPr>
                  <w:tcW w:w="992" w:type="dxa"/>
                </w:tcPr>
                <w:p w14:paraId="442EEA3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2" w14:textId="05DF32B3"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3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30 UMA</w:t>
                  </w:r>
                </w:p>
              </w:tc>
              <w:tc>
                <w:tcPr>
                  <w:tcW w:w="1428" w:type="dxa"/>
                </w:tcPr>
                <w:p w14:paraId="442EEA3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45 UMA</w:t>
                  </w:r>
                </w:p>
              </w:tc>
              <w:tc>
                <w:tcPr>
                  <w:tcW w:w="1414" w:type="dxa"/>
                </w:tcPr>
                <w:p w14:paraId="442EEA3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55 UMA</w:t>
                  </w:r>
                </w:p>
                <w:p w14:paraId="442EEA3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4A" w14:textId="77777777" w:rsidTr="0021791D">
              <w:tc>
                <w:tcPr>
                  <w:tcW w:w="2835" w:type="dxa"/>
                </w:tcPr>
                <w:p w14:paraId="442EEA3C"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Juegos inflables promocionales (por unidad)</w:t>
                  </w:r>
                </w:p>
              </w:tc>
              <w:tc>
                <w:tcPr>
                  <w:tcW w:w="992" w:type="dxa"/>
                </w:tcPr>
                <w:p w14:paraId="442EEA3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3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3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851" w:type="dxa"/>
                </w:tcPr>
                <w:p w14:paraId="442EEA4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4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4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21 UMA</w:t>
                  </w:r>
                </w:p>
              </w:tc>
              <w:tc>
                <w:tcPr>
                  <w:tcW w:w="992" w:type="dxa"/>
                </w:tcPr>
                <w:p w14:paraId="442EEA4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44" w14:textId="065D4F80"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4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25 UMA</w:t>
                  </w:r>
                </w:p>
              </w:tc>
              <w:tc>
                <w:tcPr>
                  <w:tcW w:w="1428" w:type="dxa"/>
                </w:tcPr>
                <w:p w14:paraId="442EEA4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4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30 UMA</w:t>
                  </w:r>
                </w:p>
              </w:tc>
              <w:tc>
                <w:tcPr>
                  <w:tcW w:w="1414" w:type="dxa"/>
                </w:tcPr>
                <w:p w14:paraId="442EEA4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4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35 UMA</w:t>
                  </w:r>
                </w:p>
              </w:tc>
            </w:tr>
            <w:tr w:rsidR="0070276E" w:rsidRPr="00F16FE3" w14:paraId="442EEA54" w14:textId="77777777" w:rsidTr="0021791D">
              <w:tc>
                <w:tcPr>
                  <w:tcW w:w="2835" w:type="dxa"/>
                </w:tcPr>
                <w:p w14:paraId="442EEA4B"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Botarga (por unidad)</w:t>
                  </w:r>
                </w:p>
              </w:tc>
              <w:tc>
                <w:tcPr>
                  <w:tcW w:w="992" w:type="dxa"/>
                </w:tcPr>
                <w:p w14:paraId="442EEA4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4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6 UMA</w:t>
                  </w:r>
                </w:p>
              </w:tc>
              <w:tc>
                <w:tcPr>
                  <w:tcW w:w="851" w:type="dxa"/>
                </w:tcPr>
                <w:p w14:paraId="442EEA4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4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992" w:type="dxa"/>
                </w:tcPr>
                <w:p w14:paraId="442EEA50" w14:textId="0327FEFD"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5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14 UMA</w:t>
                  </w:r>
                </w:p>
              </w:tc>
              <w:tc>
                <w:tcPr>
                  <w:tcW w:w="1428" w:type="dxa"/>
                </w:tcPr>
                <w:p w14:paraId="442EEA5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18 UMA</w:t>
                  </w:r>
                </w:p>
              </w:tc>
              <w:tc>
                <w:tcPr>
                  <w:tcW w:w="1414" w:type="dxa"/>
                </w:tcPr>
                <w:p w14:paraId="442EEA5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21 UMA</w:t>
                  </w:r>
                </w:p>
              </w:tc>
            </w:tr>
            <w:tr w:rsidR="0070276E" w:rsidRPr="00F16FE3" w14:paraId="442EEA64" w14:textId="77777777" w:rsidTr="0021791D">
              <w:tc>
                <w:tcPr>
                  <w:tcW w:w="2835" w:type="dxa"/>
                </w:tcPr>
                <w:p w14:paraId="442EEA55"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proofErr w:type="spellStart"/>
                  <w:r w:rsidRPr="00F16FE3">
                    <w:rPr>
                      <w:rFonts w:ascii="Arial" w:hAnsi="Arial" w:cs="Arial"/>
                      <w:sz w:val="18"/>
                      <w:szCs w:val="18"/>
                      <w:lang w:val="es-ES" w:eastAsia="es-ES"/>
                    </w:rPr>
                    <w:t>Sky</w:t>
                  </w:r>
                  <w:proofErr w:type="spellEnd"/>
                  <w:r w:rsidRPr="00F16FE3">
                    <w:rPr>
                      <w:rFonts w:ascii="Arial" w:hAnsi="Arial" w:cs="Arial"/>
                      <w:sz w:val="18"/>
                      <w:szCs w:val="18"/>
                      <w:lang w:val="es-ES" w:eastAsia="es-ES"/>
                    </w:rPr>
                    <w:t xml:space="preserve"> </w:t>
                  </w:r>
                  <w:proofErr w:type="spellStart"/>
                  <w:r w:rsidRPr="00F16FE3">
                    <w:rPr>
                      <w:rFonts w:ascii="Arial" w:hAnsi="Arial" w:cs="Arial"/>
                      <w:sz w:val="18"/>
                      <w:szCs w:val="18"/>
                      <w:lang w:val="es-ES" w:eastAsia="es-ES"/>
                    </w:rPr>
                    <w:t>dancer</w:t>
                  </w:r>
                  <w:proofErr w:type="spellEnd"/>
                  <w:r w:rsidRPr="00F16FE3">
                    <w:rPr>
                      <w:rFonts w:ascii="Arial" w:hAnsi="Arial" w:cs="Arial"/>
                      <w:sz w:val="18"/>
                      <w:szCs w:val="18"/>
                      <w:lang w:val="es-ES" w:eastAsia="es-ES"/>
                    </w:rPr>
                    <w:t xml:space="preserve"> (por unidad) no exceder de 15 días</w:t>
                  </w:r>
                </w:p>
              </w:tc>
              <w:tc>
                <w:tcPr>
                  <w:tcW w:w="992" w:type="dxa"/>
                </w:tcPr>
                <w:p w14:paraId="442EEA5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5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5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UMA</w:t>
                  </w:r>
                </w:p>
              </w:tc>
              <w:tc>
                <w:tcPr>
                  <w:tcW w:w="851" w:type="dxa"/>
                </w:tcPr>
                <w:p w14:paraId="442EEA5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5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5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8 UMA</w:t>
                  </w:r>
                </w:p>
              </w:tc>
              <w:tc>
                <w:tcPr>
                  <w:tcW w:w="992" w:type="dxa"/>
                </w:tcPr>
                <w:p w14:paraId="442EEA5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5D" w14:textId="04BBA77E"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5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15 UMA</w:t>
                  </w:r>
                </w:p>
              </w:tc>
              <w:tc>
                <w:tcPr>
                  <w:tcW w:w="1428" w:type="dxa"/>
                </w:tcPr>
                <w:p w14:paraId="442EEA5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6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20 UMA</w:t>
                  </w:r>
                </w:p>
              </w:tc>
              <w:tc>
                <w:tcPr>
                  <w:tcW w:w="1414" w:type="dxa"/>
                </w:tcPr>
                <w:p w14:paraId="442EEA6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6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30 UMA</w:t>
                  </w:r>
                </w:p>
                <w:p w14:paraId="442EEA6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74" w14:textId="77777777" w:rsidTr="0021791D">
              <w:tc>
                <w:tcPr>
                  <w:tcW w:w="2835" w:type="dxa"/>
                </w:tcPr>
                <w:p w14:paraId="442EEA65"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Módulos o carpas (por unidad) no exceder de 15 días</w:t>
                  </w:r>
                </w:p>
              </w:tc>
              <w:tc>
                <w:tcPr>
                  <w:tcW w:w="992" w:type="dxa"/>
                </w:tcPr>
                <w:p w14:paraId="442EEA6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6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6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8 UMA</w:t>
                  </w:r>
                </w:p>
              </w:tc>
              <w:tc>
                <w:tcPr>
                  <w:tcW w:w="851" w:type="dxa"/>
                </w:tcPr>
                <w:p w14:paraId="442EEA6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6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6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992" w:type="dxa"/>
                </w:tcPr>
                <w:p w14:paraId="442EEA6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6D" w14:textId="025F9121" w:rsidR="0070276E" w:rsidRPr="00F16FE3" w:rsidRDefault="00406608"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Pr>
                      <w:rFonts w:ascii="Arial" w:eastAsiaTheme="minorEastAsia" w:hAnsi="Arial" w:cs="Arial"/>
                      <w:sz w:val="18"/>
                      <w:szCs w:val="18"/>
                      <w:lang w:eastAsia="es-MX"/>
                    </w:rPr>
                    <w:t xml:space="preserve">3 </w:t>
                  </w:r>
                  <w:r w:rsidR="0070276E" w:rsidRPr="00F16FE3">
                    <w:rPr>
                      <w:rFonts w:ascii="Arial" w:eastAsiaTheme="minorEastAsia" w:hAnsi="Arial" w:cs="Arial"/>
                      <w:sz w:val="18"/>
                      <w:szCs w:val="18"/>
                      <w:lang w:eastAsia="es-MX"/>
                    </w:rPr>
                    <w:t xml:space="preserve">a 4 días= </w:t>
                  </w:r>
                </w:p>
                <w:p w14:paraId="442EEA6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20 UMA</w:t>
                  </w:r>
                </w:p>
              </w:tc>
              <w:tc>
                <w:tcPr>
                  <w:tcW w:w="1428" w:type="dxa"/>
                </w:tcPr>
                <w:p w14:paraId="442EEA6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7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25 UMA</w:t>
                  </w:r>
                </w:p>
              </w:tc>
              <w:tc>
                <w:tcPr>
                  <w:tcW w:w="1414" w:type="dxa"/>
                </w:tcPr>
                <w:p w14:paraId="442EEA7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7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30 UMA</w:t>
                  </w:r>
                </w:p>
                <w:p w14:paraId="442EEA7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84" w14:textId="77777777" w:rsidTr="0021791D">
              <w:tc>
                <w:tcPr>
                  <w:tcW w:w="2835" w:type="dxa"/>
                </w:tcPr>
                <w:p w14:paraId="442EEA75"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Publicidad móvil, mediante lonas (por unidad) no exceder de 15 días.</w:t>
                  </w:r>
                </w:p>
              </w:tc>
              <w:tc>
                <w:tcPr>
                  <w:tcW w:w="992" w:type="dxa"/>
                </w:tcPr>
                <w:p w14:paraId="442EEA7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7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7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7 UMA</w:t>
                  </w:r>
                </w:p>
              </w:tc>
              <w:tc>
                <w:tcPr>
                  <w:tcW w:w="851" w:type="dxa"/>
                </w:tcPr>
                <w:p w14:paraId="442EEA7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7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7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992" w:type="dxa"/>
                </w:tcPr>
                <w:p w14:paraId="442EEA7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7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3 a 4 días= </w:t>
                  </w:r>
                </w:p>
                <w:p w14:paraId="442EEA7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15 UMA</w:t>
                  </w:r>
                </w:p>
              </w:tc>
              <w:tc>
                <w:tcPr>
                  <w:tcW w:w="1428" w:type="dxa"/>
                </w:tcPr>
                <w:p w14:paraId="442EEA7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80"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25 UMA</w:t>
                  </w:r>
                </w:p>
              </w:tc>
              <w:tc>
                <w:tcPr>
                  <w:tcW w:w="1414" w:type="dxa"/>
                </w:tcPr>
                <w:p w14:paraId="442EEA81"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8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40 UMA</w:t>
                  </w:r>
                </w:p>
                <w:p w14:paraId="442EEA8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90" w14:textId="77777777" w:rsidTr="0021791D">
              <w:tc>
                <w:tcPr>
                  <w:tcW w:w="2835" w:type="dxa"/>
                </w:tcPr>
                <w:p w14:paraId="442EEA85"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Proyección óptica o digital, por unidad</w:t>
                  </w:r>
                </w:p>
              </w:tc>
              <w:tc>
                <w:tcPr>
                  <w:tcW w:w="992" w:type="dxa"/>
                </w:tcPr>
                <w:p w14:paraId="442EEA8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8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6 UMA</w:t>
                  </w:r>
                </w:p>
              </w:tc>
              <w:tc>
                <w:tcPr>
                  <w:tcW w:w="851" w:type="dxa"/>
                </w:tcPr>
                <w:p w14:paraId="442EEA8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8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10 UMA</w:t>
                  </w:r>
                </w:p>
              </w:tc>
              <w:tc>
                <w:tcPr>
                  <w:tcW w:w="992" w:type="dxa"/>
                </w:tcPr>
                <w:p w14:paraId="442EEA8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3 a 4 días= </w:t>
                  </w:r>
                </w:p>
                <w:p w14:paraId="442EEA8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15 UMA</w:t>
                  </w:r>
                </w:p>
              </w:tc>
              <w:tc>
                <w:tcPr>
                  <w:tcW w:w="1428" w:type="dxa"/>
                </w:tcPr>
                <w:p w14:paraId="442EEA8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25 UMA</w:t>
                  </w:r>
                </w:p>
              </w:tc>
              <w:tc>
                <w:tcPr>
                  <w:tcW w:w="1414" w:type="dxa"/>
                </w:tcPr>
                <w:p w14:paraId="442EEA8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11 a 15 días= </w:t>
                  </w:r>
                </w:p>
                <w:p w14:paraId="442EEA8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40 UMA</w:t>
                  </w:r>
                </w:p>
                <w:p w14:paraId="442EEA8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r w:rsidR="0070276E" w:rsidRPr="00F16FE3" w14:paraId="442EEAA0" w14:textId="77777777" w:rsidTr="0021791D">
              <w:tc>
                <w:tcPr>
                  <w:tcW w:w="2835" w:type="dxa"/>
                </w:tcPr>
                <w:p w14:paraId="442EEA91" w14:textId="77777777" w:rsidR="0070276E" w:rsidRPr="00F16FE3" w:rsidRDefault="0070276E" w:rsidP="00C258D8">
                  <w:pPr>
                    <w:pStyle w:val="Prrafodelista"/>
                    <w:framePr w:hSpace="180" w:wrap="around" w:vAnchor="text" w:hAnchor="margin" w:x="142" w:y="1"/>
                    <w:numPr>
                      <w:ilvl w:val="0"/>
                      <w:numId w:val="74"/>
                    </w:numPr>
                    <w:autoSpaceDE w:val="0"/>
                    <w:autoSpaceDN w:val="0"/>
                    <w:adjustRightInd w:val="0"/>
                    <w:spacing w:line="276" w:lineRule="auto"/>
                    <w:ind w:left="317" w:hanging="283"/>
                    <w:suppressOverlap/>
                    <w:jc w:val="both"/>
                    <w:rPr>
                      <w:rFonts w:ascii="Arial" w:hAnsi="Arial" w:cs="Arial"/>
                      <w:sz w:val="18"/>
                      <w:szCs w:val="18"/>
                      <w:lang w:val="es-ES" w:eastAsia="es-ES"/>
                    </w:rPr>
                  </w:pPr>
                  <w:r w:rsidRPr="00F16FE3">
                    <w:rPr>
                      <w:rFonts w:ascii="Arial" w:hAnsi="Arial" w:cs="Arial"/>
                      <w:sz w:val="18"/>
                      <w:szCs w:val="18"/>
                      <w:lang w:val="es-ES" w:eastAsia="es-ES"/>
                    </w:rPr>
                    <w:t>Publicidad temporal en pantalla publicitaria móvil por unidad</w:t>
                  </w:r>
                </w:p>
              </w:tc>
              <w:tc>
                <w:tcPr>
                  <w:tcW w:w="992" w:type="dxa"/>
                </w:tcPr>
                <w:p w14:paraId="442EEA92"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93"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día= </w:t>
                  </w:r>
                </w:p>
                <w:p w14:paraId="442EEA94"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8 UMA</w:t>
                  </w:r>
                </w:p>
              </w:tc>
              <w:tc>
                <w:tcPr>
                  <w:tcW w:w="851" w:type="dxa"/>
                </w:tcPr>
                <w:p w14:paraId="442EEA95"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96"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días= </w:t>
                  </w:r>
                </w:p>
                <w:p w14:paraId="442EEA97"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12 UMA</w:t>
                  </w:r>
                </w:p>
              </w:tc>
              <w:tc>
                <w:tcPr>
                  <w:tcW w:w="992" w:type="dxa"/>
                </w:tcPr>
                <w:p w14:paraId="442EEA98"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99"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3 a 4 días= </w:t>
                  </w:r>
                </w:p>
                <w:p w14:paraId="442EEA9A"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18 UMA</w:t>
                  </w:r>
                </w:p>
              </w:tc>
              <w:tc>
                <w:tcPr>
                  <w:tcW w:w="1428" w:type="dxa"/>
                </w:tcPr>
                <w:p w14:paraId="442EEA9B"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9C"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5 a 10 días= 28 UMA</w:t>
                  </w:r>
                </w:p>
              </w:tc>
              <w:tc>
                <w:tcPr>
                  <w:tcW w:w="1414" w:type="dxa"/>
                </w:tcPr>
                <w:p w14:paraId="442EEA9D"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p w14:paraId="442EEA9E"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11 a 15 días= 42 UMA</w:t>
                  </w:r>
                </w:p>
                <w:p w14:paraId="442EEA9F" w14:textId="77777777" w:rsidR="0070276E" w:rsidRPr="00F16FE3" w:rsidRDefault="0070276E" w:rsidP="00F73863">
                  <w:pPr>
                    <w:framePr w:hSpace="180" w:wrap="around" w:vAnchor="text" w:hAnchor="margin" w:x="142" w:y="1"/>
                    <w:autoSpaceDE w:val="0"/>
                    <w:autoSpaceDN w:val="0"/>
                    <w:adjustRightInd w:val="0"/>
                    <w:spacing w:line="276" w:lineRule="auto"/>
                    <w:suppressOverlap/>
                    <w:jc w:val="both"/>
                    <w:rPr>
                      <w:rFonts w:ascii="Arial" w:eastAsiaTheme="minorEastAsia" w:hAnsi="Arial" w:cs="Arial"/>
                      <w:sz w:val="18"/>
                      <w:szCs w:val="18"/>
                      <w:lang w:eastAsia="es-MX"/>
                    </w:rPr>
                  </w:pPr>
                </w:p>
              </w:tc>
            </w:tr>
          </w:tbl>
          <w:p w14:paraId="442EEAA1" w14:textId="77777777" w:rsidR="0070276E" w:rsidRPr="00F16FE3" w:rsidRDefault="0070276E" w:rsidP="00F73863">
            <w:pPr>
              <w:autoSpaceDE w:val="0"/>
              <w:autoSpaceDN w:val="0"/>
              <w:adjustRightInd w:val="0"/>
              <w:spacing w:line="276" w:lineRule="auto"/>
              <w:jc w:val="both"/>
              <w:rPr>
                <w:rFonts w:ascii="Arial" w:hAnsi="Arial" w:cs="Arial"/>
                <w:b/>
                <w:sz w:val="18"/>
                <w:szCs w:val="18"/>
                <w:lang w:val="es-ES" w:eastAsia="es-ES"/>
              </w:rPr>
            </w:pPr>
          </w:p>
        </w:tc>
      </w:tr>
      <w:tr w:rsidR="00850489" w:rsidRPr="00F16FE3" w14:paraId="442EEAA5" w14:textId="77777777" w:rsidTr="004C6359">
        <w:tc>
          <w:tcPr>
            <w:tcW w:w="9360" w:type="dxa"/>
          </w:tcPr>
          <w:p w14:paraId="442EEAA3"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AA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Las personas físicas o morales que organicen un espectáculo o evento, o aquellas interesadas en la obtención de permisos, para la colocación de publicidad temporal en este municipio, habrán de depositar, dentro de los quince días naturales antes de la celebración del espectáculo o evento, una garantía para asegurar el cumplimiento del dictamen o permiso, en materia de publicidad correspondiente, expedido por la autoridad municipal. Esta garantía podrá recuperarse parcial o totalmente una vez finalizado el espectáculo o evento, o en su caso, al fin de la vigencia del permiso respectivo, siempre y cuando éste haya sido cumplido bajo las condicionantes establecidas en tiempo y forma y el pago total del derecho haya sido cubierto, así como previa acreditación del retiro de dicha publicidad. A partir de la fecha en que finaliza el evento o permiso respectivo, según corresponda, y dentro de los quince días naturales posteriores a esta fecha, las personas interesadas se presentarán ante la autoridad correspondiente para solicitar la devolución de dicha garantía.</w:t>
            </w:r>
          </w:p>
        </w:tc>
      </w:tr>
      <w:tr w:rsidR="00850489" w:rsidRPr="00F16FE3" w14:paraId="442EEAA7" w14:textId="77777777" w:rsidTr="004C6359">
        <w:tc>
          <w:tcPr>
            <w:tcW w:w="9360" w:type="dxa"/>
          </w:tcPr>
          <w:p w14:paraId="442EEAA6"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A9" w14:textId="77777777" w:rsidTr="004C6359">
        <w:tc>
          <w:tcPr>
            <w:tcW w:w="9360" w:type="dxa"/>
          </w:tcPr>
          <w:p w14:paraId="442EEAA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Las garantías serán requeridas de acuerdo a la siguiente tabla:</w:t>
            </w:r>
          </w:p>
        </w:tc>
      </w:tr>
      <w:tr w:rsidR="00850489" w:rsidRPr="00F16FE3" w14:paraId="442EEAAB" w14:textId="77777777" w:rsidTr="004C6359">
        <w:tc>
          <w:tcPr>
            <w:tcW w:w="9360" w:type="dxa"/>
          </w:tcPr>
          <w:p w14:paraId="442EEAA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C4" w14:textId="77777777" w:rsidTr="004C6359">
        <w:tc>
          <w:tcPr>
            <w:tcW w:w="9360" w:type="dxa"/>
          </w:tcPr>
          <w:tbl>
            <w:tblPr>
              <w:tblStyle w:val="Tablaconcuadrcula"/>
              <w:tblW w:w="8376" w:type="dxa"/>
              <w:jc w:val="center"/>
              <w:tblLayout w:type="fixed"/>
              <w:tblLook w:val="04A0" w:firstRow="1" w:lastRow="0" w:firstColumn="1" w:lastColumn="0" w:noHBand="0" w:noVBand="1"/>
            </w:tblPr>
            <w:tblGrid>
              <w:gridCol w:w="4248"/>
              <w:gridCol w:w="2268"/>
              <w:gridCol w:w="1860"/>
            </w:tblGrid>
            <w:tr w:rsidR="0070276E" w:rsidRPr="00F16FE3" w14:paraId="442EEAAD" w14:textId="77777777" w:rsidTr="00746E03">
              <w:trPr>
                <w:jc w:val="center"/>
              </w:trPr>
              <w:tc>
                <w:tcPr>
                  <w:tcW w:w="8376" w:type="dxa"/>
                  <w:gridSpan w:val="3"/>
                </w:tcPr>
                <w:p w14:paraId="442EEAAC" w14:textId="77777777" w:rsidR="0070276E" w:rsidRPr="00F16FE3" w:rsidRDefault="0070276E" w:rsidP="00C258D8">
                  <w:pPr>
                    <w:pStyle w:val="Prrafodelista"/>
                    <w:framePr w:hSpace="180" w:wrap="around" w:vAnchor="text" w:hAnchor="margin" w:x="142" w:y="1"/>
                    <w:numPr>
                      <w:ilvl w:val="0"/>
                      <w:numId w:val="75"/>
                    </w:numPr>
                    <w:autoSpaceDE w:val="0"/>
                    <w:autoSpaceDN w:val="0"/>
                    <w:adjustRightInd w:val="0"/>
                    <w:spacing w:line="276" w:lineRule="auto"/>
                    <w:ind w:left="454" w:hanging="284"/>
                    <w:suppressOverlap/>
                    <w:jc w:val="both"/>
                    <w:rPr>
                      <w:rFonts w:ascii="Arial" w:hAnsi="Arial" w:cs="Arial"/>
                      <w:b/>
                      <w:sz w:val="18"/>
                      <w:szCs w:val="18"/>
                      <w:lang w:val="es-ES" w:eastAsia="es-ES"/>
                    </w:rPr>
                  </w:pPr>
                  <w:r w:rsidRPr="00F16FE3">
                    <w:rPr>
                      <w:rFonts w:ascii="Arial" w:hAnsi="Arial" w:cs="Arial"/>
                      <w:b/>
                      <w:sz w:val="18"/>
                      <w:szCs w:val="18"/>
                      <w:lang w:val="es-ES" w:eastAsia="es-ES"/>
                    </w:rPr>
                    <w:t>GARANTÍAS POR DICTAMEN DE PUBLICIDAD PARA ESPECTACULOS O POR PERMISOS PARA LA COLOCACIÓN DE PUBLICIDAD TEMPORAL (CONFORME AL REGLAMENTO EN LA MATERIA).</w:t>
                  </w:r>
                </w:p>
              </w:tc>
            </w:tr>
            <w:tr w:rsidR="0070276E" w:rsidRPr="00F16FE3" w14:paraId="442EEAB2" w14:textId="77777777" w:rsidTr="00746E03">
              <w:trPr>
                <w:jc w:val="center"/>
              </w:trPr>
              <w:tc>
                <w:tcPr>
                  <w:tcW w:w="4248" w:type="dxa"/>
                </w:tcPr>
                <w:p w14:paraId="442EEAAE"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rPr>
                      <w:rFonts w:ascii="Arial" w:eastAsiaTheme="minorEastAsia" w:hAnsi="Arial" w:cs="Arial"/>
                      <w:b/>
                      <w:sz w:val="18"/>
                      <w:szCs w:val="18"/>
                      <w:lang w:eastAsia="es-MX"/>
                    </w:rPr>
                  </w:pPr>
                </w:p>
                <w:p w14:paraId="442EEAAF"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2268" w:type="dxa"/>
                </w:tcPr>
                <w:p w14:paraId="442EEAB0"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FIANZA POR DICTAMEN PARA LA NO COLOCACIÓN DE PUBLICIDAD UMA</w:t>
                  </w:r>
                </w:p>
              </w:tc>
              <w:tc>
                <w:tcPr>
                  <w:tcW w:w="1860" w:type="dxa"/>
                </w:tcPr>
                <w:p w14:paraId="442EEAB1"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FIANZA POR PERMISO  PARA LA COLOCACIÓN DE PUBLICIDAD UMA</w:t>
                  </w:r>
                </w:p>
              </w:tc>
            </w:tr>
            <w:tr w:rsidR="0070276E" w:rsidRPr="00F16FE3" w14:paraId="442EEAB6" w14:textId="77777777" w:rsidTr="00746E03">
              <w:trPr>
                <w:trHeight w:val="222"/>
                <w:jc w:val="center"/>
              </w:trPr>
              <w:tc>
                <w:tcPr>
                  <w:tcW w:w="4248" w:type="dxa"/>
                </w:tcPr>
                <w:p w14:paraId="442EEAB3" w14:textId="77777777" w:rsidR="0070276E" w:rsidRPr="00F16FE3" w:rsidRDefault="0070276E" w:rsidP="00C258D8">
                  <w:pPr>
                    <w:pStyle w:val="Prrafodelista"/>
                    <w:framePr w:hSpace="180" w:wrap="around" w:vAnchor="text" w:hAnchor="margin" w:x="142" w:y="1"/>
                    <w:numPr>
                      <w:ilvl w:val="0"/>
                      <w:numId w:val="76"/>
                    </w:numPr>
                    <w:autoSpaceDE w:val="0"/>
                    <w:autoSpaceDN w:val="0"/>
                    <w:adjustRightInd w:val="0"/>
                    <w:spacing w:line="276" w:lineRule="auto"/>
                    <w:ind w:left="346"/>
                    <w:suppressOverlap/>
                    <w:rPr>
                      <w:rFonts w:ascii="Arial" w:hAnsi="Arial" w:cs="Arial"/>
                      <w:sz w:val="18"/>
                      <w:szCs w:val="18"/>
                      <w:lang w:val="es-ES" w:eastAsia="es-ES"/>
                    </w:rPr>
                  </w:pPr>
                  <w:r w:rsidRPr="00F16FE3">
                    <w:rPr>
                      <w:rFonts w:ascii="Arial" w:hAnsi="Arial" w:cs="Arial"/>
                      <w:sz w:val="18"/>
                      <w:szCs w:val="18"/>
                      <w:lang w:val="es-ES" w:eastAsia="es-ES"/>
                    </w:rPr>
                    <w:t>Publicidad para espectáculos, que no excedan de 100 UMA en pago de derechos</w:t>
                  </w:r>
                </w:p>
              </w:tc>
              <w:tc>
                <w:tcPr>
                  <w:tcW w:w="2268" w:type="dxa"/>
                  <w:vAlign w:val="center"/>
                </w:tcPr>
                <w:p w14:paraId="442EEAB4"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 a 50</w:t>
                  </w:r>
                </w:p>
              </w:tc>
              <w:tc>
                <w:tcPr>
                  <w:tcW w:w="1860" w:type="dxa"/>
                  <w:vAlign w:val="center"/>
                </w:tcPr>
                <w:p w14:paraId="442EEAB5"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 a 50</w:t>
                  </w:r>
                </w:p>
              </w:tc>
            </w:tr>
            <w:tr w:rsidR="0070276E" w:rsidRPr="00F16FE3" w14:paraId="442EEABA" w14:textId="77777777" w:rsidTr="00746E03">
              <w:trPr>
                <w:trHeight w:val="476"/>
                <w:jc w:val="center"/>
              </w:trPr>
              <w:tc>
                <w:tcPr>
                  <w:tcW w:w="4248" w:type="dxa"/>
                </w:tcPr>
                <w:p w14:paraId="442EEAB7" w14:textId="77777777" w:rsidR="0070276E" w:rsidRPr="00F16FE3" w:rsidRDefault="0070276E" w:rsidP="00C258D8">
                  <w:pPr>
                    <w:pStyle w:val="Prrafodelista"/>
                    <w:framePr w:hSpace="180" w:wrap="around" w:vAnchor="text" w:hAnchor="margin" w:x="142" w:y="1"/>
                    <w:numPr>
                      <w:ilvl w:val="0"/>
                      <w:numId w:val="76"/>
                    </w:numPr>
                    <w:autoSpaceDE w:val="0"/>
                    <w:autoSpaceDN w:val="0"/>
                    <w:adjustRightInd w:val="0"/>
                    <w:spacing w:line="276" w:lineRule="auto"/>
                    <w:ind w:left="346"/>
                    <w:suppressOverlap/>
                    <w:rPr>
                      <w:rFonts w:ascii="Arial" w:hAnsi="Arial" w:cs="Arial"/>
                      <w:sz w:val="18"/>
                      <w:szCs w:val="18"/>
                      <w:lang w:val="es-ES" w:eastAsia="es-ES"/>
                    </w:rPr>
                  </w:pPr>
                  <w:r w:rsidRPr="00F16FE3">
                    <w:rPr>
                      <w:rFonts w:ascii="Arial" w:hAnsi="Arial" w:cs="Arial"/>
                      <w:sz w:val="18"/>
                      <w:szCs w:val="18"/>
                      <w:lang w:val="es-ES" w:eastAsia="es-ES"/>
                    </w:rPr>
                    <w:t>Publicidad en espectáculos, mayor de 100 UMA, que no exceda de 200 UMA en pago de derechos</w:t>
                  </w:r>
                </w:p>
              </w:tc>
              <w:tc>
                <w:tcPr>
                  <w:tcW w:w="2268" w:type="dxa"/>
                  <w:vAlign w:val="center"/>
                </w:tcPr>
                <w:p w14:paraId="442EEAB8"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 a 150</w:t>
                  </w:r>
                </w:p>
              </w:tc>
              <w:tc>
                <w:tcPr>
                  <w:tcW w:w="1860" w:type="dxa"/>
                  <w:vAlign w:val="center"/>
                </w:tcPr>
                <w:p w14:paraId="442EEAB9"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 a 150</w:t>
                  </w:r>
                </w:p>
              </w:tc>
            </w:tr>
            <w:tr w:rsidR="0070276E" w:rsidRPr="00F16FE3" w14:paraId="442EEABE" w14:textId="77777777" w:rsidTr="00746E03">
              <w:trPr>
                <w:jc w:val="center"/>
              </w:trPr>
              <w:tc>
                <w:tcPr>
                  <w:tcW w:w="4248" w:type="dxa"/>
                </w:tcPr>
                <w:p w14:paraId="442EEABB" w14:textId="77777777" w:rsidR="0070276E" w:rsidRPr="00F16FE3" w:rsidRDefault="0070276E" w:rsidP="00C258D8">
                  <w:pPr>
                    <w:pStyle w:val="Prrafodelista"/>
                    <w:framePr w:hSpace="180" w:wrap="around" w:vAnchor="text" w:hAnchor="margin" w:x="142" w:y="1"/>
                    <w:numPr>
                      <w:ilvl w:val="0"/>
                      <w:numId w:val="76"/>
                    </w:numPr>
                    <w:autoSpaceDE w:val="0"/>
                    <w:autoSpaceDN w:val="0"/>
                    <w:adjustRightInd w:val="0"/>
                    <w:spacing w:line="276" w:lineRule="auto"/>
                    <w:ind w:left="346"/>
                    <w:suppressOverlap/>
                    <w:rPr>
                      <w:rFonts w:ascii="Arial" w:hAnsi="Arial" w:cs="Arial"/>
                      <w:sz w:val="18"/>
                      <w:szCs w:val="18"/>
                      <w:lang w:val="es-ES" w:eastAsia="es-ES"/>
                    </w:rPr>
                  </w:pPr>
                  <w:r w:rsidRPr="00F16FE3">
                    <w:rPr>
                      <w:rFonts w:ascii="Arial" w:hAnsi="Arial" w:cs="Arial"/>
                      <w:sz w:val="18"/>
                      <w:szCs w:val="18"/>
                      <w:lang w:val="es-ES" w:eastAsia="es-ES"/>
                    </w:rPr>
                    <w:t>Publicidad en espectáculos, mayor de 200 UMA o más, en pago de derechos</w:t>
                  </w:r>
                </w:p>
              </w:tc>
              <w:tc>
                <w:tcPr>
                  <w:tcW w:w="2268" w:type="dxa"/>
                  <w:vAlign w:val="center"/>
                </w:tcPr>
                <w:p w14:paraId="442EEABC"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 a 500</w:t>
                  </w:r>
                </w:p>
              </w:tc>
              <w:tc>
                <w:tcPr>
                  <w:tcW w:w="1860" w:type="dxa"/>
                  <w:vAlign w:val="center"/>
                </w:tcPr>
                <w:p w14:paraId="442EEABD"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 a 500</w:t>
                  </w:r>
                </w:p>
              </w:tc>
            </w:tr>
            <w:tr w:rsidR="0070276E" w:rsidRPr="00F16FE3" w14:paraId="442EEAC2" w14:textId="77777777" w:rsidTr="00746E03">
              <w:trPr>
                <w:trHeight w:val="226"/>
                <w:jc w:val="center"/>
              </w:trPr>
              <w:tc>
                <w:tcPr>
                  <w:tcW w:w="4248" w:type="dxa"/>
                </w:tcPr>
                <w:p w14:paraId="442EEABF" w14:textId="77777777" w:rsidR="0070276E" w:rsidRPr="00F16FE3" w:rsidRDefault="0070276E" w:rsidP="00C258D8">
                  <w:pPr>
                    <w:pStyle w:val="Prrafodelista"/>
                    <w:framePr w:hSpace="180" w:wrap="around" w:vAnchor="text" w:hAnchor="margin" w:x="142" w:y="1"/>
                    <w:numPr>
                      <w:ilvl w:val="0"/>
                      <w:numId w:val="76"/>
                    </w:numPr>
                    <w:autoSpaceDE w:val="0"/>
                    <w:autoSpaceDN w:val="0"/>
                    <w:adjustRightInd w:val="0"/>
                    <w:spacing w:line="276" w:lineRule="auto"/>
                    <w:ind w:left="346"/>
                    <w:suppressOverlap/>
                    <w:rPr>
                      <w:rFonts w:ascii="Arial" w:hAnsi="Arial" w:cs="Arial"/>
                      <w:sz w:val="18"/>
                      <w:szCs w:val="18"/>
                      <w:lang w:val="es-ES" w:eastAsia="es-ES"/>
                    </w:rPr>
                  </w:pPr>
                  <w:r w:rsidRPr="00F16FE3">
                    <w:rPr>
                      <w:rFonts w:ascii="Arial" w:hAnsi="Arial" w:cs="Arial"/>
                      <w:sz w:val="18"/>
                      <w:szCs w:val="18"/>
                      <w:lang w:val="es-ES" w:eastAsia="es-ES"/>
                    </w:rPr>
                    <w:t>Publicidad para promoción de actividades profesionales, culturales, industriales, mercantiles o técnicas.</w:t>
                  </w:r>
                </w:p>
              </w:tc>
              <w:tc>
                <w:tcPr>
                  <w:tcW w:w="2268" w:type="dxa"/>
                  <w:vAlign w:val="center"/>
                </w:tcPr>
                <w:p w14:paraId="442EEAC0"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No aplica</w:t>
                  </w:r>
                </w:p>
              </w:tc>
              <w:tc>
                <w:tcPr>
                  <w:tcW w:w="1860" w:type="dxa"/>
                  <w:vAlign w:val="center"/>
                </w:tcPr>
                <w:p w14:paraId="442EEAC1" w14:textId="77777777" w:rsidR="0070276E" w:rsidRPr="00F16FE3" w:rsidRDefault="0070276E" w:rsidP="00746E03">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 a 500</w:t>
                  </w:r>
                </w:p>
              </w:tc>
            </w:tr>
          </w:tbl>
          <w:p w14:paraId="442EEAC3" w14:textId="77777777" w:rsidR="0070276E" w:rsidRPr="00F16FE3" w:rsidRDefault="0070276E" w:rsidP="00F73863">
            <w:pPr>
              <w:autoSpaceDE w:val="0"/>
              <w:autoSpaceDN w:val="0"/>
              <w:adjustRightInd w:val="0"/>
              <w:spacing w:line="276" w:lineRule="auto"/>
              <w:contextualSpacing/>
              <w:jc w:val="both"/>
              <w:rPr>
                <w:rFonts w:ascii="Arial" w:hAnsi="Arial" w:cs="Arial"/>
                <w:b/>
                <w:sz w:val="18"/>
                <w:szCs w:val="18"/>
                <w:lang w:val="es-ES" w:eastAsia="es-ES"/>
              </w:rPr>
            </w:pPr>
          </w:p>
        </w:tc>
      </w:tr>
      <w:tr w:rsidR="00850489" w:rsidRPr="00F16FE3" w14:paraId="442EEAC7" w14:textId="77777777" w:rsidTr="004C6359">
        <w:tc>
          <w:tcPr>
            <w:tcW w:w="9360" w:type="dxa"/>
          </w:tcPr>
          <w:p w14:paraId="442EEAC5"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AC6"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Asimismo, las autoridades fiscales quedan facultadas para cobrar los anuncios de todo tipo ubicados en la circunscripción territorial del municipio bajo el concepto de aprovechamientos, sin que se considere como regularización de los mismos.</w:t>
            </w:r>
          </w:p>
        </w:tc>
      </w:tr>
      <w:tr w:rsidR="00850489" w:rsidRPr="00F16FE3" w14:paraId="442EEAC9" w14:textId="77777777" w:rsidTr="004C6359">
        <w:tc>
          <w:tcPr>
            <w:tcW w:w="9360" w:type="dxa"/>
          </w:tcPr>
          <w:p w14:paraId="442EEAC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CB" w14:textId="77777777" w:rsidTr="004C6359">
        <w:tc>
          <w:tcPr>
            <w:tcW w:w="9360" w:type="dxa"/>
          </w:tcPr>
          <w:p w14:paraId="442EEACA" w14:textId="183D4EF4"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136.</w:t>
            </w:r>
            <w:r w:rsidRPr="00F16FE3">
              <w:rPr>
                <w:rFonts w:ascii="Arial" w:hAnsi="Arial" w:cs="Arial"/>
                <w:sz w:val="18"/>
                <w:szCs w:val="24"/>
              </w:rPr>
              <w:t xml:space="preserve"> Los derechos por licencias o actualizaciones, según lo establecido en el artículo 135, en su fracción I</w:t>
            </w:r>
            <w:r w:rsidR="002F203E" w:rsidRPr="00F16FE3">
              <w:rPr>
                <w:rFonts w:ascii="Arial" w:hAnsi="Arial" w:cs="Arial"/>
                <w:sz w:val="18"/>
                <w:szCs w:val="24"/>
              </w:rPr>
              <w:t xml:space="preserve"> incisos a) y b)</w:t>
            </w:r>
            <w:r w:rsidRPr="00F16FE3">
              <w:rPr>
                <w:rFonts w:ascii="Arial" w:hAnsi="Arial" w:cs="Arial"/>
                <w:sz w:val="18"/>
                <w:szCs w:val="24"/>
              </w:rPr>
              <w:t xml:space="preserve"> de este ordenamiento, cuando sean inferiores a tres unidades de medida y actualización vigente, pagarán la cantidad de 3 UMA. Los permisos temporales referidos en las fracciones II y III del artículo 135, podrán refrendarse hasta cinco veces, es decir, durante 90 días naturales como máximo, incluyendo el primer periodo por otorgamiento del permiso, según lo estipulado en el artículo 48 del Reglamento para la Prevención y Control de la Contaminación Visual en el Municipio de Oaxaca de Juárez.</w:t>
            </w:r>
          </w:p>
        </w:tc>
      </w:tr>
      <w:tr w:rsidR="00850489" w:rsidRPr="00F16FE3" w14:paraId="442EEACD" w14:textId="77777777" w:rsidTr="004C6359">
        <w:tc>
          <w:tcPr>
            <w:tcW w:w="9360" w:type="dxa"/>
          </w:tcPr>
          <w:p w14:paraId="442EEAC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CF" w14:textId="77777777" w:rsidTr="004C6359">
        <w:tc>
          <w:tcPr>
            <w:tcW w:w="9360" w:type="dxa"/>
          </w:tcPr>
          <w:p w14:paraId="442EEAC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Por cada actualización de 15 días, habrá que cubrir los derechos correspondientes, el cual se calculará tomando en consideración el monto estipulado en la presente sección por las semanas solicitadas.</w:t>
            </w:r>
          </w:p>
        </w:tc>
      </w:tr>
      <w:tr w:rsidR="00850489" w:rsidRPr="00F16FE3" w14:paraId="442EEAD1" w14:textId="77777777" w:rsidTr="004C6359">
        <w:tc>
          <w:tcPr>
            <w:tcW w:w="9360" w:type="dxa"/>
          </w:tcPr>
          <w:p w14:paraId="442EEAD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D3" w14:textId="77777777" w:rsidTr="004C6359">
        <w:tc>
          <w:tcPr>
            <w:tcW w:w="9360" w:type="dxa"/>
          </w:tcPr>
          <w:p w14:paraId="442EEAD2"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137.</w:t>
            </w:r>
            <w:r w:rsidRPr="00F16FE3">
              <w:rPr>
                <w:rFonts w:ascii="Arial" w:hAnsi="Arial" w:cs="Arial"/>
                <w:sz w:val="18"/>
                <w:szCs w:val="24"/>
              </w:rPr>
              <w:t xml:space="preserve"> Las autoridades fiscales municipales quedan facultadas para verificar y, en su caso, requerir el pago del derecho de anuncios publicitarios a todos aquellos contribuyentes que realicen cualquiera de los supuestos previstos en el artículo 135 de la Ley de Ingresos. Asimismo, deberán cobrar de manera conjunta el anuncio denominativo y aquellos permisos autorizados a que hace referencia el artículo entes citado, cuando se realice el pago de derechos por licencias de funcionamiento y de actualización al padrón fiscal municipal, por otorgamiento de licencias y actualizaciones de aparatos mecánicos, así como por el otorgamiento de licencias y actualizaciones de licencias para giros con venta de bebidas alcohólicas.</w:t>
            </w:r>
          </w:p>
        </w:tc>
      </w:tr>
      <w:tr w:rsidR="00850489" w:rsidRPr="00F16FE3" w14:paraId="442EEAD5" w14:textId="77777777" w:rsidTr="004C6359">
        <w:tc>
          <w:tcPr>
            <w:tcW w:w="9360" w:type="dxa"/>
          </w:tcPr>
          <w:p w14:paraId="442EEAD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D7" w14:textId="77777777" w:rsidTr="004C6359">
        <w:tc>
          <w:tcPr>
            <w:tcW w:w="9360" w:type="dxa"/>
          </w:tcPr>
          <w:p w14:paraId="442EEAD6"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Cuando los contribuyentes, a los que hace mención el párrafo anterior, no se encuentren inscritos en el padrón de anuncios municipal, las autoridades fiscales, procederán a determinar como pago provisional de dicha contribución, la tarifa mínima de 3 UMA, por establecimiento comercial y de servicio, el pago que les da derecho a obtener la licencia para la colocación de un anuncio publicitario de tipo denominativo, establecido por el artículo 135 fracción I incisos a) y b) de la Ley de Ingresos, el cual no deberá exceder de 1.80 m</w:t>
            </w:r>
            <w:r w:rsidRPr="00F16FE3">
              <w:rPr>
                <w:rFonts w:ascii="Arial" w:hAnsi="Arial" w:cs="Arial"/>
                <w:sz w:val="18"/>
                <w:szCs w:val="24"/>
                <w:vertAlign w:val="superscript"/>
              </w:rPr>
              <w:t>2</w:t>
            </w:r>
            <w:r w:rsidRPr="00F16FE3">
              <w:rPr>
                <w:rFonts w:ascii="Arial" w:hAnsi="Arial" w:cs="Arial"/>
                <w:sz w:val="18"/>
                <w:szCs w:val="24"/>
              </w:rPr>
              <w:t>, exceptuando aquellos establecimientos que se ubiquen en el Centro Histórico, los cuales no deberán exceder de 1.00 m</w:t>
            </w:r>
            <w:r w:rsidRPr="00F16FE3">
              <w:rPr>
                <w:rFonts w:ascii="Arial" w:hAnsi="Arial" w:cs="Arial"/>
                <w:sz w:val="18"/>
                <w:szCs w:val="24"/>
                <w:vertAlign w:val="superscript"/>
              </w:rPr>
              <w:t>2</w:t>
            </w:r>
            <w:r w:rsidRPr="00F16FE3">
              <w:rPr>
                <w:rFonts w:ascii="Arial" w:hAnsi="Arial" w:cs="Arial"/>
                <w:sz w:val="18"/>
                <w:szCs w:val="24"/>
              </w:rPr>
              <w:t>, conforme a lo establecido en el artículo 147 fracción I, del Reglamento General de Aplicación del Plan Parcial de Conservación del Centro Histórico. La licencia de referencia la deberán solicitar ante la autoridad municipal competente, conforme al Bando de Policía y Gobierno, de acuerdo a los lineamientos técnicos que expidan, adjuntando a la solicitud la copia del comprobante de pago.</w:t>
            </w:r>
          </w:p>
        </w:tc>
      </w:tr>
      <w:tr w:rsidR="00850489" w:rsidRPr="00F16FE3" w14:paraId="442EEAD9" w14:textId="77777777" w:rsidTr="004C6359">
        <w:tc>
          <w:tcPr>
            <w:tcW w:w="9360" w:type="dxa"/>
          </w:tcPr>
          <w:p w14:paraId="442EEAD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DB" w14:textId="77777777" w:rsidTr="004C6359">
        <w:tc>
          <w:tcPr>
            <w:tcW w:w="9360" w:type="dxa"/>
          </w:tcPr>
          <w:p w14:paraId="442EEAD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 colocación del anuncio denominativo antes mencionado, es obligatorio para los establecimientos comerciales o de servicios ubicados en el municipio, para la debida identificación del establecimiento, dicho anuncio deberá expresar denominación, razón social o giro autorizado del que se trate. En caso de contar con dos giros comerciales o más en el mismo establecimiento comercial, y se solicite la inscripción al padrón de anuncios para la fijación de un solo anuncio que contemple la colocación de los giros autorizados, el costo mínimo de dos giros será de 5 UMA, y en caso de tres giros en adelante será de 9 UMA.</w:t>
            </w:r>
          </w:p>
        </w:tc>
      </w:tr>
      <w:tr w:rsidR="00850489" w:rsidRPr="00F16FE3" w14:paraId="442EEADD" w14:textId="77777777" w:rsidTr="004C6359">
        <w:tc>
          <w:tcPr>
            <w:tcW w:w="9360" w:type="dxa"/>
          </w:tcPr>
          <w:p w14:paraId="442EEAD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DF" w14:textId="77777777" w:rsidTr="004C6359">
        <w:tc>
          <w:tcPr>
            <w:tcW w:w="9360" w:type="dxa"/>
          </w:tcPr>
          <w:p w14:paraId="442EEAD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Lo dispuesto en el párrafo anterior no es óbice para que la Dirección de Secretaría de Obras Públicas y Desarrollo Urbano y Secretaría de Medio Ambiente y Cambio Climático, a través de las direcciones y áreas competentes conforme al Bando de Policía y Gobierno, requieran las diferencias a pagar, en caso de no corresponder al tipo o dimensiones del anuncio real, al pago de derechos efectuado, según los lineamientos contenidos en las leyes y reglamentos aplicables, vigentes en la materia.</w:t>
            </w:r>
          </w:p>
        </w:tc>
      </w:tr>
      <w:tr w:rsidR="00850489" w:rsidRPr="00F16FE3" w14:paraId="442EEAE1" w14:textId="77777777" w:rsidTr="004C6359">
        <w:tc>
          <w:tcPr>
            <w:tcW w:w="9360" w:type="dxa"/>
          </w:tcPr>
          <w:p w14:paraId="442EEAE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E3" w14:textId="77777777" w:rsidTr="004C6359">
        <w:tc>
          <w:tcPr>
            <w:tcW w:w="9360" w:type="dxa"/>
          </w:tcPr>
          <w:p w14:paraId="442EEAE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La contravención al presente lineamiento generará una responsabilidad fiscal, cuyo daño patrimonial lo determinará la Órgano Interno de Control Municipal, con auxilio de la Tesorería, misma que deberá estar conforme a los agraviantes y atenuantes a cada paso en particular.</w:t>
            </w:r>
          </w:p>
        </w:tc>
      </w:tr>
      <w:tr w:rsidR="00850489" w:rsidRPr="00F16FE3" w14:paraId="442EEAE5" w14:textId="77777777" w:rsidTr="004C6359">
        <w:tc>
          <w:tcPr>
            <w:tcW w:w="9360" w:type="dxa"/>
          </w:tcPr>
          <w:p w14:paraId="442EEAE4"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E7" w14:textId="77777777" w:rsidTr="004C6359">
        <w:tc>
          <w:tcPr>
            <w:tcW w:w="9360" w:type="dxa"/>
          </w:tcPr>
          <w:p w14:paraId="442EEAE6"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138.</w:t>
            </w:r>
            <w:r w:rsidRPr="00F16FE3">
              <w:rPr>
                <w:rFonts w:ascii="Arial" w:hAnsi="Arial" w:cs="Arial"/>
                <w:sz w:val="18"/>
                <w:szCs w:val="24"/>
              </w:rPr>
              <w:t xml:space="preserve"> Las licencias, permisos o autorizaciones a que hace referencia la presente sección, se sujetarán a lo siguiente:</w:t>
            </w:r>
          </w:p>
        </w:tc>
      </w:tr>
      <w:tr w:rsidR="00850489" w:rsidRPr="00F16FE3" w14:paraId="442EEAE9" w14:textId="77777777" w:rsidTr="004C6359">
        <w:tc>
          <w:tcPr>
            <w:tcW w:w="9360" w:type="dxa"/>
          </w:tcPr>
          <w:p w14:paraId="442EEAE8"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EB" w14:textId="77777777" w:rsidTr="004C6359">
        <w:tc>
          <w:tcPr>
            <w:tcW w:w="9360" w:type="dxa"/>
          </w:tcPr>
          <w:p w14:paraId="442EEAEA" w14:textId="77777777" w:rsidR="0070276E" w:rsidRPr="00F16FE3" w:rsidRDefault="0070276E" w:rsidP="00C258D8">
            <w:pPr>
              <w:pStyle w:val="Prrafodelista"/>
              <w:numPr>
                <w:ilvl w:val="0"/>
                <w:numId w:val="77"/>
              </w:numPr>
              <w:autoSpaceDE w:val="0"/>
              <w:autoSpaceDN w:val="0"/>
              <w:adjustRightInd w:val="0"/>
              <w:spacing w:line="276" w:lineRule="auto"/>
              <w:ind w:left="601" w:hanging="141"/>
              <w:jc w:val="both"/>
              <w:rPr>
                <w:rFonts w:ascii="Arial" w:hAnsi="Arial" w:cs="Arial"/>
                <w:sz w:val="24"/>
                <w:szCs w:val="24"/>
              </w:rPr>
            </w:pPr>
            <w:r w:rsidRPr="00F16FE3">
              <w:rPr>
                <w:rFonts w:ascii="Arial" w:hAnsi="Arial" w:cs="Arial"/>
                <w:sz w:val="18"/>
                <w:szCs w:val="24"/>
              </w:rPr>
              <w:t>Las licencias, permisos o autorizaciones anuales referidas serán refrendadas una vez cubiertos los derechos correspondientes, indicados en el artículo 136 de la Ley de Ingresos, durante los tres primeros meses de cada año.</w:t>
            </w:r>
          </w:p>
        </w:tc>
      </w:tr>
      <w:tr w:rsidR="00850489" w:rsidRPr="00F16FE3" w14:paraId="442EEAED" w14:textId="77777777" w:rsidTr="004C6359">
        <w:tc>
          <w:tcPr>
            <w:tcW w:w="9360" w:type="dxa"/>
          </w:tcPr>
          <w:p w14:paraId="442EEAEC" w14:textId="77777777" w:rsidR="0070276E" w:rsidRPr="00F16FE3" w:rsidRDefault="0070276E" w:rsidP="00746E03">
            <w:pPr>
              <w:pStyle w:val="Prrafodelista"/>
              <w:autoSpaceDE w:val="0"/>
              <w:autoSpaceDN w:val="0"/>
              <w:adjustRightInd w:val="0"/>
              <w:spacing w:line="276" w:lineRule="auto"/>
              <w:ind w:left="601" w:hanging="141"/>
              <w:jc w:val="both"/>
              <w:rPr>
                <w:rFonts w:ascii="Arial" w:hAnsi="Arial" w:cs="Arial"/>
                <w:sz w:val="24"/>
                <w:szCs w:val="24"/>
              </w:rPr>
            </w:pPr>
          </w:p>
        </w:tc>
      </w:tr>
      <w:tr w:rsidR="00850489" w:rsidRPr="00F16FE3" w14:paraId="442EEAEF" w14:textId="77777777" w:rsidTr="004C6359">
        <w:tc>
          <w:tcPr>
            <w:tcW w:w="9360" w:type="dxa"/>
          </w:tcPr>
          <w:p w14:paraId="442EEAEE" w14:textId="77777777" w:rsidR="0070276E" w:rsidRPr="00F16FE3" w:rsidRDefault="0070276E" w:rsidP="00C258D8">
            <w:pPr>
              <w:pStyle w:val="Prrafodelista"/>
              <w:numPr>
                <w:ilvl w:val="0"/>
                <w:numId w:val="77"/>
              </w:numPr>
              <w:autoSpaceDE w:val="0"/>
              <w:autoSpaceDN w:val="0"/>
              <w:adjustRightInd w:val="0"/>
              <w:spacing w:line="276" w:lineRule="auto"/>
              <w:ind w:left="601" w:hanging="141"/>
              <w:jc w:val="both"/>
              <w:rPr>
                <w:rFonts w:ascii="Arial" w:hAnsi="Arial" w:cs="Arial"/>
                <w:sz w:val="24"/>
                <w:szCs w:val="24"/>
              </w:rPr>
            </w:pPr>
            <w:r w:rsidRPr="00F16FE3">
              <w:rPr>
                <w:rFonts w:ascii="Arial" w:hAnsi="Arial" w:cs="Arial"/>
                <w:sz w:val="18"/>
                <w:szCs w:val="24"/>
              </w:rPr>
              <w:t>Las personas físicas, morales o unidades económicas, que requieran de Licencias de Construcción deberán obtener previamente el dictamen de impacto visual correspondiente, que acredite la factibilidad del proyecto a construir, en esta materia, de acuerdo a lo estipulado en los reglamentos y leyes vigentes aplicables. Para tal efecto, deberán presentar solicitud por escrito ante la Dirección de Desarrollo Urbano, Obras Públicas y Medio Ambiente o a la Subdirección de Centro Histórico y Patrimonio Mundial, según corresponda, pagando los derechos establecidos en el artículo 103, fracción LVII, de la Ley de Ingresos; y</w:t>
            </w:r>
          </w:p>
        </w:tc>
      </w:tr>
      <w:tr w:rsidR="00850489" w:rsidRPr="00F16FE3" w14:paraId="442EEAF1" w14:textId="77777777" w:rsidTr="004C6359">
        <w:tc>
          <w:tcPr>
            <w:tcW w:w="9360" w:type="dxa"/>
          </w:tcPr>
          <w:p w14:paraId="442EEAF0" w14:textId="77777777" w:rsidR="0070276E" w:rsidRPr="00F16FE3" w:rsidRDefault="0070276E" w:rsidP="00746E03">
            <w:pPr>
              <w:pStyle w:val="Prrafodelista"/>
              <w:spacing w:line="276" w:lineRule="auto"/>
              <w:ind w:left="601" w:hanging="141"/>
              <w:jc w:val="both"/>
              <w:rPr>
                <w:rFonts w:ascii="Arial" w:hAnsi="Arial" w:cs="Arial"/>
                <w:sz w:val="24"/>
                <w:szCs w:val="24"/>
              </w:rPr>
            </w:pPr>
          </w:p>
        </w:tc>
      </w:tr>
      <w:tr w:rsidR="00850489" w:rsidRPr="00F16FE3" w14:paraId="442EEAF3" w14:textId="77777777" w:rsidTr="004C6359">
        <w:tc>
          <w:tcPr>
            <w:tcW w:w="9360" w:type="dxa"/>
          </w:tcPr>
          <w:p w14:paraId="442EEAF2" w14:textId="77777777" w:rsidR="0070276E" w:rsidRPr="00F16FE3" w:rsidRDefault="0070276E" w:rsidP="00C258D8">
            <w:pPr>
              <w:pStyle w:val="Prrafodelista"/>
              <w:numPr>
                <w:ilvl w:val="0"/>
                <w:numId w:val="77"/>
              </w:numPr>
              <w:autoSpaceDE w:val="0"/>
              <w:autoSpaceDN w:val="0"/>
              <w:adjustRightInd w:val="0"/>
              <w:spacing w:line="276" w:lineRule="auto"/>
              <w:ind w:left="601" w:hanging="141"/>
              <w:jc w:val="both"/>
              <w:rPr>
                <w:rFonts w:ascii="Arial" w:hAnsi="Arial" w:cs="Arial"/>
                <w:sz w:val="24"/>
                <w:szCs w:val="24"/>
              </w:rPr>
            </w:pPr>
            <w:r w:rsidRPr="00F16FE3">
              <w:rPr>
                <w:rFonts w:ascii="Arial" w:hAnsi="Arial" w:cs="Arial"/>
                <w:sz w:val="18"/>
                <w:szCs w:val="24"/>
              </w:rPr>
              <w:t>No se causarán estos derechos cuando se trate de la siguiente publicidad:</w:t>
            </w:r>
          </w:p>
        </w:tc>
      </w:tr>
      <w:tr w:rsidR="00850489" w:rsidRPr="00F16FE3" w14:paraId="442EEAF5" w14:textId="77777777" w:rsidTr="004C6359">
        <w:tc>
          <w:tcPr>
            <w:tcW w:w="9360" w:type="dxa"/>
          </w:tcPr>
          <w:p w14:paraId="442EEAF4" w14:textId="77777777" w:rsidR="0070276E" w:rsidRPr="00F16FE3" w:rsidRDefault="0070276E" w:rsidP="00F73863">
            <w:pPr>
              <w:pStyle w:val="Prrafodelista"/>
              <w:spacing w:line="276" w:lineRule="auto"/>
              <w:ind w:left="0"/>
              <w:jc w:val="both"/>
              <w:rPr>
                <w:rFonts w:ascii="Arial" w:hAnsi="Arial" w:cs="Arial"/>
                <w:sz w:val="24"/>
                <w:szCs w:val="24"/>
              </w:rPr>
            </w:pPr>
          </w:p>
        </w:tc>
      </w:tr>
      <w:tr w:rsidR="00850489" w:rsidRPr="00F16FE3" w14:paraId="442EEAF7" w14:textId="77777777" w:rsidTr="004C6359">
        <w:tc>
          <w:tcPr>
            <w:tcW w:w="9360" w:type="dxa"/>
          </w:tcPr>
          <w:p w14:paraId="442EEAF6" w14:textId="77777777" w:rsidR="0070276E" w:rsidRPr="00F16FE3" w:rsidRDefault="0070276E" w:rsidP="00C258D8">
            <w:pPr>
              <w:pStyle w:val="Prrafodelista"/>
              <w:numPr>
                <w:ilvl w:val="0"/>
                <w:numId w:val="78"/>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 que se realice por medio de televisión, radio, periódicos o revistas, cuyo tiraje excedan los límites territoriales del municipio.</w:t>
            </w:r>
          </w:p>
        </w:tc>
      </w:tr>
      <w:tr w:rsidR="00850489" w:rsidRPr="00F16FE3" w14:paraId="442EEAF9" w14:textId="77777777" w:rsidTr="004C6359">
        <w:tc>
          <w:tcPr>
            <w:tcW w:w="9360" w:type="dxa"/>
          </w:tcPr>
          <w:p w14:paraId="442EEAF8" w14:textId="77777777" w:rsidR="0070276E" w:rsidRPr="00F16FE3" w:rsidRDefault="0070276E" w:rsidP="00746E03">
            <w:pPr>
              <w:pStyle w:val="Prrafodelista"/>
              <w:autoSpaceDE w:val="0"/>
              <w:autoSpaceDN w:val="0"/>
              <w:adjustRightInd w:val="0"/>
              <w:spacing w:line="276" w:lineRule="auto"/>
              <w:ind w:left="601"/>
              <w:jc w:val="both"/>
              <w:rPr>
                <w:rFonts w:ascii="Arial" w:hAnsi="Arial" w:cs="Arial"/>
                <w:sz w:val="24"/>
                <w:szCs w:val="24"/>
              </w:rPr>
            </w:pPr>
          </w:p>
        </w:tc>
      </w:tr>
      <w:tr w:rsidR="00850489" w:rsidRPr="00F16FE3" w14:paraId="442EEAFB" w14:textId="77777777" w:rsidTr="004C6359">
        <w:tc>
          <w:tcPr>
            <w:tcW w:w="9360" w:type="dxa"/>
          </w:tcPr>
          <w:p w14:paraId="442EEAFA" w14:textId="77777777" w:rsidR="0070276E" w:rsidRPr="00F16FE3" w:rsidRDefault="0070276E" w:rsidP="00C258D8">
            <w:pPr>
              <w:pStyle w:val="Prrafodelista"/>
              <w:numPr>
                <w:ilvl w:val="0"/>
                <w:numId w:val="78"/>
              </w:numPr>
              <w:autoSpaceDE w:val="0"/>
              <w:autoSpaceDN w:val="0"/>
              <w:adjustRightInd w:val="0"/>
              <w:spacing w:line="276" w:lineRule="auto"/>
              <w:ind w:left="601"/>
              <w:jc w:val="both"/>
              <w:rPr>
                <w:rFonts w:ascii="Arial" w:hAnsi="Arial" w:cs="Arial"/>
                <w:sz w:val="24"/>
                <w:szCs w:val="24"/>
              </w:rPr>
            </w:pPr>
            <w:r w:rsidRPr="00F16FE3">
              <w:rPr>
                <w:rFonts w:ascii="Arial" w:hAnsi="Arial" w:cs="Arial"/>
                <w:sz w:val="18"/>
                <w:szCs w:val="24"/>
              </w:rPr>
              <w:t>Las que realicen las entidades gubernamentales en sus funciones de derecho público, los partidos políticos, las instituciones de asistencia o beneficencia pública y las de carácter cultural o deportivo, sin fines de lucro, siempre y cuando la actividad publicitaria se lleve a cabo bajo los lineamientos establecidos por las leyes y los reglamentos aplicables vigentes en la materia, previo aviso a la autoridad correspondiente.</w:t>
            </w:r>
          </w:p>
        </w:tc>
      </w:tr>
      <w:tr w:rsidR="00850489" w:rsidRPr="00F16FE3" w14:paraId="442EEAFD" w14:textId="77777777" w:rsidTr="004C6359">
        <w:tc>
          <w:tcPr>
            <w:tcW w:w="9360" w:type="dxa"/>
          </w:tcPr>
          <w:p w14:paraId="442EEAFC"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AFF" w14:textId="77777777" w:rsidTr="004C6359">
        <w:tc>
          <w:tcPr>
            <w:tcW w:w="9360" w:type="dxa"/>
          </w:tcPr>
          <w:p w14:paraId="442EEAFE"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SECCIÓN NOVENA</w:t>
            </w:r>
            <w:r w:rsidRPr="00F16FE3">
              <w:rPr>
                <w:rFonts w:ascii="Arial" w:hAnsi="Arial" w:cs="Arial"/>
                <w:sz w:val="18"/>
                <w:szCs w:val="24"/>
              </w:rPr>
              <w:t xml:space="preserve">. </w:t>
            </w:r>
            <w:r w:rsidRPr="00F16FE3">
              <w:rPr>
                <w:rFonts w:ascii="Arial" w:hAnsi="Arial" w:cs="Arial"/>
                <w:b/>
                <w:bCs/>
                <w:sz w:val="18"/>
                <w:szCs w:val="24"/>
              </w:rPr>
              <w:t>SERVICIOS PRESTADOS EN MATERIA DE SALUD Y CONTROL DE</w:t>
            </w:r>
          </w:p>
        </w:tc>
      </w:tr>
      <w:tr w:rsidR="00850489" w:rsidRPr="00F16FE3" w14:paraId="442EEB01" w14:textId="77777777" w:rsidTr="004C6359">
        <w:tc>
          <w:tcPr>
            <w:tcW w:w="9360" w:type="dxa"/>
          </w:tcPr>
          <w:p w14:paraId="442EEB00" w14:textId="77777777" w:rsidR="0070276E" w:rsidRPr="00F16FE3" w:rsidRDefault="0070276E" w:rsidP="00F73863">
            <w:pPr>
              <w:autoSpaceDE w:val="0"/>
              <w:autoSpaceDN w:val="0"/>
              <w:adjustRightInd w:val="0"/>
              <w:spacing w:line="276" w:lineRule="auto"/>
              <w:jc w:val="center"/>
              <w:rPr>
                <w:rFonts w:ascii="Arial" w:hAnsi="Arial" w:cs="Arial"/>
                <w:b/>
                <w:bCs/>
                <w:sz w:val="24"/>
                <w:szCs w:val="24"/>
              </w:rPr>
            </w:pPr>
            <w:r w:rsidRPr="00F16FE3">
              <w:rPr>
                <w:rFonts w:ascii="Arial" w:hAnsi="Arial" w:cs="Arial"/>
                <w:b/>
                <w:bCs/>
                <w:sz w:val="18"/>
                <w:szCs w:val="24"/>
              </w:rPr>
              <w:t>ENFERMEDADES</w:t>
            </w:r>
          </w:p>
        </w:tc>
      </w:tr>
      <w:tr w:rsidR="00850489" w:rsidRPr="00F16FE3" w14:paraId="442EEB03" w14:textId="77777777" w:rsidTr="004C6359">
        <w:tc>
          <w:tcPr>
            <w:tcW w:w="9360" w:type="dxa"/>
          </w:tcPr>
          <w:p w14:paraId="442EEB0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B05" w14:textId="77777777" w:rsidTr="004C6359">
        <w:tc>
          <w:tcPr>
            <w:tcW w:w="9360" w:type="dxa"/>
          </w:tcPr>
          <w:p w14:paraId="442EEB04"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139.</w:t>
            </w:r>
            <w:r w:rsidRPr="00F16FE3">
              <w:rPr>
                <w:rFonts w:ascii="Arial" w:hAnsi="Arial" w:cs="Arial"/>
                <w:sz w:val="18"/>
                <w:szCs w:val="24"/>
              </w:rPr>
              <w:t xml:space="preserve"> Es objeto de este derecho la prestación de los servicios en materia de salud y control de enfermedades, como medicina en general, análisis clínicos, certificado médico general, exámenes ginecológicos que proporciona el laboratorio municipal, el Centro de Atención y Control de Enfermedades de Transmisión Sexual y las Unidades Médicas Móviles.</w:t>
            </w:r>
          </w:p>
        </w:tc>
      </w:tr>
      <w:tr w:rsidR="00850489" w:rsidRPr="00F16FE3" w14:paraId="442EEB07" w14:textId="77777777" w:rsidTr="004C6359">
        <w:tc>
          <w:tcPr>
            <w:tcW w:w="9360" w:type="dxa"/>
          </w:tcPr>
          <w:p w14:paraId="442EEB06"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B09" w14:textId="77777777" w:rsidTr="004C6359">
        <w:tc>
          <w:tcPr>
            <w:tcW w:w="9360" w:type="dxa"/>
          </w:tcPr>
          <w:p w14:paraId="442EEB08"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140.</w:t>
            </w:r>
            <w:r w:rsidRPr="00F16FE3">
              <w:rPr>
                <w:rFonts w:ascii="Arial" w:hAnsi="Arial" w:cs="Arial"/>
                <w:sz w:val="18"/>
                <w:szCs w:val="24"/>
              </w:rPr>
              <w:t xml:space="preserve"> Son sujetos de este derecho las personas físicas, morales o unidades económicas, que soliciten y utilicen los servicios mencionados en el artículo anterior.</w:t>
            </w:r>
          </w:p>
        </w:tc>
      </w:tr>
      <w:tr w:rsidR="00850489" w:rsidRPr="00F16FE3" w14:paraId="442EEB0B" w14:textId="77777777" w:rsidTr="004C6359">
        <w:tc>
          <w:tcPr>
            <w:tcW w:w="9360" w:type="dxa"/>
          </w:tcPr>
          <w:p w14:paraId="442EEB0A"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B0D" w14:textId="77777777" w:rsidTr="004C6359">
        <w:tc>
          <w:tcPr>
            <w:tcW w:w="9360" w:type="dxa"/>
          </w:tcPr>
          <w:p w14:paraId="442EEB0C" w14:textId="77777777" w:rsidR="0070276E" w:rsidRPr="00F16FE3" w:rsidRDefault="0070276E" w:rsidP="00F73863">
            <w:pPr>
              <w:autoSpaceDE w:val="0"/>
              <w:autoSpaceDN w:val="0"/>
              <w:adjustRightInd w:val="0"/>
              <w:spacing w:line="276" w:lineRule="auto"/>
              <w:jc w:val="both"/>
              <w:rPr>
                <w:rFonts w:ascii="Arial" w:hAnsi="Arial" w:cs="Arial"/>
                <w:b/>
                <w:sz w:val="24"/>
                <w:szCs w:val="24"/>
              </w:rPr>
            </w:pPr>
            <w:r w:rsidRPr="00F16FE3">
              <w:rPr>
                <w:rFonts w:ascii="Arial" w:hAnsi="Arial" w:cs="Arial"/>
                <w:b/>
                <w:sz w:val="18"/>
                <w:szCs w:val="24"/>
              </w:rPr>
              <w:t>Artículo 141.</w:t>
            </w:r>
            <w:r w:rsidRPr="00F16FE3">
              <w:rPr>
                <w:rFonts w:ascii="Arial" w:hAnsi="Arial" w:cs="Arial"/>
                <w:sz w:val="18"/>
                <w:szCs w:val="24"/>
              </w:rPr>
              <w:t xml:space="preserve"> Estos derechos se causarán y deberán pagarse al momento de solicitarlos, de conformidad con las siguientes tarifas:</w:t>
            </w:r>
          </w:p>
        </w:tc>
      </w:tr>
      <w:tr w:rsidR="00850489" w:rsidRPr="00F16FE3" w14:paraId="442EEB0F" w14:textId="77777777" w:rsidTr="004C6359">
        <w:trPr>
          <w:trHeight w:val="64"/>
        </w:trPr>
        <w:tc>
          <w:tcPr>
            <w:tcW w:w="9360" w:type="dxa"/>
          </w:tcPr>
          <w:p w14:paraId="442EEB0E"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B11" w14:textId="77777777" w:rsidTr="004C6359">
        <w:tc>
          <w:tcPr>
            <w:tcW w:w="9360" w:type="dxa"/>
          </w:tcPr>
          <w:p w14:paraId="442EEB10" w14:textId="77777777" w:rsidR="0070276E" w:rsidRPr="00F16FE3" w:rsidRDefault="0070276E" w:rsidP="00C258D8">
            <w:pPr>
              <w:pStyle w:val="Prrafodelista"/>
              <w:numPr>
                <w:ilvl w:val="0"/>
                <w:numId w:val="79"/>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Servicios prestados por el laboratorio municipal:</w:t>
            </w:r>
          </w:p>
        </w:tc>
      </w:tr>
      <w:tr w:rsidR="00850489" w:rsidRPr="00F16FE3" w14:paraId="442EEB13" w14:textId="77777777" w:rsidTr="004C6359">
        <w:tc>
          <w:tcPr>
            <w:tcW w:w="9360" w:type="dxa"/>
          </w:tcPr>
          <w:p w14:paraId="442EEB12"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EBEE"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6267"/>
              <w:gridCol w:w="1972"/>
            </w:tblGrid>
            <w:tr w:rsidR="0070276E" w:rsidRPr="00F16FE3" w14:paraId="442EEB18" w14:textId="77777777" w:rsidTr="00746E03">
              <w:trPr>
                <w:jc w:val="center"/>
              </w:trPr>
              <w:tc>
                <w:tcPr>
                  <w:tcW w:w="6267" w:type="dxa"/>
                  <w:vAlign w:val="center"/>
                </w:tcPr>
                <w:p w14:paraId="442EEB14" w14:textId="77777777" w:rsidR="0070276E" w:rsidRPr="00F16FE3" w:rsidRDefault="0070276E" w:rsidP="00746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p w14:paraId="442EEB15" w14:textId="77777777" w:rsidR="0070276E" w:rsidRPr="00F16FE3" w:rsidRDefault="0070276E" w:rsidP="00746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p>
              </w:tc>
              <w:tc>
                <w:tcPr>
                  <w:tcW w:w="1972" w:type="dxa"/>
                  <w:vAlign w:val="center"/>
                </w:tcPr>
                <w:p w14:paraId="442EEB16" w14:textId="77777777" w:rsidR="0070276E" w:rsidRPr="00F16FE3" w:rsidRDefault="0070276E" w:rsidP="00746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w:t>
                  </w:r>
                </w:p>
                <w:p w14:paraId="442EEB17" w14:textId="77777777" w:rsidR="0070276E" w:rsidRPr="00F16FE3" w:rsidRDefault="0070276E" w:rsidP="00746E03">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UMA</w:t>
                  </w:r>
                </w:p>
              </w:tc>
            </w:tr>
            <w:tr w:rsidR="0070276E" w:rsidRPr="00F16FE3" w14:paraId="442EEB1A" w14:textId="77777777" w:rsidTr="00746E03">
              <w:trPr>
                <w:jc w:val="center"/>
              </w:trPr>
              <w:tc>
                <w:tcPr>
                  <w:tcW w:w="8239" w:type="dxa"/>
                  <w:gridSpan w:val="2"/>
                </w:tcPr>
                <w:p w14:paraId="442EEB19"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hanging="142"/>
                    <w:suppressOverlap/>
                    <w:jc w:val="both"/>
                    <w:rPr>
                      <w:rFonts w:ascii="Arial" w:hAnsi="Arial" w:cs="Arial"/>
                      <w:b/>
                      <w:sz w:val="18"/>
                      <w:szCs w:val="18"/>
                      <w:lang w:val="es-ES" w:eastAsia="es-ES"/>
                    </w:rPr>
                  </w:pPr>
                  <w:r w:rsidRPr="00F16FE3">
                    <w:rPr>
                      <w:rFonts w:ascii="Arial" w:hAnsi="Arial" w:cs="Arial"/>
                      <w:b/>
                      <w:sz w:val="18"/>
                      <w:szCs w:val="18"/>
                      <w:lang w:val="es-ES" w:eastAsia="es-ES"/>
                    </w:rPr>
                    <w:t>EXÁMENES DE HEMATOLOGÍA</w:t>
                  </w:r>
                </w:p>
              </w:tc>
            </w:tr>
            <w:tr w:rsidR="0070276E" w:rsidRPr="00F16FE3" w14:paraId="442EEB1D" w14:textId="77777777" w:rsidTr="00746E03">
              <w:trPr>
                <w:jc w:val="center"/>
              </w:trPr>
              <w:tc>
                <w:tcPr>
                  <w:tcW w:w="6267" w:type="dxa"/>
                </w:tcPr>
                <w:p w14:paraId="442EEB1B"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Biometría hemática completa</w:t>
                  </w:r>
                </w:p>
              </w:tc>
              <w:tc>
                <w:tcPr>
                  <w:tcW w:w="1972" w:type="dxa"/>
                </w:tcPr>
                <w:p w14:paraId="442EEB1C"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20" w14:textId="77777777" w:rsidTr="00746E03">
              <w:trPr>
                <w:jc w:val="center"/>
              </w:trPr>
              <w:tc>
                <w:tcPr>
                  <w:tcW w:w="6267" w:type="dxa"/>
                </w:tcPr>
                <w:p w14:paraId="442EEB1E"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Fórmula roja</w:t>
                  </w:r>
                </w:p>
              </w:tc>
              <w:tc>
                <w:tcPr>
                  <w:tcW w:w="1972" w:type="dxa"/>
                </w:tcPr>
                <w:p w14:paraId="442EEB1F"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w:t>
                  </w:r>
                </w:p>
              </w:tc>
            </w:tr>
            <w:tr w:rsidR="0070276E" w:rsidRPr="00F16FE3" w14:paraId="442EEB23" w14:textId="77777777" w:rsidTr="00746E03">
              <w:trPr>
                <w:jc w:val="center"/>
              </w:trPr>
              <w:tc>
                <w:tcPr>
                  <w:tcW w:w="6267" w:type="dxa"/>
                </w:tcPr>
                <w:p w14:paraId="442EEB21"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Fórmula blanca</w:t>
                  </w:r>
                </w:p>
              </w:tc>
              <w:tc>
                <w:tcPr>
                  <w:tcW w:w="1972" w:type="dxa"/>
                </w:tcPr>
                <w:p w14:paraId="442EEB22"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w:t>
                  </w:r>
                </w:p>
              </w:tc>
            </w:tr>
            <w:tr w:rsidR="0070276E" w:rsidRPr="00F16FE3" w14:paraId="442EEB26" w14:textId="77777777" w:rsidTr="00746E03">
              <w:trPr>
                <w:jc w:val="center"/>
              </w:trPr>
              <w:tc>
                <w:tcPr>
                  <w:tcW w:w="6267" w:type="dxa"/>
                </w:tcPr>
                <w:p w14:paraId="442EEB24"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Velocidad de sedimentación globular</w:t>
                  </w:r>
                </w:p>
              </w:tc>
              <w:tc>
                <w:tcPr>
                  <w:tcW w:w="1972" w:type="dxa"/>
                </w:tcPr>
                <w:p w14:paraId="442EEB25"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w:t>
                  </w:r>
                </w:p>
              </w:tc>
            </w:tr>
            <w:tr w:rsidR="0070276E" w:rsidRPr="00F16FE3" w14:paraId="442EEB29" w14:textId="77777777" w:rsidTr="00746E03">
              <w:trPr>
                <w:jc w:val="center"/>
              </w:trPr>
              <w:tc>
                <w:tcPr>
                  <w:tcW w:w="6267" w:type="dxa"/>
                </w:tcPr>
                <w:p w14:paraId="442EEB27"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Grupo sanguíneo</w:t>
                  </w:r>
                </w:p>
              </w:tc>
              <w:tc>
                <w:tcPr>
                  <w:tcW w:w="1972" w:type="dxa"/>
                </w:tcPr>
                <w:p w14:paraId="442EEB2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2C" w14:textId="77777777" w:rsidTr="00746E03">
              <w:trPr>
                <w:jc w:val="center"/>
              </w:trPr>
              <w:tc>
                <w:tcPr>
                  <w:tcW w:w="6267" w:type="dxa"/>
                </w:tcPr>
                <w:p w14:paraId="442EEB2A"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proofErr w:type="spellStart"/>
                  <w:r w:rsidRPr="00F16FE3">
                    <w:rPr>
                      <w:rFonts w:ascii="Arial" w:hAnsi="Arial" w:cs="Arial"/>
                      <w:sz w:val="18"/>
                      <w:szCs w:val="18"/>
                      <w:lang w:val="es-ES" w:eastAsia="es-ES"/>
                    </w:rPr>
                    <w:t>Eosinofilos</w:t>
                  </w:r>
                  <w:proofErr w:type="spellEnd"/>
                  <w:r w:rsidRPr="00F16FE3">
                    <w:rPr>
                      <w:rFonts w:ascii="Arial" w:hAnsi="Arial" w:cs="Arial"/>
                      <w:sz w:val="18"/>
                      <w:szCs w:val="18"/>
                      <w:lang w:val="es-ES" w:eastAsia="es-ES"/>
                    </w:rPr>
                    <w:t xml:space="preserve"> </w:t>
                  </w:r>
                  <w:proofErr w:type="spellStart"/>
                  <w:r w:rsidRPr="00F16FE3">
                    <w:rPr>
                      <w:rFonts w:ascii="Arial" w:hAnsi="Arial" w:cs="Arial"/>
                      <w:sz w:val="18"/>
                      <w:szCs w:val="18"/>
                      <w:lang w:val="es-ES" w:eastAsia="es-ES"/>
                    </w:rPr>
                    <w:t>en moco nas</w:t>
                  </w:r>
                  <w:proofErr w:type="spellEnd"/>
                  <w:r w:rsidRPr="00F16FE3">
                    <w:rPr>
                      <w:rFonts w:ascii="Arial" w:hAnsi="Arial" w:cs="Arial"/>
                      <w:sz w:val="18"/>
                      <w:szCs w:val="18"/>
                      <w:lang w:val="es-ES" w:eastAsia="es-ES"/>
                    </w:rPr>
                    <w:t>al</w:t>
                  </w:r>
                </w:p>
              </w:tc>
              <w:tc>
                <w:tcPr>
                  <w:tcW w:w="1972" w:type="dxa"/>
                </w:tcPr>
                <w:p w14:paraId="442EEB2B"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2F" w14:textId="77777777" w:rsidTr="00746E03">
              <w:trPr>
                <w:jc w:val="center"/>
              </w:trPr>
              <w:tc>
                <w:tcPr>
                  <w:tcW w:w="6267" w:type="dxa"/>
                </w:tcPr>
                <w:p w14:paraId="442EEB2D"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Tiempo de sangrado</w:t>
                  </w:r>
                </w:p>
              </w:tc>
              <w:tc>
                <w:tcPr>
                  <w:tcW w:w="1972" w:type="dxa"/>
                </w:tcPr>
                <w:p w14:paraId="442EEB2E"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w:t>
                  </w:r>
                </w:p>
              </w:tc>
            </w:tr>
            <w:tr w:rsidR="0070276E" w:rsidRPr="00F16FE3" w14:paraId="442EEB32" w14:textId="77777777" w:rsidTr="00746E03">
              <w:trPr>
                <w:jc w:val="center"/>
              </w:trPr>
              <w:tc>
                <w:tcPr>
                  <w:tcW w:w="6267" w:type="dxa"/>
                </w:tcPr>
                <w:p w14:paraId="442EEB30" w14:textId="77777777" w:rsidR="0070276E" w:rsidRPr="00F16FE3" w:rsidRDefault="0070276E" w:rsidP="00C258D8">
                  <w:pPr>
                    <w:pStyle w:val="Prrafodelista"/>
                    <w:framePr w:hSpace="180" w:wrap="around" w:vAnchor="text" w:hAnchor="margin" w:x="142" w:y="1"/>
                    <w:numPr>
                      <w:ilvl w:val="0"/>
                      <w:numId w:val="81"/>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Tiempo de coagulación</w:t>
                  </w:r>
                </w:p>
              </w:tc>
              <w:tc>
                <w:tcPr>
                  <w:tcW w:w="1972" w:type="dxa"/>
                </w:tcPr>
                <w:p w14:paraId="442EEB31"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w:t>
                  </w:r>
                </w:p>
              </w:tc>
            </w:tr>
            <w:tr w:rsidR="0070276E" w:rsidRPr="00F16FE3" w14:paraId="442EEB34" w14:textId="77777777" w:rsidTr="00746E03">
              <w:trPr>
                <w:jc w:val="center"/>
              </w:trPr>
              <w:tc>
                <w:tcPr>
                  <w:tcW w:w="8239" w:type="dxa"/>
                  <w:gridSpan w:val="2"/>
                </w:tcPr>
                <w:p w14:paraId="442EEB33"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suppressOverlap/>
                    <w:jc w:val="both"/>
                    <w:rPr>
                      <w:rFonts w:ascii="Arial" w:hAnsi="Arial" w:cs="Arial"/>
                      <w:b/>
                      <w:sz w:val="18"/>
                      <w:szCs w:val="18"/>
                      <w:lang w:val="es-ES" w:eastAsia="es-ES"/>
                    </w:rPr>
                  </w:pPr>
                  <w:r w:rsidRPr="00F16FE3">
                    <w:rPr>
                      <w:rFonts w:ascii="Arial" w:hAnsi="Arial" w:cs="Arial"/>
                      <w:b/>
                      <w:sz w:val="18"/>
                      <w:szCs w:val="18"/>
                      <w:lang w:val="es-ES" w:eastAsia="es-ES"/>
                    </w:rPr>
                    <w:t>EXAMENES DE SEROLOGÍA</w:t>
                  </w:r>
                </w:p>
              </w:tc>
            </w:tr>
            <w:tr w:rsidR="0070276E" w:rsidRPr="00F16FE3" w14:paraId="442EEB37" w14:textId="77777777" w:rsidTr="00746E03">
              <w:trPr>
                <w:jc w:val="center"/>
              </w:trPr>
              <w:tc>
                <w:tcPr>
                  <w:tcW w:w="6267" w:type="dxa"/>
                </w:tcPr>
                <w:p w14:paraId="442EEB35"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V.D.R.L.</w:t>
                  </w:r>
                </w:p>
              </w:tc>
              <w:tc>
                <w:tcPr>
                  <w:tcW w:w="1972" w:type="dxa"/>
                </w:tcPr>
                <w:p w14:paraId="442EEB36"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3A" w14:textId="77777777" w:rsidTr="00746E03">
              <w:trPr>
                <w:jc w:val="center"/>
              </w:trPr>
              <w:tc>
                <w:tcPr>
                  <w:tcW w:w="6267" w:type="dxa"/>
                </w:tcPr>
                <w:p w14:paraId="442EEB38"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Antiestreptolisinas</w:t>
                  </w:r>
                </w:p>
              </w:tc>
              <w:tc>
                <w:tcPr>
                  <w:tcW w:w="1972" w:type="dxa"/>
                </w:tcPr>
                <w:p w14:paraId="442EEB39"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3D" w14:textId="77777777" w:rsidTr="00746E03">
              <w:trPr>
                <w:jc w:val="center"/>
              </w:trPr>
              <w:tc>
                <w:tcPr>
                  <w:tcW w:w="6267" w:type="dxa"/>
                </w:tcPr>
                <w:p w14:paraId="442EEB3B"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Factor reumatoide</w:t>
                  </w:r>
                </w:p>
              </w:tc>
              <w:tc>
                <w:tcPr>
                  <w:tcW w:w="1972" w:type="dxa"/>
                </w:tcPr>
                <w:p w14:paraId="442EEB3C"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40" w14:textId="77777777" w:rsidTr="00746E03">
              <w:trPr>
                <w:jc w:val="center"/>
              </w:trPr>
              <w:tc>
                <w:tcPr>
                  <w:tcW w:w="6267" w:type="dxa"/>
                </w:tcPr>
                <w:p w14:paraId="442EEB3E"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Proteína “C” reactiva</w:t>
                  </w:r>
                </w:p>
              </w:tc>
              <w:tc>
                <w:tcPr>
                  <w:tcW w:w="1972" w:type="dxa"/>
                </w:tcPr>
                <w:p w14:paraId="442EEB3F"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43" w14:textId="77777777" w:rsidTr="00746E03">
              <w:trPr>
                <w:jc w:val="center"/>
              </w:trPr>
              <w:tc>
                <w:tcPr>
                  <w:tcW w:w="6267" w:type="dxa"/>
                </w:tcPr>
                <w:p w14:paraId="442EEB41"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Reacciones febriles</w:t>
                  </w:r>
                </w:p>
              </w:tc>
              <w:tc>
                <w:tcPr>
                  <w:tcW w:w="1972" w:type="dxa"/>
                </w:tcPr>
                <w:p w14:paraId="442EEB42"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46" w14:textId="77777777" w:rsidTr="00746E03">
              <w:trPr>
                <w:jc w:val="center"/>
              </w:trPr>
              <w:tc>
                <w:tcPr>
                  <w:tcW w:w="6267" w:type="dxa"/>
                </w:tcPr>
                <w:p w14:paraId="442EEB44"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Tiempo de protrombina</w:t>
                  </w:r>
                </w:p>
              </w:tc>
              <w:tc>
                <w:tcPr>
                  <w:tcW w:w="1972" w:type="dxa"/>
                </w:tcPr>
                <w:p w14:paraId="442EEB45"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49" w14:textId="77777777" w:rsidTr="00746E03">
              <w:trPr>
                <w:jc w:val="center"/>
              </w:trPr>
              <w:tc>
                <w:tcPr>
                  <w:tcW w:w="6267" w:type="dxa"/>
                </w:tcPr>
                <w:p w14:paraId="442EEB47"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Tiempo parcial de tromboplastina</w:t>
                  </w:r>
                </w:p>
              </w:tc>
              <w:tc>
                <w:tcPr>
                  <w:tcW w:w="1972" w:type="dxa"/>
                </w:tcPr>
                <w:p w14:paraId="442EEB4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4C" w14:textId="77777777" w:rsidTr="00746E03">
              <w:trPr>
                <w:jc w:val="center"/>
              </w:trPr>
              <w:tc>
                <w:tcPr>
                  <w:tcW w:w="6267" w:type="dxa"/>
                </w:tcPr>
                <w:p w14:paraId="442EEB4A"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Gonadotropinas coriónicas en sangre</w:t>
                  </w:r>
                </w:p>
              </w:tc>
              <w:tc>
                <w:tcPr>
                  <w:tcW w:w="1972" w:type="dxa"/>
                </w:tcPr>
                <w:p w14:paraId="442EEB4B"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4F" w14:textId="77777777" w:rsidTr="00746E03">
              <w:trPr>
                <w:jc w:val="center"/>
              </w:trPr>
              <w:tc>
                <w:tcPr>
                  <w:tcW w:w="6267" w:type="dxa"/>
                </w:tcPr>
                <w:p w14:paraId="442EEB4D" w14:textId="77777777" w:rsidR="0070276E" w:rsidRPr="00F16FE3" w:rsidRDefault="0070276E" w:rsidP="00C258D8">
                  <w:pPr>
                    <w:pStyle w:val="Prrafodelista"/>
                    <w:framePr w:hSpace="180" w:wrap="around" w:vAnchor="text" w:hAnchor="margin" w:x="142" w:y="1"/>
                    <w:numPr>
                      <w:ilvl w:val="0"/>
                      <w:numId w:val="82"/>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Antígeno prostático</w:t>
                  </w:r>
                </w:p>
              </w:tc>
              <w:tc>
                <w:tcPr>
                  <w:tcW w:w="1972" w:type="dxa"/>
                </w:tcPr>
                <w:p w14:paraId="442EEB4E"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r>
            <w:tr w:rsidR="0070276E" w:rsidRPr="00F16FE3" w14:paraId="442EEB51" w14:textId="77777777" w:rsidTr="00746E03">
              <w:trPr>
                <w:jc w:val="center"/>
              </w:trPr>
              <w:tc>
                <w:tcPr>
                  <w:tcW w:w="8239" w:type="dxa"/>
                  <w:gridSpan w:val="2"/>
                </w:tcPr>
                <w:p w14:paraId="442EEB50"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suppressOverlap/>
                    <w:jc w:val="both"/>
                    <w:rPr>
                      <w:rFonts w:ascii="Arial" w:hAnsi="Arial" w:cs="Arial"/>
                      <w:b/>
                      <w:sz w:val="18"/>
                      <w:szCs w:val="18"/>
                      <w:lang w:val="es-ES" w:eastAsia="es-ES"/>
                    </w:rPr>
                  </w:pPr>
                  <w:r w:rsidRPr="00F16FE3">
                    <w:rPr>
                      <w:rFonts w:ascii="Arial" w:hAnsi="Arial" w:cs="Arial"/>
                      <w:b/>
                      <w:sz w:val="18"/>
                      <w:szCs w:val="18"/>
                      <w:lang w:val="es-ES" w:eastAsia="es-ES"/>
                    </w:rPr>
                    <w:t xml:space="preserve"> EXÁMENES DE BACTERIOLOGÍA</w:t>
                  </w:r>
                </w:p>
              </w:tc>
            </w:tr>
            <w:tr w:rsidR="0070276E" w:rsidRPr="00F16FE3" w14:paraId="442EEB54" w14:textId="77777777" w:rsidTr="00746E03">
              <w:trPr>
                <w:jc w:val="center"/>
              </w:trPr>
              <w:tc>
                <w:tcPr>
                  <w:tcW w:w="6267" w:type="dxa"/>
                </w:tcPr>
                <w:p w14:paraId="442EEB52"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nasal</w:t>
                  </w:r>
                </w:p>
              </w:tc>
              <w:tc>
                <w:tcPr>
                  <w:tcW w:w="1972" w:type="dxa"/>
                </w:tcPr>
                <w:p w14:paraId="442EEB53"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57" w14:textId="77777777" w:rsidTr="00746E03">
              <w:trPr>
                <w:jc w:val="center"/>
              </w:trPr>
              <w:tc>
                <w:tcPr>
                  <w:tcW w:w="6267" w:type="dxa"/>
                </w:tcPr>
                <w:p w14:paraId="442EEB55"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uretral</w:t>
                  </w:r>
                </w:p>
              </w:tc>
              <w:tc>
                <w:tcPr>
                  <w:tcW w:w="1972" w:type="dxa"/>
                </w:tcPr>
                <w:p w14:paraId="442EEB56" w14:textId="2C7B125E" w:rsidR="0070276E" w:rsidRPr="00F16FE3" w:rsidRDefault="0094556D" w:rsidP="0094556D">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w:t>
                  </w:r>
                </w:p>
              </w:tc>
            </w:tr>
            <w:tr w:rsidR="0070276E" w:rsidRPr="00F16FE3" w14:paraId="442EEB5A" w14:textId="77777777" w:rsidTr="00746E03">
              <w:trPr>
                <w:jc w:val="center"/>
              </w:trPr>
              <w:tc>
                <w:tcPr>
                  <w:tcW w:w="6267" w:type="dxa"/>
                </w:tcPr>
                <w:p w14:paraId="442EEB58"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vaginal</w:t>
                  </w:r>
                </w:p>
              </w:tc>
              <w:tc>
                <w:tcPr>
                  <w:tcW w:w="1972" w:type="dxa"/>
                </w:tcPr>
                <w:p w14:paraId="442EEB59" w14:textId="6D1FA809" w:rsidR="0070276E" w:rsidRPr="00F16FE3" w:rsidRDefault="0094556D"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w:t>
                  </w:r>
                </w:p>
              </w:tc>
            </w:tr>
            <w:tr w:rsidR="0070276E" w:rsidRPr="00F16FE3" w14:paraId="442EEB5D" w14:textId="77777777" w:rsidTr="00746E03">
              <w:trPr>
                <w:jc w:val="center"/>
              </w:trPr>
              <w:tc>
                <w:tcPr>
                  <w:tcW w:w="6267" w:type="dxa"/>
                </w:tcPr>
                <w:p w14:paraId="442EEB5B"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ótico</w:t>
                  </w:r>
                </w:p>
              </w:tc>
              <w:tc>
                <w:tcPr>
                  <w:tcW w:w="1972" w:type="dxa"/>
                </w:tcPr>
                <w:p w14:paraId="442EEB5C"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60" w14:textId="77777777" w:rsidTr="00746E03">
              <w:trPr>
                <w:jc w:val="center"/>
              </w:trPr>
              <w:tc>
                <w:tcPr>
                  <w:tcW w:w="6267" w:type="dxa"/>
                </w:tcPr>
                <w:p w14:paraId="442EEB5E"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óptico</w:t>
                  </w:r>
                </w:p>
              </w:tc>
              <w:tc>
                <w:tcPr>
                  <w:tcW w:w="1972" w:type="dxa"/>
                </w:tcPr>
                <w:p w14:paraId="442EEB5F"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63" w14:textId="77777777" w:rsidTr="00746E03">
              <w:trPr>
                <w:jc w:val="center"/>
              </w:trPr>
              <w:tc>
                <w:tcPr>
                  <w:tcW w:w="6267" w:type="dxa"/>
                </w:tcPr>
                <w:p w14:paraId="442EEB61"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de manos</w:t>
                  </w:r>
                </w:p>
              </w:tc>
              <w:tc>
                <w:tcPr>
                  <w:tcW w:w="1972" w:type="dxa"/>
                </w:tcPr>
                <w:p w14:paraId="442EEB62"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66" w14:textId="77777777" w:rsidTr="00746E03">
              <w:trPr>
                <w:jc w:val="center"/>
              </w:trPr>
              <w:tc>
                <w:tcPr>
                  <w:tcW w:w="6267" w:type="dxa"/>
                </w:tcPr>
                <w:p w14:paraId="442EEB64"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de uñas</w:t>
                  </w:r>
                </w:p>
              </w:tc>
              <w:tc>
                <w:tcPr>
                  <w:tcW w:w="1972" w:type="dxa"/>
                </w:tcPr>
                <w:p w14:paraId="442EEB65" w14:textId="68FA9860" w:rsidR="0070276E" w:rsidRPr="00F16FE3" w:rsidRDefault="0094556D"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w:t>
                  </w:r>
                </w:p>
              </w:tc>
            </w:tr>
            <w:tr w:rsidR="0070276E" w:rsidRPr="00F16FE3" w14:paraId="442EEB69" w14:textId="77777777" w:rsidTr="00746E03">
              <w:trPr>
                <w:jc w:val="center"/>
              </w:trPr>
              <w:tc>
                <w:tcPr>
                  <w:tcW w:w="6267" w:type="dxa"/>
                </w:tcPr>
                <w:p w14:paraId="442EEB67"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Cultivo de exudado de secreción de herida</w:t>
                  </w:r>
                </w:p>
              </w:tc>
              <w:tc>
                <w:tcPr>
                  <w:tcW w:w="1972" w:type="dxa"/>
                </w:tcPr>
                <w:p w14:paraId="442EEB6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6C" w14:textId="77777777" w:rsidTr="00746E03">
              <w:trPr>
                <w:jc w:val="center"/>
              </w:trPr>
              <w:tc>
                <w:tcPr>
                  <w:tcW w:w="6267" w:type="dxa"/>
                </w:tcPr>
                <w:p w14:paraId="442EEB6A"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Exudado faríngeo</w:t>
                  </w:r>
                </w:p>
              </w:tc>
              <w:tc>
                <w:tcPr>
                  <w:tcW w:w="1972" w:type="dxa"/>
                </w:tcPr>
                <w:p w14:paraId="442EEB6B" w14:textId="27E0319D" w:rsidR="0070276E" w:rsidRPr="00F16FE3" w:rsidRDefault="0094556D"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1.9</w:t>
                  </w:r>
                </w:p>
              </w:tc>
            </w:tr>
            <w:tr w:rsidR="0070276E" w:rsidRPr="00F16FE3" w14:paraId="442EEB6F" w14:textId="77777777" w:rsidTr="00746E03">
              <w:trPr>
                <w:jc w:val="center"/>
              </w:trPr>
              <w:tc>
                <w:tcPr>
                  <w:tcW w:w="6267" w:type="dxa"/>
                </w:tcPr>
                <w:p w14:paraId="442EEB6D"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Frotis en fresco</w:t>
                  </w:r>
                </w:p>
              </w:tc>
              <w:tc>
                <w:tcPr>
                  <w:tcW w:w="1972" w:type="dxa"/>
                </w:tcPr>
                <w:p w14:paraId="442EEB6E"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72" w14:textId="77777777" w:rsidTr="00746E03">
              <w:trPr>
                <w:jc w:val="center"/>
              </w:trPr>
              <w:tc>
                <w:tcPr>
                  <w:tcW w:w="6267" w:type="dxa"/>
                </w:tcPr>
                <w:p w14:paraId="442EEB70"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Coprocultivo</w:t>
                  </w:r>
                </w:p>
              </w:tc>
              <w:tc>
                <w:tcPr>
                  <w:tcW w:w="1972" w:type="dxa"/>
                </w:tcPr>
                <w:p w14:paraId="442EEB71"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75" w14:textId="77777777" w:rsidTr="00746E03">
              <w:trPr>
                <w:jc w:val="center"/>
              </w:trPr>
              <w:tc>
                <w:tcPr>
                  <w:tcW w:w="6267" w:type="dxa"/>
                </w:tcPr>
                <w:p w14:paraId="442EEB73"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Urocultivo</w:t>
                  </w:r>
                </w:p>
              </w:tc>
              <w:tc>
                <w:tcPr>
                  <w:tcW w:w="1972" w:type="dxa"/>
                </w:tcPr>
                <w:p w14:paraId="442EEB74"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78" w14:textId="77777777" w:rsidTr="00746E03">
              <w:trPr>
                <w:jc w:val="center"/>
              </w:trPr>
              <w:tc>
                <w:tcPr>
                  <w:tcW w:w="6267" w:type="dxa"/>
                </w:tcPr>
                <w:p w14:paraId="442EEB76"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Antibiograma</w:t>
                  </w:r>
                </w:p>
              </w:tc>
              <w:tc>
                <w:tcPr>
                  <w:tcW w:w="1972" w:type="dxa"/>
                </w:tcPr>
                <w:p w14:paraId="442EEB77"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7B" w14:textId="77777777" w:rsidTr="00746E03">
              <w:trPr>
                <w:jc w:val="center"/>
              </w:trPr>
              <w:tc>
                <w:tcPr>
                  <w:tcW w:w="6267" w:type="dxa"/>
                </w:tcPr>
                <w:p w14:paraId="442EEB79"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Bacilo acido alcohol resistente (B.A.A.R) en orina</w:t>
                  </w:r>
                </w:p>
              </w:tc>
              <w:tc>
                <w:tcPr>
                  <w:tcW w:w="1972" w:type="dxa"/>
                </w:tcPr>
                <w:p w14:paraId="442EEB7A"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7E" w14:textId="77777777" w:rsidTr="00746E03">
              <w:trPr>
                <w:jc w:val="center"/>
              </w:trPr>
              <w:tc>
                <w:tcPr>
                  <w:tcW w:w="6267" w:type="dxa"/>
                </w:tcPr>
                <w:p w14:paraId="442EEB7C" w14:textId="77777777" w:rsidR="0070276E" w:rsidRPr="00F16FE3" w:rsidRDefault="0070276E" w:rsidP="00C258D8">
                  <w:pPr>
                    <w:pStyle w:val="Prrafodelista"/>
                    <w:framePr w:hSpace="180" w:wrap="around" w:vAnchor="text" w:hAnchor="margin" w:x="142" w:y="1"/>
                    <w:numPr>
                      <w:ilvl w:val="0"/>
                      <w:numId w:val="83"/>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Bacilo acido alcohol resistente (B.A.A.R) en expectoración</w:t>
                  </w:r>
                </w:p>
              </w:tc>
              <w:tc>
                <w:tcPr>
                  <w:tcW w:w="1972" w:type="dxa"/>
                </w:tcPr>
                <w:p w14:paraId="442EEB7D"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80" w14:textId="77777777" w:rsidTr="00746E03">
              <w:trPr>
                <w:jc w:val="center"/>
              </w:trPr>
              <w:tc>
                <w:tcPr>
                  <w:tcW w:w="8239" w:type="dxa"/>
                  <w:gridSpan w:val="2"/>
                </w:tcPr>
                <w:p w14:paraId="442EEB7F"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suppressOverlap/>
                    <w:jc w:val="both"/>
                    <w:rPr>
                      <w:rFonts w:ascii="Arial" w:hAnsi="Arial" w:cs="Arial"/>
                      <w:b/>
                      <w:sz w:val="18"/>
                      <w:szCs w:val="18"/>
                      <w:lang w:val="es-ES" w:eastAsia="es-ES"/>
                    </w:rPr>
                  </w:pPr>
                  <w:r w:rsidRPr="00F16FE3">
                    <w:rPr>
                      <w:rFonts w:ascii="Arial" w:hAnsi="Arial" w:cs="Arial"/>
                      <w:b/>
                      <w:sz w:val="18"/>
                      <w:szCs w:val="18"/>
                      <w:lang w:val="es-ES" w:eastAsia="es-ES"/>
                    </w:rPr>
                    <w:t>EXÁMENES DE PARASITOLOGÍA</w:t>
                  </w:r>
                </w:p>
              </w:tc>
            </w:tr>
            <w:tr w:rsidR="0070276E" w:rsidRPr="00F16FE3" w14:paraId="442EEB83" w14:textId="77777777" w:rsidTr="00746E03">
              <w:trPr>
                <w:jc w:val="center"/>
              </w:trPr>
              <w:tc>
                <w:tcPr>
                  <w:tcW w:w="6267" w:type="dxa"/>
                </w:tcPr>
                <w:p w14:paraId="442EEB81" w14:textId="77777777" w:rsidR="0070276E" w:rsidRPr="00F16FE3" w:rsidRDefault="0070276E" w:rsidP="00C258D8">
                  <w:pPr>
                    <w:pStyle w:val="Prrafodelista"/>
                    <w:framePr w:hSpace="180" w:wrap="around" w:vAnchor="text" w:hAnchor="margin" w:x="142" w:y="1"/>
                    <w:numPr>
                      <w:ilvl w:val="0"/>
                      <w:numId w:val="84"/>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Coprológico</w:t>
                  </w:r>
                </w:p>
              </w:tc>
              <w:tc>
                <w:tcPr>
                  <w:tcW w:w="1972" w:type="dxa"/>
                </w:tcPr>
                <w:p w14:paraId="442EEB82" w14:textId="36CBFA5F" w:rsidR="0070276E" w:rsidRPr="00F16FE3" w:rsidRDefault="0094556D"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0.9</w:t>
                  </w:r>
                </w:p>
              </w:tc>
            </w:tr>
            <w:tr w:rsidR="0070276E" w:rsidRPr="00F16FE3" w14:paraId="442EEB86" w14:textId="77777777" w:rsidTr="00746E03">
              <w:trPr>
                <w:jc w:val="center"/>
              </w:trPr>
              <w:tc>
                <w:tcPr>
                  <w:tcW w:w="6267" w:type="dxa"/>
                </w:tcPr>
                <w:p w14:paraId="442EEB84" w14:textId="77777777" w:rsidR="0070276E" w:rsidRPr="00F16FE3" w:rsidRDefault="0070276E" w:rsidP="00C258D8">
                  <w:pPr>
                    <w:pStyle w:val="Prrafodelista"/>
                    <w:framePr w:hSpace="180" w:wrap="around" w:vAnchor="text" w:hAnchor="margin" w:x="142" w:y="1"/>
                    <w:numPr>
                      <w:ilvl w:val="0"/>
                      <w:numId w:val="84"/>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Investigación de sangre en heces fecales</w:t>
                  </w:r>
                </w:p>
              </w:tc>
              <w:tc>
                <w:tcPr>
                  <w:tcW w:w="1972" w:type="dxa"/>
                </w:tcPr>
                <w:p w14:paraId="442EEB85"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89" w14:textId="77777777" w:rsidTr="00746E03">
              <w:trPr>
                <w:jc w:val="center"/>
              </w:trPr>
              <w:tc>
                <w:tcPr>
                  <w:tcW w:w="6267" w:type="dxa"/>
                </w:tcPr>
                <w:p w14:paraId="442EEB87" w14:textId="77777777" w:rsidR="0070276E" w:rsidRPr="00F16FE3" w:rsidRDefault="0070276E" w:rsidP="00C258D8">
                  <w:pPr>
                    <w:pStyle w:val="Prrafodelista"/>
                    <w:framePr w:hSpace="180" w:wrap="around" w:vAnchor="text" w:hAnchor="margin" w:x="142" w:y="1"/>
                    <w:numPr>
                      <w:ilvl w:val="0"/>
                      <w:numId w:val="84"/>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Amiba en fresco</w:t>
                  </w:r>
                </w:p>
              </w:tc>
              <w:tc>
                <w:tcPr>
                  <w:tcW w:w="1972" w:type="dxa"/>
                </w:tcPr>
                <w:p w14:paraId="442EEB8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8C" w14:textId="77777777" w:rsidTr="00746E03">
              <w:trPr>
                <w:jc w:val="center"/>
              </w:trPr>
              <w:tc>
                <w:tcPr>
                  <w:tcW w:w="6267" w:type="dxa"/>
                </w:tcPr>
                <w:p w14:paraId="442EEB8A" w14:textId="77777777" w:rsidR="0070276E" w:rsidRPr="00F16FE3" w:rsidRDefault="0070276E" w:rsidP="00C258D8">
                  <w:pPr>
                    <w:pStyle w:val="Prrafodelista"/>
                    <w:framePr w:hSpace="180" w:wrap="around" w:vAnchor="text" w:hAnchor="margin" w:x="142" w:y="1"/>
                    <w:numPr>
                      <w:ilvl w:val="0"/>
                      <w:numId w:val="84"/>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Coproparasitoscópico en serie</w:t>
                  </w:r>
                </w:p>
              </w:tc>
              <w:tc>
                <w:tcPr>
                  <w:tcW w:w="1972" w:type="dxa"/>
                </w:tcPr>
                <w:p w14:paraId="442EEB8B"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8F" w14:textId="77777777" w:rsidTr="00746E03">
              <w:trPr>
                <w:jc w:val="center"/>
              </w:trPr>
              <w:tc>
                <w:tcPr>
                  <w:tcW w:w="6267" w:type="dxa"/>
                </w:tcPr>
                <w:p w14:paraId="442EEB8D" w14:textId="77777777" w:rsidR="0070276E" w:rsidRPr="00F16FE3" w:rsidRDefault="0070276E" w:rsidP="00C258D8">
                  <w:pPr>
                    <w:pStyle w:val="Prrafodelista"/>
                    <w:framePr w:hSpace="180" w:wrap="around" w:vAnchor="text" w:hAnchor="margin" w:x="142" w:y="1"/>
                    <w:numPr>
                      <w:ilvl w:val="0"/>
                      <w:numId w:val="84"/>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Coproparasitoscópico único</w:t>
                  </w:r>
                </w:p>
              </w:tc>
              <w:tc>
                <w:tcPr>
                  <w:tcW w:w="1972" w:type="dxa"/>
                </w:tcPr>
                <w:p w14:paraId="442EEB8E"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w:t>
                  </w:r>
                </w:p>
              </w:tc>
            </w:tr>
            <w:tr w:rsidR="0070276E" w:rsidRPr="00F16FE3" w14:paraId="442EEB92" w14:textId="77777777" w:rsidTr="00746E03">
              <w:trPr>
                <w:jc w:val="center"/>
              </w:trPr>
              <w:tc>
                <w:tcPr>
                  <w:tcW w:w="6267" w:type="dxa"/>
                </w:tcPr>
                <w:p w14:paraId="442EEB90" w14:textId="77777777" w:rsidR="0070276E" w:rsidRPr="00F16FE3" w:rsidRDefault="0070276E" w:rsidP="00C258D8">
                  <w:pPr>
                    <w:pStyle w:val="Prrafodelista"/>
                    <w:framePr w:hSpace="180" w:wrap="around" w:vAnchor="text" w:hAnchor="margin" w:x="142" w:y="1"/>
                    <w:numPr>
                      <w:ilvl w:val="0"/>
                      <w:numId w:val="84"/>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Investigación de oxiuros</w:t>
                  </w:r>
                </w:p>
              </w:tc>
              <w:tc>
                <w:tcPr>
                  <w:tcW w:w="1972" w:type="dxa"/>
                </w:tcPr>
                <w:p w14:paraId="442EEB91"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94" w14:textId="77777777" w:rsidTr="00746E03">
              <w:trPr>
                <w:jc w:val="center"/>
              </w:trPr>
              <w:tc>
                <w:tcPr>
                  <w:tcW w:w="8239" w:type="dxa"/>
                  <w:gridSpan w:val="2"/>
                </w:tcPr>
                <w:p w14:paraId="442EEB93"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suppressOverlap/>
                    <w:jc w:val="both"/>
                    <w:rPr>
                      <w:rFonts w:ascii="Arial" w:hAnsi="Arial" w:cs="Arial"/>
                      <w:b/>
                      <w:sz w:val="18"/>
                      <w:szCs w:val="18"/>
                      <w:lang w:val="es-ES" w:eastAsia="es-ES"/>
                    </w:rPr>
                  </w:pPr>
                  <w:r w:rsidRPr="00F16FE3">
                    <w:rPr>
                      <w:rFonts w:ascii="Arial" w:hAnsi="Arial" w:cs="Arial"/>
                      <w:b/>
                      <w:sz w:val="18"/>
                      <w:szCs w:val="18"/>
                      <w:lang w:val="es-ES" w:eastAsia="es-ES"/>
                    </w:rPr>
                    <w:t>EXÁMENES DE UROLOGÍA</w:t>
                  </w:r>
                </w:p>
              </w:tc>
            </w:tr>
            <w:tr w:rsidR="0070276E" w:rsidRPr="00F16FE3" w14:paraId="442EEB97" w14:textId="77777777" w:rsidTr="00746E03">
              <w:trPr>
                <w:jc w:val="center"/>
              </w:trPr>
              <w:tc>
                <w:tcPr>
                  <w:tcW w:w="6267" w:type="dxa"/>
                </w:tcPr>
                <w:p w14:paraId="442EEB95" w14:textId="77777777" w:rsidR="0070276E" w:rsidRPr="00F16FE3" w:rsidRDefault="0070276E" w:rsidP="00C258D8">
                  <w:pPr>
                    <w:pStyle w:val="Prrafodelista"/>
                    <w:framePr w:hSpace="180" w:wrap="around" w:vAnchor="text" w:hAnchor="margin" w:x="142" w:y="1"/>
                    <w:numPr>
                      <w:ilvl w:val="0"/>
                      <w:numId w:val="85"/>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Examen general de orina</w:t>
                  </w:r>
                </w:p>
              </w:tc>
              <w:tc>
                <w:tcPr>
                  <w:tcW w:w="1972" w:type="dxa"/>
                </w:tcPr>
                <w:p w14:paraId="442EEB96"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0.7</w:t>
                  </w:r>
                </w:p>
              </w:tc>
            </w:tr>
            <w:tr w:rsidR="0070276E" w:rsidRPr="00F16FE3" w14:paraId="442EEB9A" w14:textId="77777777" w:rsidTr="00746E03">
              <w:trPr>
                <w:jc w:val="center"/>
              </w:trPr>
              <w:tc>
                <w:tcPr>
                  <w:tcW w:w="6267" w:type="dxa"/>
                </w:tcPr>
                <w:p w14:paraId="442EEB98" w14:textId="77777777" w:rsidR="0070276E" w:rsidRPr="00F16FE3" w:rsidRDefault="0070276E" w:rsidP="00C258D8">
                  <w:pPr>
                    <w:pStyle w:val="Prrafodelista"/>
                    <w:framePr w:hSpace="180" w:wrap="around" w:vAnchor="text" w:hAnchor="margin" w:x="142" w:y="1"/>
                    <w:numPr>
                      <w:ilvl w:val="0"/>
                      <w:numId w:val="85"/>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Antígeno prostático</w:t>
                  </w:r>
                </w:p>
              </w:tc>
              <w:tc>
                <w:tcPr>
                  <w:tcW w:w="1972" w:type="dxa"/>
                </w:tcPr>
                <w:p w14:paraId="442EEB99"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2.35</w:t>
                  </w:r>
                </w:p>
              </w:tc>
            </w:tr>
            <w:tr w:rsidR="0070276E" w:rsidRPr="00F16FE3" w14:paraId="442EEB9C" w14:textId="77777777" w:rsidTr="00746E03">
              <w:trPr>
                <w:jc w:val="center"/>
              </w:trPr>
              <w:tc>
                <w:tcPr>
                  <w:tcW w:w="8239" w:type="dxa"/>
                  <w:gridSpan w:val="2"/>
                </w:tcPr>
                <w:p w14:paraId="442EEB9B"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suppressOverlap/>
                    <w:jc w:val="both"/>
                    <w:rPr>
                      <w:rFonts w:ascii="Arial" w:hAnsi="Arial" w:cs="Arial"/>
                      <w:b/>
                      <w:sz w:val="18"/>
                      <w:szCs w:val="18"/>
                      <w:lang w:val="es-ES" w:eastAsia="es-ES"/>
                    </w:rPr>
                  </w:pPr>
                  <w:r w:rsidRPr="00F16FE3">
                    <w:rPr>
                      <w:rFonts w:ascii="Arial" w:hAnsi="Arial" w:cs="Arial"/>
                      <w:b/>
                      <w:sz w:val="18"/>
                      <w:szCs w:val="18"/>
                      <w:lang w:val="es-ES" w:eastAsia="es-ES"/>
                    </w:rPr>
                    <w:t>EXÁMENES ESPECIALES</w:t>
                  </w:r>
                </w:p>
              </w:tc>
            </w:tr>
            <w:tr w:rsidR="0070276E" w:rsidRPr="00F16FE3" w14:paraId="442EEB9F" w14:textId="77777777" w:rsidTr="00746E03">
              <w:trPr>
                <w:jc w:val="center"/>
              </w:trPr>
              <w:tc>
                <w:tcPr>
                  <w:tcW w:w="6267" w:type="dxa"/>
                </w:tcPr>
                <w:p w14:paraId="442EEB9D"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Glucosa</w:t>
                  </w:r>
                </w:p>
              </w:tc>
              <w:tc>
                <w:tcPr>
                  <w:tcW w:w="1972" w:type="dxa"/>
                </w:tcPr>
                <w:p w14:paraId="442EEB9E"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w:t>
                  </w:r>
                </w:p>
              </w:tc>
            </w:tr>
            <w:tr w:rsidR="0070276E" w:rsidRPr="00F16FE3" w14:paraId="442EEBA2" w14:textId="77777777" w:rsidTr="00746E03">
              <w:trPr>
                <w:jc w:val="center"/>
              </w:trPr>
              <w:tc>
                <w:tcPr>
                  <w:tcW w:w="6267" w:type="dxa"/>
                </w:tcPr>
                <w:p w14:paraId="442EEBA0"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Urea</w:t>
                  </w:r>
                </w:p>
              </w:tc>
              <w:tc>
                <w:tcPr>
                  <w:tcW w:w="1972" w:type="dxa"/>
                </w:tcPr>
                <w:p w14:paraId="442EEBA1"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A5" w14:textId="77777777" w:rsidTr="00746E03">
              <w:trPr>
                <w:jc w:val="center"/>
              </w:trPr>
              <w:tc>
                <w:tcPr>
                  <w:tcW w:w="6267" w:type="dxa"/>
                </w:tcPr>
                <w:p w14:paraId="442EEBA3"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Creatinina</w:t>
                  </w:r>
                </w:p>
              </w:tc>
              <w:tc>
                <w:tcPr>
                  <w:tcW w:w="1972" w:type="dxa"/>
                </w:tcPr>
                <w:p w14:paraId="442EEBA4"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A8" w14:textId="77777777" w:rsidTr="00746E03">
              <w:trPr>
                <w:jc w:val="center"/>
              </w:trPr>
              <w:tc>
                <w:tcPr>
                  <w:tcW w:w="6267" w:type="dxa"/>
                </w:tcPr>
                <w:p w14:paraId="442EEBA6"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Ácido (AC) úrico</w:t>
                  </w:r>
                </w:p>
              </w:tc>
              <w:tc>
                <w:tcPr>
                  <w:tcW w:w="1972" w:type="dxa"/>
                </w:tcPr>
                <w:p w14:paraId="442EEBA7"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AB" w14:textId="77777777" w:rsidTr="00746E03">
              <w:trPr>
                <w:jc w:val="center"/>
              </w:trPr>
              <w:tc>
                <w:tcPr>
                  <w:tcW w:w="6267" w:type="dxa"/>
                </w:tcPr>
                <w:p w14:paraId="442EEBA9"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Nitrógeno Ureico</w:t>
                  </w:r>
                </w:p>
              </w:tc>
              <w:tc>
                <w:tcPr>
                  <w:tcW w:w="1972" w:type="dxa"/>
                </w:tcPr>
                <w:p w14:paraId="442EEBAA"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AE" w14:textId="77777777" w:rsidTr="00746E03">
              <w:trPr>
                <w:jc w:val="center"/>
              </w:trPr>
              <w:tc>
                <w:tcPr>
                  <w:tcW w:w="6267" w:type="dxa"/>
                </w:tcPr>
                <w:p w14:paraId="442EEBAC"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Química sanguínea (4 elementos)</w:t>
                  </w:r>
                </w:p>
              </w:tc>
              <w:tc>
                <w:tcPr>
                  <w:tcW w:w="1972" w:type="dxa"/>
                </w:tcPr>
                <w:p w14:paraId="442EEBAD"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BB1" w14:textId="77777777" w:rsidTr="00746E03">
              <w:trPr>
                <w:jc w:val="center"/>
              </w:trPr>
              <w:tc>
                <w:tcPr>
                  <w:tcW w:w="6267" w:type="dxa"/>
                </w:tcPr>
                <w:p w14:paraId="442EEBAF"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Colesterol LDL</w:t>
                  </w:r>
                </w:p>
              </w:tc>
              <w:tc>
                <w:tcPr>
                  <w:tcW w:w="1972" w:type="dxa"/>
                </w:tcPr>
                <w:p w14:paraId="442EEBB0"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B4" w14:textId="77777777" w:rsidTr="00746E03">
              <w:trPr>
                <w:jc w:val="center"/>
              </w:trPr>
              <w:tc>
                <w:tcPr>
                  <w:tcW w:w="6267" w:type="dxa"/>
                </w:tcPr>
                <w:p w14:paraId="442EEBB2"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Colesterol HDL</w:t>
                  </w:r>
                </w:p>
              </w:tc>
              <w:tc>
                <w:tcPr>
                  <w:tcW w:w="1972" w:type="dxa"/>
                </w:tcPr>
                <w:p w14:paraId="442EEBB3"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B7" w14:textId="77777777" w:rsidTr="00746E03">
              <w:trPr>
                <w:jc w:val="center"/>
              </w:trPr>
              <w:tc>
                <w:tcPr>
                  <w:tcW w:w="6267" w:type="dxa"/>
                </w:tcPr>
                <w:p w14:paraId="442EEBB5"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Colesterol total</w:t>
                  </w:r>
                </w:p>
              </w:tc>
              <w:tc>
                <w:tcPr>
                  <w:tcW w:w="1972" w:type="dxa"/>
                </w:tcPr>
                <w:p w14:paraId="442EEBB6"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BA" w14:textId="77777777" w:rsidTr="00746E03">
              <w:trPr>
                <w:jc w:val="center"/>
              </w:trPr>
              <w:tc>
                <w:tcPr>
                  <w:tcW w:w="6267" w:type="dxa"/>
                </w:tcPr>
                <w:p w14:paraId="442EEBB8"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Triglicéridos</w:t>
                  </w:r>
                </w:p>
              </w:tc>
              <w:tc>
                <w:tcPr>
                  <w:tcW w:w="1972" w:type="dxa"/>
                </w:tcPr>
                <w:p w14:paraId="442EEBB9"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BBD" w14:textId="77777777" w:rsidTr="00746E03">
              <w:trPr>
                <w:jc w:val="center"/>
              </w:trPr>
              <w:tc>
                <w:tcPr>
                  <w:tcW w:w="6267" w:type="dxa"/>
                </w:tcPr>
                <w:p w14:paraId="442EEBBB"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Transaminasa Glutámico </w:t>
                  </w:r>
                  <w:proofErr w:type="spellStart"/>
                  <w:r w:rsidRPr="00F16FE3">
                    <w:rPr>
                      <w:rFonts w:ascii="Arial" w:hAnsi="Arial" w:cs="Arial"/>
                      <w:sz w:val="18"/>
                      <w:szCs w:val="18"/>
                      <w:lang w:val="es-ES" w:eastAsia="es-ES"/>
                    </w:rPr>
                    <w:t>Oxaloacética</w:t>
                  </w:r>
                  <w:proofErr w:type="spellEnd"/>
                  <w:r w:rsidRPr="00F16FE3">
                    <w:rPr>
                      <w:rFonts w:ascii="Arial" w:hAnsi="Arial" w:cs="Arial"/>
                      <w:sz w:val="18"/>
                      <w:szCs w:val="18"/>
                      <w:lang w:val="es-ES" w:eastAsia="es-ES"/>
                    </w:rPr>
                    <w:t xml:space="preserve"> (T.G.O.)</w:t>
                  </w:r>
                </w:p>
              </w:tc>
              <w:tc>
                <w:tcPr>
                  <w:tcW w:w="1972" w:type="dxa"/>
                </w:tcPr>
                <w:p w14:paraId="442EEBBC"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C0" w14:textId="77777777" w:rsidTr="00746E03">
              <w:trPr>
                <w:jc w:val="center"/>
              </w:trPr>
              <w:tc>
                <w:tcPr>
                  <w:tcW w:w="6267" w:type="dxa"/>
                </w:tcPr>
                <w:p w14:paraId="442EEBBE"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Transaminasa Glutámico Pirúvica (T.G.P.)</w:t>
                  </w:r>
                </w:p>
              </w:tc>
              <w:tc>
                <w:tcPr>
                  <w:tcW w:w="1972" w:type="dxa"/>
                </w:tcPr>
                <w:p w14:paraId="442EEBBF"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C3" w14:textId="77777777" w:rsidTr="00746E03">
              <w:trPr>
                <w:jc w:val="center"/>
              </w:trPr>
              <w:tc>
                <w:tcPr>
                  <w:tcW w:w="6267" w:type="dxa"/>
                </w:tcPr>
                <w:p w14:paraId="442EEBC1"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Bilirrubina directa</w:t>
                  </w:r>
                </w:p>
              </w:tc>
              <w:tc>
                <w:tcPr>
                  <w:tcW w:w="1972" w:type="dxa"/>
                </w:tcPr>
                <w:p w14:paraId="442EEBC2"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C6" w14:textId="77777777" w:rsidTr="00746E03">
              <w:trPr>
                <w:jc w:val="center"/>
              </w:trPr>
              <w:tc>
                <w:tcPr>
                  <w:tcW w:w="6267" w:type="dxa"/>
                </w:tcPr>
                <w:p w14:paraId="442EEBC4"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Bilirrubina indirecta</w:t>
                  </w:r>
                </w:p>
              </w:tc>
              <w:tc>
                <w:tcPr>
                  <w:tcW w:w="1972" w:type="dxa"/>
                </w:tcPr>
                <w:p w14:paraId="442EEBC5"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C9" w14:textId="77777777" w:rsidTr="00746E03">
              <w:trPr>
                <w:jc w:val="center"/>
              </w:trPr>
              <w:tc>
                <w:tcPr>
                  <w:tcW w:w="6267" w:type="dxa"/>
                </w:tcPr>
                <w:p w14:paraId="442EEBC7"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Fosfatasa alcalina</w:t>
                  </w:r>
                </w:p>
              </w:tc>
              <w:tc>
                <w:tcPr>
                  <w:tcW w:w="1972" w:type="dxa"/>
                </w:tcPr>
                <w:p w14:paraId="442EEBC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CC" w14:textId="77777777" w:rsidTr="00746E03">
              <w:trPr>
                <w:jc w:val="center"/>
              </w:trPr>
              <w:tc>
                <w:tcPr>
                  <w:tcW w:w="6267" w:type="dxa"/>
                </w:tcPr>
                <w:p w14:paraId="442EEBCA"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Lípidos totales</w:t>
                  </w:r>
                </w:p>
              </w:tc>
              <w:tc>
                <w:tcPr>
                  <w:tcW w:w="1972" w:type="dxa"/>
                </w:tcPr>
                <w:p w14:paraId="442EEBCB"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CF" w14:textId="77777777" w:rsidTr="00746E03">
              <w:trPr>
                <w:jc w:val="center"/>
              </w:trPr>
              <w:tc>
                <w:tcPr>
                  <w:tcW w:w="6267" w:type="dxa"/>
                </w:tcPr>
                <w:p w14:paraId="442EEBCD"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Proteínas totales</w:t>
                  </w:r>
                </w:p>
              </w:tc>
              <w:tc>
                <w:tcPr>
                  <w:tcW w:w="1972" w:type="dxa"/>
                </w:tcPr>
                <w:p w14:paraId="442EEBCE"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0.9</w:t>
                  </w:r>
                </w:p>
              </w:tc>
            </w:tr>
            <w:tr w:rsidR="0070276E" w:rsidRPr="00F16FE3" w14:paraId="442EEBD2" w14:textId="77777777" w:rsidTr="00746E03">
              <w:trPr>
                <w:jc w:val="center"/>
              </w:trPr>
              <w:tc>
                <w:tcPr>
                  <w:tcW w:w="6267" w:type="dxa"/>
                </w:tcPr>
                <w:p w14:paraId="442EEBD0"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Perfil de lípidos (3 elementos)</w:t>
                  </w:r>
                </w:p>
              </w:tc>
              <w:tc>
                <w:tcPr>
                  <w:tcW w:w="1972" w:type="dxa"/>
                </w:tcPr>
                <w:p w14:paraId="442EEBD1"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BD5" w14:textId="77777777" w:rsidTr="00746E03">
              <w:trPr>
                <w:jc w:val="center"/>
              </w:trPr>
              <w:tc>
                <w:tcPr>
                  <w:tcW w:w="6267" w:type="dxa"/>
                </w:tcPr>
                <w:p w14:paraId="442EEBD3"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Perfil de lípidos (5 elementos)</w:t>
                  </w:r>
                </w:p>
              </w:tc>
              <w:tc>
                <w:tcPr>
                  <w:tcW w:w="1972" w:type="dxa"/>
                </w:tcPr>
                <w:p w14:paraId="442EEBD4"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EEBD8" w14:textId="77777777" w:rsidTr="00746E03">
              <w:trPr>
                <w:jc w:val="center"/>
              </w:trPr>
              <w:tc>
                <w:tcPr>
                  <w:tcW w:w="6267" w:type="dxa"/>
                </w:tcPr>
                <w:p w14:paraId="442EEBD6" w14:textId="77777777" w:rsidR="0070276E" w:rsidRPr="00F16FE3" w:rsidRDefault="0070276E" w:rsidP="00C258D8">
                  <w:pPr>
                    <w:pStyle w:val="Prrafodelista"/>
                    <w:framePr w:hSpace="180" w:wrap="around" w:vAnchor="text" w:hAnchor="margin" w:x="142" w:y="1"/>
                    <w:numPr>
                      <w:ilvl w:val="0"/>
                      <w:numId w:val="86"/>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Pruebas funcionales hepáticas</w:t>
                  </w:r>
                </w:p>
              </w:tc>
              <w:tc>
                <w:tcPr>
                  <w:tcW w:w="1972" w:type="dxa"/>
                </w:tcPr>
                <w:p w14:paraId="442EEBD7"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r>
            <w:tr w:rsidR="0070276E" w:rsidRPr="00F16FE3" w14:paraId="442EEBDA" w14:textId="77777777" w:rsidTr="00746E03">
              <w:trPr>
                <w:jc w:val="center"/>
              </w:trPr>
              <w:tc>
                <w:tcPr>
                  <w:tcW w:w="8239" w:type="dxa"/>
                  <w:gridSpan w:val="2"/>
                </w:tcPr>
                <w:p w14:paraId="442EEBD9" w14:textId="77777777" w:rsidR="0070276E" w:rsidRPr="00F16FE3" w:rsidRDefault="0070276E" w:rsidP="00C258D8">
                  <w:pPr>
                    <w:pStyle w:val="Prrafodelista"/>
                    <w:framePr w:hSpace="180" w:wrap="around" w:vAnchor="text" w:hAnchor="margin" w:x="142" w:y="1"/>
                    <w:numPr>
                      <w:ilvl w:val="0"/>
                      <w:numId w:val="80"/>
                    </w:numPr>
                    <w:autoSpaceDE w:val="0"/>
                    <w:autoSpaceDN w:val="0"/>
                    <w:adjustRightInd w:val="0"/>
                    <w:spacing w:line="276" w:lineRule="auto"/>
                    <w:ind w:left="454"/>
                    <w:suppressOverlap/>
                    <w:jc w:val="both"/>
                    <w:rPr>
                      <w:rFonts w:ascii="Arial" w:hAnsi="Arial" w:cs="Arial"/>
                      <w:b/>
                      <w:sz w:val="18"/>
                      <w:szCs w:val="18"/>
                      <w:lang w:val="es-ES" w:eastAsia="es-ES"/>
                    </w:rPr>
                  </w:pPr>
                  <w:r w:rsidRPr="00F16FE3">
                    <w:rPr>
                      <w:rFonts w:ascii="Arial" w:hAnsi="Arial" w:cs="Arial"/>
                      <w:b/>
                      <w:sz w:val="18"/>
                      <w:szCs w:val="18"/>
                      <w:lang w:val="es-ES" w:eastAsia="es-ES"/>
                    </w:rPr>
                    <w:t>ORDEN DE EXÁMENES CLÍNICOS</w:t>
                  </w:r>
                </w:p>
              </w:tc>
            </w:tr>
            <w:tr w:rsidR="0070276E" w:rsidRPr="00F16FE3" w14:paraId="442EEBDE" w14:textId="77777777" w:rsidTr="00746E03">
              <w:trPr>
                <w:jc w:val="center"/>
              </w:trPr>
              <w:tc>
                <w:tcPr>
                  <w:tcW w:w="6267" w:type="dxa"/>
                </w:tcPr>
                <w:p w14:paraId="442EEBDB" w14:textId="77777777" w:rsidR="0070276E" w:rsidRPr="00F16FE3" w:rsidRDefault="0070276E" w:rsidP="00C258D8">
                  <w:pPr>
                    <w:pStyle w:val="Prrafodelista"/>
                    <w:framePr w:hSpace="180" w:wrap="around" w:vAnchor="text" w:hAnchor="margin" w:x="142" w:y="1"/>
                    <w:numPr>
                      <w:ilvl w:val="0"/>
                      <w:numId w:val="87"/>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ESCOLAR GUARDERÍAS (Biometría hemática, grupo sanguíneo, exudado faríngeo, general de orina y coproparasitoscópico seriado)</w:t>
                  </w:r>
                </w:p>
              </w:tc>
              <w:tc>
                <w:tcPr>
                  <w:tcW w:w="1972" w:type="dxa"/>
                </w:tcPr>
                <w:p w14:paraId="442EEBDC"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BDD"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EEBE2" w14:textId="77777777" w:rsidTr="00746E03">
              <w:trPr>
                <w:jc w:val="center"/>
              </w:trPr>
              <w:tc>
                <w:tcPr>
                  <w:tcW w:w="6267" w:type="dxa"/>
                </w:tcPr>
                <w:p w14:paraId="442EEBDF" w14:textId="77777777" w:rsidR="0070276E" w:rsidRPr="00F16FE3" w:rsidRDefault="0070276E" w:rsidP="00C258D8">
                  <w:pPr>
                    <w:pStyle w:val="Prrafodelista"/>
                    <w:framePr w:hSpace="180" w:wrap="around" w:vAnchor="text" w:hAnchor="margin" w:x="142" w:y="1"/>
                    <w:numPr>
                      <w:ilvl w:val="0"/>
                      <w:numId w:val="87"/>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ESCOLAR PRIMARIA BÁSICO (Biometría  hemática, grupo sanguíneo, general de orina y coproparasitoscópico seriado)</w:t>
                  </w:r>
                </w:p>
              </w:tc>
              <w:tc>
                <w:tcPr>
                  <w:tcW w:w="1972" w:type="dxa"/>
                </w:tcPr>
                <w:p w14:paraId="442EEBE0"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BE1"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2.6</w:t>
                  </w:r>
                </w:p>
              </w:tc>
            </w:tr>
            <w:tr w:rsidR="0070276E" w:rsidRPr="00F16FE3" w14:paraId="442EEBE6" w14:textId="77777777" w:rsidTr="00746E03">
              <w:trPr>
                <w:jc w:val="center"/>
              </w:trPr>
              <w:tc>
                <w:tcPr>
                  <w:tcW w:w="6267" w:type="dxa"/>
                </w:tcPr>
                <w:p w14:paraId="442EEBE3" w14:textId="77777777" w:rsidR="0070276E" w:rsidRPr="00F16FE3" w:rsidRDefault="0070276E" w:rsidP="00C258D8">
                  <w:pPr>
                    <w:pStyle w:val="Prrafodelista"/>
                    <w:framePr w:hSpace="180" w:wrap="around" w:vAnchor="text" w:hAnchor="margin" w:x="142" w:y="1"/>
                    <w:numPr>
                      <w:ilvl w:val="0"/>
                      <w:numId w:val="87"/>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ESCOLAR (Química sanguínea, colesterol, Triglicéridos, Biometría Hemática, Grupo sanguíneo, General de orina y Coproparasitoscópico seriado)</w:t>
                  </w:r>
                </w:p>
              </w:tc>
              <w:tc>
                <w:tcPr>
                  <w:tcW w:w="1972" w:type="dxa"/>
                </w:tcPr>
                <w:p w14:paraId="442EEBE4"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BE5"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r>
            <w:tr w:rsidR="0070276E" w:rsidRPr="00F16FE3" w14:paraId="442EEBE9" w14:textId="77777777" w:rsidTr="00746E03">
              <w:trPr>
                <w:jc w:val="center"/>
              </w:trPr>
              <w:tc>
                <w:tcPr>
                  <w:tcW w:w="6267" w:type="dxa"/>
                </w:tcPr>
                <w:p w14:paraId="442EEBE7" w14:textId="77777777" w:rsidR="0070276E" w:rsidRPr="00F16FE3" w:rsidRDefault="0070276E" w:rsidP="00C258D8">
                  <w:pPr>
                    <w:pStyle w:val="Prrafodelista"/>
                    <w:framePr w:hSpace="180" w:wrap="around" w:vAnchor="text" w:hAnchor="margin" w:x="142" w:y="1"/>
                    <w:numPr>
                      <w:ilvl w:val="0"/>
                      <w:numId w:val="87"/>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HIPERTENSIÓN (Biometría Hemática, Química sanguínea y Perfil de lípidos)</w:t>
                  </w:r>
                </w:p>
              </w:tc>
              <w:tc>
                <w:tcPr>
                  <w:tcW w:w="1972" w:type="dxa"/>
                </w:tcPr>
                <w:p w14:paraId="442EEBE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4.7</w:t>
                  </w:r>
                </w:p>
              </w:tc>
            </w:tr>
            <w:tr w:rsidR="0070276E" w:rsidRPr="00F16FE3" w14:paraId="442EEBEC" w14:textId="77777777" w:rsidTr="00746E03">
              <w:trPr>
                <w:jc w:val="center"/>
              </w:trPr>
              <w:tc>
                <w:tcPr>
                  <w:tcW w:w="6267" w:type="dxa"/>
                </w:tcPr>
                <w:p w14:paraId="442EEBEA" w14:textId="77777777" w:rsidR="0070276E" w:rsidRPr="00F16FE3" w:rsidRDefault="0070276E" w:rsidP="00C258D8">
                  <w:pPr>
                    <w:pStyle w:val="Prrafodelista"/>
                    <w:framePr w:hSpace="180" w:wrap="around" w:vAnchor="text" w:hAnchor="margin" w:x="142" w:y="1"/>
                    <w:numPr>
                      <w:ilvl w:val="0"/>
                      <w:numId w:val="87"/>
                    </w:numPr>
                    <w:autoSpaceDE w:val="0"/>
                    <w:autoSpaceDN w:val="0"/>
                    <w:adjustRightInd w:val="0"/>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PRENATAL (Biometría Hemática, Grupo sanguíneo, V.D.R.L., General de orina y Glucosa)</w:t>
                  </w:r>
                </w:p>
              </w:tc>
              <w:tc>
                <w:tcPr>
                  <w:tcW w:w="1972" w:type="dxa"/>
                </w:tcPr>
                <w:p w14:paraId="442EEBEB"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2.4</w:t>
                  </w:r>
                </w:p>
              </w:tc>
            </w:tr>
          </w:tbl>
          <w:p w14:paraId="442EEBED"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EBF1" w14:textId="77777777" w:rsidTr="004C6359">
        <w:tc>
          <w:tcPr>
            <w:tcW w:w="9360" w:type="dxa"/>
          </w:tcPr>
          <w:p w14:paraId="442EEBEF"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BF0" w14:textId="77777777" w:rsidR="0070276E" w:rsidRPr="00F16FE3" w:rsidRDefault="0070276E" w:rsidP="00F73863">
            <w:pPr>
              <w:autoSpaceDE w:val="0"/>
              <w:autoSpaceDN w:val="0"/>
              <w:adjustRightInd w:val="0"/>
              <w:spacing w:line="276" w:lineRule="auto"/>
              <w:jc w:val="both"/>
              <w:rPr>
                <w:rFonts w:ascii="Arial" w:hAnsi="Arial" w:cs="Arial"/>
                <w:sz w:val="24"/>
                <w:szCs w:val="24"/>
              </w:rPr>
            </w:pPr>
            <w:r w:rsidRPr="00F16FE3">
              <w:rPr>
                <w:rFonts w:ascii="Arial" w:hAnsi="Arial" w:cs="Arial"/>
                <w:sz w:val="18"/>
                <w:szCs w:val="24"/>
              </w:rPr>
              <w:t>En los casos que se paguen los servicios de laboratorio de acuerdo a los siguientes paquetes, el costo será el que se indica:</w:t>
            </w:r>
          </w:p>
        </w:tc>
      </w:tr>
      <w:tr w:rsidR="00850489" w:rsidRPr="00F16FE3" w14:paraId="442EEBF3" w14:textId="77777777" w:rsidTr="004C6359">
        <w:tc>
          <w:tcPr>
            <w:tcW w:w="9360" w:type="dxa"/>
          </w:tcPr>
          <w:p w14:paraId="442EEBF2"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BF6" w14:textId="77777777" w:rsidTr="004C6359">
        <w:tc>
          <w:tcPr>
            <w:tcW w:w="9360" w:type="dxa"/>
          </w:tcPr>
          <w:p w14:paraId="442EEBF4" w14:textId="77777777" w:rsidR="0070276E" w:rsidRPr="00F16FE3" w:rsidRDefault="0070276E" w:rsidP="00C258D8">
            <w:pPr>
              <w:pStyle w:val="Prrafodelista"/>
              <w:numPr>
                <w:ilvl w:val="0"/>
                <w:numId w:val="79"/>
              </w:numPr>
              <w:autoSpaceDE w:val="0"/>
              <w:autoSpaceDN w:val="0"/>
              <w:adjustRightInd w:val="0"/>
              <w:spacing w:line="276" w:lineRule="auto"/>
              <w:ind w:left="601" w:hanging="283"/>
              <w:jc w:val="both"/>
              <w:rPr>
                <w:rFonts w:ascii="Arial" w:hAnsi="Arial" w:cs="Arial"/>
                <w:sz w:val="18"/>
                <w:szCs w:val="24"/>
              </w:rPr>
            </w:pPr>
            <w:r w:rsidRPr="00F16FE3">
              <w:rPr>
                <w:rFonts w:ascii="Arial" w:hAnsi="Arial" w:cs="Arial"/>
                <w:sz w:val="18"/>
                <w:szCs w:val="24"/>
              </w:rPr>
              <w:t>Servicios prestados por el Centro de Control de Enfermedades de Transmisión Sexual:</w:t>
            </w:r>
          </w:p>
          <w:p w14:paraId="442EEBF5" w14:textId="77777777" w:rsidR="0070276E" w:rsidRPr="00F16FE3" w:rsidRDefault="0070276E" w:rsidP="00F73863">
            <w:pPr>
              <w:autoSpaceDE w:val="0"/>
              <w:autoSpaceDN w:val="0"/>
              <w:adjustRightInd w:val="0"/>
              <w:spacing w:line="276" w:lineRule="auto"/>
              <w:jc w:val="both"/>
              <w:rPr>
                <w:rFonts w:ascii="Arial" w:hAnsi="Arial" w:cs="Arial"/>
                <w:sz w:val="24"/>
                <w:szCs w:val="24"/>
              </w:rPr>
            </w:pPr>
          </w:p>
        </w:tc>
      </w:tr>
      <w:tr w:rsidR="00850489" w:rsidRPr="00F16FE3" w14:paraId="442EEC0D"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6414"/>
              <w:gridCol w:w="1546"/>
            </w:tblGrid>
            <w:tr w:rsidR="0070276E" w:rsidRPr="00F16FE3" w14:paraId="442EEBFA" w14:textId="77777777" w:rsidTr="001F10F4">
              <w:trPr>
                <w:jc w:val="center"/>
              </w:trPr>
              <w:tc>
                <w:tcPr>
                  <w:tcW w:w="6414" w:type="dxa"/>
                  <w:vAlign w:val="center"/>
                </w:tcPr>
                <w:p w14:paraId="442EEBF7"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546" w:type="dxa"/>
                </w:tcPr>
                <w:p w14:paraId="442EEBF8"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w:t>
                  </w:r>
                </w:p>
                <w:p w14:paraId="442EEBF9"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EN UMA</w:t>
                  </w:r>
                </w:p>
              </w:tc>
            </w:tr>
            <w:tr w:rsidR="0070276E" w:rsidRPr="00F16FE3" w14:paraId="442EEBFD" w14:textId="77777777" w:rsidTr="001F10F4">
              <w:trPr>
                <w:jc w:val="center"/>
              </w:trPr>
              <w:tc>
                <w:tcPr>
                  <w:tcW w:w="6414" w:type="dxa"/>
                </w:tcPr>
                <w:p w14:paraId="442EEBFB" w14:textId="77777777" w:rsidR="0070276E" w:rsidRPr="00F16FE3" w:rsidRDefault="0070276E" w:rsidP="00C258D8">
                  <w:pPr>
                    <w:pStyle w:val="Prrafodelista"/>
                    <w:framePr w:hSpace="180" w:wrap="around" w:vAnchor="text" w:hAnchor="margin" w:x="142" w:y="1"/>
                    <w:numPr>
                      <w:ilvl w:val="0"/>
                      <w:numId w:val="88"/>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Consulta médica a trabajadoras y trabajadores sexuales ambulantes y de bares</w:t>
                  </w:r>
                </w:p>
              </w:tc>
              <w:tc>
                <w:tcPr>
                  <w:tcW w:w="1546" w:type="dxa"/>
                </w:tcPr>
                <w:p w14:paraId="442EEBFC"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0.56</w:t>
                  </w:r>
                </w:p>
              </w:tc>
            </w:tr>
            <w:tr w:rsidR="0070276E" w:rsidRPr="00F16FE3" w14:paraId="442EEC00" w14:textId="77777777" w:rsidTr="001F10F4">
              <w:trPr>
                <w:jc w:val="center"/>
              </w:trPr>
              <w:tc>
                <w:tcPr>
                  <w:tcW w:w="6414" w:type="dxa"/>
                </w:tcPr>
                <w:p w14:paraId="442EEBFE" w14:textId="77777777" w:rsidR="0070276E" w:rsidRPr="00F16FE3" w:rsidRDefault="0070276E" w:rsidP="00C258D8">
                  <w:pPr>
                    <w:pStyle w:val="Prrafodelista"/>
                    <w:framePr w:hSpace="180" w:wrap="around" w:vAnchor="text" w:hAnchor="margin" w:x="142" w:y="1"/>
                    <w:numPr>
                      <w:ilvl w:val="0"/>
                      <w:numId w:val="88"/>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Consulta médica a trabajadoras y trabajadores sexuales de casas de citas, centros nocturnos y otros lugares</w:t>
                  </w:r>
                </w:p>
              </w:tc>
              <w:tc>
                <w:tcPr>
                  <w:tcW w:w="1546" w:type="dxa"/>
                </w:tcPr>
                <w:p w14:paraId="442EEBFF"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0.85</w:t>
                  </w:r>
                </w:p>
              </w:tc>
            </w:tr>
            <w:tr w:rsidR="0070276E" w:rsidRPr="00F16FE3" w14:paraId="442EEC04" w14:textId="77777777" w:rsidTr="001F10F4">
              <w:trPr>
                <w:jc w:val="center"/>
              </w:trPr>
              <w:tc>
                <w:tcPr>
                  <w:tcW w:w="6414" w:type="dxa"/>
                </w:tcPr>
                <w:p w14:paraId="442EEC01" w14:textId="77777777" w:rsidR="0070276E" w:rsidRPr="00F16FE3" w:rsidRDefault="0070276E" w:rsidP="00C258D8">
                  <w:pPr>
                    <w:pStyle w:val="Prrafodelista"/>
                    <w:framePr w:hSpace="180" w:wrap="around" w:vAnchor="text" w:hAnchor="margin" w:x="142" w:y="1"/>
                    <w:numPr>
                      <w:ilvl w:val="0"/>
                      <w:numId w:val="88"/>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Expedición de carnet de atención médica de nuevo ingreso a trabajadoras y trabajadores sexuales ambulantes, bares y centros nocturnos.</w:t>
                  </w:r>
                </w:p>
              </w:tc>
              <w:tc>
                <w:tcPr>
                  <w:tcW w:w="1546" w:type="dxa"/>
                </w:tcPr>
                <w:p w14:paraId="442EEC02" w14:textId="77777777" w:rsidR="0070276E" w:rsidRPr="00F16FE3" w:rsidRDefault="0070276E"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p>
                <w:p w14:paraId="442EEC03" w14:textId="1D2DD386" w:rsidR="0070276E" w:rsidRPr="00F16FE3" w:rsidRDefault="0094556D"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3</w:t>
                  </w:r>
                </w:p>
              </w:tc>
            </w:tr>
            <w:tr w:rsidR="0070276E" w:rsidRPr="00F16FE3" w14:paraId="442EEC07" w14:textId="77777777" w:rsidTr="001F10F4">
              <w:trPr>
                <w:jc w:val="center"/>
              </w:trPr>
              <w:tc>
                <w:tcPr>
                  <w:tcW w:w="6414" w:type="dxa"/>
                </w:tcPr>
                <w:p w14:paraId="442EEC05" w14:textId="77777777" w:rsidR="0070276E" w:rsidRPr="00F16FE3" w:rsidRDefault="0070276E" w:rsidP="00C258D8">
                  <w:pPr>
                    <w:pStyle w:val="Prrafodelista"/>
                    <w:framePr w:hSpace="180" w:wrap="around" w:vAnchor="text" w:hAnchor="margin" w:x="142" w:y="1"/>
                    <w:numPr>
                      <w:ilvl w:val="0"/>
                      <w:numId w:val="88"/>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Reposición o renovación de carnet médico a trabajadores sexuales.</w:t>
                  </w:r>
                </w:p>
              </w:tc>
              <w:tc>
                <w:tcPr>
                  <w:tcW w:w="1546" w:type="dxa"/>
                </w:tcPr>
                <w:p w14:paraId="442EEC06" w14:textId="0204F9D3" w:rsidR="0070276E" w:rsidRPr="00F16FE3" w:rsidRDefault="0094556D" w:rsidP="001F10F4">
                  <w:pPr>
                    <w:framePr w:hSpace="180" w:wrap="around" w:vAnchor="text" w:hAnchor="margin" w:x="142" w:y="1"/>
                    <w:autoSpaceDE w:val="0"/>
                    <w:autoSpaceDN w:val="0"/>
                    <w:adjustRightInd w:val="0"/>
                    <w:spacing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w:t>
                  </w:r>
                  <w:r w:rsidR="0070276E" w:rsidRPr="00F16FE3">
                    <w:rPr>
                      <w:rFonts w:ascii="Arial" w:eastAsiaTheme="minorEastAsia" w:hAnsi="Arial" w:cs="Arial"/>
                      <w:sz w:val="18"/>
                      <w:szCs w:val="18"/>
                      <w:lang w:eastAsia="es-MX"/>
                    </w:rPr>
                    <w:t>.5</w:t>
                  </w:r>
                </w:p>
              </w:tc>
            </w:tr>
          </w:tbl>
          <w:p w14:paraId="442EEC0C" w14:textId="77777777" w:rsidR="0070276E" w:rsidRPr="00F16FE3" w:rsidRDefault="0070276E" w:rsidP="00F73863">
            <w:pPr>
              <w:autoSpaceDE w:val="0"/>
              <w:autoSpaceDN w:val="0"/>
              <w:adjustRightInd w:val="0"/>
              <w:spacing w:line="276" w:lineRule="auto"/>
              <w:jc w:val="both"/>
              <w:rPr>
                <w:rFonts w:ascii="Arial" w:eastAsiaTheme="minorEastAsia" w:hAnsi="Arial" w:cs="Arial"/>
                <w:b/>
                <w:sz w:val="18"/>
                <w:szCs w:val="18"/>
                <w:lang w:eastAsia="es-MX"/>
              </w:rPr>
            </w:pPr>
          </w:p>
        </w:tc>
      </w:tr>
      <w:tr w:rsidR="00850489" w:rsidRPr="00F16FE3" w14:paraId="442EEC10" w14:textId="77777777" w:rsidTr="004C6359">
        <w:tc>
          <w:tcPr>
            <w:tcW w:w="9360" w:type="dxa"/>
          </w:tcPr>
          <w:p w14:paraId="442EEC0E"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C0F" w14:textId="77777777" w:rsidR="0070276E" w:rsidRPr="00F16FE3" w:rsidRDefault="0070276E" w:rsidP="00C258D8">
            <w:pPr>
              <w:pStyle w:val="Prrafodelista"/>
              <w:numPr>
                <w:ilvl w:val="0"/>
                <w:numId w:val="79"/>
              </w:numPr>
              <w:autoSpaceDE w:val="0"/>
              <w:autoSpaceDN w:val="0"/>
              <w:adjustRightInd w:val="0"/>
              <w:spacing w:line="276" w:lineRule="auto"/>
              <w:ind w:left="601" w:hanging="283"/>
              <w:jc w:val="both"/>
              <w:rPr>
                <w:rFonts w:ascii="Arial" w:hAnsi="Arial" w:cs="Arial"/>
                <w:sz w:val="24"/>
                <w:szCs w:val="24"/>
              </w:rPr>
            </w:pPr>
            <w:r w:rsidRPr="00F16FE3">
              <w:rPr>
                <w:rFonts w:ascii="Arial" w:hAnsi="Arial" w:cs="Arial"/>
                <w:sz w:val="18"/>
                <w:szCs w:val="24"/>
              </w:rPr>
              <w:t>Consultas médicas prestadas por el Comité Municipal del Sistemas para el Desarrollo Integral de la Familia:</w:t>
            </w:r>
          </w:p>
        </w:tc>
      </w:tr>
      <w:tr w:rsidR="00850489" w:rsidRPr="00F16FE3" w14:paraId="442EEC12" w14:textId="77777777" w:rsidTr="004C6359">
        <w:tc>
          <w:tcPr>
            <w:tcW w:w="9360" w:type="dxa"/>
          </w:tcPr>
          <w:p w14:paraId="442EEC11" w14:textId="77777777" w:rsidR="0070276E" w:rsidRPr="00F16FE3" w:rsidRDefault="0070276E" w:rsidP="00F73863">
            <w:pPr>
              <w:autoSpaceDE w:val="0"/>
              <w:autoSpaceDN w:val="0"/>
              <w:adjustRightInd w:val="0"/>
              <w:jc w:val="both"/>
              <w:rPr>
                <w:rFonts w:ascii="Arial" w:hAnsi="Arial" w:cs="Arial"/>
                <w:sz w:val="24"/>
                <w:szCs w:val="24"/>
              </w:rPr>
            </w:pPr>
          </w:p>
        </w:tc>
      </w:tr>
      <w:tr w:rsidR="00850489" w:rsidRPr="00F16FE3" w14:paraId="442EEC32"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5098"/>
              <w:gridCol w:w="2861"/>
            </w:tblGrid>
            <w:tr w:rsidR="0070276E" w:rsidRPr="00F16FE3" w14:paraId="442EEC15" w14:textId="77777777" w:rsidTr="001F10F4">
              <w:trPr>
                <w:jc w:val="center"/>
              </w:trPr>
              <w:tc>
                <w:tcPr>
                  <w:tcW w:w="5098" w:type="dxa"/>
                  <w:vAlign w:val="center"/>
                </w:tcPr>
                <w:p w14:paraId="442EEC13"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CONSULTA</w:t>
                  </w:r>
                </w:p>
              </w:tc>
              <w:tc>
                <w:tcPr>
                  <w:tcW w:w="2861" w:type="dxa"/>
                  <w:vAlign w:val="center"/>
                </w:tcPr>
                <w:p w14:paraId="442EEC14"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POR CONSULTA EN PESOS</w:t>
                  </w:r>
                </w:p>
              </w:tc>
            </w:tr>
            <w:tr w:rsidR="0070276E" w:rsidRPr="00F16FE3" w14:paraId="442EEC18" w14:textId="77777777" w:rsidTr="001F10F4">
              <w:trPr>
                <w:jc w:val="center"/>
              </w:trPr>
              <w:tc>
                <w:tcPr>
                  <w:tcW w:w="5098" w:type="dxa"/>
                </w:tcPr>
                <w:p w14:paraId="442EEC16"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Medicina general</w:t>
                  </w:r>
                </w:p>
              </w:tc>
              <w:tc>
                <w:tcPr>
                  <w:tcW w:w="2861" w:type="dxa"/>
                </w:tcPr>
                <w:p w14:paraId="442EEC17" w14:textId="14DAFF45" w:rsidR="0070276E" w:rsidRPr="00F16FE3" w:rsidRDefault="0094556D"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3</w:t>
                  </w:r>
                  <w:r w:rsidR="0070276E" w:rsidRPr="00F16FE3">
                    <w:rPr>
                      <w:rFonts w:ascii="Arial" w:eastAsiaTheme="minorEastAsia" w:hAnsi="Arial" w:cs="Arial"/>
                      <w:sz w:val="18"/>
                      <w:szCs w:val="18"/>
                      <w:lang w:eastAsia="es-MX"/>
                    </w:rPr>
                    <w:t>0</w:t>
                  </w:r>
                  <w:r w:rsidR="001F10F4" w:rsidRPr="00F16FE3">
                    <w:rPr>
                      <w:rFonts w:ascii="Arial" w:eastAsiaTheme="minorEastAsia" w:hAnsi="Arial" w:cs="Arial"/>
                      <w:sz w:val="18"/>
                      <w:szCs w:val="18"/>
                      <w:lang w:eastAsia="es-MX"/>
                    </w:rPr>
                    <w:t>.00</w:t>
                  </w:r>
                </w:p>
              </w:tc>
            </w:tr>
            <w:tr w:rsidR="0070276E" w:rsidRPr="00F16FE3" w14:paraId="442EEC1B" w14:textId="77777777" w:rsidTr="001F10F4">
              <w:trPr>
                <w:jc w:val="center"/>
              </w:trPr>
              <w:tc>
                <w:tcPr>
                  <w:tcW w:w="5098" w:type="dxa"/>
                </w:tcPr>
                <w:p w14:paraId="442EEC19"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Terapias </w:t>
                  </w:r>
                  <w:r w:rsidR="00FB290F" w:rsidRPr="00F16FE3">
                    <w:rPr>
                      <w:rFonts w:ascii="Arial" w:hAnsi="Arial" w:cs="Arial"/>
                      <w:sz w:val="18"/>
                      <w:szCs w:val="18"/>
                      <w:lang w:val="es-ES" w:eastAsia="es-ES"/>
                    </w:rPr>
                    <w:t>físicas</w:t>
                  </w:r>
                </w:p>
              </w:tc>
              <w:tc>
                <w:tcPr>
                  <w:tcW w:w="2861" w:type="dxa"/>
                </w:tcPr>
                <w:p w14:paraId="442EEC1A" w14:textId="2C2CA2E8" w:rsidR="0070276E" w:rsidRPr="00F16FE3" w:rsidRDefault="0094556D"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3</w:t>
                  </w:r>
                  <w:r w:rsidR="0070276E" w:rsidRPr="00F16FE3">
                    <w:rPr>
                      <w:rFonts w:ascii="Arial" w:eastAsiaTheme="minorEastAsia" w:hAnsi="Arial" w:cs="Arial"/>
                      <w:sz w:val="18"/>
                      <w:szCs w:val="18"/>
                      <w:lang w:eastAsia="es-MX"/>
                    </w:rPr>
                    <w:t>0</w:t>
                  </w:r>
                  <w:r w:rsidR="001F10F4" w:rsidRPr="00F16FE3">
                    <w:rPr>
                      <w:rFonts w:ascii="Arial" w:eastAsiaTheme="minorEastAsia" w:hAnsi="Arial" w:cs="Arial"/>
                      <w:sz w:val="18"/>
                      <w:szCs w:val="18"/>
                      <w:lang w:eastAsia="es-MX"/>
                    </w:rPr>
                    <w:t>.00</w:t>
                  </w:r>
                </w:p>
              </w:tc>
            </w:tr>
            <w:tr w:rsidR="0070276E" w:rsidRPr="00F16FE3" w14:paraId="442EEC1E" w14:textId="77777777" w:rsidTr="001F10F4">
              <w:trPr>
                <w:jc w:val="center"/>
              </w:trPr>
              <w:tc>
                <w:tcPr>
                  <w:tcW w:w="5098" w:type="dxa"/>
                </w:tcPr>
                <w:p w14:paraId="442EEC1C"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Psicología</w:t>
                  </w:r>
                </w:p>
              </w:tc>
              <w:tc>
                <w:tcPr>
                  <w:tcW w:w="2861" w:type="dxa"/>
                </w:tcPr>
                <w:p w14:paraId="442EEC1D" w14:textId="0A8310F3" w:rsidR="0070276E" w:rsidRPr="00F16FE3" w:rsidRDefault="0094556D"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3</w:t>
                  </w:r>
                  <w:r w:rsidR="0070276E" w:rsidRPr="00F16FE3">
                    <w:rPr>
                      <w:rFonts w:ascii="Arial" w:eastAsiaTheme="minorEastAsia" w:hAnsi="Arial" w:cs="Arial"/>
                      <w:sz w:val="18"/>
                      <w:szCs w:val="18"/>
                      <w:lang w:eastAsia="es-MX"/>
                    </w:rPr>
                    <w:t>0</w:t>
                  </w:r>
                  <w:r w:rsidR="001F10F4" w:rsidRPr="00F16FE3">
                    <w:rPr>
                      <w:rFonts w:ascii="Arial" w:eastAsiaTheme="minorEastAsia" w:hAnsi="Arial" w:cs="Arial"/>
                      <w:sz w:val="18"/>
                      <w:szCs w:val="18"/>
                      <w:lang w:eastAsia="es-MX"/>
                    </w:rPr>
                    <w:t>.00</w:t>
                  </w:r>
                </w:p>
              </w:tc>
            </w:tr>
            <w:tr w:rsidR="0070276E" w:rsidRPr="00F16FE3" w14:paraId="442EEC21" w14:textId="77777777" w:rsidTr="001F10F4">
              <w:trPr>
                <w:jc w:val="center"/>
              </w:trPr>
              <w:tc>
                <w:tcPr>
                  <w:tcW w:w="5098" w:type="dxa"/>
                </w:tcPr>
                <w:p w14:paraId="442EEC1F"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Rehabilitación</w:t>
                  </w:r>
                </w:p>
              </w:tc>
              <w:tc>
                <w:tcPr>
                  <w:tcW w:w="2861" w:type="dxa"/>
                </w:tcPr>
                <w:p w14:paraId="442EEC20" w14:textId="3B6866E1" w:rsidR="0070276E" w:rsidRPr="00F16FE3" w:rsidRDefault="0094556D"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3</w:t>
                  </w:r>
                  <w:r w:rsidR="0070276E" w:rsidRPr="00F16FE3">
                    <w:rPr>
                      <w:rFonts w:ascii="Arial" w:eastAsiaTheme="minorEastAsia" w:hAnsi="Arial" w:cs="Arial"/>
                      <w:sz w:val="18"/>
                      <w:szCs w:val="18"/>
                      <w:lang w:eastAsia="es-MX"/>
                    </w:rPr>
                    <w:t>0</w:t>
                  </w:r>
                  <w:r w:rsidR="001F10F4" w:rsidRPr="00F16FE3">
                    <w:rPr>
                      <w:rFonts w:ascii="Arial" w:eastAsiaTheme="minorEastAsia" w:hAnsi="Arial" w:cs="Arial"/>
                      <w:sz w:val="18"/>
                      <w:szCs w:val="18"/>
                      <w:lang w:eastAsia="es-MX"/>
                    </w:rPr>
                    <w:t>.00</w:t>
                  </w:r>
                </w:p>
              </w:tc>
            </w:tr>
            <w:tr w:rsidR="0070276E" w:rsidRPr="00F16FE3" w14:paraId="442EEC24" w14:textId="77777777" w:rsidTr="001F10F4">
              <w:trPr>
                <w:jc w:val="center"/>
              </w:trPr>
              <w:tc>
                <w:tcPr>
                  <w:tcW w:w="5098" w:type="dxa"/>
                </w:tcPr>
                <w:p w14:paraId="442EEC22"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Odontología</w:t>
                  </w:r>
                </w:p>
              </w:tc>
              <w:tc>
                <w:tcPr>
                  <w:tcW w:w="2861" w:type="dxa"/>
                </w:tcPr>
                <w:p w14:paraId="442EEC23" w14:textId="358F3150" w:rsidR="0070276E" w:rsidRPr="00F16FE3" w:rsidRDefault="0094556D"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3</w:t>
                  </w:r>
                  <w:r w:rsidR="0070276E" w:rsidRPr="00F16FE3">
                    <w:rPr>
                      <w:rFonts w:ascii="Arial" w:eastAsiaTheme="minorEastAsia" w:hAnsi="Arial" w:cs="Arial"/>
                      <w:sz w:val="18"/>
                      <w:szCs w:val="18"/>
                      <w:lang w:eastAsia="es-MX"/>
                    </w:rPr>
                    <w:t>0</w:t>
                  </w:r>
                  <w:r w:rsidR="001F10F4" w:rsidRPr="00F16FE3">
                    <w:rPr>
                      <w:rFonts w:ascii="Arial" w:eastAsiaTheme="minorEastAsia" w:hAnsi="Arial" w:cs="Arial"/>
                      <w:sz w:val="18"/>
                      <w:szCs w:val="18"/>
                      <w:lang w:eastAsia="es-MX"/>
                    </w:rPr>
                    <w:t>.00</w:t>
                  </w:r>
                </w:p>
              </w:tc>
            </w:tr>
            <w:tr w:rsidR="0070276E" w:rsidRPr="00F16FE3" w14:paraId="442EEC27" w14:textId="77777777" w:rsidTr="001F10F4">
              <w:trPr>
                <w:jc w:val="center"/>
              </w:trPr>
              <w:tc>
                <w:tcPr>
                  <w:tcW w:w="5098" w:type="dxa"/>
                </w:tcPr>
                <w:p w14:paraId="442EEC25"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Traumatología</w:t>
                  </w:r>
                </w:p>
              </w:tc>
              <w:tc>
                <w:tcPr>
                  <w:tcW w:w="2861" w:type="dxa"/>
                </w:tcPr>
                <w:p w14:paraId="442EEC26"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30.00</w:t>
                  </w:r>
                </w:p>
              </w:tc>
            </w:tr>
            <w:tr w:rsidR="0070276E" w:rsidRPr="00F16FE3" w14:paraId="442EEC2A" w14:textId="77777777" w:rsidTr="001F10F4">
              <w:trPr>
                <w:jc w:val="center"/>
              </w:trPr>
              <w:tc>
                <w:tcPr>
                  <w:tcW w:w="5098" w:type="dxa"/>
                </w:tcPr>
                <w:p w14:paraId="442EEC28"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Masoterapia</w:t>
                  </w:r>
                </w:p>
              </w:tc>
              <w:tc>
                <w:tcPr>
                  <w:tcW w:w="2861" w:type="dxa"/>
                </w:tcPr>
                <w:p w14:paraId="442EEC29"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60.00</w:t>
                  </w:r>
                </w:p>
              </w:tc>
            </w:tr>
            <w:tr w:rsidR="0070276E" w:rsidRPr="00F16FE3" w14:paraId="442EEC2D" w14:textId="77777777" w:rsidTr="001F10F4">
              <w:trPr>
                <w:jc w:val="center"/>
              </w:trPr>
              <w:tc>
                <w:tcPr>
                  <w:tcW w:w="5098" w:type="dxa"/>
                </w:tcPr>
                <w:p w14:paraId="442EEC2B"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Terapia ocupacional</w:t>
                  </w:r>
                </w:p>
              </w:tc>
              <w:tc>
                <w:tcPr>
                  <w:tcW w:w="2861" w:type="dxa"/>
                </w:tcPr>
                <w:p w14:paraId="442EEC2C"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r w:rsidR="001F10F4" w:rsidRPr="00F16FE3">
                    <w:rPr>
                      <w:rFonts w:ascii="Arial" w:eastAsiaTheme="minorEastAsia" w:hAnsi="Arial" w:cs="Arial"/>
                      <w:sz w:val="18"/>
                      <w:szCs w:val="18"/>
                      <w:lang w:eastAsia="es-MX"/>
                    </w:rPr>
                    <w:t>.00</w:t>
                  </w:r>
                </w:p>
              </w:tc>
            </w:tr>
            <w:tr w:rsidR="0070276E" w:rsidRPr="00F16FE3" w14:paraId="442EEC30" w14:textId="77777777" w:rsidTr="001F10F4">
              <w:trPr>
                <w:jc w:val="center"/>
              </w:trPr>
              <w:tc>
                <w:tcPr>
                  <w:tcW w:w="5098" w:type="dxa"/>
                </w:tcPr>
                <w:p w14:paraId="442EEC2E" w14:textId="77777777" w:rsidR="0070276E" w:rsidRPr="00F16FE3" w:rsidRDefault="0070276E" w:rsidP="00C258D8">
                  <w:pPr>
                    <w:pStyle w:val="Prrafodelista"/>
                    <w:framePr w:hSpace="180" w:wrap="around" w:vAnchor="text" w:hAnchor="margin" w:x="142" w:y="1"/>
                    <w:numPr>
                      <w:ilvl w:val="0"/>
                      <w:numId w:val="89"/>
                    </w:numPr>
                    <w:autoSpaceDE w:val="0"/>
                    <w:autoSpaceDN w:val="0"/>
                    <w:adjustRightInd w:val="0"/>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Nutrición </w:t>
                  </w:r>
                </w:p>
              </w:tc>
              <w:tc>
                <w:tcPr>
                  <w:tcW w:w="2861" w:type="dxa"/>
                </w:tcPr>
                <w:p w14:paraId="442EEC2F"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r w:rsidR="001F10F4" w:rsidRPr="00F16FE3">
                    <w:rPr>
                      <w:rFonts w:ascii="Arial" w:eastAsiaTheme="minorEastAsia" w:hAnsi="Arial" w:cs="Arial"/>
                      <w:sz w:val="18"/>
                      <w:szCs w:val="18"/>
                      <w:lang w:eastAsia="es-MX"/>
                    </w:rPr>
                    <w:t>.00</w:t>
                  </w:r>
                </w:p>
              </w:tc>
            </w:tr>
          </w:tbl>
          <w:p w14:paraId="442EEC31"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EC35" w14:textId="77777777" w:rsidTr="004C6359">
        <w:tc>
          <w:tcPr>
            <w:tcW w:w="9360" w:type="dxa"/>
          </w:tcPr>
          <w:p w14:paraId="442EEC33" w14:textId="77777777" w:rsidR="0070276E" w:rsidRPr="00F16FE3" w:rsidRDefault="0070276E" w:rsidP="00F73863">
            <w:pPr>
              <w:autoSpaceDE w:val="0"/>
              <w:autoSpaceDN w:val="0"/>
              <w:adjustRightInd w:val="0"/>
              <w:contextualSpacing/>
              <w:jc w:val="both"/>
              <w:rPr>
                <w:rFonts w:ascii="Arial" w:eastAsia="Times New Roman" w:hAnsi="Arial" w:cs="Arial"/>
                <w:sz w:val="18"/>
                <w:szCs w:val="24"/>
                <w:lang w:val="es-ES" w:eastAsia="es-ES"/>
              </w:rPr>
            </w:pPr>
          </w:p>
          <w:p w14:paraId="442EEC34" w14:textId="77777777" w:rsidR="0070276E" w:rsidRPr="00F16FE3" w:rsidRDefault="0070276E" w:rsidP="00C258D8">
            <w:pPr>
              <w:pStyle w:val="Prrafodelista"/>
              <w:numPr>
                <w:ilvl w:val="0"/>
                <w:numId w:val="79"/>
              </w:numPr>
              <w:autoSpaceDE w:val="0"/>
              <w:autoSpaceDN w:val="0"/>
              <w:adjustRightInd w:val="0"/>
              <w:ind w:left="601" w:hanging="283"/>
              <w:jc w:val="both"/>
              <w:rPr>
                <w:rFonts w:ascii="Arial" w:eastAsia="Times New Roman" w:hAnsi="Arial" w:cs="Arial"/>
                <w:sz w:val="24"/>
                <w:szCs w:val="24"/>
                <w:lang w:val="es-ES" w:eastAsia="es-ES"/>
              </w:rPr>
            </w:pPr>
            <w:r w:rsidRPr="00F16FE3">
              <w:rPr>
                <w:rFonts w:ascii="Arial" w:eastAsia="Times New Roman" w:hAnsi="Arial" w:cs="Arial"/>
                <w:sz w:val="18"/>
                <w:szCs w:val="24"/>
                <w:lang w:val="es-ES" w:eastAsia="es-ES"/>
              </w:rPr>
              <w:t>Consultas y servicios por la Subdirección de Control Sanitario:</w:t>
            </w:r>
          </w:p>
        </w:tc>
      </w:tr>
      <w:tr w:rsidR="00850489" w:rsidRPr="00F16FE3" w14:paraId="442EEC37" w14:textId="77777777" w:rsidTr="004C6359">
        <w:tc>
          <w:tcPr>
            <w:tcW w:w="9360" w:type="dxa"/>
          </w:tcPr>
          <w:p w14:paraId="442EEC36" w14:textId="77777777" w:rsidR="0070276E" w:rsidRPr="00F16FE3" w:rsidRDefault="0070276E" w:rsidP="00F73863">
            <w:pPr>
              <w:autoSpaceDE w:val="0"/>
              <w:autoSpaceDN w:val="0"/>
              <w:adjustRightInd w:val="0"/>
              <w:jc w:val="both"/>
              <w:rPr>
                <w:rFonts w:ascii="Arial" w:eastAsiaTheme="minorEastAsia" w:hAnsi="Arial" w:cs="Arial"/>
                <w:sz w:val="24"/>
                <w:szCs w:val="24"/>
                <w:lang w:eastAsia="es-MX"/>
              </w:rPr>
            </w:pPr>
          </w:p>
        </w:tc>
      </w:tr>
      <w:tr w:rsidR="00850489" w:rsidRPr="00F16FE3" w14:paraId="442EEC5A" w14:textId="77777777" w:rsidTr="004C6359">
        <w:tc>
          <w:tcPr>
            <w:tcW w:w="9360" w:type="dxa"/>
          </w:tcPr>
          <w:tbl>
            <w:tblPr>
              <w:tblStyle w:val="Tablaconcuadrcula"/>
              <w:tblW w:w="0" w:type="auto"/>
              <w:jc w:val="center"/>
              <w:tblLayout w:type="fixed"/>
              <w:tblLook w:val="04A0" w:firstRow="1" w:lastRow="0" w:firstColumn="1" w:lastColumn="0" w:noHBand="0" w:noVBand="1"/>
            </w:tblPr>
            <w:tblGrid>
              <w:gridCol w:w="5255"/>
              <w:gridCol w:w="2835"/>
            </w:tblGrid>
            <w:tr w:rsidR="0070276E" w:rsidRPr="00F16FE3" w14:paraId="442EEC3A" w14:textId="77777777" w:rsidTr="00CE6109">
              <w:trPr>
                <w:jc w:val="center"/>
              </w:trPr>
              <w:tc>
                <w:tcPr>
                  <w:tcW w:w="5255" w:type="dxa"/>
                  <w:vAlign w:val="center"/>
                </w:tcPr>
                <w:p w14:paraId="442EEC38"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CONSULTA O SERVICIO</w:t>
                  </w:r>
                </w:p>
              </w:tc>
              <w:tc>
                <w:tcPr>
                  <w:tcW w:w="2835" w:type="dxa"/>
                  <w:vAlign w:val="center"/>
                </w:tcPr>
                <w:p w14:paraId="442EEC39" w14:textId="77777777" w:rsidR="0070276E" w:rsidRPr="00F16FE3" w:rsidRDefault="0070276E" w:rsidP="001F10F4">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POR CONSULTA EN UMA</w:t>
                  </w:r>
                </w:p>
              </w:tc>
            </w:tr>
            <w:tr w:rsidR="0070276E" w:rsidRPr="00F16FE3" w14:paraId="442EEC3D" w14:textId="77777777" w:rsidTr="00CE6109">
              <w:trPr>
                <w:jc w:val="center"/>
              </w:trPr>
              <w:tc>
                <w:tcPr>
                  <w:tcW w:w="5255" w:type="dxa"/>
                  <w:vAlign w:val="center"/>
                </w:tcPr>
                <w:p w14:paraId="442EEC3B" w14:textId="77777777" w:rsidR="0070276E" w:rsidRPr="00F16FE3" w:rsidRDefault="0070276E" w:rsidP="00C258D8">
                  <w:pPr>
                    <w:pStyle w:val="Prrafodelista"/>
                    <w:framePr w:hSpace="180" w:wrap="around" w:vAnchor="text" w:hAnchor="margin" w:x="142" w:y="1"/>
                    <w:numPr>
                      <w:ilvl w:val="0"/>
                      <w:numId w:val="90"/>
                    </w:numPr>
                    <w:autoSpaceDE w:val="0"/>
                    <w:autoSpaceDN w:val="0"/>
                    <w:adjustRightInd w:val="0"/>
                    <w:spacing w:line="276" w:lineRule="auto"/>
                    <w:ind w:left="611"/>
                    <w:suppressOverlap/>
                    <w:jc w:val="both"/>
                    <w:rPr>
                      <w:rFonts w:ascii="Arial" w:hAnsi="Arial" w:cs="Arial"/>
                      <w:sz w:val="18"/>
                      <w:szCs w:val="18"/>
                      <w:lang w:val="es-ES" w:eastAsia="es-ES"/>
                    </w:rPr>
                  </w:pPr>
                  <w:r w:rsidRPr="00F16FE3">
                    <w:rPr>
                      <w:rFonts w:ascii="Arial" w:hAnsi="Arial" w:cs="Arial"/>
                      <w:sz w:val="18"/>
                      <w:szCs w:val="18"/>
                      <w:lang w:val="es-ES" w:eastAsia="es-ES"/>
                    </w:rPr>
                    <w:t>Limpieza dental</w:t>
                  </w:r>
                </w:p>
              </w:tc>
              <w:tc>
                <w:tcPr>
                  <w:tcW w:w="2835" w:type="dxa"/>
                  <w:vAlign w:val="center"/>
                </w:tcPr>
                <w:p w14:paraId="442EEC3C" w14:textId="08438C04" w:rsidR="0070276E" w:rsidRPr="00F16FE3" w:rsidRDefault="0094556D"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w:t>
                  </w:r>
                  <w:r w:rsidR="0070276E" w:rsidRPr="00F16FE3">
                    <w:rPr>
                      <w:rFonts w:ascii="Arial" w:eastAsiaTheme="minorEastAsia" w:hAnsi="Arial" w:cs="Arial"/>
                      <w:sz w:val="18"/>
                      <w:szCs w:val="18"/>
                      <w:lang w:eastAsia="es-MX"/>
                    </w:rPr>
                    <w:t>.</w:t>
                  </w:r>
                  <w:r>
                    <w:rPr>
                      <w:rFonts w:ascii="Arial" w:eastAsiaTheme="minorEastAsia" w:hAnsi="Arial" w:cs="Arial"/>
                      <w:sz w:val="18"/>
                      <w:szCs w:val="18"/>
                      <w:lang w:eastAsia="es-MX"/>
                    </w:rPr>
                    <w:t>50</w:t>
                  </w:r>
                </w:p>
              </w:tc>
            </w:tr>
            <w:tr w:rsidR="0070276E" w:rsidRPr="00F16FE3" w14:paraId="442EEC40" w14:textId="77777777" w:rsidTr="00CE6109">
              <w:trPr>
                <w:jc w:val="center"/>
              </w:trPr>
              <w:tc>
                <w:tcPr>
                  <w:tcW w:w="5255" w:type="dxa"/>
                  <w:vAlign w:val="center"/>
                </w:tcPr>
                <w:p w14:paraId="442EEC3E" w14:textId="77777777" w:rsidR="0070276E" w:rsidRPr="00F16FE3" w:rsidRDefault="0070276E" w:rsidP="00C258D8">
                  <w:pPr>
                    <w:pStyle w:val="Prrafodelista"/>
                    <w:framePr w:hSpace="180" w:wrap="around" w:vAnchor="text" w:hAnchor="margin" w:x="142" w:y="1"/>
                    <w:numPr>
                      <w:ilvl w:val="0"/>
                      <w:numId w:val="90"/>
                    </w:numPr>
                    <w:autoSpaceDE w:val="0"/>
                    <w:autoSpaceDN w:val="0"/>
                    <w:adjustRightInd w:val="0"/>
                    <w:spacing w:line="276" w:lineRule="auto"/>
                    <w:ind w:left="611"/>
                    <w:suppressOverlap/>
                    <w:jc w:val="both"/>
                    <w:rPr>
                      <w:rFonts w:ascii="Arial" w:hAnsi="Arial" w:cs="Arial"/>
                      <w:sz w:val="18"/>
                      <w:szCs w:val="18"/>
                      <w:lang w:val="es-ES" w:eastAsia="es-ES"/>
                    </w:rPr>
                  </w:pPr>
                  <w:r w:rsidRPr="00F16FE3">
                    <w:rPr>
                      <w:rFonts w:ascii="Arial" w:hAnsi="Arial" w:cs="Arial"/>
                      <w:sz w:val="18"/>
                      <w:szCs w:val="18"/>
                      <w:lang w:val="es-ES" w:eastAsia="es-ES"/>
                    </w:rPr>
                    <w:t>Resina</w:t>
                  </w:r>
                </w:p>
              </w:tc>
              <w:tc>
                <w:tcPr>
                  <w:tcW w:w="2835" w:type="dxa"/>
                  <w:vAlign w:val="center"/>
                </w:tcPr>
                <w:p w14:paraId="442EEC3F"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C43" w14:textId="77777777" w:rsidTr="00CE6109">
              <w:trPr>
                <w:jc w:val="center"/>
              </w:trPr>
              <w:tc>
                <w:tcPr>
                  <w:tcW w:w="5255" w:type="dxa"/>
                </w:tcPr>
                <w:p w14:paraId="442EEC41" w14:textId="77777777" w:rsidR="0070276E" w:rsidRPr="00F16FE3" w:rsidRDefault="0070276E" w:rsidP="001F10F4">
                  <w:pPr>
                    <w:framePr w:hSpace="180" w:wrap="around" w:vAnchor="text" w:hAnchor="margin" w:x="142" w:y="1"/>
                    <w:autoSpaceDE w:val="0"/>
                    <w:autoSpaceDN w:val="0"/>
                    <w:adjustRightInd w:val="0"/>
                    <w:spacing w:line="276" w:lineRule="auto"/>
                    <w:ind w:left="611" w:hanging="426"/>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c) Desmanchador</w:t>
                  </w:r>
                </w:p>
              </w:tc>
              <w:tc>
                <w:tcPr>
                  <w:tcW w:w="2835" w:type="dxa"/>
                </w:tcPr>
                <w:p w14:paraId="442EEC42"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 por órgano dentario</w:t>
                  </w:r>
                </w:p>
              </w:tc>
            </w:tr>
            <w:tr w:rsidR="0070276E" w:rsidRPr="00F16FE3" w14:paraId="442EEC46" w14:textId="77777777" w:rsidTr="00CE6109">
              <w:trPr>
                <w:jc w:val="center"/>
              </w:trPr>
              <w:tc>
                <w:tcPr>
                  <w:tcW w:w="5255" w:type="dxa"/>
                </w:tcPr>
                <w:p w14:paraId="442EEC44" w14:textId="77777777" w:rsidR="0070276E" w:rsidRPr="00F16FE3" w:rsidRDefault="0070276E" w:rsidP="00CE6109">
                  <w:pPr>
                    <w:framePr w:hSpace="180" w:wrap="around" w:vAnchor="text" w:hAnchor="margin" w:x="142" w:y="1"/>
                    <w:autoSpaceDE w:val="0"/>
                    <w:autoSpaceDN w:val="0"/>
                    <w:adjustRightInd w:val="0"/>
                    <w:spacing w:line="276" w:lineRule="auto"/>
                    <w:ind w:left="611" w:hanging="440"/>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d) Amalgama</w:t>
                  </w:r>
                </w:p>
              </w:tc>
              <w:tc>
                <w:tcPr>
                  <w:tcW w:w="2835" w:type="dxa"/>
                </w:tcPr>
                <w:p w14:paraId="442EEC45"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bl>
          <w:p w14:paraId="442EEC59"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EC5D" w14:textId="77777777" w:rsidTr="004C6359">
        <w:tc>
          <w:tcPr>
            <w:tcW w:w="9360" w:type="dxa"/>
          </w:tcPr>
          <w:p w14:paraId="442EEC5B" w14:textId="77777777" w:rsidR="0070276E" w:rsidRPr="00F16FE3" w:rsidRDefault="0070276E" w:rsidP="00F73863">
            <w:pPr>
              <w:autoSpaceDE w:val="0"/>
              <w:autoSpaceDN w:val="0"/>
              <w:adjustRightInd w:val="0"/>
              <w:contextualSpacing/>
              <w:jc w:val="both"/>
              <w:rPr>
                <w:rFonts w:ascii="Arial" w:eastAsia="Times New Roman" w:hAnsi="Arial" w:cs="Arial"/>
                <w:sz w:val="18"/>
                <w:szCs w:val="24"/>
                <w:lang w:val="es-ES" w:eastAsia="es-ES"/>
              </w:rPr>
            </w:pPr>
          </w:p>
          <w:p w14:paraId="442EEC5C" w14:textId="77777777" w:rsidR="0070276E" w:rsidRPr="00F16FE3" w:rsidRDefault="0070276E" w:rsidP="00C258D8">
            <w:pPr>
              <w:pStyle w:val="Prrafodelista"/>
              <w:numPr>
                <w:ilvl w:val="0"/>
                <w:numId w:val="79"/>
              </w:numPr>
              <w:autoSpaceDE w:val="0"/>
              <w:autoSpaceDN w:val="0"/>
              <w:adjustRightInd w:val="0"/>
              <w:ind w:left="601" w:hanging="283"/>
              <w:jc w:val="both"/>
              <w:rPr>
                <w:rFonts w:ascii="Arial" w:eastAsia="Times New Roman" w:hAnsi="Arial" w:cs="Arial"/>
                <w:sz w:val="24"/>
                <w:szCs w:val="24"/>
                <w:lang w:val="es-ES" w:eastAsia="es-ES"/>
              </w:rPr>
            </w:pPr>
            <w:r w:rsidRPr="00F16FE3">
              <w:rPr>
                <w:rFonts w:ascii="Arial" w:eastAsia="Times New Roman" w:hAnsi="Arial" w:cs="Arial"/>
                <w:sz w:val="18"/>
                <w:szCs w:val="24"/>
                <w:lang w:val="es-ES" w:eastAsia="es-ES"/>
              </w:rPr>
              <w:t>Servicios prestados por el Centro de Control Canino y Felino Municipal:</w:t>
            </w:r>
          </w:p>
        </w:tc>
      </w:tr>
      <w:tr w:rsidR="00850489" w:rsidRPr="00F16FE3" w14:paraId="442EEC5F" w14:textId="77777777" w:rsidTr="004C6359">
        <w:tc>
          <w:tcPr>
            <w:tcW w:w="9360" w:type="dxa"/>
          </w:tcPr>
          <w:p w14:paraId="442EEC5E" w14:textId="77777777" w:rsidR="0070276E" w:rsidRPr="00F16FE3" w:rsidRDefault="0070276E" w:rsidP="00F73863">
            <w:pPr>
              <w:autoSpaceDE w:val="0"/>
              <w:autoSpaceDN w:val="0"/>
              <w:adjustRightInd w:val="0"/>
              <w:jc w:val="both"/>
              <w:rPr>
                <w:rFonts w:ascii="Arial" w:eastAsiaTheme="minorEastAsia" w:hAnsi="Arial" w:cs="Arial"/>
                <w:sz w:val="24"/>
                <w:szCs w:val="24"/>
                <w:lang w:eastAsia="es-MX"/>
              </w:rPr>
            </w:pPr>
          </w:p>
        </w:tc>
      </w:tr>
      <w:tr w:rsidR="00850489" w:rsidRPr="00F16FE3" w14:paraId="442EEC6A" w14:textId="77777777" w:rsidTr="004C6359">
        <w:trPr>
          <w:trHeight w:val="1609"/>
        </w:trPr>
        <w:tc>
          <w:tcPr>
            <w:tcW w:w="9360" w:type="dxa"/>
          </w:tcPr>
          <w:tbl>
            <w:tblPr>
              <w:tblStyle w:val="Tablaconcuadrcula"/>
              <w:tblW w:w="0" w:type="auto"/>
              <w:jc w:val="center"/>
              <w:tblLayout w:type="fixed"/>
              <w:tblLook w:val="04A0" w:firstRow="1" w:lastRow="0" w:firstColumn="1" w:lastColumn="0" w:noHBand="0" w:noVBand="1"/>
            </w:tblPr>
            <w:tblGrid>
              <w:gridCol w:w="5158"/>
              <w:gridCol w:w="2940"/>
            </w:tblGrid>
            <w:tr w:rsidR="0070276E" w:rsidRPr="00F16FE3" w14:paraId="442EEC62" w14:textId="77777777" w:rsidTr="00CE6109">
              <w:trPr>
                <w:jc w:val="center"/>
              </w:trPr>
              <w:tc>
                <w:tcPr>
                  <w:tcW w:w="5158" w:type="dxa"/>
                </w:tcPr>
                <w:p w14:paraId="442EEC60"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TIPO DE SERVICIO</w:t>
                  </w:r>
                </w:p>
              </w:tc>
              <w:tc>
                <w:tcPr>
                  <w:tcW w:w="2940" w:type="dxa"/>
                </w:tcPr>
                <w:p w14:paraId="442EEC61"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POR CONSULTA EN UMA</w:t>
                  </w:r>
                </w:p>
              </w:tc>
            </w:tr>
            <w:tr w:rsidR="0070276E" w:rsidRPr="00F16FE3" w14:paraId="442EEC65" w14:textId="77777777" w:rsidTr="00CE6109">
              <w:trPr>
                <w:jc w:val="center"/>
              </w:trPr>
              <w:tc>
                <w:tcPr>
                  <w:tcW w:w="5158" w:type="dxa"/>
                </w:tcPr>
                <w:p w14:paraId="442EEC63" w14:textId="77777777" w:rsidR="0070276E" w:rsidRPr="00F16FE3" w:rsidRDefault="0070276E" w:rsidP="00487468">
                  <w:pPr>
                    <w:pStyle w:val="Prrafodelista"/>
                    <w:framePr w:hSpace="180" w:wrap="around" w:vAnchor="text" w:hAnchor="margin" w:x="142" w:y="1"/>
                    <w:numPr>
                      <w:ilvl w:val="0"/>
                      <w:numId w:val="281"/>
                    </w:numPr>
                    <w:autoSpaceDE w:val="0"/>
                    <w:autoSpaceDN w:val="0"/>
                    <w:adjustRightInd w:val="0"/>
                    <w:spacing w:line="276" w:lineRule="auto"/>
                    <w:ind w:left="346"/>
                    <w:suppressOverlap/>
                    <w:jc w:val="both"/>
                    <w:rPr>
                      <w:rFonts w:ascii="Arial" w:hAnsi="Arial" w:cs="Arial"/>
                      <w:sz w:val="18"/>
                      <w:szCs w:val="18"/>
                      <w:lang w:val="es-ES" w:eastAsia="es-ES"/>
                    </w:rPr>
                  </w:pPr>
                  <w:r w:rsidRPr="00F16FE3">
                    <w:rPr>
                      <w:rFonts w:ascii="Arial" w:hAnsi="Arial" w:cs="Arial"/>
                      <w:sz w:val="18"/>
                      <w:szCs w:val="18"/>
                      <w:lang w:val="es-ES" w:eastAsia="es-ES"/>
                    </w:rPr>
                    <w:t>Consulta médica veterinaria en las instalaciones del Centro de Control Canino y Felino Municipal</w:t>
                  </w:r>
                </w:p>
              </w:tc>
              <w:tc>
                <w:tcPr>
                  <w:tcW w:w="2940" w:type="dxa"/>
                </w:tcPr>
                <w:p w14:paraId="442EEC64"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1.20</w:t>
                  </w:r>
                </w:p>
              </w:tc>
            </w:tr>
            <w:tr w:rsidR="0070276E" w:rsidRPr="00F16FE3" w14:paraId="442EEC68" w14:textId="77777777" w:rsidTr="00CE6109">
              <w:trPr>
                <w:jc w:val="center"/>
              </w:trPr>
              <w:tc>
                <w:tcPr>
                  <w:tcW w:w="5158" w:type="dxa"/>
                </w:tcPr>
                <w:p w14:paraId="442EEC66" w14:textId="77777777" w:rsidR="0070276E" w:rsidRPr="00F16FE3" w:rsidRDefault="0070276E" w:rsidP="00487468">
                  <w:pPr>
                    <w:pStyle w:val="Prrafodelista"/>
                    <w:framePr w:hSpace="180" w:wrap="around" w:vAnchor="text" w:hAnchor="margin" w:x="142" w:y="1"/>
                    <w:numPr>
                      <w:ilvl w:val="0"/>
                      <w:numId w:val="281"/>
                    </w:numPr>
                    <w:autoSpaceDE w:val="0"/>
                    <w:autoSpaceDN w:val="0"/>
                    <w:adjustRightInd w:val="0"/>
                    <w:spacing w:line="276" w:lineRule="auto"/>
                    <w:ind w:left="346"/>
                    <w:suppressOverlap/>
                    <w:jc w:val="both"/>
                    <w:rPr>
                      <w:rFonts w:ascii="Arial" w:hAnsi="Arial" w:cs="Arial"/>
                      <w:sz w:val="18"/>
                      <w:szCs w:val="18"/>
                      <w:lang w:val="es-ES" w:eastAsia="es-ES"/>
                    </w:rPr>
                  </w:pPr>
                  <w:r w:rsidRPr="00F16FE3">
                    <w:rPr>
                      <w:rFonts w:ascii="Arial" w:hAnsi="Arial" w:cs="Arial"/>
                      <w:sz w:val="18"/>
                      <w:szCs w:val="18"/>
                      <w:lang w:val="es-ES" w:eastAsia="es-ES"/>
                    </w:rPr>
                    <w:t>Esterilización a perros y gatos en las instalaciones del Centro de Control Canino y Felino Municipal</w:t>
                  </w:r>
                </w:p>
              </w:tc>
              <w:tc>
                <w:tcPr>
                  <w:tcW w:w="2940" w:type="dxa"/>
                </w:tcPr>
                <w:p w14:paraId="442EEC67" w14:textId="77777777" w:rsidR="0070276E" w:rsidRPr="00F16FE3" w:rsidRDefault="0070276E" w:rsidP="00CE6109">
                  <w:pPr>
                    <w:framePr w:hSpace="180" w:wrap="around" w:vAnchor="text" w:hAnchor="margin" w:x="142" w:y="1"/>
                    <w:autoSpaceDE w:val="0"/>
                    <w:autoSpaceDN w:val="0"/>
                    <w:adjustRightInd w:val="0"/>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bl>
          <w:p w14:paraId="442EEC69" w14:textId="77777777" w:rsidR="0070276E" w:rsidRPr="00F16FE3" w:rsidRDefault="0070276E" w:rsidP="00F73863">
            <w:pPr>
              <w:autoSpaceDE w:val="0"/>
              <w:autoSpaceDN w:val="0"/>
              <w:adjustRightInd w:val="0"/>
              <w:spacing w:after="200" w:line="276" w:lineRule="auto"/>
              <w:jc w:val="both"/>
              <w:rPr>
                <w:rFonts w:ascii="Arial" w:eastAsiaTheme="minorEastAsia" w:hAnsi="Arial" w:cs="Arial"/>
                <w:b/>
                <w:sz w:val="18"/>
                <w:szCs w:val="18"/>
                <w:lang w:eastAsia="es-MX"/>
              </w:rPr>
            </w:pPr>
          </w:p>
        </w:tc>
      </w:tr>
      <w:tr w:rsidR="00850489" w:rsidRPr="00F16FE3" w14:paraId="442EEC6E" w14:textId="77777777" w:rsidTr="004C6359">
        <w:tc>
          <w:tcPr>
            <w:tcW w:w="9360" w:type="dxa"/>
          </w:tcPr>
          <w:p w14:paraId="442EEC6B" w14:textId="77777777" w:rsidR="0070276E" w:rsidRPr="00F16FE3" w:rsidRDefault="0070276E" w:rsidP="00F73863">
            <w:pPr>
              <w:spacing w:line="276" w:lineRule="auto"/>
              <w:jc w:val="center"/>
              <w:rPr>
                <w:rFonts w:ascii="Arial" w:hAnsi="Arial" w:cs="Arial"/>
                <w:b/>
                <w:sz w:val="18"/>
                <w:szCs w:val="24"/>
              </w:rPr>
            </w:pPr>
          </w:p>
          <w:p w14:paraId="442EEC6C" w14:textId="77777777" w:rsidR="0070276E" w:rsidRPr="00F16FE3" w:rsidRDefault="0070276E" w:rsidP="00F73863">
            <w:pPr>
              <w:spacing w:line="276" w:lineRule="auto"/>
              <w:jc w:val="center"/>
              <w:rPr>
                <w:rFonts w:ascii="Arial" w:hAnsi="Arial" w:cs="Arial"/>
                <w:b/>
                <w:sz w:val="18"/>
                <w:szCs w:val="24"/>
              </w:rPr>
            </w:pPr>
          </w:p>
          <w:p w14:paraId="442EEC6D" w14:textId="77777777" w:rsidR="0070276E" w:rsidRPr="00F16FE3" w:rsidRDefault="0070276E" w:rsidP="00670666">
            <w:pPr>
              <w:spacing w:line="276" w:lineRule="auto"/>
              <w:jc w:val="center"/>
              <w:rPr>
                <w:rFonts w:ascii="Arial" w:hAnsi="Arial" w:cs="Arial"/>
                <w:b/>
                <w:sz w:val="18"/>
                <w:szCs w:val="24"/>
              </w:rPr>
            </w:pPr>
            <w:r w:rsidRPr="00F16FE3">
              <w:rPr>
                <w:rFonts w:ascii="Arial" w:hAnsi="Arial" w:cs="Arial"/>
                <w:b/>
                <w:sz w:val="18"/>
                <w:szCs w:val="24"/>
              </w:rPr>
              <w:t xml:space="preserve">SECCIÓN DÉCIMA. SERVICIOS PRESTADOS POR LAS AUTORIDADES EN MATERIA DE SEGURIDAD </w:t>
            </w:r>
            <w:r w:rsidR="005B6134" w:rsidRPr="00F16FE3">
              <w:rPr>
                <w:rFonts w:ascii="Arial" w:hAnsi="Arial" w:cs="Arial"/>
                <w:b/>
                <w:sz w:val="18"/>
                <w:szCs w:val="24"/>
              </w:rPr>
              <w:t>CIUDADANA, MOVILIDAD Y PROTECCIÓN CIVIL</w:t>
            </w:r>
          </w:p>
        </w:tc>
      </w:tr>
      <w:tr w:rsidR="00850489" w:rsidRPr="00F16FE3" w14:paraId="442EEC73" w14:textId="77777777" w:rsidTr="004C6359">
        <w:tc>
          <w:tcPr>
            <w:tcW w:w="9360" w:type="dxa"/>
          </w:tcPr>
          <w:p w14:paraId="442EEC6F" w14:textId="77777777" w:rsidR="0070276E" w:rsidRPr="00F16FE3" w:rsidRDefault="0070276E" w:rsidP="00F73863">
            <w:pPr>
              <w:spacing w:line="276" w:lineRule="auto"/>
              <w:jc w:val="center"/>
              <w:rPr>
                <w:rFonts w:ascii="Arial" w:hAnsi="Arial" w:cs="Arial"/>
                <w:b/>
                <w:sz w:val="18"/>
                <w:szCs w:val="24"/>
              </w:rPr>
            </w:pPr>
          </w:p>
          <w:p w14:paraId="442EEC70"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OBJETO:</w:t>
            </w:r>
          </w:p>
          <w:p w14:paraId="442EEC71" w14:textId="77777777" w:rsidR="0070276E" w:rsidRPr="00F16FE3" w:rsidRDefault="0070276E" w:rsidP="00F73863">
            <w:pPr>
              <w:spacing w:line="276" w:lineRule="auto"/>
              <w:jc w:val="center"/>
              <w:rPr>
                <w:rFonts w:ascii="Arial" w:hAnsi="Arial" w:cs="Arial"/>
                <w:b/>
                <w:sz w:val="18"/>
                <w:szCs w:val="24"/>
              </w:rPr>
            </w:pPr>
          </w:p>
          <w:p w14:paraId="442EEC72" w14:textId="77777777" w:rsidR="0070276E" w:rsidRPr="00F16FE3" w:rsidRDefault="0070276E" w:rsidP="00670666">
            <w:pPr>
              <w:spacing w:line="276" w:lineRule="auto"/>
              <w:jc w:val="both"/>
              <w:rPr>
                <w:rFonts w:ascii="Arial" w:hAnsi="Arial" w:cs="Arial"/>
                <w:b/>
                <w:sz w:val="24"/>
                <w:szCs w:val="24"/>
              </w:rPr>
            </w:pPr>
            <w:r w:rsidRPr="00F16FE3">
              <w:rPr>
                <w:rFonts w:ascii="Arial" w:hAnsi="Arial" w:cs="Arial"/>
                <w:b/>
                <w:sz w:val="18"/>
                <w:szCs w:val="24"/>
              </w:rPr>
              <w:t xml:space="preserve">Artículo 142. </w:t>
            </w:r>
            <w:r w:rsidRPr="00F16FE3">
              <w:rPr>
                <w:rFonts w:ascii="Arial" w:hAnsi="Arial" w:cs="Arial"/>
                <w:sz w:val="18"/>
                <w:szCs w:val="24"/>
              </w:rPr>
              <w:t>Son objeto de estos derechos los servicios prestados por las autoridades municipales en materia de seguridad</w:t>
            </w:r>
            <w:r w:rsidR="005B6134" w:rsidRPr="00F16FE3">
              <w:rPr>
                <w:rFonts w:ascii="Arial" w:hAnsi="Arial" w:cs="Arial"/>
                <w:sz w:val="18"/>
                <w:szCs w:val="24"/>
              </w:rPr>
              <w:t xml:space="preserve"> ciudadana, movilidad y protección civil</w:t>
            </w:r>
            <w:r w:rsidRPr="00F16FE3">
              <w:rPr>
                <w:rFonts w:ascii="Arial" w:hAnsi="Arial" w:cs="Arial"/>
                <w:sz w:val="18"/>
                <w:szCs w:val="24"/>
              </w:rPr>
              <w:t xml:space="preserve"> de conformidad con lo dispuesto por esta Ley de Ingresos y de manera supletoria por lo dispuesto en los ordenamientos legales aplicables en la materia.</w:t>
            </w:r>
          </w:p>
        </w:tc>
      </w:tr>
      <w:tr w:rsidR="00850489" w:rsidRPr="00F16FE3" w14:paraId="442EEC79" w14:textId="77777777" w:rsidTr="004C6359">
        <w:trPr>
          <w:trHeight w:val="1646"/>
        </w:trPr>
        <w:tc>
          <w:tcPr>
            <w:tcW w:w="9360" w:type="dxa"/>
          </w:tcPr>
          <w:p w14:paraId="442EEC74" w14:textId="77777777" w:rsidR="0070276E" w:rsidRPr="00F16FE3" w:rsidRDefault="0070276E" w:rsidP="00F73863">
            <w:pPr>
              <w:spacing w:line="276" w:lineRule="auto"/>
              <w:jc w:val="both"/>
              <w:rPr>
                <w:rFonts w:ascii="Arial" w:hAnsi="Arial" w:cs="Arial"/>
                <w:b/>
                <w:sz w:val="18"/>
                <w:szCs w:val="24"/>
              </w:rPr>
            </w:pPr>
          </w:p>
          <w:p w14:paraId="442EEC75"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SUJETO:</w:t>
            </w:r>
          </w:p>
          <w:p w14:paraId="442EEC76" w14:textId="77777777" w:rsidR="0070276E" w:rsidRPr="00F16FE3" w:rsidRDefault="0070276E" w:rsidP="00F73863">
            <w:pPr>
              <w:spacing w:line="276" w:lineRule="auto"/>
              <w:jc w:val="both"/>
              <w:rPr>
                <w:rFonts w:ascii="Arial" w:hAnsi="Arial" w:cs="Arial"/>
                <w:b/>
                <w:sz w:val="18"/>
                <w:szCs w:val="24"/>
              </w:rPr>
            </w:pPr>
          </w:p>
          <w:p w14:paraId="442EEC77"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143. </w:t>
            </w:r>
            <w:r w:rsidRPr="00F16FE3">
              <w:rPr>
                <w:rFonts w:ascii="Arial" w:hAnsi="Arial" w:cs="Arial"/>
                <w:sz w:val="18"/>
                <w:szCs w:val="24"/>
              </w:rPr>
              <w:t>Son sujetos de estos derechos las personas físicas, morales o unidades económicas, que soliciten y utilicen la prestación de los servicios municipales en materia de seguridad pública, vialidad y protección civil, a que se hacen mención en la presente sección.</w:t>
            </w:r>
          </w:p>
          <w:p w14:paraId="442EEC78"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EC7E" w14:textId="77777777" w:rsidTr="004C6359">
        <w:tc>
          <w:tcPr>
            <w:tcW w:w="9360" w:type="dxa"/>
          </w:tcPr>
          <w:p w14:paraId="442EEC7A"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BASE, TARIFA Y ÉPOCA DE PAGO:</w:t>
            </w:r>
          </w:p>
          <w:p w14:paraId="442EEC7B" w14:textId="77777777" w:rsidR="0070276E" w:rsidRPr="00F16FE3" w:rsidRDefault="0070276E" w:rsidP="00F73863">
            <w:pPr>
              <w:spacing w:line="276" w:lineRule="auto"/>
              <w:jc w:val="both"/>
              <w:rPr>
                <w:rFonts w:ascii="Arial" w:hAnsi="Arial" w:cs="Arial"/>
                <w:b/>
                <w:sz w:val="18"/>
                <w:szCs w:val="24"/>
              </w:rPr>
            </w:pPr>
          </w:p>
          <w:p w14:paraId="442EEC7C"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144. </w:t>
            </w:r>
            <w:r w:rsidRPr="00F16FE3">
              <w:rPr>
                <w:rFonts w:ascii="Arial" w:hAnsi="Arial" w:cs="Arial"/>
                <w:sz w:val="18"/>
                <w:szCs w:val="24"/>
              </w:rPr>
              <w:t>Este derecho deberá pagarse por</w:t>
            </w:r>
            <w:r w:rsidRPr="00F16FE3">
              <w:rPr>
                <w:rFonts w:ascii="Arial" w:hAnsi="Arial" w:cs="Arial"/>
                <w:b/>
                <w:sz w:val="18"/>
                <w:szCs w:val="24"/>
              </w:rPr>
              <w:t xml:space="preserve"> </w:t>
            </w:r>
            <w:r w:rsidRPr="00F16FE3">
              <w:rPr>
                <w:rFonts w:ascii="Arial" w:hAnsi="Arial" w:cs="Arial"/>
                <w:sz w:val="18"/>
                <w:szCs w:val="24"/>
              </w:rPr>
              <w:t xml:space="preserve">la prestación de los servicios a cargo de las autoridades </w:t>
            </w:r>
            <w:r w:rsidR="00C34657" w:rsidRPr="00F16FE3">
              <w:rPr>
                <w:rFonts w:ascii="Arial" w:hAnsi="Arial" w:cs="Arial"/>
                <w:sz w:val="18"/>
                <w:szCs w:val="24"/>
              </w:rPr>
              <w:t>municipales de protección civil y movilidad</w:t>
            </w:r>
            <w:r w:rsidRPr="00F16FE3">
              <w:rPr>
                <w:rFonts w:ascii="Arial" w:hAnsi="Arial" w:cs="Arial"/>
                <w:sz w:val="18"/>
                <w:szCs w:val="24"/>
              </w:rPr>
              <w:t>, que fueren solicitados por los contribuyentes utilizando los formatos previamente autorizados por la Unidad de Recaudación o realizados por las autoridades municipales competentes, debiéndose pagar atendiendo a la temporalidad y tarifas establecidas en las siguientes tablas:</w:t>
            </w:r>
          </w:p>
          <w:p w14:paraId="442EEC7D"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EDBC" w14:textId="77777777" w:rsidTr="004C6359">
        <w:tc>
          <w:tcPr>
            <w:tcW w:w="9360" w:type="dxa"/>
          </w:tcPr>
          <w:tbl>
            <w:tblPr>
              <w:tblStyle w:val="Tablaconcuadrcula3"/>
              <w:tblW w:w="8943" w:type="dxa"/>
              <w:tblLayout w:type="fixed"/>
              <w:tblLook w:val="04A0" w:firstRow="1" w:lastRow="0" w:firstColumn="1" w:lastColumn="0" w:noHBand="0" w:noVBand="1"/>
            </w:tblPr>
            <w:tblGrid>
              <w:gridCol w:w="5098"/>
              <w:gridCol w:w="1701"/>
              <w:gridCol w:w="2144"/>
            </w:tblGrid>
            <w:tr w:rsidR="0070276E" w:rsidRPr="00F16FE3" w14:paraId="442EEC82" w14:textId="77777777" w:rsidTr="00B015DD">
              <w:tc>
                <w:tcPr>
                  <w:tcW w:w="5098" w:type="dxa"/>
                </w:tcPr>
                <w:p w14:paraId="442EEC7F" w14:textId="77777777" w:rsidR="0070276E" w:rsidRPr="00F16FE3" w:rsidRDefault="0070276E" w:rsidP="00B015DD">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701" w:type="dxa"/>
                </w:tcPr>
                <w:p w14:paraId="442EEC80" w14:textId="77777777" w:rsidR="0070276E" w:rsidRPr="00F16FE3" w:rsidRDefault="0070276E" w:rsidP="00B015DD">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c>
                <w:tcPr>
                  <w:tcW w:w="2144" w:type="dxa"/>
                </w:tcPr>
                <w:p w14:paraId="442EEC81" w14:textId="77777777" w:rsidR="0070276E" w:rsidRPr="00F16FE3" w:rsidRDefault="0070276E" w:rsidP="00B015DD">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70276E" w:rsidRPr="00F16FE3" w14:paraId="442EEC85" w14:textId="77777777" w:rsidTr="00B015DD">
              <w:tc>
                <w:tcPr>
                  <w:tcW w:w="6799" w:type="dxa"/>
                  <w:gridSpan w:val="2"/>
                </w:tcPr>
                <w:p w14:paraId="442EEC8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 Permiso provisional para carga o descarga</w:t>
                  </w:r>
                </w:p>
              </w:tc>
              <w:tc>
                <w:tcPr>
                  <w:tcW w:w="2144" w:type="dxa"/>
                </w:tcPr>
                <w:p w14:paraId="442EEC84"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EC89" w14:textId="77777777" w:rsidTr="00B015DD">
              <w:tc>
                <w:tcPr>
                  <w:tcW w:w="5098" w:type="dxa"/>
                </w:tcPr>
                <w:p w14:paraId="442EEC86"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a) Esporádico por unidad </w:t>
                  </w:r>
                </w:p>
              </w:tc>
              <w:tc>
                <w:tcPr>
                  <w:tcW w:w="1701" w:type="dxa"/>
                </w:tcPr>
                <w:p w14:paraId="442EEC87"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2144" w:type="dxa"/>
                </w:tcPr>
                <w:p w14:paraId="442EEC88"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servicio</w:t>
                  </w:r>
                </w:p>
              </w:tc>
            </w:tr>
            <w:tr w:rsidR="0070276E" w:rsidRPr="00F16FE3" w14:paraId="442EEC8D" w14:textId="77777777" w:rsidTr="00B015DD">
              <w:tc>
                <w:tcPr>
                  <w:tcW w:w="5098" w:type="dxa"/>
                </w:tcPr>
                <w:p w14:paraId="442EEC8A"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 Anual por unidad </w:t>
                  </w:r>
                </w:p>
              </w:tc>
              <w:tc>
                <w:tcPr>
                  <w:tcW w:w="1701" w:type="dxa"/>
                </w:tcPr>
                <w:p w14:paraId="442EEC8B" w14:textId="12A0496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r w:rsidR="002E4096">
                    <w:rPr>
                      <w:rFonts w:ascii="Arial" w:eastAsiaTheme="minorEastAsia" w:hAnsi="Arial" w:cs="Arial"/>
                      <w:sz w:val="18"/>
                      <w:szCs w:val="18"/>
                      <w:lang w:eastAsia="es-MX"/>
                    </w:rPr>
                    <w:t>4</w:t>
                  </w:r>
                </w:p>
              </w:tc>
              <w:tc>
                <w:tcPr>
                  <w:tcW w:w="2144" w:type="dxa"/>
                </w:tcPr>
                <w:p w14:paraId="442EEC8C"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91" w14:textId="77777777" w:rsidTr="00B015DD">
              <w:tc>
                <w:tcPr>
                  <w:tcW w:w="6799" w:type="dxa"/>
                  <w:gridSpan w:val="2"/>
                </w:tcPr>
                <w:p w14:paraId="442EEC8E"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Los vehículos que utilicen la vía pública en las zonas indicadas por la autoridad municipal para efectuar maniobras de carga y descarga sólo podrán hacerlo en los días y horas que les sean autorizadas en el permiso correspondiente, fuera de este horario causará derecho de 3.00 UMA diarios.</w:t>
                  </w:r>
                </w:p>
                <w:p w14:paraId="442EEC8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Los permisos permanentes deberán acreditarse antes las autoridades de vialidad o fiscales que lo soliciten mediante el engomado o tarjetón correspondiente mismo que tendrá un costo de 2.00 UMA.</w:t>
                  </w:r>
                </w:p>
              </w:tc>
              <w:tc>
                <w:tcPr>
                  <w:tcW w:w="2144" w:type="dxa"/>
                </w:tcPr>
                <w:p w14:paraId="442EEC90"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EC94" w14:textId="77777777" w:rsidTr="00B015DD">
              <w:tc>
                <w:tcPr>
                  <w:tcW w:w="6799" w:type="dxa"/>
                  <w:gridSpan w:val="2"/>
                </w:tcPr>
                <w:p w14:paraId="442EEC92"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II. Servicios de arrastre de grúa:</w:t>
                  </w:r>
                </w:p>
              </w:tc>
              <w:tc>
                <w:tcPr>
                  <w:tcW w:w="2144" w:type="dxa"/>
                </w:tcPr>
                <w:p w14:paraId="442EEC9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EC98" w14:textId="77777777" w:rsidTr="00B015DD">
              <w:tc>
                <w:tcPr>
                  <w:tcW w:w="5098" w:type="dxa"/>
                </w:tcPr>
                <w:p w14:paraId="442EEC95"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Automóvil y camioneta (hasta 1 tonelada de carga)</w:t>
                  </w:r>
                </w:p>
              </w:tc>
              <w:tc>
                <w:tcPr>
                  <w:tcW w:w="1701" w:type="dxa"/>
                </w:tcPr>
                <w:p w14:paraId="442EEC96"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13</w:t>
                  </w:r>
                </w:p>
              </w:tc>
              <w:tc>
                <w:tcPr>
                  <w:tcW w:w="2144" w:type="dxa"/>
                </w:tcPr>
                <w:p w14:paraId="442EEC97"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servicio</w:t>
                  </w:r>
                </w:p>
              </w:tc>
            </w:tr>
            <w:tr w:rsidR="0070276E" w:rsidRPr="00F16FE3" w14:paraId="442EEC9C" w14:textId="77777777" w:rsidTr="00B015DD">
              <w:tc>
                <w:tcPr>
                  <w:tcW w:w="5098" w:type="dxa"/>
                </w:tcPr>
                <w:p w14:paraId="442EEC99"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 Camión, autobús y microbús</w:t>
                  </w:r>
                </w:p>
              </w:tc>
              <w:tc>
                <w:tcPr>
                  <w:tcW w:w="1701" w:type="dxa"/>
                </w:tcPr>
                <w:p w14:paraId="442EEC9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17</w:t>
                  </w:r>
                </w:p>
              </w:tc>
              <w:tc>
                <w:tcPr>
                  <w:tcW w:w="2144" w:type="dxa"/>
                </w:tcPr>
                <w:p w14:paraId="442EEC9B"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A0" w14:textId="77777777" w:rsidTr="00B015DD">
              <w:tc>
                <w:tcPr>
                  <w:tcW w:w="5098" w:type="dxa"/>
                </w:tcPr>
                <w:p w14:paraId="442EEC9D"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 Motocicletas de dos, tres o cuatro ruedas </w:t>
                  </w:r>
                </w:p>
              </w:tc>
              <w:tc>
                <w:tcPr>
                  <w:tcW w:w="1701" w:type="dxa"/>
                </w:tcPr>
                <w:p w14:paraId="442EEC9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c>
                <w:tcPr>
                  <w:tcW w:w="2144" w:type="dxa"/>
                </w:tcPr>
                <w:p w14:paraId="442EEC9F"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A4" w14:textId="77777777" w:rsidTr="00B015DD">
              <w:tc>
                <w:tcPr>
                  <w:tcW w:w="5098" w:type="dxa"/>
                </w:tcPr>
                <w:p w14:paraId="442EECA1"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 Maniobras inconclusas (salida de grúa)</w:t>
                  </w:r>
                </w:p>
              </w:tc>
              <w:tc>
                <w:tcPr>
                  <w:tcW w:w="1701" w:type="dxa"/>
                </w:tcPr>
                <w:p w14:paraId="442EECA2"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c>
                <w:tcPr>
                  <w:tcW w:w="2144" w:type="dxa"/>
                </w:tcPr>
                <w:p w14:paraId="442EECA3"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A8" w14:textId="77777777" w:rsidTr="00B015DD">
              <w:tc>
                <w:tcPr>
                  <w:tcW w:w="5098" w:type="dxa"/>
                </w:tcPr>
                <w:p w14:paraId="442EECA5"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 Moto taxis </w:t>
                  </w:r>
                </w:p>
              </w:tc>
              <w:tc>
                <w:tcPr>
                  <w:tcW w:w="1701" w:type="dxa"/>
                </w:tcPr>
                <w:p w14:paraId="442EECA6"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c>
                <w:tcPr>
                  <w:tcW w:w="2144" w:type="dxa"/>
                </w:tcPr>
                <w:p w14:paraId="442EECA7"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AC" w14:textId="77777777" w:rsidTr="00825AD3">
              <w:tc>
                <w:tcPr>
                  <w:tcW w:w="5098" w:type="dxa"/>
                </w:tcPr>
                <w:p w14:paraId="442EECA9"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f) Conducción y traslado de vehículos pesados (camiones, autobuses, microbuses), al corralón municipal, por parte de personal adscrito a la Secretaria de Seguridad Ciudadana, Movilidad y Protección Civil.</w:t>
                  </w:r>
                </w:p>
              </w:tc>
              <w:tc>
                <w:tcPr>
                  <w:tcW w:w="1701" w:type="dxa"/>
                  <w:vAlign w:val="center"/>
                </w:tcPr>
                <w:p w14:paraId="442EECA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17</w:t>
                  </w:r>
                </w:p>
              </w:tc>
              <w:tc>
                <w:tcPr>
                  <w:tcW w:w="2144" w:type="dxa"/>
                  <w:vAlign w:val="center"/>
                </w:tcPr>
                <w:p w14:paraId="442EECAB"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B0" w14:textId="77777777" w:rsidTr="00B015DD">
              <w:tc>
                <w:tcPr>
                  <w:tcW w:w="5098" w:type="dxa"/>
                </w:tcPr>
                <w:p w14:paraId="442EECAD"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g) Otros </w:t>
                  </w:r>
                </w:p>
              </w:tc>
              <w:tc>
                <w:tcPr>
                  <w:tcW w:w="1701" w:type="dxa"/>
                </w:tcPr>
                <w:p w14:paraId="442EECA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2144" w:type="dxa"/>
                </w:tcPr>
                <w:p w14:paraId="442EECAF"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B4" w14:textId="77777777" w:rsidTr="00B015DD">
              <w:trPr>
                <w:trHeight w:val="283"/>
              </w:trPr>
              <w:tc>
                <w:tcPr>
                  <w:tcW w:w="5098" w:type="dxa"/>
                </w:tcPr>
                <w:p w14:paraId="442EECB1"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h) Placa alfanumérica para cochera </w:t>
                  </w:r>
                </w:p>
              </w:tc>
              <w:tc>
                <w:tcPr>
                  <w:tcW w:w="1701" w:type="dxa"/>
                </w:tcPr>
                <w:p w14:paraId="442EECB2"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2144" w:type="dxa"/>
                </w:tcPr>
                <w:p w14:paraId="442EECB3"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servicio</w:t>
                  </w:r>
                </w:p>
              </w:tc>
            </w:tr>
            <w:tr w:rsidR="0070276E" w:rsidRPr="00F16FE3" w14:paraId="442EECB7" w14:textId="77777777" w:rsidTr="00B015DD">
              <w:trPr>
                <w:trHeight w:val="70"/>
              </w:trPr>
              <w:tc>
                <w:tcPr>
                  <w:tcW w:w="6799" w:type="dxa"/>
                  <w:gridSpan w:val="2"/>
                </w:tcPr>
                <w:p w14:paraId="442EECB5"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III. Señalización horizontal:</w:t>
                  </w:r>
                </w:p>
              </w:tc>
              <w:tc>
                <w:tcPr>
                  <w:tcW w:w="2144" w:type="dxa"/>
                </w:tcPr>
                <w:p w14:paraId="442EECB6"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CBB" w14:textId="77777777" w:rsidTr="00B015DD">
              <w:trPr>
                <w:trHeight w:val="70"/>
              </w:trPr>
              <w:tc>
                <w:tcPr>
                  <w:tcW w:w="5098" w:type="dxa"/>
                </w:tcPr>
                <w:p w14:paraId="442EECB8"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Cochera en servicio por metro cuadrado:</w:t>
                  </w:r>
                </w:p>
              </w:tc>
              <w:tc>
                <w:tcPr>
                  <w:tcW w:w="1701" w:type="dxa"/>
                </w:tcPr>
                <w:p w14:paraId="442EECB9"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c>
                <w:tcPr>
                  <w:tcW w:w="2144" w:type="dxa"/>
                </w:tcPr>
                <w:p w14:paraId="442EECBA"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CBF" w14:textId="77777777" w:rsidTr="00B015DD">
              <w:trPr>
                <w:trHeight w:val="70"/>
              </w:trPr>
              <w:tc>
                <w:tcPr>
                  <w:tcW w:w="5098" w:type="dxa"/>
                </w:tcPr>
                <w:p w14:paraId="442EECBC"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1. Casa habitación</w:t>
                  </w:r>
                </w:p>
              </w:tc>
              <w:tc>
                <w:tcPr>
                  <w:tcW w:w="1701" w:type="dxa"/>
                </w:tcPr>
                <w:p w14:paraId="442EECBD"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44" w:type="dxa"/>
                </w:tcPr>
                <w:p w14:paraId="442EECB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C3" w14:textId="77777777" w:rsidTr="00B015DD">
              <w:tc>
                <w:tcPr>
                  <w:tcW w:w="5098" w:type="dxa"/>
                </w:tcPr>
                <w:p w14:paraId="442EECC0"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 Establecimientos comerciales</w:t>
                  </w:r>
                </w:p>
              </w:tc>
              <w:tc>
                <w:tcPr>
                  <w:tcW w:w="1701" w:type="dxa"/>
                </w:tcPr>
                <w:p w14:paraId="442EECC1"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2144" w:type="dxa"/>
                </w:tcPr>
                <w:p w14:paraId="442EECC2"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C7" w14:textId="77777777" w:rsidTr="00B015DD">
              <w:tc>
                <w:tcPr>
                  <w:tcW w:w="5098" w:type="dxa"/>
                </w:tcPr>
                <w:p w14:paraId="442EECC4"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 Cajón para motos (1 metro por 2.10 metros), por metro cuadrado</w:t>
                  </w:r>
                </w:p>
              </w:tc>
              <w:tc>
                <w:tcPr>
                  <w:tcW w:w="1701" w:type="dxa"/>
                </w:tcPr>
                <w:p w14:paraId="442EECC5"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2144" w:type="dxa"/>
                </w:tcPr>
                <w:p w14:paraId="442EECC6"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Anual</w:t>
                  </w:r>
                </w:p>
              </w:tc>
            </w:tr>
            <w:tr w:rsidR="0070276E" w:rsidRPr="00F16FE3" w14:paraId="442EECCA" w14:textId="77777777" w:rsidTr="00B015DD">
              <w:tc>
                <w:tcPr>
                  <w:tcW w:w="6799" w:type="dxa"/>
                  <w:gridSpan w:val="2"/>
                </w:tcPr>
                <w:p w14:paraId="442EECC8"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 Cajón de ascenso y/o descenso en hoteles, hospitales y escuelas por metro cuadrado:</w:t>
                  </w:r>
                </w:p>
              </w:tc>
              <w:tc>
                <w:tcPr>
                  <w:tcW w:w="2144" w:type="dxa"/>
                </w:tcPr>
                <w:p w14:paraId="442EECC9"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CCE" w14:textId="77777777" w:rsidTr="00B015DD">
              <w:tc>
                <w:tcPr>
                  <w:tcW w:w="5098" w:type="dxa"/>
                </w:tcPr>
                <w:p w14:paraId="442EECCB"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Dentro del Centro Histórico, por metro cuadrado </w:t>
                  </w:r>
                </w:p>
              </w:tc>
              <w:tc>
                <w:tcPr>
                  <w:tcW w:w="1701" w:type="dxa"/>
                </w:tcPr>
                <w:p w14:paraId="442EECCC"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5.20</w:t>
                  </w:r>
                </w:p>
              </w:tc>
              <w:tc>
                <w:tcPr>
                  <w:tcW w:w="2144" w:type="dxa"/>
                </w:tcPr>
                <w:p w14:paraId="442EECCD"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Anual</w:t>
                  </w:r>
                </w:p>
              </w:tc>
            </w:tr>
            <w:tr w:rsidR="0070276E" w:rsidRPr="00F16FE3" w14:paraId="442EECD2" w14:textId="77777777" w:rsidTr="00B015DD">
              <w:tc>
                <w:tcPr>
                  <w:tcW w:w="5098" w:type="dxa"/>
                </w:tcPr>
                <w:p w14:paraId="442EECCF"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2. Fuera del Centro Histórico, por metro cuadrado </w:t>
                  </w:r>
                </w:p>
              </w:tc>
              <w:tc>
                <w:tcPr>
                  <w:tcW w:w="1701" w:type="dxa"/>
                </w:tcPr>
                <w:p w14:paraId="442EECD0"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2.70</w:t>
                  </w:r>
                </w:p>
              </w:tc>
              <w:tc>
                <w:tcPr>
                  <w:tcW w:w="2144" w:type="dxa"/>
                </w:tcPr>
                <w:p w14:paraId="442EECD1"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Anual</w:t>
                  </w:r>
                </w:p>
              </w:tc>
            </w:tr>
            <w:tr w:rsidR="0070276E" w:rsidRPr="00F16FE3" w14:paraId="442EECD6" w14:textId="77777777" w:rsidTr="00825AD3">
              <w:tc>
                <w:tcPr>
                  <w:tcW w:w="5098" w:type="dxa"/>
                </w:tcPr>
                <w:p w14:paraId="442EECD3"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 Cajones de ascenso y/o descenso de taxis, camionetas, camiones, tranvías, y autobuses turísticos, por metro cuadrado</w:t>
                  </w:r>
                </w:p>
              </w:tc>
              <w:tc>
                <w:tcPr>
                  <w:tcW w:w="1701" w:type="dxa"/>
                  <w:vAlign w:val="center"/>
                </w:tcPr>
                <w:p w14:paraId="442EECD4"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2144" w:type="dxa"/>
                  <w:vAlign w:val="center"/>
                </w:tcPr>
                <w:p w14:paraId="442EECD5"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Anual</w:t>
                  </w:r>
                </w:p>
              </w:tc>
            </w:tr>
            <w:tr w:rsidR="0070276E" w:rsidRPr="00F16FE3" w14:paraId="442EECDA" w14:textId="77777777" w:rsidTr="00825AD3">
              <w:tc>
                <w:tcPr>
                  <w:tcW w:w="5098" w:type="dxa"/>
                </w:tcPr>
                <w:p w14:paraId="442EECD7"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 Cajón para ascenso y/o descenso de personas con discapacidad en establecimientos comerciales, por metro cuadrado </w:t>
                  </w:r>
                </w:p>
              </w:tc>
              <w:tc>
                <w:tcPr>
                  <w:tcW w:w="1701" w:type="dxa"/>
                  <w:vAlign w:val="center"/>
                </w:tcPr>
                <w:p w14:paraId="442EECD8"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2144" w:type="dxa"/>
                  <w:vAlign w:val="center"/>
                </w:tcPr>
                <w:p w14:paraId="442EECD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DE" w14:textId="77777777" w:rsidTr="00825AD3">
              <w:tc>
                <w:tcPr>
                  <w:tcW w:w="5098" w:type="dxa"/>
                </w:tcPr>
                <w:p w14:paraId="442EECDB"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f) Cajón para maniobras de carga y/o descarga, por metro cuadrado </w:t>
                  </w:r>
                </w:p>
              </w:tc>
              <w:tc>
                <w:tcPr>
                  <w:tcW w:w="1701" w:type="dxa"/>
                  <w:vAlign w:val="center"/>
                </w:tcPr>
                <w:p w14:paraId="442EECDC"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2144" w:type="dxa"/>
                  <w:vAlign w:val="center"/>
                </w:tcPr>
                <w:p w14:paraId="442EECDD"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E1" w14:textId="77777777" w:rsidTr="00B015DD">
              <w:tc>
                <w:tcPr>
                  <w:tcW w:w="6799" w:type="dxa"/>
                  <w:gridSpan w:val="2"/>
                </w:tcPr>
                <w:p w14:paraId="442EECDF"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 Cajón para protección civil por cada metro cuadrado:</w:t>
                  </w:r>
                </w:p>
              </w:tc>
              <w:tc>
                <w:tcPr>
                  <w:tcW w:w="2144" w:type="dxa"/>
                </w:tcPr>
                <w:p w14:paraId="442EECE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CE5" w14:textId="77777777" w:rsidTr="00B015DD">
              <w:tc>
                <w:tcPr>
                  <w:tcW w:w="5098" w:type="dxa"/>
                </w:tcPr>
                <w:p w14:paraId="442EECE2"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Dentro del Centro Histórico </w:t>
                  </w:r>
                </w:p>
              </w:tc>
              <w:tc>
                <w:tcPr>
                  <w:tcW w:w="1701" w:type="dxa"/>
                </w:tcPr>
                <w:p w14:paraId="442EECE3"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5.50</w:t>
                  </w:r>
                </w:p>
              </w:tc>
              <w:tc>
                <w:tcPr>
                  <w:tcW w:w="2144" w:type="dxa"/>
                </w:tcPr>
                <w:p w14:paraId="442EECE4"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E9" w14:textId="77777777" w:rsidTr="00B015DD">
              <w:tc>
                <w:tcPr>
                  <w:tcW w:w="5098" w:type="dxa"/>
                </w:tcPr>
                <w:p w14:paraId="442EECE6"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 Fuera del Centro Histórico</w:t>
                  </w:r>
                </w:p>
              </w:tc>
              <w:tc>
                <w:tcPr>
                  <w:tcW w:w="1701" w:type="dxa"/>
                </w:tcPr>
                <w:p w14:paraId="442EECE7"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2144" w:type="dxa"/>
                </w:tcPr>
                <w:p w14:paraId="442EECE8"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ED" w14:textId="77777777" w:rsidTr="00825AD3">
              <w:trPr>
                <w:trHeight w:val="70"/>
              </w:trPr>
              <w:tc>
                <w:tcPr>
                  <w:tcW w:w="5098" w:type="dxa"/>
                </w:tcPr>
                <w:p w14:paraId="442EECEA"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h) Cajón para ascenso y/o descenso de personas con discapacidad con dictamen del Comité Municipal DIF, por metro cuadrado</w:t>
                  </w:r>
                </w:p>
              </w:tc>
              <w:tc>
                <w:tcPr>
                  <w:tcW w:w="1701" w:type="dxa"/>
                  <w:vAlign w:val="center"/>
                </w:tcPr>
                <w:p w14:paraId="442EECEB"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44" w:type="dxa"/>
                  <w:vAlign w:val="center"/>
                </w:tcPr>
                <w:p w14:paraId="442EECEC"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F0" w14:textId="77777777" w:rsidTr="00B015DD">
              <w:trPr>
                <w:trHeight w:val="70"/>
              </w:trPr>
              <w:tc>
                <w:tcPr>
                  <w:tcW w:w="6799" w:type="dxa"/>
                  <w:gridSpan w:val="2"/>
                </w:tcPr>
                <w:p w14:paraId="442EECEE"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IV. Señalización vertical:</w:t>
                  </w:r>
                </w:p>
              </w:tc>
              <w:tc>
                <w:tcPr>
                  <w:tcW w:w="2144" w:type="dxa"/>
                </w:tcPr>
                <w:p w14:paraId="442EECEF"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CF3" w14:textId="77777777" w:rsidTr="00B015DD">
              <w:tc>
                <w:tcPr>
                  <w:tcW w:w="6799" w:type="dxa"/>
                  <w:gridSpan w:val="2"/>
                </w:tcPr>
                <w:p w14:paraId="442EECF1"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Derechos por la autorización de un señalamiento vertical bajo (máximo 3.50 metros de altura).</w:t>
                  </w:r>
                </w:p>
              </w:tc>
              <w:tc>
                <w:tcPr>
                  <w:tcW w:w="2144" w:type="dxa"/>
                </w:tcPr>
                <w:p w14:paraId="442EECF2"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CF7" w14:textId="77777777" w:rsidTr="00B015DD">
              <w:tc>
                <w:tcPr>
                  <w:tcW w:w="5098" w:type="dxa"/>
                </w:tcPr>
                <w:p w14:paraId="442EECF4"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1. Dentro del Centro Histórico </w:t>
                  </w:r>
                </w:p>
              </w:tc>
              <w:tc>
                <w:tcPr>
                  <w:tcW w:w="1701" w:type="dxa"/>
                </w:tcPr>
                <w:p w14:paraId="442EECF5"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2144" w:type="dxa"/>
                </w:tcPr>
                <w:p w14:paraId="442EECF6"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CFB" w14:textId="77777777" w:rsidTr="00B015DD">
              <w:tc>
                <w:tcPr>
                  <w:tcW w:w="5098" w:type="dxa"/>
                </w:tcPr>
                <w:p w14:paraId="442EECF8" w14:textId="77777777" w:rsidR="0070276E" w:rsidRPr="00F16FE3" w:rsidRDefault="0070276E" w:rsidP="0061357A">
                  <w:pPr>
                    <w:framePr w:hSpace="180" w:wrap="around" w:vAnchor="text" w:hAnchor="margin" w:x="142" w:y="1"/>
                    <w:spacing w:after="200" w:line="276" w:lineRule="auto"/>
                    <w:ind w:left="31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2. Fuera del Centro Histórico</w:t>
                  </w:r>
                </w:p>
              </w:tc>
              <w:tc>
                <w:tcPr>
                  <w:tcW w:w="1701" w:type="dxa"/>
                </w:tcPr>
                <w:p w14:paraId="442EECF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c>
                <w:tcPr>
                  <w:tcW w:w="2144" w:type="dxa"/>
                </w:tcPr>
                <w:p w14:paraId="442EECF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bl>
          <w:tbl>
            <w:tblPr>
              <w:tblStyle w:val="Tablaconcuadrcula4"/>
              <w:tblW w:w="8933" w:type="dxa"/>
              <w:tblLayout w:type="fixed"/>
              <w:tblLook w:val="04A0" w:firstRow="1" w:lastRow="0" w:firstColumn="1" w:lastColumn="0" w:noHBand="0" w:noVBand="1"/>
            </w:tblPr>
            <w:tblGrid>
              <w:gridCol w:w="5098"/>
              <w:gridCol w:w="1701"/>
              <w:gridCol w:w="2134"/>
            </w:tblGrid>
            <w:tr w:rsidR="0070276E" w:rsidRPr="00F16FE3" w14:paraId="442EECFF" w14:textId="77777777" w:rsidTr="00825AD3">
              <w:tc>
                <w:tcPr>
                  <w:tcW w:w="5098" w:type="dxa"/>
                </w:tcPr>
                <w:p w14:paraId="442EECFC"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 Derechos por la instalación de un señalamiento vertical elevado tipo bandera (máximo 5.50 metros de altura). Fuera del Centro Histórico </w:t>
                  </w:r>
                </w:p>
              </w:tc>
              <w:tc>
                <w:tcPr>
                  <w:tcW w:w="1701" w:type="dxa"/>
                  <w:vAlign w:val="center"/>
                </w:tcPr>
                <w:p w14:paraId="442EECFD"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2134" w:type="dxa"/>
                  <w:vAlign w:val="center"/>
                </w:tcPr>
                <w:p w14:paraId="442EECF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Anual</w:t>
                  </w:r>
                </w:p>
              </w:tc>
            </w:tr>
            <w:tr w:rsidR="0070276E" w:rsidRPr="00F16FE3" w14:paraId="442EED02" w14:textId="77777777" w:rsidTr="0061357A">
              <w:tc>
                <w:tcPr>
                  <w:tcW w:w="6799" w:type="dxa"/>
                  <w:gridSpan w:val="2"/>
                </w:tcPr>
                <w:p w14:paraId="442EED0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V. Servicios especiales: Permisos para efectuar eventos utilizando la vía pública como desfiles y eventos publicitarios, comerciales y de carácter particular, así como la realización de obras particulares que impliquen afectación a las vialidades: </w:t>
                  </w:r>
                </w:p>
              </w:tc>
              <w:tc>
                <w:tcPr>
                  <w:tcW w:w="2134" w:type="dxa"/>
                </w:tcPr>
                <w:p w14:paraId="442EED01"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06" w14:textId="77777777" w:rsidTr="0061357A">
              <w:tc>
                <w:tcPr>
                  <w:tcW w:w="5098" w:type="dxa"/>
                </w:tcPr>
                <w:p w14:paraId="442EED03"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a) Patrulla o motocicleta </w:t>
                  </w:r>
                </w:p>
              </w:tc>
              <w:tc>
                <w:tcPr>
                  <w:tcW w:w="1701" w:type="dxa"/>
                </w:tcPr>
                <w:p w14:paraId="442EED04"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2134" w:type="dxa"/>
                </w:tcPr>
                <w:p w14:paraId="442EED05"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ED0A" w14:textId="77777777" w:rsidTr="0061357A">
              <w:tc>
                <w:tcPr>
                  <w:tcW w:w="5098" w:type="dxa"/>
                </w:tcPr>
                <w:p w14:paraId="442EED07"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  Elemento pedestre policía municipal o policía vial </w:t>
                  </w:r>
                </w:p>
              </w:tc>
              <w:tc>
                <w:tcPr>
                  <w:tcW w:w="1701" w:type="dxa"/>
                </w:tcPr>
                <w:p w14:paraId="442EED08"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34" w:type="dxa"/>
                </w:tcPr>
                <w:p w14:paraId="442EED09"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ED0E" w14:textId="77777777" w:rsidTr="0061357A">
              <w:tc>
                <w:tcPr>
                  <w:tcW w:w="5098" w:type="dxa"/>
                </w:tcPr>
                <w:p w14:paraId="442EED0B"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 Permiso para circular fuera de la ruta establecida para prestadores del servicio público foráneo (taxis)</w:t>
                  </w:r>
                </w:p>
              </w:tc>
              <w:tc>
                <w:tcPr>
                  <w:tcW w:w="1701" w:type="dxa"/>
                </w:tcPr>
                <w:p w14:paraId="442EED0C"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1.50</w:t>
                  </w:r>
                </w:p>
              </w:tc>
              <w:tc>
                <w:tcPr>
                  <w:tcW w:w="2134" w:type="dxa"/>
                </w:tcPr>
                <w:p w14:paraId="442EED0D"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 o fracción</w:t>
                  </w:r>
                </w:p>
              </w:tc>
            </w:tr>
            <w:tr w:rsidR="0070276E" w:rsidRPr="00F16FE3" w14:paraId="442EED11" w14:textId="77777777" w:rsidTr="0061357A">
              <w:tc>
                <w:tcPr>
                  <w:tcW w:w="6799" w:type="dxa"/>
                  <w:gridSpan w:val="2"/>
                </w:tcPr>
                <w:p w14:paraId="442EED0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VI. Dictamen de Impacto Vial:</w:t>
                  </w:r>
                </w:p>
              </w:tc>
              <w:tc>
                <w:tcPr>
                  <w:tcW w:w="2134" w:type="dxa"/>
                </w:tcPr>
                <w:p w14:paraId="442EED10"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ED15" w14:textId="77777777" w:rsidTr="0061357A">
              <w:tc>
                <w:tcPr>
                  <w:tcW w:w="5098" w:type="dxa"/>
                </w:tcPr>
                <w:p w14:paraId="442EED12"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Por obra menor de 0 a 60 m</w:t>
                  </w:r>
                  <w:r w:rsidRPr="00F16FE3">
                    <w:rPr>
                      <w:rFonts w:ascii="Arial" w:eastAsiaTheme="minorEastAsia" w:hAnsi="Arial" w:cs="Arial"/>
                      <w:sz w:val="18"/>
                      <w:szCs w:val="18"/>
                      <w:vertAlign w:val="superscript"/>
                      <w:lang w:eastAsia="es-MX"/>
                    </w:rPr>
                    <w:t>2</w:t>
                  </w:r>
                </w:p>
              </w:tc>
              <w:tc>
                <w:tcPr>
                  <w:tcW w:w="1701" w:type="dxa"/>
                </w:tcPr>
                <w:p w14:paraId="442EED13"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2134" w:type="dxa"/>
                </w:tcPr>
                <w:p w14:paraId="442EED14"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dictamen</w:t>
                  </w:r>
                </w:p>
              </w:tc>
            </w:tr>
            <w:tr w:rsidR="0070276E" w:rsidRPr="00F16FE3" w14:paraId="442EED19" w14:textId="77777777" w:rsidTr="0061357A">
              <w:tc>
                <w:tcPr>
                  <w:tcW w:w="5098" w:type="dxa"/>
                </w:tcPr>
                <w:p w14:paraId="442EED16" w14:textId="77777777" w:rsidR="0070276E" w:rsidRPr="00F16FE3" w:rsidRDefault="0070276E" w:rsidP="00B015DD">
                  <w:pPr>
                    <w:framePr w:hSpace="180" w:wrap="around" w:vAnchor="text" w:hAnchor="margin" w:x="142" w:y="1"/>
                    <w:spacing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 Por cada metro excedente después de 60 m2</w:t>
                  </w:r>
                </w:p>
              </w:tc>
              <w:tc>
                <w:tcPr>
                  <w:tcW w:w="1701" w:type="dxa"/>
                </w:tcPr>
                <w:p w14:paraId="442EED17"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2134" w:type="dxa"/>
                </w:tcPr>
                <w:p w14:paraId="442EED18" w14:textId="77777777" w:rsidR="0070276E" w:rsidRPr="00F16FE3" w:rsidRDefault="0070276E" w:rsidP="0061357A">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dictamen</w:t>
                  </w:r>
                </w:p>
              </w:tc>
            </w:tr>
            <w:tr w:rsidR="0070276E" w:rsidRPr="00F16FE3" w14:paraId="442EED1D" w14:textId="77777777" w:rsidTr="0061357A">
              <w:tc>
                <w:tcPr>
                  <w:tcW w:w="5098" w:type="dxa"/>
                </w:tcPr>
                <w:p w14:paraId="442EED1A"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VII. Dictamen de impacto vial para eventos </w:t>
                  </w:r>
                </w:p>
              </w:tc>
              <w:tc>
                <w:tcPr>
                  <w:tcW w:w="1701" w:type="dxa"/>
                </w:tcPr>
                <w:p w14:paraId="442EED1B"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2134" w:type="dxa"/>
                </w:tcPr>
                <w:p w14:paraId="442EED1C" w14:textId="77777777" w:rsidR="0070276E" w:rsidRPr="00F16FE3" w:rsidRDefault="0070276E" w:rsidP="0061357A">
                  <w:pPr>
                    <w:framePr w:hSpace="180" w:wrap="around" w:vAnchor="text" w:hAnchor="margin" w:x="142" w:y="1"/>
                    <w:spacing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dictamen</w:t>
                  </w:r>
                </w:p>
              </w:tc>
            </w:tr>
            <w:tr w:rsidR="0070276E" w:rsidRPr="00F16FE3" w14:paraId="442EED21" w14:textId="77777777" w:rsidTr="00825AD3">
              <w:tc>
                <w:tcPr>
                  <w:tcW w:w="5098" w:type="dxa"/>
                </w:tcPr>
                <w:p w14:paraId="442EED1E"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VIII. Derechos por despintado de cajones de ascenso o descenso, cocheras, sitios y estacionamiento de particulares y empresas que no cuenten con el permiso expedido por la autoridad correspondiente </w:t>
                  </w:r>
                </w:p>
              </w:tc>
              <w:tc>
                <w:tcPr>
                  <w:tcW w:w="1701" w:type="dxa"/>
                  <w:vAlign w:val="center"/>
                </w:tcPr>
                <w:p w14:paraId="442EED1F"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2134" w:type="dxa"/>
                  <w:vAlign w:val="center"/>
                </w:tcPr>
                <w:p w14:paraId="442EED20"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servicio</w:t>
                  </w:r>
                </w:p>
              </w:tc>
            </w:tr>
            <w:tr w:rsidR="0070276E" w:rsidRPr="00F16FE3" w14:paraId="442EED24" w14:textId="77777777" w:rsidTr="0061357A">
              <w:tc>
                <w:tcPr>
                  <w:tcW w:w="6799" w:type="dxa"/>
                  <w:gridSpan w:val="2"/>
                </w:tcPr>
                <w:p w14:paraId="442EED22" w14:textId="77777777" w:rsidR="0070276E" w:rsidRPr="00F16FE3" w:rsidRDefault="0070276E" w:rsidP="000E1D04">
                  <w:pPr>
                    <w:framePr w:hSpace="180" w:wrap="around" w:vAnchor="text" w:hAnchor="margin" w:x="142" w:y="1"/>
                    <w:spacing w:line="276" w:lineRule="auto"/>
                    <w:ind w:hanging="567"/>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           IX.</w:t>
                  </w:r>
                  <w:r w:rsidR="0061357A"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 xml:space="preserve">Derechos por autorización para </w:t>
                  </w:r>
                  <w:r w:rsidR="0061357A" w:rsidRPr="00F16FE3">
                    <w:rPr>
                      <w:rFonts w:ascii="Arial" w:eastAsiaTheme="minorEastAsia" w:hAnsi="Arial" w:cs="Arial"/>
                      <w:sz w:val="18"/>
                      <w:szCs w:val="18"/>
                      <w:lang w:eastAsia="es-MX"/>
                    </w:rPr>
                    <w:t xml:space="preserve">la instalación de dispositivos </w:t>
                  </w:r>
                  <w:r w:rsidRPr="00F16FE3">
                    <w:rPr>
                      <w:rFonts w:ascii="Arial" w:eastAsiaTheme="minorEastAsia" w:hAnsi="Arial" w:cs="Arial"/>
                      <w:sz w:val="18"/>
                      <w:szCs w:val="18"/>
                      <w:lang w:eastAsia="es-MX"/>
                    </w:rPr>
                    <w:t>v</w:t>
                  </w:r>
                  <w:r w:rsidR="000E1D04" w:rsidRPr="00F16FE3">
                    <w:rPr>
                      <w:rFonts w:ascii="Arial" w:eastAsiaTheme="minorEastAsia" w:hAnsi="Arial" w:cs="Arial"/>
                      <w:sz w:val="18"/>
                      <w:szCs w:val="18"/>
                      <w:lang w:eastAsia="es-MX"/>
                    </w:rPr>
                    <w:t>iales:</w:t>
                  </w:r>
                </w:p>
              </w:tc>
              <w:tc>
                <w:tcPr>
                  <w:tcW w:w="2134" w:type="dxa"/>
                </w:tcPr>
                <w:p w14:paraId="442EED2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ED29" w14:textId="77777777" w:rsidTr="0061357A">
              <w:tc>
                <w:tcPr>
                  <w:tcW w:w="5098" w:type="dxa"/>
                </w:tcPr>
                <w:p w14:paraId="442EED25" w14:textId="77777777" w:rsidR="0070276E" w:rsidRPr="00F16FE3" w:rsidRDefault="0070276E" w:rsidP="00C258D8">
                  <w:pPr>
                    <w:pStyle w:val="Prrafodelista"/>
                    <w:framePr w:hSpace="180" w:wrap="around" w:vAnchor="text" w:hAnchor="margin" w:x="142" w:y="1"/>
                    <w:numPr>
                      <w:ilvl w:val="0"/>
                      <w:numId w:val="91"/>
                    </w:numPr>
                    <w:spacing w:line="276" w:lineRule="auto"/>
                    <w:ind w:left="454"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Reductores de velocidad (topes, vados y boyas)</w:t>
                  </w:r>
                </w:p>
                <w:p w14:paraId="442EED26"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c>
                <w:tcPr>
                  <w:tcW w:w="1701" w:type="dxa"/>
                </w:tcPr>
                <w:p w14:paraId="442EED27"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2134" w:type="dxa"/>
                </w:tcPr>
                <w:p w14:paraId="442EED28"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dictamen</w:t>
                  </w:r>
                </w:p>
              </w:tc>
            </w:tr>
            <w:tr w:rsidR="0070276E" w:rsidRPr="00F16FE3" w14:paraId="442EED2D" w14:textId="77777777" w:rsidTr="0061357A">
              <w:tc>
                <w:tcPr>
                  <w:tcW w:w="5098" w:type="dxa"/>
                </w:tcPr>
                <w:p w14:paraId="442EED2A"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 Semáforos </w:t>
                  </w:r>
                </w:p>
              </w:tc>
              <w:tc>
                <w:tcPr>
                  <w:tcW w:w="1701" w:type="dxa"/>
                </w:tcPr>
                <w:p w14:paraId="442EED2B"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2134" w:type="dxa"/>
                </w:tcPr>
                <w:p w14:paraId="442EED2C" w14:textId="77777777" w:rsidR="0070276E" w:rsidRPr="00F16FE3" w:rsidRDefault="0070276E" w:rsidP="0061357A">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dictamen</w:t>
                  </w:r>
                </w:p>
              </w:tc>
            </w:tr>
            <w:tr w:rsidR="0070276E" w:rsidRPr="00F16FE3" w14:paraId="442EED31" w14:textId="77777777" w:rsidTr="0061357A">
              <w:tc>
                <w:tcPr>
                  <w:tcW w:w="5098" w:type="dxa"/>
                </w:tcPr>
                <w:p w14:paraId="442EED2E"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 Derechos por soluciones viales para calles, colonias y agencias</w:t>
                  </w:r>
                </w:p>
              </w:tc>
              <w:tc>
                <w:tcPr>
                  <w:tcW w:w="1701" w:type="dxa"/>
                </w:tcPr>
                <w:p w14:paraId="442EED2F"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2134" w:type="dxa"/>
                </w:tcPr>
                <w:p w14:paraId="442EED30"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propuesta</w:t>
                  </w:r>
                </w:p>
              </w:tc>
            </w:tr>
            <w:tr w:rsidR="0070276E" w:rsidRPr="00F16FE3" w14:paraId="442EED35" w14:textId="77777777" w:rsidTr="0061357A">
              <w:tc>
                <w:tcPr>
                  <w:tcW w:w="5098" w:type="dxa"/>
                </w:tcPr>
                <w:p w14:paraId="442EED32"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XI.  Derechos por proyectos de vialidad para calles y colonias </w:t>
                  </w:r>
                </w:p>
              </w:tc>
              <w:tc>
                <w:tcPr>
                  <w:tcW w:w="1701" w:type="dxa"/>
                </w:tcPr>
                <w:p w14:paraId="442EED33"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2134" w:type="dxa"/>
                </w:tcPr>
                <w:p w14:paraId="442EED34"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proyecto</w:t>
                  </w:r>
                </w:p>
              </w:tc>
            </w:tr>
            <w:tr w:rsidR="0070276E" w:rsidRPr="00F16FE3" w14:paraId="442EED38" w14:textId="77777777" w:rsidTr="0061357A">
              <w:tc>
                <w:tcPr>
                  <w:tcW w:w="6799" w:type="dxa"/>
                  <w:gridSpan w:val="2"/>
                </w:tcPr>
                <w:p w14:paraId="442EED36"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XII. Por la impartición de cursos de capacitación vial por persona:</w:t>
                  </w:r>
                </w:p>
              </w:tc>
              <w:tc>
                <w:tcPr>
                  <w:tcW w:w="2134" w:type="dxa"/>
                </w:tcPr>
                <w:p w14:paraId="442EED37"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3D" w14:textId="77777777" w:rsidTr="0061357A">
              <w:tc>
                <w:tcPr>
                  <w:tcW w:w="5098" w:type="dxa"/>
                </w:tcPr>
                <w:p w14:paraId="442EED39" w14:textId="77777777" w:rsidR="0070276E" w:rsidRPr="00F16FE3" w:rsidRDefault="0070276E" w:rsidP="00C258D8">
                  <w:pPr>
                    <w:pStyle w:val="Prrafodelista"/>
                    <w:framePr w:hSpace="180" w:wrap="around" w:vAnchor="text" w:hAnchor="margin" w:x="142" w:y="1"/>
                    <w:numPr>
                      <w:ilvl w:val="0"/>
                      <w:numId w:val="92"/>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Conductores de autotransporte urbano </w:t>
                  </w:r>
                </w:p>
                <w:p w14:paraId="442EED3A" w14:textId="77777777" w:rsidR="0070276E" w:rsidRPr="00F16FE3" w:rsidRDefault="0070276E" w:rsidP="00F73863">
                  <w:pPr>
                    <w:framePr w:hSpace="180" w:wrap="around" w:vAnchor="text" w:hAnchor="margin" w:x="142" w:y="1"/>
                    <w:spacing w:line="276" w:lineRule="auto"/>
                    <w:contextualSpacing/>
                    <w:suppressOverlap/>
                    <w:jc w:val="both"/>
                    <w:rPr>
                      <w:rFonts w:ascii="Arial" w:hAnsi="Arial" w:cs="Arial"/>
                      <w:sz w:val="18"/>
                      <w:szCs w:val="18"/>
                      <w:lang w:val="es-ES" w:eastAsia="es-ES"/>
                    </w:rPr>
                  </w:pPr>
                </w:p>
              </w:tc>
              <w:tc>
                <w:tcPr>
                  <w:tcW w:w="1701" w:type="dxa"/>
                </w:tcPr>
                <w:p w14:paraId="442EED3B"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3.50</w:t>
                  </w:r>
                </w:p>
              </w:tc>
              <w:tc>
                <w:tcPr>
                  <w:tcW w:w="2134" w:type="dxa"/>
                </w:tcPr>
                <w:p w14:paraId="442EED3C"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r w:rsidR="0070276E" w:rsidRPr="00F16FE3" w14:paraId="442EED42" w14:textId="77777777" w:rsidTr="0061357A">
              <w:tc>
                <w:tcPr>
                  <w:tcW w:w="5098" w:type="dxa"/>
                </w:tcPr>
                <w:p w14:paraId="442EED3E" w14:textId="77777777" w:rsidR="0070276E" w:rsidRPr="00F16FE3" w:rsidRDefault="0070276E" w:rsidP="00C258D8">
                  <w:pPr>
                    <w:pStyle w:val="Prrafodelista"/>
                    <w:framePr w:hSpace="180" w:wrap="around" w:vAnchor="text" w:hAnchor="margin" w:x="142" w:y="1"/>
                    <w:numPr>
                      <w:ilvl w:val="0"/>
                      <w:numId w:val="92"/>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Conductores de moto taxis </w:t>
                  </w:r>
                </w:p>
                <w:p w14:paraId="442EED3F" w14:textId="77777777" w:rsidR="0070276E" w:rsidRPr="00F16FE3" w:rsidRDefault="0070276E" w:rsidP="00B015DD">
                  <w:pPr>
                    <w:framePr w:hSpace="180" w:wrap="around" w:vAnchor="text" w:hAnchor="margin" w:x="142" w:y="1"/>
                    <w:spacing w:line="276" w:lineRule="auto"/>
                    <w:ind w:left="171"/>
                    <w:contextualSpacing/>
                    <w:suppressOverlap/>
                    <w:jc w:val="both"/>
                    <w:rPr>
                      <w:rFonts w:ascii="Arial" w:hAnsi="Arial" w:cs="Arial"/>
                      <w:sz w:val="18"/>
                      <w:szCs w:val="18"/>
                      <w:lang w:val="es-ES" w:eastAsia="es-ES"/>
                    </w:rPr>
                  </w:pPr>
                </w:p>
              </w:tc>
              <w:tc>
                <w:tcPr>
                  <w:tcW w:w="1701" w:type="dxa"/>
                </w:tcPr>
                <w:p w14:paraId="442EED40"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1.50</w:t>
                  </w:r>
                </w:p>
              </w:tc>
              <w:tc>
                <w:tcPr>
                  <w:tcW w:w="2134" w:type="dxa"/>
                </w:tcPr>
                <w:p w14:paraId="442EED41"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47" w14:textId="77777777" w:rsidTr="0061357A">
              <w:tc>
                <w:tcPr>
                  <w:tcW w:w="5098" w:type="dxa"/>
                </w:tcPr>
                <w:p w14:paraId="442EED43" w14:textId="77777777" w:rsidR="0070276E" w:rsidRPr="00F16FE3" w:rsidRDefault="0070276E" w:rsidP="00C258D8">
                  <w:pPr>
                    <w:pStyle w:val="Prrafodelista"/>
                    <w:framePr w:hSpace="180" w:wrap="around" w:vAnchor="text" w:hAnchor="margin" w:x="142" w:y="1"/>
                    <w:numPr>
                      <w:ilvl w:val="0"/>
                      <w:numId w:val="92"/>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Conductores de taxis </w:t>
                  </w:r>
                </w:p>
                <w:p w14:paraId="442EED44" w14:textId="77777777" w:rsidR="0070276E" w:rsidRPr="00F16FE3" w:rsidRDefault="0070276E" w:rsidP="00B015DD">
                  <w:pPr>
                    <w:framePr w:hSpace="180" w:wrap="around" w:vAnchor="text" w:hAnchor="margin" w:x="142" w:y="1"/>
                    <w:spacing w:line="276" w:lineRule="auto"/>
                    <w:ind w:left="171"/>
                    <w:contextualSpacing/>
                    <w:suppressOverlap/>
                    <w:jc w:val="both"/>
                    <w:rPr>
                      <w:rFonts w:ascii="Arial" w:hAnsi="Arial" w:cs="Arial"/>
                      <w:sz w:val="18"/>
                      <w:szCs w:val="18"/>
                      <w:lang w:val="es-ES" w:eastAsia="es-ES"/>
                    </w:rPr>
                  </w:pPr>
                </w:p>
              </w:tc>
              <w:tc>
                <w:tcPr>
                  <w:tcW w:w="1701" w:type="dxa"/>
                </w:tcPr>
                <w:p w14:paraId="442EED45"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34" w:type="dxa"/>
                </w:tcPr>
                <w:p w14:paraId="442EED46"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4B" w14:textId="77777777" w:rsidTr="0061357A">
              <w:tc>
                <w:tcPr>
                  <w:tcW w:w="5098" w:type="dxa"/>
                </w:tcPr>
                <w:p w14:paraId="442EED48" w14:textId="77777777" w:rsidR="0070276E" w:rsidRPr="00F16FE3" w:rsidRDefault="0070276E" w:rsidP="00C258D8">
                  <w:pPr>
                    <w:pStyle w:val="Prrafodelista"/>
                    <w:framePr w:hSpace="180" w:wrap="around" w:vAnchor="text" w:hAnchor="margin" w:x="142" w:y="1"/>
                    <w:numPr>
                      <w:ilvl w:val="0"/>
                      <w:numId w:val="92"/>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Conductores de servicios público de alquiler y mudanzas</w:t>
                  </w:r>
                </w:p>
              </w:tc>
              <w:tc>
                <w:tcPr>
                  <w:tcW w:w="1701" w:type="dxa"/>
                </w:tcPr>
                <w:p w14:paraId="442EED4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34" w:type="dxa"/>
                </w:tcPr>
                <w:p w14:paraId="442EED4A"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4F" w14:textId="77777777" w:rsidTr="0061357A">
              <w:tc>
                <w:tcPr>
                  <w:tcW w:w="5098" w:type="dxa"/>
                </w:tcPr>
                <w:p w14:paraId="442EED4C" w14:textId="77777777" w:rsidR="0070276E" w:rsidRPr="00F16FE3" w:rsidRDefault="0070276E" w:rsidP="00C258D8">
                  <w:pPr>
                    <w:pStyle w:val="Prrafodelista"/>
                    <w:framePr w:hSpace="180" w:wrap="around" w:vAnchor="text" w:hAnchor="margin" w:x="142" w:y="1"/>
                    <w:numPr>
                      <w:ilvl w:val="0"/>
                      <w:numId w:val="92"/>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Conductores de empresas particulares </w:t>
                  </w:r>
                </w:p>
              </w:tc>
              <w:tc>
                <w:tcPr>
                  <w:tcW w:w="1701" w:type="dxa"/>
                </w:tcPr>
                <w:p w14:paraId="442EED4D"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34" w:type="dxa"/>
                </w:tcPr>
                <w:p w14:paraId="442EED4E"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53" w14:textId="77777777" w:rsidTr="0061357A">
              <w:tc>
                <w:tcPr>
                  <w:tcW w:w="5098" w:type="dxa"/>
                </w:tcPr>
                <w:p w14:paraId="442EED50" w14:textId="77777777" w:rsidR="0070276E" w:rsidRPr="00F16FE3" w:rsidRDefault="0070276E" w:rsidP="00C258D8">
                  <w:pPr>
                    <w:pStyle w:val="Prrafodelista"/>
                    <w:framePr w:hSpace="180" w:wrap="around" w:vAnchor="text" w:hAnchor="margin" w:x="142" w:y="1"/>
                    <w:numPr>
                      <w:ilvl w:val="0"/>
                      <w:numId w:val="92"/>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Otros</w:t>
                  </w:r>
                </w:p>
              </w:tc>
              <w:tc>
                <w:tcPr>
                  <w:tcW w:w="1701" w:type="dxa"/>
                </w:tcPr>
                <w:p w14:paraId="442EED51"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34" w:type="dxa"/>
                </w:tcPr>
                <w:p w14:paraId="442EED52"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56" w14:textId="77777777" w:rsidTr="0061357A">
              <w:tc>
                <w:tcPr>
                  <w:tcW w:w="6799" w:type="dxa"/>
                  <w:gridSpan w:val="2"/>
                </w:tcPr>
                <w:p w14:paraId="442EED5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XIII.</w:t>
                  </w:r>
                  <w:r w:rsidR="0061357A"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Por los reportes técnicos emitidos por la Dirección de Protección Civil, así como la capacitación de asesorías, cursos de medidas de protección o prevención que se impartan a las personas físicas o morales que realicen actividades no lucrativas:</w:t>
                  </w:r>
                </w:p>
              </w:tc>
              <w:tc>
                <w:tcPr>
                  <w:tcW w:w="2134" w:type="dxa"/>
                </w:tcPr>
                <w:p w14:paraId="442EED55"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5B" w14:textId="77777777" w:rsidTr="000E1D04">
              <w:tc>
                <w:tcPr>
                  <w:tcW w:w="5098" w:type="dxa"/>
                  <w:vAlign w:val="center"/>
                </w:tcPr>
                <w:p w14:paraId="442EED57" w14:textId="77777777" w:rsidR="0070276E" w:rsidRPr="00F16FE3" w:rsidRDefault="0070276E" w:rsidP="00C258D8">
                  <w:pPr>
                    <w:pStyle w:val="Prrafodelista"/>
                    <w:framePr w:hSpace="180" w:wrap="around" w:vAnchor="text" w:hAnchor="margin" w:x="142" w:y="1"/>
                    <w:numPr>
                      <w:ilvl w:val="0"/>
                      <w:numId w:val="93"/>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Capacitación </w:t>
                  </w:r>
                </w:p>
                <w:p w14:paraId="442EED58" w14:textId="77777777" w:rsidR="0070276E" w:rsidRPr="00F16FE3" w:rsidRDefault="0070276E" w:rsidP="00B015DD">
                  <w:pPr>
                    <w:framePr w:hSpace="180" w:wrap="around" w:vAnchor="text" w:hAnchor="margin" w:x="142" w:y="1"/>
                    <w:spacing w:line="276" w:lineRule="auto"/>
                    <w:ind w:left="171"/>
                    <w:contextualSpacing/>
                    <w:suppressOverlap/>
                    <w:jc w:val="both"/>
                    <w:rPr>
                      <w:rFonts w:ascii="Arial" w:hAnsi="Arial" w:cs="Arial"/>
                      <w:sz w:val="18"/>
                      <w:szCs w:val="18"/>
                      <w:lang w:val="es-ES" w:eastAsia="es-ES"/>
                    </w:rPr>
                  </w:pPr>
                </w:p>
              </w:tc>
              <w:tc>
                <w:tcPr>
                  <w:tcW w:w="1701" w:type="dxa"/>
                  <w:vAlign w:val="center"/>
                </w:tcPr>
                <w:p w14:paraId="442EED5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2134" w:type="dxa"/>
                  <w:vAlign w:val="center"/>
                </w:tcPr>
                <w:p w14:paraId="442EED5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capacitación</w:t>
                  </w:r>
                </w:p>
              </w:tc>
            </w:tr>
            <w:tr w:rsidR="0070276E" w:rsidRPr="00F16FE3" w14:paraId="442EED60" w14:textId="77777777" w:rsidTr="000E1D04">
              <w:tc>
                <w:tcPr>
                  <w:tcW w:w="5098" w:type="dxa"/>
                  <w:vAlign w:val="center"/>
                </w:tcPr>
                <w:p w14:paraId="442EED5C" w14:textId="77777777" w:rsidR="0070276E" w:rsidRPr="00F16FE3" w:rsidRDefault="0070276E" w:rsidP="00C258D8">
                  <w:pPr>
                    <w:pStyle w:val="Prrafodelista"/>
                    <w:framePr w:hSpace="180" w:wrap="around" w:vAnchor="text" w:hAnchor="margin" w:x="142" w:y="1"/>
                    <w:numPr>
                      <w:ilvl w:val="0"/>
                      <w:numId w:val="93"/>
                    </w:numPr>
                    <w:spacing w:line="276" w:lineRule="auto"/>
                    <w:ind w:left="454"/>
                    <w:suppressOverlap/>
                    <w:jc w:val="both"/>
                    <w:rPr>
                      <w:rFonts w:ascii="Arial" w:hAnsi="Arial" w:cs="Arial"/>
                      <w:sz w:val="18"/>
                      <w:szCs w:val="18"/>
                      <w:lang w:val="es-ES" w:eastAsia="es-ES"/>
                    </w:rPr>
                  </w:pPr>
                  <w:r w:rsidRPr="00F16FE3">
                    <w:rPr>
                      <w:rFonts w:ascii="Arial" w:hAnsi="Arial" w:cs="Arial"/>
                      <w:sz w:val="18"/>
                      <w:szCs w:val="18"/>
                      <w:lang w:val="es-ES" w:eastAsia="es-ES"/>
                    </w:rPr>
                    <w:t>Reporte técnico</w:t>
                  </w:r>
                </w:p>
                <w:p w14:paraId="442EED5D" w14:textId="77777777" w:rsidR="0070276E" w:rsidRPr="00F16FE3" w:rsidRDefault="0070276E" w:rsidP="00F73863">
                  <w:pPr>
                    <w:framePr w:hSpace="180" w:wrap="around" w:vAnchor="text" w:hAnchor="margin" w:x="142" w:y="1"/>
                    <w:spacing w:line="276" w:lineRule="auto"/>
                    <w:contextualSpacing/>
                    <w:suppressOverlap/>
                    <w:jc w:val="both"/>
                    <w:rPr>
                      <w:rFonts w:ascii="Arial" w:hAnsi="Arial" w:cs="Arial"/>
                      <w:sz w:val="18"/>
                      <w:szCs w:val="18"/>
                      <w:lang w:val="es-ES" w:eastAsia="es-ES"/>
                    </w:rPr>
                  </w:pPr>
                </w:p>
              </w:tc>
              <w:tc>
                <w:tcPr>
                  <w:tcW w:w="1701" w:type="dxa"/>
                  <w:vAlign w:val="center"/>
                </w:tcPr>
                <w:p w14:paraId="442EED5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2134" w:type="dxa"/>
                  <w:vAlign w:val="center"/>
                </w:tcPr>
                <w:p w14:paraId="442EED5F" w14:textId="77777777" w:rsidR="0070276E" w:rsidRPr="00F16FE3" w:rsidRDefault="000E1D04" w:rsidP="000E1D04">
                  <w:pPr>
                    <w:framePr w:hSpace="180" w:wrap="around" w:vAnchor="text" w:hAnchor="margin" w:x="142" w:y="1"/>
                    <w:spacing w:line="276" w:lineRule="auto"/>
                    <w:contextualSpacing/>
                    <w:suppressOverlap/>
                    <w:jc w:val="center"/>
                    <w:rPr>
                      <w:rFonts w:ascii="Arial" w:hAnsi="Arial" w:cs="Arial"/>
                      <w:sz w:val="18"/>
                      <w:szCs w:val="18"/>
                      <w:lang w:val="es-ES" w:eastAsia="es-ES"/>
                    </w:rPr>
                  </w:pPr>
                  <w:r w:rsidRPr="00F16FE3">
                    <w:rPr>
                      <w:rFonts w:ascii="Arial" w:hAnsi="Arial" w:cs="Arial"/>
                      <w:sz w:val="18"/>
                      <w:szCs w:val="18"/>
                      <w:lang w:val="es-ES" w:eastAsia="es-ES"/>
                    </w:rPr>
                    <w:t>Reporte técnico</w:t>
                  </w:r>
                </w:p>
              </w:tc>
            </w:tr>
            <w:tr w:rsidR="0070276E" w:rsidRPr="00F16FE3" w14:paraId="442EED66" w14:textId="77777777" w:rsidTr="0061357A">
              <w:trPr>
                <w:trHeight w:val="2126"/>
              </w:trPr>
              <w:tc>
                <w:tcPr>
                  <w:tcW w:w="6799" w:type="dxa"/>
                  <w:gridSpan w:val="2"/>
                </w:tcPr>
                <w:p w14:paraId="442EED61"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Los derechos a que hace mención la presente sección será obligatorio pagarlos de manera anual para:</w:t>
                  </w:r>
                </w:p>
                <w:p w14:paraId="442EED62"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Contribuyentes que realicen eventos que consistan en espectáculos públicos, tanto los exentos como los sujetos a pago del impuesto sobre diversiones y espectáculos públicos.</w:t>
                  </w:r>
                </w:p>
                <w:p w14:paraId="442EED6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Contribuyentes propietarios de giros comerciales que incluyan bebidas alcohólicas y que impliquen la permanencia de los clientes en los establecimientos para el consumo.</w:t>
                  </w:r>
                </w:p>
                <w:p w14:paraId="442EED6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Giros comerciales que no incluyan bebidas alcohólicas y que por su naturaleza impliquen la permanencia de un grupo de más de 10 personas en el establecimiento.</w:t>
                  </w:r>
                </w:p>
              </w:tc>
              <w:tc>
                <w:tcPr>
                  <w:tcW w:w="2134" w:type="dxa"/>
                </w:tcPr>
                <w:p w14:paraId="442EED65"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69" w14:textId="77777777" w:rsidTr="0061357A">
              <w:trPr>
                <w:trHeight w:val="406"/>
              </w:trPr>
              <w:tc>
                <w:tcPr>
                  <w:tcW w:w="6799" w:type="dxa"/>
                  <w:gridSpan w:val="2"/>
                </w:tcPr>
                <w:p w14:paraId="442EED67"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XIV. Por los reportes técnicos emitidos por la </w:t>
                  </w:r>
                  <w:r w:rsidR="000E1D04" w:rsidRPr="00F16FE3">
                    <w:rPr>
                      <w:rFonts w:ascii="Arial" w:eastAsiaTheme="minorEastAsia" w:hAnsi="Arial" w:cs="Arial"/>
                      <w:sz w:val="18"/>
                      <w:szCs w:val="18"/>
                      <w:lang w:eastAsia="es-MX"/>
                    </w:rPr>
                    <w:t>Dirección</w:t>
                  </w:r>
                  <w:r w:rsidRPr="00F16FE3">
                    <w:rPr>
                      <w:rFonts w:ascii="Arial" w:eastAsiaTheme="minorEastAsia" w:hAnsi="Arial" w:cs="Arial"/>
                      <w:sz w:val="18"/>
                      <w:szCs w:val="18"/>
                      <w:lang w:eastAsia="es-MX"/>
                    </w:rPr>
                    <w:t xml:space="preserve"> de Protección Civil, así como la capacitación de asesorías, cursos de medidas de protección o prevención que se impartan a las personas físicas o morales que realicen actividades lucrativas:</w:t>
                  </w:r>
                </w:p>
              </w:tc>
              <w:tc>
                <w:tcPr>
                  <w:tcW w:w="2134" w:type="dxa"/>
                </w:tcPr>
                <w:p w14:paraId="442EED68"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6C" w14:textId="77777777" w:rsidTr="0061357A">
              <w:tc>
                <w:tcPr>
                  <w:tcW w:w="6799" w:type="dxa"/>
                  <w:gridSpan w:val="2"/>
                </w:tcPr>
                <w:p w14:paraId="442EED6A" w14:textId="77777777" w:rsidR="0070276E" w:rsidRPr="00F16FE3" w:rsidRDefault="0070276E" w:rsidP="0061357A">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Capacitación</w:t>
                  </w:r>
                </w:p>
              </w:tc>
              <w:tc>
                <w:tcPr>
                  <w:tcW w:w="2134" w:type="dxa"/>
                </w:tcPr>
                <w:p w14:paraId="442EED6B"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70" w14:textId="77777777" w:rsidTr="0061357A">
              <w:tc>
                <w:tcPr>
                  <w:tcW w:w="5098" w:type="dxa"/>
                </w:tcPr>
                <w:p w14:paraId="442EED6D" w14:textId="77777777" w:rsidR="0070276E" w:rsidRPr="00F16FE3" w:rsidRDefault="0070276E" w:rsidP="00C258D8">
                  <w:pPr>
                    <w:pStyle w:val="Prrafodelista"/>
                    <w:framePr w:hSpace="180" w:wrap="around" w:vAnchor="text" w:hAnchor="margin" w:x="142" w:y="1"/>
                    <w:numPr>
                      <w:ilvl w:val="0"/>
                      <w:numId w:val="94"/>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1 a 5 empleados </w:t>
                  </w:r>
                </w:p>
              </w:tc>
              <w:tc>
                <w:tcPr>
                  <w:tcW w:w="1701" w:type="dxa"/>
                </w:tcPr>
                <w:p w14:paraId="442EED6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2.00</w:t>
                  </w:r>
                </w:p>
              </w:tc>
              <w:tc>
                <w:tcPr>
                  <w:tcW w:w="2134" w:type="dxa"/>
                </w:tcPr>
                <w:p w14:paraId="442EED6F"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r w:rsidR="0070276E" w:rsidRPr="00F16FE3" w14:paraId="442EED74" w14:textId="77777777" w:rsidTr="0061357A">
              <w:tc>
                <w:tcPr>
                  <w:tcW w:w="5098" w:type="dxa"/>
                </w:tcPr>
                <w:p w14:paraId="442EED71" w14:textId="77777777" w:rsidR="0070276E" w:rsidRPr="00F16FE3" w:rsidRDefault="0070276E" w:rsidP="00C258D8">
                  <w:pPr>
                    <w:pStyle w:val="Prrafodelista"/>
                    <w:framePr w:hSpace="180" w:wrap="around" w:vAnchor="text" w:hAnchor="margin" w:x="142" w:y="1"/>
                    <w:numPr>
                      <w:ilvl w:val="0"/>
                      <w:numId w:val="94"/>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6 a 10 empleados </w:t>
                  </w:r>
                </w:p>
              </w:tc>
              <w:tc>
                <w:tcPr>
                  <w:tcW w:w="1701" w:type="dxa"/>
                </w:tcPr>
                <w:p w14:paraId="442EED72"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2.50</w:t>
                  </w:r>
                </w:p>
              </w:tc>
              <w:tc>
                <w:tcPr>
                  <w:tcW w:w="2134" w:type="dxa"/>
                </w:tcPr>
                <w:p w14:paraId="442EED73"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78" w14:textId="77777777" w:rsidTr="0061357A">
              <w:tc>
                <w:tcPr>
                  <w:tcW w:w="5098" w:type="dxa"/>
                </w:tcPr>
                <w:p w14:paraId="442EED75" w14:textId="77777777" w:rsidR="0070276E" w:rsidRPr="00F16FE3" w:rsidRDefault="0070276E" w:rsidP="00C258D8">
                  <w:pPr>
                    <w:pStyle w:val="Prrafodelista"/>
                    <w:framePr w:hSpace="180" w:wrap="around" w:vAnchor="text" w:hAnchor="margin" w:x="142" w:y="1"/>
                    <w:numPr>
                      <w:ilvl w:val="0"/>
                      <w:numId w:val="94"/>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11 a 15 empleados </w:t>
                  </w:r>
                </w:p>
              </w:tc>
              <w:tc>
                <w:tcPr>
                  <w:tcW w:w="1701" w:type="dxa"/>
                </w:tcPr>
                <w:p w14:paraId="442EED76"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5.50</w:t>
                  </w:r>
                </w:p>
              </w:tc>
              <w:tc>
                <w:tcPr>
                  <w:tcW w:w="2134" w:type="dxa"/>
                </w:tcPr>
                <w:p w14:paraId="442EED77"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7C" w14:textId="77777777" w:rsidTr="0061357A">
              <w:tc>
                <w:tcPr>
                  <w:tcW w:w="5098" w:type="dxa"/>
                </w:tcPr>
                <w:p w14:paraId="442EED79" w14:textId="77777777" w:rsidR="0070276E" w:rsidRPr="00F16FE3" w:rsidRDefault="0070276E" w:rsidP="00C258D8">
                  <w:pPr>
                    <w:pStyle w:val="Prrafodelista"/>
                    <w:framePr w:hSpace="180" w:wrap="around" w:vAnchor="text" w:hAnchor="margin" w:x="142" w:y="1"/>
                    <w:numPr>
                      <w:ilvl w:val="0"/>
                      <w:numId w:val="94"/>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De 16 a 20 empleados</w:t>
                  </w:r>
                </w:p>
              </w:tc>
              <w:tc>
                <w:tcPr>
                  <w:tcW w:w="1701" w:type="dxa"/>
                </w:tcPr>
                <w:p w14:paraId="442EED7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7.50</w:t>
                  </w:r>
                </w:p>
              </w:tc>
              <w:tc>
                <w:tcPr>
                  <w:tcW w:w="2134" w:type="dxa"/>
                </w:tcPr>
                <w:p w14:paraId="442EED7B"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80" w14:textId="77777777" w:rsidTr="0061357A">
              <w:tc>
                <w:tcPr>
                  <w:tcW w:w="5098" w:type="dxa"/>
                </w:tcPr>
                <w:p w14:paraId="442EED7D" w14:textId="77777777" w:rsidR="0070276E" w:rsidRPr="00F16FE3" w:rsidRDefault="0070276E" w:rsidP="00C258D8">
                  <w:pPr>
                    <w:pStyle w:val="Prrafodelista"/>
                    <w:framePr w:hSpace="180" w:wrap="around" w:vAnchor="text" w:hAnchor="margin" w:x="142" w:y="1"/>
                    <w:numPr>
                      <w:ilvl w:val="0"/>
                      <w:numId w:val="94"/>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De 21 a 40 empleados</w:t>
                  </w:r>
                </w:p>
              </w:tc>
              <w:tc>
                <w:tcPr>
                  <w:tcW w:w="1701" w:type="dxa"/>
                </w:tcPr>
                <w:p w14:paraId="442EED7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8.50</w:t>
                  </w:r>
                </w:p>
              </w:tc>
              <w:tc>
                <w:tcPr>
                  <w:tcW w:w="2134" w:type="dxa"/>
                </w:tcPr>
                <w:p w14:paraId="442EED7F"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r w:rsidR="0070276E" w:rsidRPr="00F16FE3" w14:paraId="442EED84" w14:textId="77777777" w:rsidTr="0061357A">
              <w:tc>
                <w:tcPr>
                  <w:tcW w:w="5098" w:type="dxa"/>
                </w:tcPr>
                <w:p w14:paraId="442EED81" w14:textId="77777777" w:rsidR="0070276E" w:rsidRPr="00F16FE3" w:rsidRDefault="0070276E" w:rsidP="00C258D8">
                  <w:pPr>
                    <w:pStyle w:val="Prrafodelista"/>
                    <w:framePr w:hSpace="180" w:wrap="around" w:vAnchor="text" w:hAnchor="margin" w:x="142" w:y="1"/>
                    <w:numPr>
                      <w:ilvl w:val="0"/>
                      <w:numId w:val="94"/>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41 en adelante </w:t>
                  </w:r>
                </w:p>
              </w:tc>
              <w:tc>
                <w:tcPr>
                  <w:tcW w:w="1701" w:type="dxa"/>
                </w:tcPr>
                <w:p w14:paraId="442EED82"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w:t>
                  </w:r>
                </w:p>
              </w:tc>
              <w:tc>
                <w:tcPr>
                  <w:tcW w:w="2134" w:type="dxa"/>
                </w:tcPr>
                <w:p w14:paraId="442EED83"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r w:rsidR="0070276E" w:rsidRPr="00F16FE3" w14:paraId="442EED87" w14:textId="77777777" w:rsidTr="0061357A">
              <w:tc>
                <w:tcPr>
                  <w:tcW w:w="6799" w:type="dxa"/>
                  <w:gridSpan w:val="2"/>
                </w:tcPr>
                <w:p w14:paraId="442EED85" w14:textId="77777777" w:rsidR="0070276E" w:rsidRPr="00F16FE3" w:rsidRDefault="0070276E" w:rsidP="00B015DD">
                  <w:pPr>
                    <w:framePr w:hSpace="180" w:wrap="around" w:vAnchor="text" w:hAnchor="margin" w:x="142" w:y="1"/>
                    <w:spacing w:after="200" w:line="276" w:lineRule="auto"/>
                    <w:ind w:left="171"/>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 Reporte Técnico para eventos y espectáculos masivos:</w:t>
                  </w:r>
                </w:p>
              </w:tc>
              <w:tc>
                <w:tcPr>
                  <w:tcW w:w="2134" w:type="dxa"/>
                </w:tcPr>
                <w:p w14:paraId="442EED86"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8B" w14:textId="77777777" w:rsidTr="0061357A">
              <w:tc>
                <w:tcPr>
                  <w:tcW w:w="5098" w:type="dxa"/>
                </w:tcPr>
                <w:p w14:paraId="442EED88" w14:textId="77777777" w:rsidR="0070276E" w:rsidRPr="00F16FE3" w:rsidRDefault="0070276E" w:rsidP="00C258D8">
                  <w:pPr>
                    <w:pStyle w:val="Prrafodelista"/>
                    <w:framePr w:hSpace="180" w:wrap="around" w:vAnchor="text" w:hAnchor="margin" w:x="142" w:y="1"/>
                    <w:numPr>
                      <w:ilvl w:val="0"/>
                      <w:numId w:val="95"/>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Hasta 500 personas </w:t>
                  </w:r>
                </w:p>
              </w:tc>
              <w:tc>
                <w:tcPr>
                  <w:tcW w:w="1701" w:type="dxa"/>
                </w:tcPr>
                <w:p w14:paraId="442EED8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2134" w:type="dxa"/>
                </w:tcPr>
                <w:p w14:paraId="442EED8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ED8F" w14:textId="77777777" w:rsidTr="0061357A">
              <w:tc>
                <w:tcPr>
                  <w:tcW w:w="5098" w:type="dxa"/>
                </w:tcPr>
                <w:p w14:paraId="442EED8C" w14:textId="77777777" w:rsidR="0070276E" w:rsidRPr="00F16FE3" w:rsidRDefault="0070276E" w:rsidP="00C258D8">
                  <w:pPr>
                    <w:pStyle w:val="Prrafodelista"/>
                    <w:framePr w:hSpace="180" w:wrap="around" w:vAnchor="text" w:hAnchor="margin" w:x="142" w:y="1"/>
                    <w:numPr>
                      <w:ilvl w:val="0"/>
                      <w:numId w:val="95"/>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501 a 1000 personas </w:t>
                  </w:r>
                </w:p>
              </w:tc>
              <w:tc>
                <w:tcPr>
                  <w:tcW w:w="1701" w:type="dxa"/>
                </w:tcPr>
                <w:p w14:paraId="442EED8D"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c>
                <w:tcPr>
                  <w:tcW w:w="2134" w:type="dxa"/>
                </w:tcPr>
                <w:p w14:paraId="442EED8E"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ED93" w14:textId="77777777" w:rsidTr="0061357A">
              <w:tc>
                <w:tcPr>
                  <w:tcW w:w="5098" w:type="dxa"/>
                </w:tcPr>
                <w:p w14:paraId="442EED90" w14:textId="77777777" w:rsidR="0070276E" w:rsidRPr="00F16FE3" w:rsidRDefault="0070276E" w:rsidP="00C258D8">
                  <w:pPr>
                    <w:pStyle w:val="Prrafodelista"/>
                    <w:framePr w:hSpace="180" w:wrap="around" w:vAnchor="text" w:hAnchor="margin" w:x="142" w:y="1"/>
                    <w:numPr>
                      <w:ilvl w:val="0"/>
                      <w:numId w:val="95"/>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1001 a 3999 personas </w:t>
                  </w:r>
                </w:p>
              </w:tc>
              <w:tc>
                <w:tcPr>
                  <w:tcW w:w="1701" w:type="dxa"/>
                </w:tcPr>
                <w:p w14:paraId="442EED91"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c>
                <w:tcPr>
                  <w:tcW w:w="2134" w:type="dxa"/>
                </w:tcPr>
                <w:p w14:paraId="442EED92"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ED97" w14:textId="77777777" w:rsidTr="0061357A">
              <w:tc>
                <w:tcPr>
                  <w:tcW w:w="5098" w:type="dxa"/>
                </w:tcPr>
                <w:p w14:paraId="442EED94" w14:textId="77777777" w:rsidR="0070276E" w:rsidRPr="00F16FE3" w:rsidRDefault="0070276E" w:rsidP="00C258D8">
                  <w:pPr>
                    <w:pStyle w:val="Prrafodelista"/>
                    <w:framePr w:hSpace="180" w:wrap="around" w:vAnchor="text" w:hAnchor="margin" w:x="142" w:y="1"/>
                    <w:numPr>
                      <w:ilvl w:val="0"/>
                      <w:numId w:val="95"/>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4000 en adelante </w:t>
                  </w:r>
                </w:p>
              </w:tc>
              <w:tc>
                <w:tcPr>
                  <w:tcW w:w="1701" w:type="dxa"/>
                </w:tcPr>
                <w:p w14:paraId="442EED95"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2134" w:type="dxa"/>
                </w:tcPr>
                <w:p w14:paraId="442EED96"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ED9B" w14:textId="77777777" w:rsidTr="0061357A">
              <w:tc>
                <w:tcPr>
                  <w:tcW w:w="5098" w:type="dxa"/>
                </w:tcPr>
                <w:p w14:paraId="442EED98" w14:textId="77777777" w:rsidR="0070276E" w:rsidRPr="00F16FE3" w:rsidRDefault="0070276E" w:rsidP="00C258D8">
                  <w:pPr>
                    <w:pStyle w:val="Prrafodelista"/>
                    <w:framePr w:hSpace="180" w:wrap="around" w:vAnchor="text" w:hAnchor="margin" w:x="142" w:y="1"/>
                    <w:numPr>
                      <w:ilvl w:val="0"/>
                      <w:numId w:val="95"/>
                    </w:numPr>
                    <w:spacing w:line="276" w:lineRule="auto"/>
                    <w:ind w:left="73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Juegos mecánicos </w:t>
                  </w:r>
                </w:p>
              </w:tc>
              <w:tc>
                <w:tcPr>
                  <w:tcW w:w="1701" w:type="dxa"/>
                </w:tcPr>
                <w:p w14:paraId="442EED9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2134" w:type="dxa"/>
                </w:tcPr>
                <w:p w14:paraId="442EED9A"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ED9E" w14:textId="77777777" w:rsidTr="0061357A">
              <w:tc>
                <w:tcPr>
                  <w:tcW w:w="6799" w:type="dxa"/>
                  <w:gridSpan w:val="2"/>
                </w:tcPr>
                <w:p w14:paraId="442EED9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XV. Por capacitación, asesorías y cursos en materia de técnicas de función policial por persona:</w:t>
                  </w:r>
                </w:p>
              </w:tc>
              <w:tc>
                <w:tcPr>
                  <w:tcW w:w="2134" w:type="dxa"/>
                </w:tcPr>
                <w:p w14:paraId="442EED9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p>
              </w:tc>
            </w:tr>
            <w:tr w:rsidR="0070276E" w:rsidRPr="00F16FE3" w14:paraId="442EEDA2" w14:textId="77777777" w:rsidTr="0061357A">
              <w:tc>
                <w:tcPr>
                  <w:tcW w:w="5098" w:type="dxa"/>
                </w:tcPr>
                <w:p w14:paraId="442EED9F" w14:textId="77777777" w:rsidR="0070276E" w:rsidRPr="00F16FE3" w:rsidRDefault="0070276E" w:rsidP="00C258D8">
                  <w:pPr>
                    <w:pStyle w:val="Prrafodelista"/>
                    <w:framePr w:hSpace="180" w:wrap="around" w:vAnchor="text" w:hAnchor="margin" w:x="142" w:y="1"/>
                    <w:numPr>
                      <w:ilvl w:val="0"/>
                      <w:numId w:val="96"/>
                    </w:numPr>
                    <w:spacing w:line="276" w:lineRule="auto"/>
                    <w:ind w:left="488"/>
                    <w:suppressOverlap/>
                    <w:jc w:val="both"/>
                    <w:rPr>
                      <w:rFonts w:ascii="Arial" w:hAnsi="Arial" w:cs="Arial"/>
                      <w:sz w:val="18"/>
                      <w:szCs w:val="18"/>
                      <w:lang w:val="es-ES" w:eastAsia="es-ES"/>
                    </w:rPr>
                  </w:pPr>
                  <w:r w:rsidRPr="00F16FE3">
                    <w:rPr>
                      <w:rFonts w:ascii="Arial" w:hAnsi="Arial" w:cs="Arial"/>
                      <w:sz w:val="18"/>
                      <w:szCs w:val="18"/>
                      <w:lang w:val="es-ES" w:eastAsia="es-ES"/>
                    </w:rPr>
                    <w:t>Actualización Técnicas de la Función Policial</w:t>
                  </w:r>
                </w:p>
              </w:tc>
              <w:tc>
                <w:tcPr>
                  <w:tcW w:w="1701" w:type="dxa"/>
                </w:tcPr>
                <w:p w14:paraId="442EEDA0"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1.20</w:t>
                  </w:r>
                </w:p>
              </w:tc>
              <w:tc>
                <w:tcPr>
                  <w:tcW w:w="2134" w:type="dxa"/>
                </w:tcPr>
                <w:p w14:paraId="442EEDA1"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r w:rsidR="0070276E" w:rsidRPr="00F16FE3" w14:paraId="442EEDA6" w14:textId="77777777" w:rsidTr="0061357A">
              <w:tc>
                <w:tcPr>
                  <w:tcW w:w="5098" w:type="dxa"/>
                </w:tcPr>
                <w:p w14:paraId="442EEDA3" w14:textId="77777777" w:rsidR="0070276E" w:rsidRPr="00F16FE3" w:rsidRDefault="0070276E" w:rsidP="00C258D8">
                  <w:pPr>
                    <w:pStyle w:val="Prrafodelista"/>
                    <w:framePr w:hSpace="180" w:wrap="around" w:vAnchor="text" w:hAnchor="margin" w:x="142" w:y="1"/>
                    <w:numPr>
                      <w:ilvl w:val="0"/>
                      <w:numId w:val="96"/>
                    </w:numPr>
                    <w:spacing w:line="276" w:lineRule="auto"/>
                    <w:ind w:left="488"/>
                    <w:suppressOverlap/>
                    <w:jc w:val="both"/>
                    <w:rPr>
                      <w:rFonts w:ascii="Arial" w:hAnsi="Arial" w:cs="Arial"/>
                      <w:sz w:val="18"/>
                      <w:szCs w:val="18"/>
                      <w:lang w:val="es-ES" w:eastAsia="es-ES"/>
                    </w:rPr>
                  </w:pPr>
                  <w:r w:rsidRPr="00F16FE3">
                    <w:rPr>
                      <w:rFonts w:ascii="Arial" w:hAnsi="Arial" w:cs="Arial"/>
                      <w:sz w:val="18"/>
                      <w:szCs w:val="18"/>
                      <w:lang w:val="es-ES" w:eastAsia="es-ES"/>
                    </w:rPr>
                    <w:t>Especialización (Sistema Penal Acusatorio)</w:t>
                  </w:r>
                </w:p>
              </w:tc>
              <w:tc>
                <w:tcPr>
                  <w:tcW w:w="1701" w:type="dxa"/>
                </w:tcPr>
                <w:p w14:paraId="442EEDA4"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1.20</w:t>
                  </w:r>
                </w:p>
              </w:tc>
              <w:tc>
                <w:tcPr>
                  <w:tcW w:w="2134" w:type="dxa"/>
                </w:tcPr>
                <w:p w14:paraId="442EEDA5"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AA" w14:textId="77777777" w:rsidTr="0061357A">
              <w:tc>
                <w:tcPr>
                  <w:tcW w:w="5098" w:type="dxa"/>
                </w:tcPr>
                <w:p w14:paraId="442EEDA7" w14:textId="77777777" w:rsidR="0070276E" w:rsidRPr="00F16FE3" w:rsidRDefault="0070276E" w:rsidP="00C258D8">
                  <w:pPr>
                    <w:pStyle w:val="Prrafodelista"/>
                    <w:framePr w:hSpace="180" w:wrap="around" w:vAnchor="text" w:hAnchor="margin" w:x="142" w:y="1"/>
                    <w:numPr>
                      <w:ilvl w:val="0"/>
                      <w:numId w:val="96"/>
                    </w:numPr>
                    <w:spacing w:line="276" w:lineRule="auto"/>
                    <w:ind w:left="48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Evaluación de habilidades, destreza y conocimientos generales </w:t>
                  </w:r>
                </w:p>
              </w:tc>
              <w:tc>
                <w:tcPr>
                  <w:tcW w:w="1701" w:type="dxa"/>
                </w:tcPr>
                <w:p w14:paraId="442EEDA8"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w:t>
                  </w:r>
                </w:p>
              </w:tc>
              <w:tc>
                <w:tcPr>
                  <w:tcW w:w="2134" w:type="dxa"/>
                </w:tcPr>
                <w:p w14:paraId="442EEDA9"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AE" w14:textId="77777777" w:rsidTr="0061357A">
              <w:tc>
                <w:tcPr>
                  <w:tcW w:w="5098" w:type="dxa"/>
                </w:tcPr>
                <w:p w14:paraId="442EEDAB" w14:textId="77777777" w:rsidR="0070276E" w:rsidRPr="00F16FE3" w:rsidRDefault="0070276E" w:rsidP="00C258D8">
                  <w:pPr>
                    <w:pStyle w:val="Prrafodelista"/>
                    <w:framePr w:hSpace="180" w:wrap="around" w:vAnchor="text" w:hAnchor="margin" w:x="142" w:y="1"/>
                    <w:numPr>
                      <w:ilvl w:val="0"/>
                      <w:numId w:val="96"/>
                    </w:numPr>
                    <w:spacing w:line="276" w:lineRule="auto"/>
                    <w:ind w:left="488"/>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Evaluación del desempeño </w:t>
                  </w:r>
                </w:p>
              </w:tc>
              <w:tc>
                <w:tcPr>
                  <w:tcW w:w="1701" w:type="dxa"/>
                </w:tcPr>
                <w:p w14:paraId="442EEDAC"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0.2</w:t>
                  </w:r>
                </w:p>
              </w:tc>
              <w:tc>
                <w:tcPr>
                  <w:tcW w:w="2134" w:type="dxa"/>
                </w:tcPr>
                <w:p w14:paraId="442EEDAD"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B2" w14:textId="77777777" w:rsidTr="0061357A">
              <w:tc>
                <w:tcPr>
                  <w:tcW w:w="5098" w:type="dxa"/>
                </w:tcPr>
                <w:p w14:paraId="442EEDAF" w14:textId="77777777" w:rsidR="0070276E" w:rsidRPr="00F16FE3" w:rsidRDefault="0070276E" w:rsidP="00C258D8">
                  <w:pPr>
                    <w:pStyle w:val="Prrafodelista"/>
                    <w:framePr w:hSpace="180" w:wrap="around" w:vAnchor="text" w:hAnchor="margin" w:x="142" w:y="1"/>
                    <w:numPr>
                      <w:ilvl w:val="0"/>
                      <w:numId w:val="96"/>
                    </w:numPr>
                    <w:spacing w:line="276" w:lineRule="auto"/>
                    <w:ind w:left="488"/>
                    <w:suppressOverlap/>
                    <w:jc w:val="both"/>
                    <w:rPr>
                      <w:rFonts w:ascii="Arial" w:hAnsi="Arial" w:cs="Arial"/>
                      <w:sz w:val="18"/>
                      <w:szCs w:val="18"/>
                      <w:lang w:val="es-ES" w:eastAsia="es-ES"/>
                    </w:rPr>
                  </w:pPr>
                  <w:r w:rsidRPr="00F16FE3">
                    <w:rPr>
                      <w:rFonts w:ascii="Arial" w:hAnsi="Arial" w:cs="Arial"/>
                      <w:sz w:val="18"/>
                      <w:szCs w:val="18"/>
                      <w:lang w:val="es-ES" w:eastAsia="es-ES"/>
                    </w:rPr>
                    <w:t>Formación inicial  (capacitación)</w:t>
                  </w:r>
                </w:p>
              </w:tc>
              <w:tc>
                <w:tcPr>
                  <w:tcW w:w="1701" w:type="dxa"/>
                </w:tcPr>
                <w:p w14:paraId="442EEDB0"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2134" w:type="dxa"/>
                </w:tcPr>
                <w:p w14:paraId="442EEDB1" w14:textId="77777777" w:rsidR="0070276E" w:rsidRPr="00F16FE3" w:rsidRDefault="0070276E" w:rsidP="0061357A">
                  <w:pPr>
                    <w:framePr w:hSpace="180" w:wrap="around" w:vAnchor="text" w:hAnchor="margin" w:x="142" w:y="1"/>
                    <w:spacing w:after="200" w:line="276" w:lineRule="auto"/>
                    <w:suppressOverlap/>
                    <w:jc w:val="center"/>
                    <w:rPr>
                      <w:rFonts w:eastAsiaTheme="minorEastAsia"/>
                      <w:sz w:val="18"/>
                      <w:lang w:eastAsia="es-MX"/>
                    </w:rPr>
                  </w:pPr>
                  <w:r w:rsidRPr="00F16FE3">
                    <w:rPr>
                      <w:rFonts w:ascii="Arial" w:eastAsiaTheme="minorEastAsia" w:hAnsi="Arial" w:cs="Arial"/>
                      <w:sz w:val="18"/>
                      <w:szCs w:val="18"/>
                      <w:lang w:eastAsia="es-MX"/>
                    </w:rPr>
                    <w:t>Por hora</w:t>
                  </w:r>
                </w:p>
              </w:tc>
            </w:tr>
            <w:tr w:rsidR="0070276E" w:rsidRPr="00F16FE3" w14:paraId="442EEDB6" w14:textId="77777777" w:rsidTr="000E1D04">
              <w:tc>
                <w:tcPr>
                  <w:tcW w:w="5098" w:type="dxa"/>
                </w:tcPr>
                <w:p w14:paraId="442EEDB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XVI. Por el retiro de inmovilizadores de vehículos automotores, colocados por la autoridad con motivo de faltas al Reglamento de Vialidad.</w:t>
                  </w:r>
                </w:p>
              </w:tc>
              <w:tc>
                <w:tcPr>
                  <w:tcW w:w="1701" w:type="dxa"/>
                  <w:vAlign w:val="center"/>
                </w:tcPr>
                <w:p w14:paraId="442EEDB4"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2134" w:type="dxa"/>
                  <w:vAlign w:val="center"/>
                </w:tcPr>
                <w:p w14:paraId="442EEDB5"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Evento</w:t>
                  </w:r>
                </w:p>
              </w:tc>
            </w:tr>
            <w:tr w:rsidR="0070276E" w:rsidRPr="00F16FE3" w14:paraId="442EEDBA" w14:textId="77777777" w:rsidTr="0061357A">
              <w:tc>
                <w:tcPr>
                  <w:tcW w:w="5098" w:type="dxa"/>
                </w:tcPr>
                <w:p w14:paraId="442EEDB7"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XVII. Dictamen vial para eventos de filmación de tipo comercial</w:t>
                  </w:r>
                </w:p>
              </w:tc>
              <w:tc>
                <w:tcPr>
                  <w:tcW w:w="1701" w:type="dxa"/>
                </w:tcPr>
                <w:p w14:paraId="442EEDB8"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2134" w:type="dxa"/>
                </w:tcPr>
                <w:p w14:paraId="442EEDB9" w14:textId="77777777" w:rsidR="0070276E" w:rsidRPr="00F16FE3" w:rsidRDefault="0070276E" w:rsidP="0061357A">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día</w:t>
                  </w:r>
                </w:p>
              </w:tc>
            </w:tr>
          </w:tbl>
          <w:p w14:paraId="442EEDBB"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EDBF" w14:textId="77777777" w:rsidTr="004C6359">
        <w:tc>
          <w:tcPr>
            <w:tcW w:w="9360" w:type="dxa"/>
          </w:tcPr>
          <w:p w14:paraId="442EEDBD" w14:textId="77777777" w:rsidR="0070276E" w:rsidRPr="00F16FE3" w:rsidRDefault="0070276E" w:rsidP="00F73863">
            <w:pPr>
              <w:spacing w:line="276" w:lineRule="auto"/>
              <w:jc w:val="both"/>
              <w:rPr>
                <w:rFonts w:ascii="Arial" w:hAnsi="Arial" w:cs="Arial"/>
                <w:sz w:val="18"/>
                <w:szCs w:val="24"/>
              </w:rPr>
            </w:pPr>
          </w:p>
          <w:p w14:paraId="442EEDBE"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Si transcurridos dos meses de que el vehículo quedó a disposición del propietario este no lo retira, las autoridades de la Secretaria de Seguridad Ciudadana, Movilidad y Protección Civil, conjuntamente con las autoridades fiscales según corresponda, procederán a determinar el crédito fiscal adeudado hasta esa fecha y lo notificarán mediante publicación que se haga por una sola vez en la gaceta oficial del municipio o en un periódico de circulación en el municipio, en la que se señalarán las características de los vehículos, los montos del crédito fiscal y el correspondientes requerimiento de pago.</w:t>
            </w:r>
          </w:p>
        </w:tc>
      </w:tr>
      <w:tr w:rsidR="00850489" w:rsidRPr="00F16FE3" w14:paraId="442EEDC2" w14:textId="77777777" w:rsidTr="004C6359">
        <w:tc>
          <w:tcPr>
            <w:tcW w:w="9360" w:type="dxa"/>
          </w:tcPr>
          <w:p w14:paraId="442EEDC0" w14:textId="77777777" w:rsidR="0070276E" w:rsidRPr="00F16FE3" w:rsidRDefault="0070276E" w:rsidP="00F73863">
            <w:pPr>
              <w:spacing w:line="276" w:lineRule="auto"/>
              <w:jc w:val="both"/>
              <w:rPr>
                <w:rFonts w:ascii="Arial" w:hAnsi="Arial" w:cs="Arial"/>
                <w:sz w:val="18"/>
                <w:szCs w:val="24"/>
              </w:rPr>
            </w:pPr>
          </w:p>
          <w:p w14:paraId="442EEDC1"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La erogación por el concepto a que se refiere el párrafo anterior será a cargo del propietario del vehículo y tendrá el carácter de crédito fiscal.</w:t>
            </w:r>
          </w:p>
        </w:tc>
      </w:tr>
      <w:tr w:rsidR="00850489" w:rsidRPr="00F16FE3" w14:paraId="442EEDC5" w14:textId="77777777" w:rsidTr="004C6359">
        <w:tc>
          <w:tcPr>
            <w:tcW w:w="9360" w:type="dxa"/>
          </w:tcPr>
          <w:p w14:paraId="442EEDC3" w14:textId="77777777" w:rsidR="0070276E" w:rsidRPr="00F16FE3" w:rsidRDefault="0070276E" w:rsidP="00F73863">
            <w:pPr>
              <w:spacing w:line="276" w:lineRule="auto"/>
              <w:jc w:val="both"/>
              <w:rPr>
                <w:rFonts w:ascii="Arial" w:hAnsi="Arial" w:cs="Arial"/>
                <w:sz w:val="18"/>
                <w:szCs w:val="24"/>
              </w:rPr>
            </w:pPr>
          </w:p>
          <w:p w14:paraId="442EEDC4"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Si transcurridos cuarenta y cinco días naturales posteriores a la publicación no se presenta el propietario del vehículo a pagar o garantizar el crédito fiscal adeudado, se iniciará el procedimiento administrativo de ejecución, trabándose embargo sobre el vehículo y se procederá, en su caso, al remate del mismo, sujetándose a lo dispuesto por el Código Fiscal Municipal en lo referente al procedimiento de remate.</w:t>
            </w:r>
          </w:p>
        </w:tc>
      </w:tr>
      <w:tr w:rsidR="00850489" w:rsidRPr="00F16FE3" w14:paraId="442EEDC7" w14:textId="77777777" w:rsidTr="004C6359">
        <w:tc>
          <w:tcPr>
            <w:tcW w:w="9360" w:type="dxa"/>
          </w:tcPr>
          <w:p w14:paraId="442EEDC6"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Los propietarios de vehículos a que se refiere este artículo, solo podrán retirarlos una vez cubierto el monto de los productos a su cargo, por lo que el titular de la Secretaria de Seguridad Ciudadana, Movilidad y Protección Civil y los encargados de los sitios destinados a encierro, tendrán carácter de responsables solidarios de los créditos fiscales hasta por cinco años contados a partir de la fecha en que liberaron el vehículo y no se cercioren de que este haya pagado el crédito fiscal.</w:t>
            </w:r>
          </w:p>
        </w:tc>
      </w:tr>
      <w:tr w:rsidR="00850489" w:rsidRPr="00F16FE3" w14:paraId="442EEDCB" w14:textId="77777777" w:rsidTr="004C6359">
        <w:tc>
          <w:tcPr>
            <w:tcW w:w="9360" w:type="dxa"/>
          </w:tcPr>
          <w:p w14:paraId="442EEDC8" w14:textId="77777777" w:rsidR="0070276E" w:rsidRPr="00F16FE3" w:rsidRDefault="0070276E" w:rsidP="00F73863">
            <w:pPr>
              <w:spacing w:line="276" w:lineRule="auto"/>
              <w:jc w:val="center"/>
              <w:rPr>
                <w:rFonts w:ascii="Arial" w:hAnsi="Arial" w:cs="Arial"/>
                <w:b/>
                <w:sz w:val="18"/>
                <w:szCs w:val="24"/>
              </w:rPr>
            </w:pPr>
          </w:p>
          <w:p w14:paraId="442EEDC9" w14:textId="77777777" w:rsidR="00670666" w:rsidRPr="00F16FE3" w:rsidRDefault="00670666" w:rsidP="00F73863">
            <w:pPr>
              <w:spacing w:line="276" w:lineRule="auto"/>
              <w:jc w:val="center"/>
              <w:rPr>
                <w:rFonts w:ascii="Arial" w:hAnsi="Arial" w:cs="Arial"/>
                <w:b/>
                <w:sz w:val="18"/>
                <w:szCs w:val="24"/>
              </w:rPr>
            </w:pPr>
          </w:p>
          <w:p w14:paraId="442EEDCA"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SECCIÓN DÉCIMA PRIMERA. SERVICIOS PRESTADOS EN MATERIA DE EDUCACIÓN, DEPORTIVA Y CASA HOGAR MUNICIPAL</w:t>
            </w:r>
          </w:p>
        </w:tc>
      </w:tr>
      <w:tr w:rsidR="00850489" w:rsidRPr="00F16FE3" w14:paraId="442EEDD0" w14:textId="77777777" w:rsidTr="004C6359">
        <w:tc>
          <w:tcPr>
            <w:tcW w:w="9360" w:type="dxa"/>
          </w:tcPr>
          <w:p w14:paraId="442EEDCC" w14:textId="77777777" w:rsidR="0070276E" w:rsidRPr="00F16FE3" w:rsidRDefault="0070276E" w:rsidP="00F73863">
            <w:pPr>
              <w:spacing w:line="276" w:lineRule="auto"/>
              <w:jc w:val="center"/>
              <w:rPr>
                <w:rFonts w:ascii="Arial" w:hAnsi="Arial" w:cs="Arial"/>
                <w:b/>
                <w:sz w:val="18"/>
                <w:szCs w:val="24"/>
              </w:rPr>
            </w:pPr>
          </w:p>
          <w:p w14:paraId="442EEDCD"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OBJETO</w:t>
            </w:r>
          </w:p>
          <w:p w14:paraId="442EEDCE" w14:textId="77777777" w:rsidR="0070276E" w:rsidRPr="00F16FE3" w:rsidRDefault="0070276E" w:rsidP="00F73863">
            <w:pPr>
              <w:spacing w:line="276" w:lineRule="auto"/>
              <w:jc w:val="both"/>
              <w:rPr>
                <w:rFonts w:ascii="Arial" w:hAnsi="Arial" w:cs="Arial"/>
                <w:b/>
                <w:sz w:val="18"/>
                <w:szCs w:val="24"/>
              </w:rPr>
            </w:pPr>
          </w:p>
          <w:p w14:paraId="442EEDCF"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145. </w:t>
            </w:r>
            <w:r w:rsidRPr="00F16FE3">
              <w:rPr>
                <w:rFonts w:ascii="Arial" w:hAnsi="Arial" w:cs="Arial"/>
                <w:sz w:val="18"/>
                <w:szCs w:val="24"/>
              </w:rPr>
              <w:t>Son objeto de estos derechos los servicios prestados en los centros municipales por concepto de guardería, educación preescolar, el uso de instalaciones deportivas y los de educación a través de cursos impartidos por las dependencias u organismos descentralizados de carácter municipal, además de los servicios prestados por la entidad de certificación y evaluación, y la autoridad competente en materia deportiva del municipio de Oaxaca de Juárez.</w:t>
            </w:r>
          </w:p>
        </w:tc>
      </w:tr>
      <w:tr w:rsidR="00850489" w:rsidRPr="00F16FE3" w14:paraId="442EEDD6" w14:textId="77777777" w:rsidTr="004C6359">
        <w:tc>
          <w:tcPr>
            <w:tcW w:w="9360" w:type="dxa"/>
          </w:tcPr>
          <w:p w14:paraId="442EEDD1" w14:textId="77777777" w:rsidR="0070276E" w:rsidRPr="00F16FE3" w:rsidRDefault="0070276E" w:rsidP="00F73863">
            <w:pPr>
              <w:spacing w:line="276" w:lineRule="auto"/>
              <w:jc w:val="center"/>
              <w:rPr>
                <w:rFonts w:ascii="Arial" w:hAnsi="Arial" w:cs="Arial"/>
                <w:b/>
                <w:sz w:val="18"/>
                <w:szCs w:val="24"/>
              </w:rPr>
            </w:pPr>
          </w:p>
          <w:p w14:paraId="442EEDD2" w14:textId="77777777" w:rsidR="0070276E" w:rsidRPr="00F16FE3" w:rsidRDefault="0070276E" w:rsidP="00F73863">
            <w:pPr>
              <w:spacing w:line="276" w:lineRule="auto"/>
              <w:jc w:val="center"/>
              <w:rPr>
                <w:rFonts w:ascii="Arial" w:hAnsi="Arial" w:cs="Arial"/>
                <w:b/>
                <w:sz w:val="18"/>
                <w:szCs w:val="24"/>
              </w:rPr>
            </w:pPr>
          </w:p>
          <w:p w14:paraId="442EEDD3"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SUJETO</w:t>
            </w:r>
          </w:p>
          <w:p w14:paraId="442EEDD4" w14:textId="77777777" w:rsidR="0070276E" w:rsidRPr="00F16FE3" w:rsidRDefault="0070276E" w:rsidP="00F73863">
            <w:pPr>
              <w:spacing w:line="276" w:lineRule="auto"/>
              <w:jc w:val="both"/>
              <w:rPr>
                <w:rFonts w:ascii="Arial" w:hAnsi="Arial" w:cs="Arial"/>
                <w:b/>
                <w:sz w:val="18"/>
                <w:szCs w:val="24"/>
              </w:rPr>
            </w:pPr>
          </w:p>
          <w:p w14:paraId="442EEDD5"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146. </w:t>
            </w:r>
            <w:r w:rsidRPr="00F16FE3">
              <w:rPr>
                <w:rFonts w:ascii="Arial" w:hAnsi="Arial" w:cs="Arial"/>
                <w:sz w:val="18"/>
                <w:szCs w:val="24"/>
              </w:rPr>
              <w:t>Son sujetos de estos derechos las personas físicas,  morales o unidades económicas que soliciten los servicios que presta el Municipio en materia de educación, deporte, Casa Hogar,  así como el servicio de guardería, educación preescolar y el uso de instalaciones deportivas.</w:t>
            </w:r>
          </w:p>
        </w:tc>
      </w:tr>
      <w:tr w:rsidR="00850489" w:rsidRPr="00F16FE3" w14:paraId="442EEDDC" w14:textId="77777777" w:rsidTr="004C6359">
        <w:tc>
          <w:tcPr>
            <w:tcW w:w="9360" w:type="dxa"/>
          </w:tcPr>
          <w:p w14:paraId="442EEDD7" w14:textId="77777777" w:rsidR="0070276E" w:rsidRPr="00F16FE3" w:rsidRDefault="0070276E" w:rsidP="00F73863">
            <w:pPr>
              <w:spacing w:line="276" w:lineRule="auto"/>
              <w:jc w:val="center"/>
              <w:rPr>
                <w:rFonts w:ascii="Arial" w:hAnsi="Arial" w:cs="Arial"/>
                <w:b/>
                <w:sz w:val="18"/>
                <w:szCs w:val="24"/>
              </w:rPr>
            </w:pPr>
          </w:p>
          <w:p w14:paraId="442EEDD8"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 LA BASE, TASA Y ÉPOCA DE PAGO</w:t>
            </w:r>
          </w:p>
          <w:p w14:paraId="442EEDD9" w14:textId="77777777" w:rsidR="0070276E" w:rsidRPr="00F16FE3" w:rsidRDefault="0070276E" w:rsidP="00F73863">
            <w:pPr>
              <w:spacing w:line="276" w:lineRule="auto"/>
              <w:jc w:val="both"/>
              <w:rPr>
                <w:rFonts w:ascii="Arial" w:hAnsi="Arial" w:cs="Arial"/>
                <w:b/>
                <w:sz w:val="18"/>
                <w:szCs w:val="24"/>
              </w:rPr>
            </w:pPr>
          </w:p>
          <w:p w14:paraId="442EEDDA"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147. </w:t>
            </w:r>
            <w:r w:rsidRPr="00F16FE3">
              <w:rPr>
                <w:rFonts w:ascii="Arial" w:hAnsi="Arial" w:cs="Arial"/>
                <w:sz w:val="18"/>
                <w:szCs w:val="24"/>
              </w:rPr>
              <w:t>Estos derechos se pagarán conforme a las siguientes tarifas:</w:t>
            </w:r>
          </w:p>
          <w:p w14:paraId="442EEDDB"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EDDE" w14:textId="77777777" w:rsidTr="004C6359">
        <w:trPr>
          <w:trHeight w:val="64"/>
        </w:trPr>
        <w:tc>
          <w:tcPr>
            <w:tcW w:w="9360" w:type="dxa"/>
          </w:tcPr>
          <w:p w14:paraId="442EEDDD" w14:textId="77777777" w:rsidR="0070276E" w:rsidRPr="00F16FE3" w:rsidRDefault="0070276E" w:rsidP="00C258D8">
            <w:pPr>
              <w:pStyle w:val="Prrafodelista"/>
              <w:numPr>
                <w:ilvl w:val="0"/>
                <w:numId w:val="40"/>
              </w:numPr>
              <w:spacing w:line="276" w:lineRule="auto"/>
              <w:ind w:left="459" w:hanging="283"/>
              <w:jc w:val="both"/>
              <w:rPr>
                <w:rFonts w:ascii="Arial" w:hAnsi="Arial" w:cs="Arial"/>
                <w:sz w:val="24"/>
                <w:szCs w:val="24"/>
              </w:rPr>
            </w:pPr>
            <w:r w:rsidRPr="00F16FE3">
              <w:rPr>
                <w:rFonts w:ascii="Arial" w:hAnsi="Arial" w:cs="Arial"/>
                <w:sz w:val="18"/>
                <w:szCs w:val="24"/>
              </w:rPr>
              <w:t>Centros educativos preescolares:</w:t>
            </w:r>
          </w:p>
        </w:tc>
      </w:tr>
      <w:tr w:rsidR="00850489" w:rsidRPr="00F16FE3" w14:paraId="442EEDE0" w14:textId="77777777" w:rsidTr="004C6359">
        <w:tc>
          <w:tcPr>
            <w:tcW w:w="9360" w:type="dxa"/>
          </w:tcPr>
          <w:p w14:paraId="442EEDDF" w14:textId="77777777" w:rsidR="0070276E" w:rsidRPr="00F16FE3" w:rsidRDefault="0070276E" w:rsidP="00F73863">
            <w:pPr>
              <w:spacing w:line="276" w:lineRule="auto"/>
              <w:jc w:val="both"/>
              <w:rPr>
                <w:rFonts w:ascii="Arial" w:hAnsi="Arial" w:cs="Arial"/>
                <w:sz w:val="24"/>
                <w:szCs w:val="24"/>
              </w:rPr>
            </w:pPr>
          </w:p>
        </w:tc>
      </w:tr>
      <w:tr w:rsidR="00850489" w:rsidRPr="00F16FE3" w14:paraId="442EEDFA" w14:textId="77777777" w:rsidTr="004C6359">
        <w:tc>
          <w:tcPr>
            <w:tcW w:w="9360" w:type="dxa"/>
          </w:tcPr>
          <w:tbl>
            <w:tblPr>
              <w:tblStyle w:val="Tablaconcuadrcula"/>
              <w:tblW w:w="8667" w:type="dxa"/>
              <w:tblInd w:w="132" w:type="dxa"/>
              <w:tblLayout w:type="fixed"/>
              <w:tblLook w:val="04A0" w:firstRow="1" w:lastRow="0" w:firstColumn="1" w:lastColumn="0" w:noHBand="0" w:noVBand="1"/>
            </w:tblPr>
            <w:tblGrid>
              <w:gridCol w:w="3558"/>
              <w:gridCol w:w="2414"/>
              <w:gridCol w:w="2695"/>
            </w:tblGrid>
            <w:tr w:rsidR="0070276E" w:rsidRPr="00F16FE3" w14:paraId="442EEDE4" w14:textId="77777777" w:rsidTr="00D82091">
              <w:tc>
                <w:tcPr>
                  <w:tcW w:w="3558" w:type="dxa"/>
                </w:tcPr>
                <w:p w14:paraId="442EEDE1" w14:textId="77777777" w:rsidR="0070276E" w:rsidRPr="00F16FE3" w:rsidRDefault="0070276E" w:rsidP="00825AD3">
                  <w:pPr>
                    <w:framePr w:hSpace="180" w:wrap="around" w:vAnchor="text" w:hAnchor="margin" w:x="142" w:y="1"/>
                    <w:spacing w:after="120"/>
                    <w:suppressOverlap/>
                    <w:jc w:val="center"/>
                    <w:rPr>
                      <w:rFonts w:ascii="Arial" w:hAnsi="Arial" w:cs="Arial"/>
                      <w:b/>
                      <w:sz w:val="18"/>
                      <w:szCs w:val="18"/>
                    </w:rPr>
                  </w:pPr>
                  <w:r w:rsidRPr="00F16FE3">
                    <w:rPr>
                      <w:rFonts w:ascii="Arial" w:hAnsi="Arial" w:cs="Arial"/>
                      <w:b/>
                      <w:sz w:val="18"/>
                      <w:szCs w:val="18"/>
                    </w:rPr>
                    <w:t>CONCEPTO</w:t>
                  </w:r>
                </w:p>
              </w:tc>
              <w:tc>
                <w:tcPr>
                  <w:tcW w:w="2414" w:type="dxa"/>
                </w:tcPr>
                <w:p w14:paraId="442EEDE2" w14:textId="77777777" w:rsidR="0070276E" w:rsidRPr="00F16FE3" w:rsidRDefault="0070276E" w:rsidP="00825AD3">
                  <w:pPr>
                    <w:framePr w:hSpace="180" w:wrap="around" w:vAnchor="text" w:hAnchor="margin" w:x="142" w:y="1"/>
                    <w:spacing w:after="120"/>
                    <w:suppressOverlap/>
                    <w:jc w:val="center"/>
                    <w:rPr>
                      <w:rFonts w:ascii="Arial" w:hAnsi="Arial" w:cs="Arial"/>
                      <w:b/>
                      <w:sz w:val="18"/>
                      <w:szCs w:val="18"/>
                    </w:rPr>
                  </w:pPr>
                  <w:r w:rsidRPr="00F16FE3">
                    <w:rPr>
                      <w:rFonts w:ascii="Arial" w:hAnsi="Arial" w:cs="Arial"/>
                      <w:b/>
                      <w:sz w:val="18"/>
                      <w:szCs w:val="18"/>
                    </w:rPr>
                    <w:t>INSCRIPCIÓN, TARIFA EN UMA</w:t>
                  </w:r>
                </w:p>
              </w:tc>
              <w:tc>
                <w:tcPr>
                  <w:tcW w:w="2695" w:type="dxa"/>
                </w:tcPr>
                <w:p w14:paraId="442EEDE3" w14:textId="77777777" w:rsidR="0070276E" w:rsidRPr="00F16FE3" w:rsidRDefault="0070276E" w:rsidP="00825AD3">
                  <w:pPr>
                    <w:framePr w:hSpace="180" w:wrap="around" w:vAnchor="text" w:hAnchor="margin" w:x="142" w:y="1"/>
                    <w:spacing w:after="120"/>
                    <w:suppressOverlap/>
                    <w:jc w:val="center"/>
                    <w:rPr>
                      <w:rFonts w:ascii="Arial" w:hAnsi="Arial" w:cs="Arial"/>
                      <w:b/>
                      <w:sz w:val="18"/>
                      <w:szCs w:val="18"/>
                    </w:rPr>
                  </w:pPr>
                  <w:r w:rsidRPr="00F16FE3">
                    <w:rPr>
                      <w:rFonts w:ascii="Arial" w:hAnsi="Arial" w:cs="Arial"/>
                      <w:b/>
                      <w:sz w:val="18"/>
                      <w:szCs w:val="18"/>
                    </w:rPr>
                    <w:t>ALIMENTACIÓN SEMANAL, TARIFA EN UMA</w:t>
                  </w:r>
                </w:p>
              </w:tc>
            </w:tr>
            <w:tr w:rsidR="0070276E" w:rsidRPr="00F16FE3" w14:paraId="442EEDE8" w14:textId="77777777" w:rsidTr="00D82091">
              <w:tc>
                <w:tcPr>
                  <w:tcW w:w="3558" w:type="dxa"/>
                </w:tcPr>
                <w:p w14:paraId="442EEDE5" w14:textId="77777777" w:rsidR="0070276E" w:rsidRPr="00F16FE3" w:rsidRDefault="0070276E" w:rsidP="00C258D8">
                  <w:pPr>
                    <w:pStyle w:val="Prrafodelista"/>
                    <w:framePr w:hSpace="180" w:wrap="around" w:vAnchor="text" w:hAnchor="margin" w:x="142" w:y="1"/>
                    <w:numPr>
                      <w:ilvl w:val="0"/>
                      <w:numId w:val="97"/>
                    </w:numPr>
                    <w:spacing w:after="120" w:line="276" w:lineRule="auto"/>
                    <w:ind w:left="464"/>
                    <w:suppressOverlap/>
                    <w:jc w:val="both"/>
                    <w:rPr>
                      <w:rFonts w:ascii="Arial" w:hAnsi="Arial" w:cs="Arial"/>
                      <w:sz w:val="18"/>
                      <w:szCs w:val="18"/>
                    </w:rPr>
                  </w:pPr>
                  <w:r w:rsidRPr="00F16FE3">
                    <w:rPr>
                      <w:rFonts w:ascii="Arial" w:hAnsi="Arial" w:cs="Arial"/>
                      <w:sz w:val="18"/>
                      <w:szCs w:val="18"/>
                    </w:rPr>
                    <w:t xml:space="preserve">CAI IV Centenario </w:t>
                  </w:r>
                </w:p>
              </w:tc>
              <w:tc>
                <w:tcPr>
                  <w:tcW w:w="2414" w:type="dxa"/>
                </w:tcPr>
                <w:p w14:paraId="442EEDE6"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8</w:t>
                  </w:r>
                </w:p>
              </w:tc>
              <w:tc>
                <w:tcPr>
                  <w:tcW w:w="2695" w:type="dxa"/>
                </w:tcPr>
                <w:p w14:paraId="442EEDE7"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3</w:t>
                  </w:r>
                </w:p>
              </w:tc>
            </w:tr>
            <w:tr w:rsidR="0070276E" w:rsidRPr="00F16FE3" w14:paraId="442EEDEC" w14:textId="77777777" w:rsidTr="00D82091">
              <w:tc>
                <w:tcPr>
                  <w:tcW w:w="3558" w:type="dxa"/>
                </w:tcPr>
                <w:p w14:paraId="442EEDE9" w14:textId="77777777" w:rsidR="0070276E" w:rsidRPr="00F16FE3" w:rsidRDefault="0070276E" w:rsidP="00C258D8">
                  <w:pPr>
                    <w:pStyle w:val="Prrafodelista"/>
                    <w:framePr w:hSpace="180" w:wrap="around" w:vAnchor="text" w:hAnchor="margin" w:x="142" w:y="1"/>
                    <w:numPr>
                      <w:ilvl w:val="0"/>
                      <w:numId w:val="97"/>
                    </w:numPr>
                    <w:spacing w:after="120" w:line="276" w:lineRule="auto"/>
                    <w:ind w:left="464"/>
                    <w:suppressOverlap/>
                    <w:jc w:val="both"/>
                    <w:rPr>
                      <w:rFonts w:ascii="Arial" w:hAnsi="Arial" w:cs="Arial"/>
                      <w:sz w:val="18"/>
                      <w:szCs w:val="18"/>
                    </w:rPr>
                  </w:pPr>
                  <w:r w:rsidRPr="00F16FE3">
                    <w:rPr>
                      <w:rFonts w:ascii="Arial" w:hAnsi="Arial" w:cs="Arial"/>
                      <w:sz w:val="18"/>
                      <w:szCs w:val="18"/>
                    </w:rPr>
                    <w:t xml:space="preserve">CAI Guadalupe Orozco </w:t>
                  </w:r>
                </w:p>
              </w:tc>
              <w:tc>
                <w:tcPr>
                  <w:tcW w:w="2414" w:type="dxa"/>
                </w:tcPr>
                <w:p w14:paraId="442EEDEA"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8</w:t>
                  </w:r>
                </w:p>
              </w:tc>
              <w:tc>
                <w:tcPr>
                  <w:tcW w:w="2695" w:type="dxa"/>
                </w:tcPr>
                <w:p w14:paraId="442EEDEB"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3</w:t>
                  </w:r>
                </w:p>
              </w:tc>
            </w:tr>
            <w:tr w:rsidR="0070276E" w:rsidRPr="00F16FE3" w14:paraId="442EEDF0" w14:textId="77777777" w:rsidTr="00D82091">
              <w:tc>
                <w:tcPr>
                  <w:tcW w:w="3558" w:type="dxa"/>
                </w:tcPr>
                <w:p w14:paraId="442EEDED" w14:textId="77777777" w:rsidR="0070276E" w:rsidRPr="00F16FE3" w:rsidRDefault="0070276E" w:rsidP="00C258D8">
                  <w:pPr>
                    <w:pStyle w:val="Prrafodelista"/>
                    <w:framePr w:hSpace="180" w:wrap="around" w:vAnchor="text" w:hAnchor="margin" w:x="142" w:y="1"/>
                    <w:numPr>
                      <w:ilvl w:val="0"/>
                      <w:numId w:val="97"/>
                    </w:numPr>
                    <w:spacing w:after="120" w:line="276" w:lineRule="auto"/>
                    <w:ind w:left="464"/>
                    <w:suppressOverlap/>
                    <w:jc w:val="both"/>
                    <w:rPr>
                      <w:rFonts w:ascii="Arial" w:hAnsi="Arial" w:cs="Arial"/>
                      <w:sz w:val="18"/>
                      <w:szCs w:val="18"/>
                    </w:rPr>
                  </w:pPr>
                  <w:r w:rsidRPr="00F16FE3">
                    <w:rPr>
                      <w:rFonts w:ascii="Arial" w:hAnsi="Arial" w:cs="Arial"/>
                      <w:sz w:val="18"/>
                      <w:szCs w:val="18"/>
                    </w:rPr>
                    <w:t>CAI/CADI</w:t>
                  </w:r>
                </w:p>
              </w:tc>
              <w:tc>
                <w:tcPr>
                  <w:tcW w:w="2414" w:type="dxa"/>
                </w:tcPr>
                <w:p w14:paraId="442EEDEE"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8</w:t>
                  </w:r>
                </w:p>
              </w:tc>
              <w:tc>
                <w:tcPr>
                  <w:tcW w:w="2695" w:type="dxa"/>
                </w:tcPr>
                <w:p w14:paraId="442EEDEF"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3</w:t>
                  </w:r>
                </w:p>
              </w:tc>
            </w:tr>
            <w:tr w:rsidR="0070276E" w:rsidRPr="00F16FE3" w14:paraId="442EEDF4" w14:textId="77777777" w:rsidTr="00D82091">
              <w:tc>
                <w:tcPr>
                  <w:tcW w:w="3558" w:type="dxa"/>
                </w:tcPr>
                <w:p w14:paraId="442EEDF1" w14:textId="77777777" w:rsidR="0070276E" w:rsidRPr="00F16FE3" w:rsidRDefault="0070276E" w:rsidP="00C258D8">
                  <w:pPr>
                    <w:pStyle w:val="Prrafodelista"/>
                    <w:framePr w:hSpace="180" w:wrap="around" w:vAnchor="text" w:hAnchor="margin" w:x="142" w:y="1"/>
                    <w:numPr>
                      <w:ilvl w:val="0"/>
                      <w:numId w:val="97"/>
                    </w:numPr>
                    <w:spacing w:after="120" w:line="276" w:lineRule="auto"/>
                    <w:ind w:left="464"/>
                    <w:suppressOverlap/>
                    <w:jc w:val="both"/>
                    <w:rPr>
                      <w:rFonts w:ascii="Arial" w:hAnsi="Arial" w:cs="Arial"/>
                      <w:sz w:val="18"/>
                      <w:szCs w:val="18"/>
                    </w:rPr>
                  </w:pPr>
                  <w:r w:rsidRPr="00F16FE3">
                    <w:rPr>
                      <w:rFonts w:ascii="Arial" w:hAnsi="Arial" w:cs="Arial"/>
                      <w:sz w:val="18"/>
                      <w:szCs w:val="18"/>
                    </w:rPr>
                    <w:t>Jardín de Niños “20 de noviembre”</w:t>
                  </w:r>
                </w:p>
              </w:tc>
              <w:tc>
                <w:tcPr>
                  <w:tcW w:w="2414" w:type="dxa"/>
                </w:tcPr>
                <w:p w14:paraId="442EEDF2"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8</w:t>
                  </w:r>
                </w:p>
              </w:tc>
              <w:tc>
                <w:tcPr>
                  <w:tcW w:w="2695" w:type="dxa"/>
                </w:tcPr>
                <w:p w14:paraId="442EEDF3"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N/A</w:t>
                  </w:r>
                </w:p>
              </w:tc>
            </w:tr>
            <w:tr w:rsidR="0070276E" w:rsidRPr="00F16FE3" w14:paraId="442EEDF8" w14:textId="77777777" w:rsidTr="00D82091">
              <w:tc>
                <w:tcPr>
                  <w:tcW w:w="3558" w:type="dxa"/>
                </w:tcPr>
                <w:p w14:paraId="442EEDF5" w14:textId="77777777" w:rsidR="0070276E" w:rsidRPr="00F16FE3" w:rsidRDefault="0070276E" w:rsidP="00C258D8">
                  <w:pPr>
                    <w:pStyle w:val="Prrafodelista"/>
                    <w:framePr w:hSpace="180" w:wrap="around" w:vAnchor="text" w:hAnchor="margin" w:x="142" w:y="1"/>
                    <w:numPr>
                      <w:ilvl w:val="0"/>
                      <w:numId w:val="97"/>
                    </w:numPr>
                    <w:spacing w:after="120" w:line="276" w:lineRule="auto"/>
                    <w:ind w:left="464"/>
                    <w:suppressOverlap/>
                    <w:jc w:val="both"/>
                    <w:rPr>
                      <w:rFonts w:ascii="Arial" w:hAnsi="Arial" w:cs="Arial"/>
                      <w:sz w:val="18"/>
                      <w:szCs w:val="18"/>
                    </w:rPr>
                  </w:pPr>
                  <w:r w:rsidRPr="00F16FE3">
                    <w:rPr>
                      <w:rFonts w:ascii="Arial" w:hAnsi="Arial" w:cs="Arial"/>
                      <w:sz w:val="18"/>
                      <w:szCs w:val="18"/>
                    </w:rPr>
                    <w:t>Jardín de Niños “Unión y Progreso”</w:t>
                  </w:r>
                </w:p>
              </w:tc>
              <w:tc>
                <w:tcPr>
                  <w:tcW w:w="2414" w:type="dxa"/>
                </w:tcPr>
                <w:p w14:paraId="442EEDF6"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8</w:t>
                  </w:r>
                </w:p>
              </w:tc>
              <w:tc>
                <w:tcPr>
                  <w:tcW w:w="2695" w:type="dxa"/>
                </w:tcPr>
                <w:p w14:paraId="442EEDF7" w14:textId="77777777" w:rsidR="0070276E" w:rsidRPr="00F16FE3" w:rsidRDefault="0070276E" w:rsidP="00825AD3">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N/A</w:t>
                  </w:r>
                </w:p>
              </w:tc>
            </w:tr>
          </w:tbl>
          <w:p w14:paraId="442EEDF9" w14:textId="77777777" w:rsidR="0070276E" w:rsidRPr="00F16FE3" w:rsidRDefault="0070276E" w:rsidP="00F73863">
            <w:pPr>
              <w:spacing w:after="120"/>
              <w:jc w:val="both"/>
              <w:rPr>
                <w:rFonts w:ascii="Arial" w:hAnsi="Arial" w:cs="Arial"/>
                <w:b/>
                <w:sz w:val="18"/>
                <w:szCs w:val="18"/>
              </w:rPr>
            </w:pPr>
          </w:p>
        </w:tc>
      </w:tr>
      <w:tr w:rsidR="00850489" w:rsidRPr="00F16FE3" w14:paraId="442EEDFE" w14:textId="77777777" w:rsidTr="004C6359">
        <w:tc>
          <w:tcPr>
            <w:tcW w:w="9360" w:type="dxa"/>
          </w:tcPr>
          <w:p w14:paraId="442EEDFB" w14:textId="77777777" w:rsidR="00825AD3" w:rsidRPr="00F16FE3" w:rsidRDefault="00825AD3" w:rsidP="00825AD3">
            <w:pPr>
              <w:pStyle w:val="Prrafodelista"/>
              <w:spacing w:line="276" w:lineRule="auto"/>
              <w:ind w:left="0"/>
              <w:jc w:val="both"/>
              <w:rPr>
                <w:rFonts w:ascii="Arial" w:hAnsi="Arial" w:cs="Arial"/>
                <w:sz w:val="24"/>
                <w:szCs w:val="24"/>
              </w:rPr>
            </w:pPr>
          </w:p>
          <w:p w14:paraId="442EEDFC" w14:textId="77777777" w:rsidR="0070276E" w:rsidRPr="00F16FE3" w:rsidRDefault="0070276E" w:rsidP="00C258D8">
            <w:pPr>
              <w:pStyle w:val="Prrafodelista"/>
              <w:numPr>
                <w:ilvl w:val="0"/>
                <w:numId w:val="40"/>
              </w:numPr>
              <w:spacing w:line="276" w:lineRule="auto"/>
              <w:ind w:left="459" w:hanging="283"/>
              <w:jc w:val="both"/>
              <w:rPr>
                <w:rFonts w:ascii="Arial" w:hAnsi="Arial" w:cs="Arial"/>
                <w:sz w:val="24"/>
                <w:szCs w:val="24"/>
              </w:rPr>
            </w:pPr>
            <w:r w:rsidRPr="00F16FE3">
              <w:rPr>
                <w:rFonts w:ascii="Arial" w:hAnsi="Arial" w:cs="Arial"/>
                <w:sz w:val="18"/>
                <w:szCs w:val="24"/>
              </w:rPr>
              <w:t>Centros educativos:</w:t>
            </w:r>
          </w:p>
          <w:p w14:paraId="442EEDFD" w14:textId="77777777" w:rsidR="0070276E" w:rsidRPr="00F16FE3" w:rsidRDefault="0070276E" w:rsidP="00F73863">
            <w:pPr>
              <w:pStyle w:val="Prrafodelista"/>
              <w:spacing w:line="276" w:lineRule="auto"/>
              <w:ind w:left="0"/>
              <w:jc w:val="both"/>
              <w:rPr>
                <w:rFonts w:ascii="Arial" w:hAnsi="Arial" w:cs="Arial"/>
                <w:sz w:val="24"/>
                <w:szCs w:val="24"/>
              </w:rPr>
            </w:pPr>
          </w:p>
        </w:tc>
      </w:tr>
      <w:tr w:rsidR="00850489" w:rsidRPr="00F16FE3" w14:paraId="442EEE2E" w14:textId="77777777" w:rsidTr="004C6359">
        <w:tc>
          <w:tcPr>
            <w:tcW w:w="9360" w:type="dxa"/>
          </w:tcPr>
          <w:tbl>
            <w:tblPr>
              <w:tblStyle w:val="Tablaconcuadrcula"/>
              <w:tblW w:w="8656" w:type="dxa"/>
              <w:tblInd w:w="129" w:type="dxa"/>
              <w:tblLayout w:type="fixed"/>
              <w:tblLook w:val="04A0" w:firstRow="1" w:lastRow="0" w:firstColumn="1" w:lastColumn="0" w:noHBand="0" w:noVBand="1"/>
            </w:tblPr>
            <w:tblGrid>
              <w:gridCol w:w="2565"/>
              <w:gridCol w:w="1447"/>
              <w:gridCol w:w="1697"/>
              <w:gridCol w:w="1348"/>
              <w:gridCol w:w="1599"/>
            </w:tblGrid>
            <w:tr w:rsidR="0070276E" w:rsidRPr="00F16FE3" w14:paraId="442EEE04" w14:textId="77777777" w:rsidTr="00E12E18">
              <w:tc>
                <w:tcPr>
                  <w:tcW w:w="2565" w:type="dxa"/>
                  <w:vAlign w:val="center"/>
                </w:tcPr>
                <w:p w14:paraId="442EEDFF" w14:textId="77777777" w:rsidR="0070276E" w:rsidRPr="00F16FE3" w:rsidRDefault="0070276E" w:rsidP="00E12E18">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CENTRO EDUCATIVO</w:t>
                  </w:r>
                </w:p>
              </w:tc>
              <w:tc>
                <w:tcPr>
                  <w:tcW w:w="1447" w:type="dxa"/>
                  <w:vAlign w:val="center"/>
                </w:tcPr>
                <w:p w14:paraId="442EEE00" w14:textId="77777777" w:rsidR="0070276E" w:rsidRPr="00F16FE3" w:rsidRDefault="0070276E" w:rsidP="00E12E18">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INSCRIPCIÓN, CUOTA EN UMA</w:t>
                  </w:r>
                </w:p>
              </w:tc>
              <w:tc>
                <w:tcPr>
                  <w:tcW w:w="1697" w:type="dxa"/>
                  <w:vAlign w:val="center"/>
                </w:tcPr>
                <w:p w14:paraId="442EEE01" w14:textId="77777777" w:rsidR="0070276E" w:rsidRPr="00F16FE3" w:rsidRDefault="0070276E" w:rsidP="00E12E18">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REINSCRIPCIÓN, CUOTA EN UMA</w:t>
                  </w:r>
                </w:p>
              </w:tc>
              <w:tc>
                <w:tcPr>
                  <w:tcW w:w="1348" w:type="dxa"/>
                  <w:vAlign w:val="center"/>
                </w:tcPr>
                <w:p w14:paraId="442EEE02" w14:textId="77777777" w:rsidR="0070276E" w:rsidRPr="00F16FE3" w:rsidRDefault="0070276E" w:rsidP="00E12E18">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CUOTA MENSUAL, CUOTA EN UMA</w:t>
                  </w:r>
                </w:p>
              </w:tc>
              <w:tc>
                <w:tcPr>
                  <w:tcW w:w="1599" w:type="dxa"/>
                  <w:vAlign w:val="center"/>
                </w:tcPr>
                <w:p w14:paraId="442EEE03" w14:textId="77777777" w:rsidR="0070276E" w:rsidRPr="00F16FE3" w:rsidRDefault="0070276E" w:rsidP="00E12E18">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CURSOS EXTRAORDINARIOS, CUOTA EN UMA</w:t>
                  </w:r>
                </w:p>
              </w:tc>
            </w:tr>
            <w:tr w:rsidR="0070276E" w:rsidRPr="00F16FE3" w14:paraId="442EEE0A" w14:textId="77777777" w:rsidTr="00D82091">
              <w:tc>
                <w:tcPr>
                  <w:tcW w:w="2565" w:type="dxa"/>
                </w:tcPr>
                <w:p w14:paraId="442EEE05" w14:textId="77777777" w:rsidR="0070276E" w:rsidRPr="00F16FE3" w:rsidRDefault="0070276E" w:rsidP="00EA21D7">
                  <w:pPr>
                    <w:framePr w:hSpace="180" w:wrap="around" w:vAnchor="text" w:hAnchor="margin" w:x="142" w:y="1"/>
                    <w:spacing w:after="120"/>
                    <w:ind w:left="325" w:hanging="283"/>
                    <w:suppressOverlap/>
                    <w:jc w:val="both"/>
                    <w:rPr>
                      <w:rFonts w:ascii="Arial" w:hAnsi="Arial" w:cs="Arial"/>
                      <w:sz w:val="18"/>
                      <w:szCs w:val="18"/>
                    </w:rPr>
                  </w:pPr>
                  <w:r w:rsidRPr="00F16FE3">
                    <w:rPr>
                      <w:rFonts w:ascii="Arial" w:hAnsi="Arial" w:cs="Arial"/>
                      <w:sz w:val="18"/>
                      <w:szCs w:val="18"/>
                    </w:rPr>
                    <w:t xml:space="preserve">a) Escuelas de artes y oficios del DIF Municipal </w:t>
                  </w:r>
                </w:p>
              </w:tc>
              <w:tc>
                <w:tcPr>
                  <w:tcW w:w="1447" w:type="dxa"/>
                </w:tcPr>
                <w:p w14:paraId="442EEE06"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c>
                <w:tcPr>
                  <w:tcW w:w="1697" w:type="dxa"/>
                </w:tcPr>
                <w:p w14:paraId="442EEE07"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1.5</w:t>
                  </w:r>
                </w:p>
              </w:tc>
              <w:tc>
                <w:tcPr>
                  <w:tcW w:w="1348" w:type="dxa"/>
                </w:tcPr>
                <w:p w14:paraId="442EEE08"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c>
                <w:tcPr>
                  <w:tcW w:w="1599" w:type="dxa"/>
                </w:tcPr>
                <w:p w14:paraId="442EEE09"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r>
            <w:tr w:rsidR="0070276E" w:rsidRPr="00F16FE3" w14:paraId="442EEE10" w14:textId="77777777" w:rsidTr="00D82091">
              <w:tc>
                <w:tcPr>
                  <w:tcW w:w="2565" w:type="dxa"/>
                </w:tcPr>
                <w:p w14:paraId="442EEE0B" w14:textId="77777777" w:rsidR="0070276E" w:rsidRPr="00F16FE3" w:rsidRDefault="0070276E" w:rsidP="00EA21D7">
                  <w:pPr>
                    <w:framePr w:hSpace="180" w:wrap="around" w:vAnchor="text" w:hAnchor="margin" w:x="142" w:y="1"/>
                    <w:spacing w:after="120"/>
                    <w:ind w:left="359" w:hanging="359"/>
                    <w:suppressOverlap/>
                    <w:jc w:val="both"/>
                    <w:rPr>
                      <w:rFonts w:ascii="Arial" w:hAnsi="Arial" w:cs="Arial"/>
                      <w:sz w:val="18"/>
                      <w:szCs w:val="18"/>
                    </w:rPr>
                  </w:pPr>
                  <w:r w:rsidRPr="00F16FE3">
                    <w:rPr>
                      <w:rFonts w:ascii="Arial" w:hAnsi="Arial" w:cs="Arial"/>
                      <w:sz w:val="18"/>
                      <w:szCs w:val="18"/>
                    </w:rPr>
                    <w:t>b) Escuela Municipal de capacitación artesanal e industrial (presencial)</w:t>
                  </w:r>
                </w:p>
              </w:tc>
              <w:tc>
                <w:tcPr>
                  <w:tcW w:w="1447" w:type="dxa"/>
                </w:tcPr>
                <w:p w14:paraId="442EEE0C"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c>
                <w:tcPr>
                  <w:tcW w:w="1697" w:type="dxa"/>
                </w:tcPr>
                <w:p w14:paraId="442EEE0D" w14:textId="77777777" w:rsidR="0070276E" w:rsidRPr="00F16FE3" w:rsidRDefault="0070276E" w:rsidP="00E12E18">
                  <w:pPr>
                    <w:framePr w:hSpace="180" w:wrap="around" w:vAnchor="text" w:hAnchor="margin" w:x="142" w:y="1"/>
                    <w:spacing w:after="120"/>
                    <w:suppressOverlap/>
                    <w:jc w:val="center"/>
                    <w:rPr>
                      <w:rFonts w:ascii="Arial" w:hAnsi="Arial" w:cs="Arial"/>
                      <w:sz w:val="18"/>
                    </w:rPr>
                  </w:pPr>
                  <w:r w:rsidRPr="00F16FE3">
                    <w:rPr>
                      <w:rFonts w:ascii="Arial" w:hAnsi="Arial" w:cs="Arial"/>
                      <w:sz w:val="18"/>
                      <w:szCs w:val="18"/>
                    </w:rPr>
                    <w:t>1.5</w:t>
                  </w:r>
                </w:p>
              </w:tc>
              <w:tc>
                <w:tcPr>
                  <w:tcW w:w="1348" w:type="dxa"/>
                </w:tcPr>
                <w:p w14:paraId="442EEE0E"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c>
                <w:tcPr>
                  <w:tcW w:w="1599" w:type="dxa"/>
                </w:tcPr>
                <w:p w14:paraId="442EEE0F"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r>
            <w:tr w:rsidR="0070276E" w:rsidRPr="00F16FE3" w14:paraId="442EEE16" w14:textId="77777777" w:rsidTr="00D82091">
              <w:tc>
                <w:tcPr>
                  <w:tcW w:w="2565" w:type="dxa"/>
                </w:tcPr>
                <w:p w14:paraId="442EEE11" w14:textId="77777777" w:rsidR="0070276E" w:rsidRPr="00F16FE3" w:rsidRDefault="0070276E" w:rsidP="00EA21D7">
                  <w:pPr>
                    <w:framePr w:hSpace="180" w:wrap="around" w:vAnchor="text" w:hAnchor="margin" w:x="142" w:y="1"/>
                    <w:spacing w:after="120"/>
                    <w:ind w:left="359" w:hanging="359"/>
                    <w:suppressOverlap/>
                    <w:jc w:val="both"/>
                    <w:rPr>
                      <w:rFonts w:ascii="Arial" w:hAnsi="Arial" w:cs="Arial"/>
                      <w:sz w:val="18"/>
                      <w:szCs w:val="18"/>
                    </w:rPr>
                  </w:pPr>
                  <w:r w:rsidRPr="00F16FE3">
                    <w:rPr>
                      <w:rFonts w:ascii="Arial" w:hAnsi="Arial" w:cs="Arial"/>
                      <w:sz w:val="18"/>
                      <w:szCs w:val="18"/>
                    </w:rPr>
                    <w:t>c) Escuela Municipal de Capacitación Artesanal e Industrial (en línea)</w:t>
                  </w:r>
                </w:p>
              </w:tc>
              <w:tc>
                <w:tcPr>
                  <w:tcW w:w="1447" w:type="dxa"/>
                </w:tcPr>
                <w:p w14:paraId="442EEE12"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1.5</w:t>
                  </w:r>
                </w:p>
              </w:tc>
              <w:tc>
                <w:tcPr>
                  <w:tcW w:w="1697" w:type="dxa"/>
                </w:tcPr>
                <w:p w14:paraId="442EEE13" w14:textId="77777777" w:rsidR="0070276E" w:rsidRPr="00F16FE3" w:rsidRDefault="0070276E" w:rsidP="00E12E18">
                  <w:pPr>
                    <w:framePr w:hSpace="180" w:wrap="around" w:vAnchor="text" w:hAnchor="margin" w:x="142" w:y="1"/>
                    <w:spacing w:after="120"/>
                    <w:suppressOverlap/>
                    <w:jc w:val="center"/>
                    <w:rPr>
                      <w:rFonts w:ascii="Arial" w:hAnsi="Arial" w:cs="Arial"/>
                      <w:sz w:val="18"/>
                    </w:rPr>
                  </w:pPr>
                  <w:r w:rsidRPr="00F16FE3">
                    <w:rPr>
                      <w:rFonts w:ascii="Arial" w:hAnsi="Arial" w:cs="Arial"/>
                      <w:sz w:val="18"/>
                      <w:szCs w:val="18"/>
                    </w:rPr>
                    <w:t>1.5</w:t>
                  </w:r>
                </w:p>
              </w:tc>
              <w:tc>
                <w:tcPr>
                  <w:tcW w:w="1348" w:type="dxa"/>
                </w:tcPr>
                <w:p w14:paraId="442EEE14"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1.5</w:t>
                  </w:r>
                </w:p>
              </w:tc>
              <w:tc>
                <w:tcPr>
                  <w:tcW w:w="1599" w:type="dxa"/>
                </w:tcPr>
                <w:p w14:paraId="442EEE15"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1.5</w:t>
                  </w:r>
                </w:p>
              </w:tc>
            </w:tr>
            <w:tr w:rsidR="0070276E" w:rsidRPr="00F16FE3" w14:paraId="442EEE1C" w14:textId="77777777" w:rsidTr="00D82091">
              <w:tc>
                <w:tcPr>
                  <w:tcW w:w="2565" w:type="dxa"/>
                </w:tcPr>
                <w:p w14:paraId="442EEE17" w14:textId="77777777" w:rsidR="0070276E" w:rsidRPr="00F16FE3" w:rsidRDefault="0070276E" w:rsidP="00EA21D7">
                  <w:pPr>
                    <w:framePr w:hSpace="180" w:wrap="around" w:vAnchor="text" w:hAnchor="margin" w:x="142" w:y="1"/>
                    <w:spacing w:after="120"/>
                    <w:ind w:left="359" w:hanging="359"/>
                    <w:suppressOverlap/>
                    <w:jc w:val="both"/>
                    <w:rPr>
                      <w:rFonts w:ascii="Arial" w:hAnsi="Arial" w:cs="Arial"/>
                      <w:sz w:val="18"/>
                      <w:szCs w:val="18"/>
                    </w:rPr>
                  </w:pPr>
                  <w:r w:rsidRPr="00F16FE3">
                    <w:rPr>
                      <w:rFonts w:ascii="Arial" w:hAnsi="Arial" w:cs="Arial"/>
                      <w:sz w:val="18"/>
                      <w:szCs w:val="18"/>
                    </w:rPr>
                    <w:t xml:space="preserve">d) Centro de Asesorías y Preparatoria Abierta Lic. José Vasconcelos </w:t>
                  </w:r>
                </w:p>
              </w:tc>
              <w:tc>
                <w:tcPr>
                  <w:tcW w:w="1447" w:type="dxa"/>
                </w:tcPr>
                <w:p w14:paraId="442EEE18"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c>
                <w:tcPr>
                  <w:tcW w:w="1697" w:type="dxa"/>
                </w:tcPr>
                <w:p w14:paraId="442EEE19" w14:textId="77777777" w:rsidR="0070276E" w:rsidRPr="00F16FE3" w:rsidRDefault="0070276E" w:rsidP="00E12E18">
                  <w:pPr>
                    <w:framePr w:hSpace="180" w:wrap="around" w:vAnchor="text" w:hAnchor="margin" w:x="142" w:y="1"/>
                    <w:spacing w:after="120"/>
                    <w:suppressOverlap/>
                    <w:jc w:val="center"/>
                    <w:rPr>
                      <w:rFonts w:ascii="Arial" w:hAnsi="Arial" w:cs="Arial"/>
                      <w:sz w:val="18"/>
                    </w:rPr>
                  </w:pPr>
                  <w:r w:rsidRPr="00F16FE3">
                    <w:rPr>
                      <w:rFonts w:ascii="Arial" w:hAnsi="Arial" w:cs="Arial"/>
                      <w:sz w:val="18"/>
                      <w:szCs w:val="18"/>
                    </w:rPr>
                    <w:t>1.5</w:t>
                  </w:r>
                </w:p>
              </w:tc>
              <w:tc>
                <w:tcPr>
                  <w:tcW w:w="1348" w:type="dxa"/>
                </w:tcPr>
                <w:p w14:paraId="442EEE1A"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c>
                <w:tcPr>
                  <w:tcW w:w="1599" w:type="dxa"/>
                </w:tcPr>
                <w:p w14:paraId="442EEE1B" w14:textId="77777777" w:rsidR="0070276E" w:rsidRPr="00F16FE3" w:rsidRDefault="0070276E" w:rsidP="00E12E18">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2</w:t>
                  </w:r>
                </w:p>
              </w:tc>
            </w:tr>
          </w:tbl>
          <w:p w14:paraId="442EEE1D" w14:textId="77777777" w:rsidR="003001A2" w:rsidRPr="00F16FE3" w:rsidRDefault="003001A2" w:rsidP="00E12E18">
            <w:pPr>
              <w:pStyle w:val="Prrafodelista"/>
              <w:spacing w:after="120"/>
              <w:ind w:left="0"/>
              <w:jc w:val="both"/>
              <w:rPr>
                <w:rFonts w:ascii="Arial" w:hAnsi="Arial" w:cs="Arial"/>
                <w:b/>
                <w:sz w:val="16"/>
                <w:szCs w:val="16"/>
              </w:rPr>
            </w:pPr>
          </w:p>
          <w:tbl>
            <w:tblPr>
              <w:tblStyle w:val="Tablaconcuadrcula"/>
              <w:tblW w:w="8656" w:type="dxa"/>
              <w:tblInd w:w="129" w:type="dxa"/>
              <w:tblLayout w:type="fixed"/>
              <w:tblLook w:val="04A0" w:firstRow="1" w:lastRow="0" w:firstColumn="1" w:lastColumn="0" w:noHBand="0" w:noVBand="1"/>
            </w:tblPr>
            <w:tblGrid>
              <w:gridCol w:w="3977"/>
              <w:gridCol w:w="2106"/>
              <w:gridCol w:w="2573"/>
            </w:tblGrid>
            <w:tr w:rsidR="003001A2" w:rsidRPr="00F16FE3" w14:paraId="442EEE21" w14:textId="77777777" w:rsidTr="003001A2">
              <w:tc>
                <w:tcPr>
                  <w:tcW w:w="3977" w:type="dxa"/>
                  <w:vAlign w:val="center"/>
                </w:tcPr>
                <w:p w14:paraId="442EEE1E" w14:textId="77777777" w:rsidR="003001A2" w:rsidRPr="00F16FE3" w:rsidRDefault="003001A2" w:rsidP="003001A2">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CENTRO EDUCATIVO</w:t>
                  </w:r>
                </w:p>
              </w:tc>
              <w:tc>
                <w:tcPr>
                  <w:tcW w:w="2106" w:type="dxa"/>
                  <w:vAlign w:val="center"/>
                </w:tcPr>
                <w:p w14:paraId="442EEE1F" w14:textId="77777777" w:rsidR="003001A2" w:rsidRPr="00F16FE3" w:rsidRDefault="003001A2" w:rsidP="003001A2">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CUOTA EN UMA</w:t>
                  </w:r>
                </w:p>
              </w:tc>
              <w:tc>
                <w:tcPr>
                  <w:tcW w:w="2573" w:type="dxa"/>
                  <w:vAlign w:val="center"/>
                </w:tcPr>
                <w:p w14:paraId="442EEE20" w14:textId="77777777" w:rsidR="003001A2" w:rsidRPr="00F16FE3" w:rsidRDefault="003001A2" w:rsidP="003001A2">
                  <w:pPr>
                    <w:framePr w:hSpace="180" w:wrap="around" w:vAnchor="text" w:hAnchor="margin" w:x="142" w:y="1"/>
                    <w:spacing w:after="120"/>
                    <w:suppressOverlap/>
                    <w:jc w:val="center"/>
                    <w:rPr>
                      <w:rFonts w:ascii="Arial" w:hAnsi="Arial" w:cs="Arial"/>
                      <w:b/>
                      <w:sz w:val="18"/>
                      <w:szCs w:val="16"/>
                    </w:rPr>
                  </w:pPr>
                  <w:r w:rsidRPr="00F16FE3">
                    <w:rPr>
                      <w:rFonts w:ascii="Arial" w:hAnsi="Arial" w:cs="Arial"/>
                      <w:b/>
                      <w:sz w:val="18"/>
                      <w:szCs w:val="16"/>
                    </w:rPr>
                    <w:t>PERIODICIDAD</w:t>
                  </w:r>
                </w:p>
              </w:tc>
            </w:tr>
            <w:tr w:rsidR="003001A2" w:rsidRPr="00F16FE3" w14:paraId="442EEE25" w14:textId="77777777" w:rsidTr="003001A2">
              <w:tc>
                <w:tcPr>
                  <w:tcW w:w="3977" w:type="dxa"/>
                </w:tcPr>
                <w:p w14:paraId="442EEE22" w14:textId="77777777" w:rsidR="003001A2" w:rsidRPr="00F16FE3" w:rsidRDefault="003001A2" w:rsidP="00487468">
                  <w:pPr>
                    <w:pStyle w:val="Prrafodelista"/>
                    <w:framePr w:hSpace="180" w:wrap="around" w:vAnchor="text" w:hAnchor="margin" w:x="142" w:y="1"/>
                    <w:numPr>
                      <w:ilvl w:val="0"/>
                      <w:numId w:val="284"/>
                    </w:numPr>
                    <w:spacing w:after="120"/>
                    <w:ind w:left="325"/>
                    <w:suppressOverlap/>
                    <w:jc w:val="both"/>
                    <w:rPr>
                      <w:rFonts w:ascii="Arial" w:hAnsi="Arial" w:cs="Arial"/>
                      <w:sz w:val="18"/>
                      <w:szCs w:val="18"/>
                    </w:rPr>
                  </w:pPr>
                  <w:r w:rsidRPr="00F16FE3">
                    <w:rPr>
                      <w:rFonts w:ascii="Arial" w:hAnsi="Arial" w:cs="Arial"/>
                      <w:sz w:val="18"/>
                      <w:szCs w:val="18"/>
                    </w:rPr>
                    <w:t>Bibliotecas Públicas Municipales</w:t>
                  </w:r>
                </w:p>
              </w:tc>
              <w:tc>
                <w:tcPr>
                  <w:tcW w:w="2106" w:type="dxa"/>
                </w:tcPr>
                <w:p w14:paraId="442EEE23" w14:textId="77777777" w:rsidR="003001A2" w:rsidRPr="00F16FE3" w:rsidRDefault="003001A2" w:rsidP="003001A2">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1</w:t>
                  </w:r>
                </w:p>
              </w:tc>
              <w:tc>
                <w:tcPr>
                  <w:tcW w:w="2573" w:type="dxa"/>
                </w:tcPr>
                <w:p w14:paraId="442EEE24" w14:textId="77777777" w:rsidR="003001A2" w:rsidRPr="00F16FE3" w:rsidRDefault="003001A2" w:rsidP="003001A2">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Por evento</w:t>
                  </w:r>
                </w:p>
              </w:tc>
            </w:tr>
            <w:tr w:rsidR="003001A2" w:rsidRPr="00F16FE3" w14:paraId="442EEE29" w14:textId="77777777" w:rsidTr="003001A2">
              <w:tc>
                <w:tcPr>
                  <w:tcW w:w="3977" w:type="dxa"/>
                </w:tcPr>
                <w:p w14:paraId="442EEE26" w14:textId="77777777" w:rsidR="003001A2" w:rsidRPr="00F16FE3" w:rsidRDefault="003001A2" w:rsidP="00487468">
                  <w:pPr>
                    <w:pStyle w:val="Prrafodelista"/>
                    <w:framePr w:hSpace="180" w:wrap="around" w:vAnchor="text" w:hAnchor="margin" w:x="142" w:y="1"/>
                    <w:numPr>
                      <w:ilvl w:val="0"/>
                      <w:numId w:val="284"/>
                    </w:numPr>
                    <w:spacing w:after="120"/>
                    <w:ind w:left="359" w:hanging="359"/>
                    <w:suppressOverlap/>
                    <w:jc w:val="both"/>
                    <w:rPr>
                      <w:rFonts w:ascii="Arial" w:hAnsi="Arial" w:cs="Arial"/>
                      <w:sz w:val="18"/>
                      <w:szCs w:val="18"/>
                    </w:rPr>
                  </w:pPr>
                  <w:r w:rsidRPr="00F16FE3">
                    <w:rPr>
                      <w:rFonts w:ascii="Arial" w:hAnsi="Arial" w:cs="Arial"/>
                      <w:sz w:val="18"/>
                      <w:szCs w:val="18"/>
                    </w:rPr>
                    <w:t>Observatorio Municipal</w:t>
                  </w:r>
                </w:p>
              </w:tc>
              <w:tc>
                <w:tcPr>
                  <w:tcW w:w="2106" w:type="dxa"/>
                </w:tcPr>
                <w:p w14:paraId="442EEE27" w14:textId="77777777" w:rsidR="003001A2" w:rsidRPr="00F16FE3" w:rsidRDefault="003001A2" w:rsidP="003001A2">
                  <w:pPr>
                    <w:framePr w:hSpace="180" w:wrap="around" w:vAnchor="text" w:hAnchor="margin" w:x="142" w:y="1"/>
                    <w:spacing w:after="120"/>
                    <w:suppressOverlap/>
                    <w:jc w:val="center"/>
                    <w:rPr>
                      <w:rFonts w:ascii="Arial" w:hAnsi="Arial" w:cs="Arial"/>
                      <w:sz w:val="18"/>
                      <w:szCs w:val="18"/>
                    </w:rPr>
                  </w:pPr>
                  <w:r w:rsidRPr="00F16FE3">
                    <w:rPr>
                      <w:rFonts w:ascii="Arial" w:hAnsi="Arial" w:cs="Arial"/>
                      <w:sz w:val="18"/>
                      <w:szCs w:val="18"/>
                    </w:rPr>
                    <w:t>1</w:t>
                  </w:r>
                </w:p>
              </w:tc>
              <w:tc>
                <w:tcPr>
                  <w:tcW w:w="2573" w:type="dxa"/>
                </w:tcPr>
                <w:p w14:paraId="442EEE28" w14:textId="77777777" w:rsidR="003001A2" w:rsidRPr="00F16FE3" w:rsidRDefault="003001A2" w:rsidP="003001A2">
                  <w:pPr>
                    <w:framePr w:hSpace="180" w:wrap="around" w:vAnchor="text" w:hAnchor="margin" w:x="142" w:y="1"/>
                    <w:spacing w:after="120"/>
                    <w:suppressOverlap/>
                    <w:jc w:val="center"/>
                    <w:rPr>
                      <w:rFonts w:ascii="Arial" w:hAnsi="Arial" w:cs="Arial"/>
                      <w:sz w:val="18"/>
                    </w:rPr>
                  </w:pPr>
                  <w:r w:rsidRPr="00F16FE3">
                    <w:rPr>
                      <w:rFonts w:ascii="Arial" w:hAnsi="Arial" w:cs="Arial"/>
                      <w:sz w:val="18"/>
                    </w:rPr>
                    <w:t>Por evento</w:t>
                  </w:r>
                </w:p>
              </w:tc>
            </w:tr>
          </w:tbl>
          <w:p w14:paraId="442EEE2A" w14:textId="77777777" w:rsidR="003001A2" w:rsidRPr="00F16FE3" w:rsidRDefault="003001A2" w:rsidP="00E12E18">
            <w:pPr>
              <w:pStyle w:val="Prrafodelista"/>
              <w:spacing w:after="120"/>
              <w:ind w:left="0"/>
              <w:jc w:val="both"/>
              <w:rPr>
                <w:rFonts w:ascii="Arial" w:hAnsi="Arial" w:cs="Arial"/>
                <w:b/>
                <w:sz w:val="16"/>
                <w:szCs w:val="16"/>
              </w:rPr>
            </w:pPr>
          </w:p>
          <w:p w14:paraId="442EEE2B" w14:textId="77777777" w:rsidR="003001A2" w:rsidRPr="00F16FE3" w:rsidRDefault="003001A2" w:rsidP="00E12E18">
            <w:pPr>
              <w:pStyle w:val="Prrafodelista"/>
              <w:spacing w:after="120"/>
              <w:ind w:left="0"/>
              <w:jc w:val="both"/>
              <w:rPr>
                <w:rFonts w:ascii="Arial" w:hAnsi="Arial" w:cs="Arial"/>
                <w:b/>
                <w:sz w:val="16"/>
                <w:szCs w:val="16"/>
              </w:rPr>
            </w:pPr>
          </w:p>
          <w:p w14:paraId="442EEE2C" w14:textId="77777777" w:rsidR="0070276E" w:rsidRPr="00F16FE3" w:rsidRDefault="0070276E" w:rsidP="00C258D8">
            <w:pPr>
              <w:pStyle w:val="Prrafodelista"/>
              <w:numPr>
                <w:ilvl w:val="0"/>
                <w:numId w:val="40"/>
              </w:numPr>
              <w:spacing w:after="120"/>
              <w:ind w:left="459" w:hanging="141"/>
              <w:jc w:val="both"/>
              <w:rPr>
                <w:rFonts w:ascii="Arial" w:hAnsi="Arial" w:cs="Arial"/>
                <w:b/>
                <w:sz w:val="16"/>
                <w:szCs w:val="16"/>
              </w:rPr>
            </w:pPr>
            <w:r w:rsidRPr="00F16FE3">
              <w:rPr>
                <w:rFonts w:ascii="Arial" w:hAnsi="Arial" w:cs="Arial"/>
                <w:sz w:val="18"/>
                <w:szCs w:val="24"/>
              </w:rPr>
              <w:t>Centros deportivos:</w:t>
            </w:r>
          </w:p>
          <w:p w14:paraId="442EEE2D" w14:textId="77777777" w:rsidR="0070276E" w:rsidRPr="00F16FE3" w:rsidRDefault="0070276E" w:rsidP="00F73863">
            <w:pPr>
              <w:pStyle w:val="Prrafodelista"/>
              <w:spacing w:after="120"/>
              <w:ind w:left="0"/>
              <w:jc w:val="both"/>
              <w:rPr>
                <w:rFonts w:ascii="Arial" w:hAnsi="Arial" w:cs="Arial"/>
                <w:b/>
                <w:sz w:val="16"/>
                <w:szCs w:val="16"/>
              </w:rPr>
            </w:pPr>
          </w:p>
        </w:tc>
      </w:tr>
      <w:tr w:rsidR="00850489" w:rsidRPr="00F16FE3" w14:paraId="442EEE3A" w14:textId="77777777" w:rsidTr="004C6359">
        <w:tc>
          <w:tcPr>
            <w:tcW w:w="9360" w:type="dxa"/>
          </w:tcPr>
          <w:tbl>
            <w:tblPr>
              <w:tblStyle w:val="Tablaconcuadrcula"/>
              <w:tblW w:w="8674" w:type="dxa"/>
              <w:tblInd w:w="129" w:type="dxa"/>
              <w:tblLayout w:type="fixed"/>
              <w:tblLook w:val="04A0" w:firstRow="1" w:lastRow="0" w:firstColumn="1" w:lastColumn="0" w:noHBand="0" w:noVBand="1"/>
            </w:tblPr>
            <w:tblGrid>
              <w:gridCol w:w="2983"/>
              <w:gridCol w:w="3120"/>
              <w:gridCol w:w="2571"/>
            </w:tblGrid>
            <w:tr w:rsidR="0070276E" w:rsidRPr="00F16FE3" w14:paraId="442EEE32" w14:textId="77777777" w:rsidTr="00E12E18">
              <w:tc>
                <w:tcPr>
                  <w:tcW w:w="2983" w:type="dxa"/>
                </w:tcPr>
                <w:p w14:paraId="442EEE2F"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CONCEPTO</w:t>
                  </w:r>
                </w:p>
              </w:tc>
              <w:tc>
                <w:tcPr>
                  <w:tcW w:w="3120" w:type="dxa"/>
                </w:tcPr>
                <w:p w14:paraId="442EEE30" w14:textId="77777777" w:rsidR="0070276E" w:rsidRPr="00F16FE3" w:rsidRDefault="0070276E" w:rsidP="00E12E18">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INSCRIPCIÓN</w:t>
                  </w:r>
                </w:p>
              </w:tc>
              <w:tc>
                <w:tcPr>
                  <w:tcW w:w="2571" w:type="dxa"/>
                </w:tcPr>
                <w:p w14:paraId="442EEE31" w14:textId="77777777" w:rsidR="0070276E" w:rsidRPr="00F16FE3" w:rsidRDefault="0070276E" w:rsidP="00E12E18">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TARIFA MENSUAL</w:t>
                  </w:r>
                </w:p>
              </w:tc>
            </w:tr>
            <w:tr w:rsidR="0070276E" w:rsidRPr="00F16FE3" w14:paraId="442EEE36" w14:textId="77777777" w:rsidTr="00E12E18">
              <w:tc>
                <w:tcPr>
                  <w:tcW w:w="2983" w:type="dxa"/>
                </w:tcPr>
                <w:p w14:paraId="442EEE33" w14:textId="77777777" w:rsidR="0070276E" w:rsidRPr="00F16FE3" w:rsidRDefault="0070276E" w:rsidP="00EA21D7">
                  <w:pPr>
                    <w:framePr w:hSpace="180" w:wrap="around" w:vAnchor="text" w:hAnchor="margin" w:x="142" w:y="1"/>
                    <w:ind w:left="184"/>
                    <w:suppressOverlap/>
                    <w:jc w:val="both"/>
                    <w:rPr>
                      <w:rFonts w:ascii="Arial" w:hAnsi="Arial" w:cs="Arial"/>
                      <w:sz w:val="18"/>
                      <w:szCs w:val="18"/>
                    </w:rPr>
                  </w:pPr>
                  <w:r w:rsidRPr="00F16FE3">
                    <w:rPr>
                      <w:rFonts w:ascii="Arial" w:hAnsi="Arial" w:cs="Arial"/>
                      <w:sz w:val="18"/>
                      <w:szCs w:val="18"/>
                    </w:rPr>
                    <w:t xml:space="preserve">a) Gimnasio municipal </w:t>
                  </w:r>
                </w:p>
              </w:tc>
              <w:tc>
                <w:tcPr>
                  <w:tcW w:w="3120" w:type="dxa"/>
                </w:tcPr>
                <w:p w14:paraId="442EEE34" w14:textId="77777777" w:rsidR="0070276E" w:rsidRPr="00F16FE3" w:rsidRDefault="0070276E" w:rsidP="00E12E18">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2 UMA</w:t>
                  </w:r>
                </w:p>
              </w:tc>
              <w:tc>
                <w:tcPr>
                  <w:tcW w:w="2571" w:type="dxa"/>
                </w:tcPr>
                <w:p w14:paraId="442EEE35" w14:textId="77777777" w:rsidR="0070276E" w:rsidRPr="00F16FE3" w:rsidRDefault="0070276E" w:rsidP="00E12E18">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 UMA</w:t>
                  </w:r>
                </w:p>
              </w:tc>
            </w:tr>
          </w:tbl>
          <w:p w14:paraId="442EEE37" w14:textId="77777777" w:rsidR="00E12E18" w:rsidRPr="00F16FE3" w:rsidRDefault="00E12E18" w:rsidP="00E12E18">
            <w:pPr>
              <w:pStyle w:val="Prrafodelista"/>
              <w:ind w:left="0"/>
              <w:jc w:val="both"/>
              <w:rPr>
                <w:rFonts w:ascii="Arial" w:hAnsi="Arial" w:cs="Arial"/>
                <w:b/>
                <w:sz w:val="18"/>
                <w:szCs w:val="18"/>
              </w:rPr>
            </w:pPr>
          </w:p>
          <w:p w14:paraId="442EEE38" w14:textId="77777777" w:rsidR="0070276E" w:rsidRPr="00F16FE3" w:rsidRDefault="0070276E" w:rsidP="00C258D8">
            <w:pPr>
              <w:pStyle w:val="Prrafodelista"/>
              <w:numPr>
                <w:ilvl w:val="0"/>
                <w:numId w:val="40"/>
              </w:numPr>
              <w:ind w:left="459" w:hanging="141"/>
              <w:jc w:val="both"/>
              <w:rPr>
                <w:rFonts w:ascii="Arial" w:hAnsi="Arial" w:cs="Arial"/>
                <w:b/>
                <w:sz w:val="18"/>
                <w:szCs w:val="18"/>
              </w:rPr>
            </w:pPr>
            <w:r w:rsidRPr="00F16FE3">
              <w:rPr>
                <w:rFonts w:ascii="Arial" w:hAnsi="Arial" w:cs="Arial"/>
                <w:sz w:val="18"/>
                <w:szCs w:val="24"/>
              </w:rPr>
              <w:t>Tarifas por Servicios del Gimnasio Municipal.</w:t>
            </w:r>
          </w:p>
          <w:p w14:paraId="442EEE39" w14:textId="77777777" w:rsidR="0070276E" w:rsidRPr="00F16FE3" w:rsidRDefault="0070276E" w:rsidP="00F73863">
            <w:pPr>
              <w:pStyle w:val="Prrafodelista"/>
              <w:ind w:left="0"/>
              <w:jc w:val="both"/>
              <w:rPr>
                <w:rFonts w:ascii="Arial" w:hAnsi="Arial" w:cs="Arial"/>
                <w:b/>
                <w:sz w:val="18"/>
                <w:szCs w:val="18"/>
              </w:rPr>
            </w:pPr>
          </w:p>
        </w:tc>
      </w:tr>
      <w:tr w:rsidR="00850489" w:rsidRPr="00F16FE3" w14:paraId="442EEE5F" w14:textId="77777777" w:rsidTr="004C6359">
        <w:tc>
          <w:tcPr>
            <w:tcW w:w="9360" w:type="dxa"/>
          </w:tcPr>
          <w:tbl>
            <w:tblPr>
              <w:tblStyle w:val="Tablaconcuadrcula"/>
              <w:tblW w:w="8671" w:type="dxa"/>
              <w:tblInd w:w="134" w:type="dxa"/>
              <w:tblLayout w:type="fixed"/>
              <w:tblLook w:val="04A0" w:firstRow="1" w:lastRow="0" w:firstColumn="1" w:lastColumn="0" w:noHBand="0" w:noVBand="1"/>
            </w:tblPr>
            <w:tblGrid>
              <w:gridCol w:w="6679"/>
              <w:gridCol w:w="1992"/>
            </w:tblGrid>
            <w:tr w:rsidR="0070276E" w:rsidRPr="00F16FE3" w14:paraId="442EEE3D" w14:textId="77777777" w:rsidTr="00D82091">
              <w:tc>
                <w:tcPr>
                  <w:tcW w:w="6679" w:type="dxa"/>
                </w:tcPr>
                <w:p w14:paraId="442EEE3B"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CONCEPTO</w:t>
                  </w:r>
                </w:p>
              </w:tc>
              <w:tc>
                <w:tcPr>
                  <w:tcW w:w="1992" w:type="dxa"/>
                </w:tcPr>
                <w:p w14:paraId="442EEE3C" w14:textId="77777777" w:rsidR="0070276E" w:rsidRPr="00F16FE3" w:rsidRDefault="0070276E" w:rsidP="00E12E18">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TARIFA EN PESOS</w:t>
                  </w:r>
                </w:p>
              </w:tc>
            </w:tr>
            <w:tr w:rsidR="0070276E" w:rsidRPr="00F16FE3" w14:paraId="442EEE40" w14:textId="77777777" w:rsidTr="00D82091">
              <w:tc>
                <w:tcPr>
                  <w:tcW w:w="6679" w:type="dxa"/>
                </w:tcPr>
                <w:p w14:paraId="442EEE3E" w14:textId="77777777" w:rsidR="0070276E" w:rsidRPr="00F16FE3" w:rsidRDefault="0070276E" w:rsidP="00E12E18">
                  <w:pPr>
                    <w:framePr w:hSpace="180" w:wrap="around" w:vAnchor="text" w:hAnchor="margin" w:x="142" w:y="1"/>
                    <w:ind w:left="320" w:hanging="141"/>
                    <w:suppressOverlap/>
                    <w:jc w:val="both"/>
                    <w:rPr>
                      <w:rFonts w:ascii="Arial" w:hAnsi="Arial" w:cs="Arial"/>
                      <w:sz w:val="18"/>
                      <w:szCs w:val="18"/>
                    </w:rPr>
                  </w:pPr>
                  <w:r w:rsidRPr="00F16FE3">
                    <w:rPr>
                      <w:rFonts w:ascii="Arial" w:hAnsi="Arial" w:cs="Arial"/>
                      <w:sz w:val="18"/>
                      <w:szCs w:val="18"/>
                    </w:rPr>
                    <w:t xml:space="preserve">a) Expedición de licencia para promotor deportivo de funciones de box y lucha libre </w:t>
                  </w:r>
                </w:p>
              </w:tc>
              <w:tc>
                <w:tcPr>
                  <w:tcW w:w="1992" w:type="dxa"/>
                </w:tcPr>
                <w:p w14:paraId="442EEE3F" w14:textId="68A6E2B4"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7</w:t>
                  </w:r>
                  <w:r w:rsidR="0070276E" w:rsidRPr="00F16FE3">
                    <w:rPr>
                      <w:rFonts w:ascii="Arial" w:hAnsi="Arial" w:cs="Arial"/>
                      <w:sz w:val="18"/>
                      <w:szCs w:val="18"/>
                    </w:rPr>
                    <w:t>00.00</w:t>
                  </w:r>
                </w:p>
              </w:tc>
            </w:tr>
            <w:tr w:rsidR="0070276E" w:rsidRPr="00F16FE3" w14:paraId="442EEE43" w14:textId="77777777" w:rsidTr="00D82091">
              <w:tc>
                <w:tcPr>
                  <w:tcW w:w="6679" w:type="dxa"/>
                </w:tcPr>
                <w:p w14:paraId="442EEE41" w14:textId="77777777" w:rsidR="0070276E" w:rsidRPr="00F16FE3" w:rsidRDefault="0070276E" w:rsidP="00E12E18">
                  <w:pPr>
                    <w:framePr w:hSpace="180" w:wrap="around" w:vAnchor="text" w:hAnchor="margin" w:x="142" w:y="1"/>
                    <w:ind w:left="320" w:hanging="141"/>
                    <w:suppressOverlap/>
                    <w:jc w:val="both"/>
                    <w:rPr>
                      <w:rFonts w:ascii="Arial" w:hAnsi="Arial" w:cs="Arial"/>
                      <w:sz w:val="18"/>
                      <w:szCs w:val="18"/>
                    </w:rPr>
                  </w:pPr>
                  <w:r w:rsidRPr="00F16FE3">
                    <w:rPr>
                      <w:rFonts w:ascii="Arial" w:hAnsi="Arial" w:cs="Arial"/>
                      <w:sz w:val="18"/>
                      <w:szCs w:val="18"/>
                    </w:rPr>
                    <w:t>b) Resello anual para promotor deportivo de funciones de box y lucha libre</w:t>
                  </w:r>
                </w:p>
              </w:tc>
              <w:tc>
                <w:tcPr>
                  <w:tcW w:w="1992" w:type="dxa"/>
                </w:tcPr>
                <w:p w14:paraId="442EEE42" w14:textId="04C7757D"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3</w:t>
                  </w:r>
                  <w:r w:rsidR="0070276E" w:rsidRPr="00F16FE3">
                    <w:rPr>
                      <w:rFonts w:ascii="Arial" w:hAnsi="Arial" w:cs="Arial"/>
                      <w:sz w:val="18"/>
                      <w:szCs w:val="18"/>
                    </w:rPr>
                    <w:t>00.00</w:t>
                  </w:r>
                </w:p>
              </w:tc>
            </w:tr>
            <w:tr w:rsidR="0070276E" w:rsidRPr="00F16FE3" w14:paraId="442EEE46" w14:textId="77777777" w:rsidTr="00D82091">
              <w:tc>
                <w:tcPr>
                  <w:tcW w:w="6679" w:type="dxa"/>
                </w:tcPr>
                <w:p w14:paraId="442EEE44" w14:textId="77777777" w:rsidR="0070276E" w:rsidRPr="00F16FE3" w:rsidRDefault="0070276E" w:rsidP="00E12E18">
                  <w:pPr>
                    <w:framePr w:hSpace="180" w:wrap="around" w:vAnchor="text" w:hAnchor="margin" w:x="142" w:y="1"/>
                    <w:ind w:left="320" w:hanging="141"/>
                    <w:suppressOverlap/>
                    <w:jc w:val="both"/>
                    <w:rPr>
                      <w:rFonts w:ascii="Arial" w:hAnsi="Arial" w:cs="Arial"/>
                      <w:sz w:val="18"/>
                      <w:szCs w:val="18"/>
                    </w:rPr>
                  </w:pPr>
                  <w:r w:rsidRPr="00F16FE3">
                    <w:rPr>
                      <w:rFonts w:ascii="Arial" w:hAnsi="Arial" w:cs="Arial"/>
                      <w:sz w:val="18"/>
                      <w:szCs w:val="18"/>
                    </w:rPr>
                    <w:t xml:space="preserve">c) Expedición de licencia para luchador o luchadora </w:t>
                  </w:r>
                </w:p>
              </w:tc>
              <w:tc>
                <w:tcPr>
                  <w:tcW w:w="1992" w:type="dxa"/>
                </w:tcPr>
                <w:p w14:paraId="442EEE45" w14:textId="70080063"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2</w:t>
                  </w:r>
                  <w:r w:rsidR="0070276E" w:rsidRPr="00F16FE3">
                    <w:rPr>
                      <w:rFonts w:ascii="Arial" w:hAnsi="Arial" w:cs="Arial"/>
                      <w:sz w:val="18"/>
                      <w:szCs w:val="18"/>
                    </w:rPr>
                    <w:t>00.00</w:t>
                  </w:r>
                </w:p>
              </w:tc>
            </w:tr>
            <w:tr w:rsidR="0070276E" w:rsidRPr="00F16FE3" w14:paraId="442EEE49" w14:textId="77777777" w:rsidTr="00D82091">
              <w:tc>
                <w:tcPr>
                  <w:tcW w:w="6679" w:type="dxa"/>
                </w:tcPr>
                <w:p w14:paraId="442EEE47" w14:textId="77777777" w:rsidR="0070276E" w:rsidRPr="00F16FE3" w:rsidRDefault="0070276E" w:rsidP="00E12E18">
                  <w:pPr>
                    <w:framePr w:hSpace="180" w:wrap="around" w:vAnchor="text" w:hAnchor="margin" w:x="142" w:y="1"/>
                    <w:ind w:left="320" w:hanging="141"/>
                    <w:suppressOverlap/>
                    <w:jc w:val="both"/>
                    <w:rPr>
                      <w:rFonts w:ascii="Arial" w:hAnsi="Arial" w:cs="Arial"/>
                      <w:sz w:val="18"/>
                      <w:szCs w:val="18"/>
                    </w:rPr>
                  </w:pPr>
                  <w:r w:rsidRPr="00F16FE3">
                    <w:rPr>
                      <w:rFonts w:ascii="Arial" w:hAnsi="Arial" w:cs="Arial"/>
                      <w:sz w:val="18"/>
                      <w:szCs w:val="18"/>
                    </w:rPr>
                    <w:t xml:space="preserve">d) Expedición de licencia para boxeador o boxeadora </w:t>
                  </w:r>
                </w:p>
              </w:tc>
              <w:tc>
                <w:tcPr>
                  <w:tcW w:w="1992" w:type="dxa"/>
                </w:tcPr>
                <w:p w14:paraId="442EEE48" w14:textId="6C822DCA"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3</w:t>
                  </w:r>
                  <w:r w:rsidR="0070276E" w:rsidRPr="00F16FE3">
                    <w:rPr>
                      <w:rFonts w:ascii="Arial" w:hAnsi="Arial" w:cs="Arial"/>
                      <w:sz w:val="18"/>
                      <w:szCs w:val="18"/>
                    </w:rPr>
                    <w:t>00.00</w:t>
                  </w:r>
                </w:p>
              </w:tc>
            </w:tr>
            <w:tr w:rsidR="0070276E" w:rsidRPr="00F16FE3" w14:paraId="442EEE4C" w14:textId="77777777" w:rsidTr="00D82091">
              <w:tc>
                <w:tcPr>
                  <w:tcW w:w="6679" w:type="dxa"/>
                </w:tcPr>
                <w:p w14:paraId="442EEE4A" w14:textId="77777777" w:rsidR="0070276E" w:rsidRPr="00F16FE3" w:rsidRDefault="0070276E" w:rsidP="00E12E18">
                  <w:pPr>
                    <w:framePr w:hSpace="180" w:wrap="around" w:vAnchor="text" w:hAnchor="margin" w:x="142" w:y="1"/>
                    <w:ind w:left="354" w:hanging="141"/>
                    <w:suppressOverlap/>
                    <w:jc w:val="both"/>
                    <w:rPr>
                      <w:rFonts w:ascii="Arial" w:hAnsi="Arial" w:cs="Arial"/>
                      <w:sz w:val="18"/>
                      <w:szCs w:val="18"/>
                    </w:rPr>
                  </w:pPr>
                  <w:r w:rsidRPr="00F16FE3">
                    <w:rPr>
                      <w:rFonts w:ascii="Arial" w:hAnsi="Arial" w:cs="Arial"/>
                      <w:sz w:val="18"/>
                      <w:szCs w:val="18"/>
                    </w:rPr>
                    <w:t xml:space="preserve">e) Expedición de licencia para Oficial y Juez de box o lucha </w:t>
                  </w:r>
                </w:p>
              </w:tc>
              <w:tc>
                <w:tcPr>
                  <w:tcW w:w="1992" w:type="dxa"/>
                </w:tcPr>
                <w:p w14:paraId="442EEE4B" w14:textId="45B8BB8D"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2</w:t>
                  </w:r>
                  <w:r w:rsidR="0070276E" w:rsidRPr="00F16FE3">
                    <w:rPr>
                      <w:rFonts w:ascii="Arial" w:hAnsi="Arial" w:cs="Arial"/>
                      <w:sz w:val="18"/>
                      <w:szCs w:val="18"/>
                    </w:rPr>
                    <w:t>00.00</w:t>
                  </w:r>
                </w:p>
              </w:tc>
            </w:tr>
            <w:tr w:rsidR="0070276E" w:rsidRPr="00F16FE3" w14:paraId="442EEE4F" w14:textId="77777777" w:rsidTr="00D82091">
              <w:tc>
                <w:tcPr>
                  <w:tcW w:w="6679" w:type="dxa"/>
                </w:tcPr>
                <w:p w14:paraId="442EEE4D" w14:textId="77777777" w:rsidR="0070276E" w:rsidRPr="00F16FE3" w:rsidRDefault="0070276E" w:rsidP="00E12E18">
                  <w:pPr>
                    <w:framePr w:hSpace="180" w:wrap="around" w:vAnchor="text" w:hAnchor="margin" w:x="142" w:y="1"/>
                    <w:ind w:left="354" w:hanging="141"/>
                    <w:suppressOverlap/>
                    <w:jc w:val="both"/>
                    <w:rPr>
                      <w:rFonts w:ascii="Arial" w:hAnsi="Arial" w:cs="Arial"/>
                      <w:sz w:val="18"/>
                      <w:szCs w:val="18"/>
                    </w:rPr>
                  </w:pPr>
                  <w:r w:rsidRPr="00F16FE3">
                    <w:rPr>
                      <w:rFonts w:ascii="Arial" w:hAnsi="Arial" w:cs="Arial"/>
                      <w:sz w:val="18"/>
                      <w:szCs w:val="18"/>
                    </w:rPr>
                    <w:t xml:space="preserve">f) Expedición de licencia para entrenador de boxeador </w:t>
                  </w:r>
                </w:p>
              </w:tc>
              <w:tc>
                <w:tcPr>
                  <w:tcW w:w="1992" w:type="dxa"/>
                </w:tcPr>
                <w:p w14:paraId="442EEE4E" w14:textId="26365FD3"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3</w:t>
                  </w:r>
                  <w:r w:rsidR="0070276E" w:rsidRPr="00F16FE3">
                    <w:rPr>
                      <w:rFonts w:ascii="Arial" w:hAnsi="Arial" w:cs="Arial"/>
                      <w:sz w:val="18"/>
                      <w:szCs w:val="18"/>
                    </w:rPr>
                    <w:t>00.00</w:t>
                  </w:r>
                </w:p>
              </w:tc>
            </w:tr>
            <w:tr w:rsidR="0070276E" w:rsidRPr="00F16FE3" w14:paraId="442EEE52" w14:textId="77777777" w:rsidTr="00D82091">
              <w:tc>
                <w:tcPr>
                  <w:tcW w:w="6679" w:type="dxa"/>
                </w:tcPr>
                <w:p w14:paraId="442EEE50" w14:textId="77777777" w:rsidR="0070276E" w:rsidRPr="00F16FE3" w:rsidRDefault="0070276E" w:rsidP="00E12E18">
                  <w:pPr>
                    <w:framePr w:hSpace="180" w:wrap="around" w:vAnchor="text" w:hAnchor="margin" w:x="142" w:y="1"/>
                    <w:ind w:left="354" w:hanging="141"/>
                    <w:suppressOverlap/>
                    <w:jc w:val="both"/>
                    <w:rPr>
                      <w:rFonts w:ascii="Arial" w:hAnsi="Arial" w:cs="Arial"/>
                      <w:sz w:val="18"/>
                      <w:szCs w:val="18"/>
                    </w:rPr>
                  </w:pPr>
                  <w:r w:rsidRPr="00F16FE3">
                    <w:rPr>
                      <w:rFonts w:ascii="Arial" w:hAnsi="Arial" w:cs="Arial"/>
                      <w:sz w:val="18"/>
                      <w:szCs w:val="18"/>
                    </w:rPr>
                    <w:t xml:space="preserve">g) Auxiliares de entrenador de box y lucha </w:t>
                  </w:r>
                </w:p>
              </w:tc>
              <w:tc>
                <w:tcPr>
                  <w:tcW w:w="1992" w:type="dxa"/>
                </w:tcPr>
                <w:p w14:paraId="442EEE51" w14:textId="159DF3FB"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2</w:t>
                  </w:r>
                  <w:r w:rsidR="0070276E" w:rsidRPr="00F16FE3">
                    <w:rPr>
                      <w:rFonts w:ascii="Arial" w:hAnsi="Arial" w:cs="Arial"/>
                      <w:sz w:val="18"/>
                      <w:szCs w:val="18"/>
                    </w:rPr>
                    <w:t>00.00</w:t>
                  </w:r>
                </w:p>
              </w:tc>
            </w:tr>
            <w:tr w:rsidR="0070276E" w:rsidRPr="00F16FE3" w14:paraId="442EEE55" w14:textId="77777777" w:rsidTr="00D82091">
              <w:tc>
                <w:tcPr>
                  <w:tcW w:w="6679" w:type="dxa"/>
                </w:tcPr>
                <w:p w14:paraId="442EEE53" w14:textId="77777777" w:rsidR="0070276E" w:rsidRPr="00F16FE3" w:rsidRDefault="0070276E" w:rsidP="00E12E18">
                  <w:pPr>
                    <w:framePr w:hSpace="180" w:wrap="around" w:vAnchor="text" w:hAnchor="margin" w:x="142" w:y="1"/>
                    <w:ind w:left="354" w:hanging="141"/>
                    <w:suppressOverlap/>
                    <w:jc w:val="both"/>
                    <w:rPr>
                      <w:rFonts w:ascii="Arial" w:hAnsi="Arial" w:cs="Arial"/>
                      <w:sz w:val="18"/>
                      <w:szCs w:val="18"/>
                    </w:rPr>
                  </w:pPr>
                  <w:r w:rsidRPr="00F16FE3">
                    <w:rPr>
                      <w:rFonts w:ascii="Arial" w:hAnsi="Arial" w:cs="Arial"/>
                      <w:sz w:val="18"/>
                      <w:szCs w:val="18"/>
                    </w:rPr>
                    <w:t>h) Reposición de licencia para luchador o luchadora, boxeador, boxeadora, oficial y juez de box o lucha, entrenador de boxeador o boxeadora, auxiliares de entrenador de box o lucha, y anunciador y tomador de tiempo de box o lucha.</w:t>
                  </w:r>
                </w:p>
              </w:tc>
              <w:tc>
                <w:tcPr>
                  <w:tcW w:w="1992" w:type="dxa"/>
                </w:tcPr>
                <w:p w14:paraId="442EEE54" w14:textId="57789767"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1</w:t>
                  </w:r>
                  <w:r w:rsidR="0070276E" w:rsidRPr="00F16FE3">
                    <w:rPr>
                      <w:rFonts w:ascii="Arial" w:hAnsi="Arial" w:cs="Arial"/>
                      <w:sz w:val="18"/>
                      <w:szCs w:val="18"/>
                    </w:rPr>
                    <w:t>00.00</w:t>
                  </w:r>
                </w:p>
              </w:tc>
            </w:tr>
            <w:tr w:rsidR="0070276E" w:rsidRPr="00F16FE3" w14:paraId="442EEE58" w14:textId="77777777" w:rsidTr="00D82091">
              <w:tc>
                <w:tcPr>
                  <w:tcW w:w="6679" w:type="dxa"/>
                </w:tcPr>
                <w:p w14:paraId="442EEE56" w14:textId="77777777" w:rsidR="0070276E" w:rsidRPr="00F16FE3" w:rsidRDefault="0070276E" w:rsidP="00E12E18">
                  <w:pPr>
                    <w:framePr w:hSpace="180" w:wrap="around" w:vAnchor="text" w:hAnchor="margin" w:x="142" w:y="1"/>
                    <w:ind w:left="354" w:hanging="141"/>
                    <w:suppressOverlap/>
                    <w:jc w:val="both"/>
                    <w:rPr>
                      <w:rFonts w:ascii="Arial" w:hAnsi="Arial" w:cs="Arial"/>
                      <w:sz w:val="18"/>
                      <w:szCs w:val="18"/>
                    </w:rPr>
                  </w:pPr>
                  <w:r w:rsidRPr="00F16FE3">
                    <w:rPr>
                      <w:rFonts w:ascii="Arial" w:hAnsi="Arial" w:cs="Arial"/>
                      <w:sz w:val="18"/>
                      <w:szCs w:val="18"/>
                    </w:rPr>
                    <w:t>i) Reposición de licencia para luchador o luchadora, boxeador o boxeadora, oficial y juez de box o lucha, entrenador de boxeador  o boxeadora, auxiliares de entrenador de box o lucha, y anunciador y tomador de tiempo de box o lucha.</w:t>
                  </w:r>
                </w:p>
              </w:tc>
              <w:tc>
                <w:tcPr>
                  <w:tcW w:w="1992" w:type="dxa"/>
                </w:tcPr>
                <w:p w14:paraId="442EEE57" w14:textId="0429377E" w:rsidR="0070276E" w:rsidRPr="00F16FE3" w:rsidRDefault="002E4096" w:rsidP="00E12E18">
                  <w:pPr>
                    <w:framePr w:hSpace="180" w:wrap="around" w:vAnchor="text" w:hAnchor="margin" w:x="142" w:y="1"/>
                    <w:suppressOverlap/>
                    <w:jc w:val="center"/>
                    <w:rPr>
                      <w:rFonts w:ascii="Arial" w:hAnsi="Arial" w:cs="Arial"/>
                      <w:sz w:val="18"/>
                      <w:szCs w:val="18"/>
                    </w:rPr>
                  </w:pPr>
                  <w:r>
                    <w:rPr>
                      <w:rFonts w:ascii="Arial" w:hAnsi="Arial" w:cs="Arial"/>
                      <w:sz w:val="18"/>
                      <w:szCs w:val="18"/>
                    </w:rPr>
                    <w:t>1</w:t>
                  </w:r>
                  <w:r w:rsidR="0070276E" w:rsidRPr="00F16FE3">
                    <w:rPr>
                      <w:rFonts w:ascii="Arial" w:hAnsi="Arial" w:cs="Arial"/>
                      <w:sz w:val="18"/>
                      <w:szCs w:val="18"/>
                    </w:rPr>
                    <w:t>00.00</w:t>
                  </w:r>
                </w:p>
              </w:tc>
            </w:tr>
            <w:tr w:rsidR="0070276E" w:rsidRPr="00F16FE3" w14:paraId="442EEE5B" w14:textId="77777777" w:rsidTr="00D82091">
              <w:tc>
                <w:tcPr>
                  <w:tcW w:w="6679" w:type="dxa"/>
                </w:tcPr>
                <w:p w14:paraId="442EEE59" w14:textId="77777777" w:rsidR="0070276E" w:rsidRPr="00F16FE3" w:rsidRDefault="0070276E" w:rsidP="00E12E18">
                  <w:pPr>
                    <w:framePr w:hSpace="180" w:wrap="around" w:vAnchor="text" w:hAnchor="margin" w:x="142" w:y="1"/>
                    <w:ind w:left="354" w:hanging="141"/>
                    <w:suppressOverlap/>
                    <w:jc w:val="both"/>
                    <w:rPr>
                      <w:rFonts w:ascii="Arial" w:hAnsi="Arial" w:cs="Arial"/>
                      <w:sz w:val="18"/>
                      <w:szCs w:val="18"/>
                    </w:rPr>
                  </w:pPr>
                  <w:r w:rsidRPr="00F16FE3">
                    <w:rPr>
                      <w:rFonts w:ascii="Arial" w:hAnsi="Arial" w:cs="Arial"/>
                      <w:sz w:val="18"/>
                      <w:szCs w:val="18"/>
                    </w:rPr>
                    <w:t>j) Resello anual de licencia para luchador o luchadora, boxeador o boxeadora, oficial y juez de box o lucha, entrenador de boxeador o boxeadora, auxiliares de entrenador de box o lucha, y anunciador y tomador de tiempo de box o lucha.</w:t>
                  </w:r>
                </w:p>
              </w:tc>
              <w:tc>
                <w:tcPr>
                  <w:tcW w:w="1992" w:type="dxa"/>
                </w:tcPr>
                <w:p w14:paraId="442EEE5A" w14:textId="3C427C65" w:rsidR="0070276E" w:rsidRPr="00F16FE3" w:rsidRDefault="0070276E" w:rsidP="00E12E18">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50.00</w:t>
                  </w:r>
                </w:p>
              </w:tc>
            </w:tr>
          </w:tbl>
          <w:p w14:paraId="442EEE5C" w14:textId="77777777" w:rsidR="00E12E18" w:rsidRPr="00F16FE3" w:rsidRDefault="00E12E18" w:rsidP="00E12E18">
            <w:pPr>
              <w:pStyle w:val="Prrafodelista"/>
              <w:ind w:left="0"/>
              <w:jc w:val="both"/>
              <w:rPr>
                <w:rFonts w:ascii="Arial" w:hAnsi="Arial" w:cs="Arial"/>
                <w:b/>
                <w:sz w:val="18"/>
                <w:szCs w:val="18"/>
              </w:rPr>
            </w:pPr>
          </w:p>
          <w:p w14:paraId="442EEE5D" w14:textId="77777777" w:rsidR="0070276E" w:rsidRPr="00F16FE3" w:rsidRDefault="0070276E" w:rsidP="00C258D8">
            <w:pPr>
              <w:pStyle w:val="Prrafodelista"/>
              <w:numPr>
                <w:ilvl w:val="0"/>
                <w:numId w:val="40"/>
              </w:numPr>
              <w:ind w:left="459" w:hanging="141"/>
              <w:jc w:val="both"/>
              <w:rPr>
                <w:rFonts w:ascii="Arial" w:hAnsi="Arial" w:cs="Arial"/>
                <w:b/>
                <w:sz w:val="18"/>
                <w:szCs w:val="18"/>
              </w:rPr>
            </w:pPr>
            <w:r w:rsidRPr="00F16FE3">
              <w:rPr>
                <w:rFonts w:ascii="Arial" w:hAnsi="Arial" w:cs="Arial"/>
                <w:sz w:val="18"/>
                <w:szCs w:val="24"/>
              </w:rPr>
              <w:t>Tarifas de recuperación de la casa hogar municipal:</w:t>
            </w:r>
          </w:p>
          <w:p w14:paraId="442EEE5E" w14:textId="77777777" w:rsidR="0070276E" w:rsidRPr="00F16FE3" w:rsidRDefault="0070276E" w:rsidP="00F73863">
            <w:pPr>
              <w:pStyle w:val="Prrafodelista"/>
              <w:ind w:left="0"/>
              <w:jc w:val="both"/>
              <w:rPr>
                <w:rFonts w:ascii="Arial" w:hAnsi="Arial" w:cs="Arial"/>
                <w:b/>
                <w:sz w:val="18"/>
                <w:szCs w:val="18"/>
              </w:rPr>
            </w:pPr>
          </w:p>
        </w:tc>
      </w:tr>
      <w:tr w:rsidR="00850489" w:rsidRPr="00F16FE3" w14:paraId="442EEE7F" w14:textId="77777777" w:rsidTr="004C6359">
        <w:tc>
          <w:tcPr>
            <w:tcW w:w="9360" w:type="dxa"/>
          </w:tcPr>
          <w:tbl>
            <w:tblPr>
              <w:tblStyle w:val="Tablaconcuadrcula"/>
              <w:tblW w:w="8657" w:type="dxa"/>
              <w:tblInd w:w="133" w:type="dxa"/>
              <w:tblLayout w:type="fixed"/>
              <w:tblLook w:val="04A0" w:firstRow="1" w:lastRow="0" w:firstColumn="1" w:lastColumn="0" w:noHBand="0" w:noVBand="1"/>
            </w:tblPr>
            <w:tblGrid>
              <w:gridCol w:w="1811"/>
              <w:gridCol w:w="3168"/>
              <w:gridCol w:w="3678"/>
            </w:tblGrid>
            <w:tr w:rsidR="0070276E" w:rsidRPr="00F16FE3" w14:paraId="442EEE63" w14:textId="77777777" w:rsidTr="00D82091">
              <w:tc>
                <w:tcPr>
                  <w:tcW w:w="1811" w:type="dxa"/>
                </w:tcPr>
                <w:p w14:paraId="442EEE60"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 xml:space="preserve">TIPO DE TARIFA </w:t>
                  </w:r>
                </w:p>
              </w:tc>
              <w:tc>
                <w:tcPr>
                  <w:tcW w:w="3168" w:type="dxa"/>
                </w:tcPr>
                <w:p w14:paraId="442EEE61"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 xml:space="preserve">INGRESOS QUINCENALES </w:t>
                  </w:r>
                </w:p>
              </w:tc>
              <w:tc>
                <w:tcPr>
                  <w:tcW w:w="3678" w:type="dxa"/>
                </w:tcPr>
                <w:p w14:paraId="442EEE62" w14:textId="77777777" w:rsidR="0070276E" w:rsidRPr="00F16FE3" w:rsidRDefault="0070276E" w:rsidP="003001A2">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TARIFA DE RECUPERACIÓN MENSUAL EN PESOS</w:t>
                  </w:r>
                </w:p>
              </w:tc>
            </w:tr>
            <w:tr w:rsidR="0070276E" w:rsidRPr="00F16FE3" w14:paraId="442EEE67" w14:textId="77777777" w:rsidTr="00D82091">
              <w:tc>
                <w:tcPr>
                  <w:tcW w:w="1811" w:type="dxa"/>
                </w:tcPr>
                <w:p w14:paraId="442EEE64"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A</w:t>
                  </w:r>
                </w:p>
              </w:tc>
              <w:tc>
                <w:tcPr>
                  <w:tcW w:w="3168" w:type="dxa"/>
                </w:tcPr>
                <w:p w14:paraId="442EEE65"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1,500.00 a 1,800.00</w:t>
                  </w:r>
                </w:p>
              </w:tc>
              <w:tc>
                <w:tcPr>
                  <w:tcW w:w="3678" w:type="dxa"/>
                </w:tcPr>
                <w:p w14:paraId="442EEE66" w14:textId="78EBFDDB" w:rsidR="0070276E" w:rsidRPr="00F16FE3" w:rsidRDefault="00C03AB4" w:rsidP="00EA21D7">
                  <w:pPr>
                    <w:framePr w:hSpace="180" w:wrap="around" w:vAnchor="text" w:hAnchor="margin" w:x="142" w:y="1"/>
                    <w:suppressOverlap/>
                    <w:jc w:val="center"/>
                    <w:rPr>
                      <w:rFonts w:ascii="Arial" w:hAnsi="Arial" w:cs="Arial"/>
                      <w:sz w:val="18"/>
                      <w:szCs w:val="18"/>
                    </w:rPr>
                  </w:pPr>
                  <w:r>
                    <w:rPr>
                      <w:rFonts w:ascii="Arial" w:hAnsi="Arial" w:cs="Arial"/>
                      <w:sz w:val="18"/>
                      <w:szCs w:val="18"/>
                    </w:rPr>
                    <w:t>5</w:t>
                  </w:r>
                  <w:r w:rsidR="0070276E" w:rsidRPr="00F16FE3">
                    <w:rPr>
                      <w:rFonts w:ascii="Arial" w:hAnsi="Arial" w:cs="Arial"/>
                      <w:sz w:val="18"/>
                      <w:szCs w:val="18"/>
                    </w:rPr>
                    <w:t>00.00</w:t>
                  </w:r>
                </w:p>
              </w:tc>
            </w:tr>
            <w:tr w:rsidR="0070276E" w:rsidRPr="00F16FE3" w14:paraId="442EEE6B" w14:textId="77777777" w:rsidTr="00D82091">
              <w:tc>
                <w:tcPr>
                  <w:tcW w:w="1811" w:type="dxa"/>
                </w:tcPr>
                <w:p w14:paraId="442EEE68"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B</w:t>
                  </w:r>
                </w:p>
              </w:tc>
              <w:tc>
                <w:tcPr>
                  <w:tcW w:w="3168" w:type="dxa"/>
                </w:tcPr>
                <w:p w14:paraId="442EEE69"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1,800.01 a 2,100.00</w:t>
                  </w:r>
                </w:p>
              </w:tc>
              <w:tc>
                <w:tcPr>
                  <w:tcW w:w="3678" w:type="dxa"/>
                </w:tcPr>
                <w:p w14:paraId="442EEE6A" w14:textId="355DA2CC" w:rsidR="0070276E" w:rsidRPr="00F16FE3" w:rsidRDefault="00C03AB4" w:rsidP="00EA21D7">
                  <w:pPr>
                    <w:framePr w:hSpace="180" w:wrap="around" w:vAnchor="text" w:hAnchor="margin" w:x="142" w:y="1"/>
                    <w:suppressOverlap/>
                    <w:jc w:val="center"/>
                    <w:rPr>
                      <w:rFonts w:ascii="Arial" w:hAnsi="Arial" w:cs="Arial"/>
                      <w:sz w:val="18"/>
                      <w:szCs w:val="18"/>
                    </w:rPr>
                  </w:pPr>
                  <w:r>
                    <w:rPr>
                      <w:rFonts w:ascii="Arial" w:hAnsi="Arial" w:cs="Arial"/>
                      <w:sz w:val="18"/>
                      <w:szCs w:val="18"/>
                    </w:rPr>
                    <w:t>6</w:t>
                  </w:r>
                  <w:r w:rsidR="0070276E" w:rsidRPr="00F16FE3">
                    <w:rPr>
                      <w:rFonts w:ascii="Arial" w:hAnsi="Arial" w:cs="Arial"/>
                      <w:sz w:val="18"/>
                      <w:szCs w:val="18"/>
                    </w:rPr>
                    <w:t>00.00</w:t>
                  </w:r>
                </w:p>
              </w:tc>
            </w:tr>
            <w:tr w:rsidR="0070276E" w:rsidRPr="00F16FE3" w14:paraId="442EEE6F" w14:textId="77777777" w:rsidTr="00D82091">
              <w:tc>
                <w:tcPr>
                  <w:tcW w:w="1811" w:type="dxa"/>
                </w:tcPr>
                <w:p w14:paraId="442EEE6C"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C</w:t>
                  </w:r>
                </w:p>
              </w:tc>
              <w:tc>
                <w:tcPr>
                  <w:tcW w:w="3168" w:type="dxa"/>
                </w:tcPr>
                <w:p w14:paraId="442EEE6D"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2,100.01 a 2,700.00</w:t>
                  </w:r>
                </w:p>
              </w:tc>
              <w:tc>
                <w:tcPr>
                  <w:tcW w:w="3678" w:type="dxa"/>
                </w:tcPr>
                <w:p w14:paraId="442EEE6E" w14:textId="336C5B65" w:rsidR="0070276E" w:rsidRPr="00F16FE3" w:rsidRDefault="00C03AB4" w:rsidP="00EA21D7">
                  <w:pPr>
                    <w:framePr w:hSpace="180" w:wrap="around" w:vAnchor="text" w:hAnchor="margin" w:x="142" w:y="1"/>
                    <w:suppressOverlap/>
                    <w:jc w:val="center"/>
                    <w:rPr>
                      <w:rFonts w:ascii="Arial" w:hAnsi="Arial" w:cs="Arial"/>
                      <w:sz w:val="18"/>
                      <w:szCs w:val="18"/>
                    </w:rPr>
                  </w:pPr>
                  <w:r>
                    <w:rPr>
                      <w:rFonts w:ascii="Arial" w:hAnsi="Arial" w:cs="Arial"/>
                      <w:sz w:val="18"/>
                      <w:szCs w:val="18"/>
                    </w:rPr>
                    <w:t>8</w:t>
                  </w:r>
                  <w:r w:rsidR="0070276E" w:rsidRPr="00F16FE3">
                    <w:rPr>
                      <w:rFonts w:ascii="Arial" w:hAnsi="Arial" w:cs="Arial"/>
                      <w:sz w:val="18"/>
                      <w:szCs w:val="18"/>
                    </w:rPr>
                    <w:t>00.00</w:t>
                  </w:r>
                </w:p>
              </w:tc>
            </w:tr>
            <w:tr w:rsidR="0070276E" w:rsidRPr="00F16FE3" w14:paraId="442EEE73" w14:textId="77777777" w:rsidTr="00D82091">
              <w:tc>
                <w:tcPr>
                  <w:tcW w:w="1811" w:type="dxa"/>
                </w:tcPr>
                <w:p w14:paraId="442EEE70"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D</w:t>
                  </w:r>
                </w:p>
              </w:tc>
              <w:tc>
                <w:tcPr>
                  <w:tcW w:w="3168" w:type="dxa"/>
                </w:tcPr>
                <w:p w14:paraId="442EEE71"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2,700.01 a 3,300.00</w:t>
                  </w:r>
                </w:p>
              </w:tc>
              <w:tc>
                <w:tcPr>
                  <w:tcW w:w="3678" w:type="dxa"/>
                </w:tcPr>
                <w:p w14:paraId="442EEE72" w14:textId="5BF4003F"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w:t>
                  </w:r>
                  <w:r w:rsidR="00C03AB4">
                    <w:rPr>
                      <w:rFonts w:ascii="Arial" w:hAnsi="Arial" w:cs="Arial"/>
                      <w:sz w:val="18"/>
                      <w:szCs w:val="18"/>
                    </w:rPr>
                    <w:t>0</w:t>
                  </w:r>
                  <w:r w:rsidRPr="00F16FE3">
                    <w:rPr>
                      <w:rFonts w:ascii="Arial" w:hAnsi="Arial" w:cs="Arial"/>
                      <w:sz w:val="18"/>
                      <w:szCs w:val="18"/>
                    </w:rPr>
                    <w:t>00.00</w:t>
                  </w:r>
                </w:p>
              </w:tc>
            </w:tr>
            <w:tr w:rsidR="0070276E" w:rsidRPr="00F16FE3" w14:paraId="442EEE77" w14:textId="77777777" w:rsidTr="00D82091">
              <w:tc>
                <w:tcPr>
                  <w:tcW w:w="1811" w:type="dxa"/>
                </w:tcPr>
                <w:p w14:paraId="442EEE74"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E</w:t>
                  </w:r>
                </w:p>
              </w:tc>
              <w:tc>
                <w:tcPr>
                  <w:tcW w:w="3168" w:type="dxa"/>
                </w:tcPr>
                <w:p w14:paraId="442EEE75"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3,300.01 a 3,900.00</w:t>
                  </w:r>
                </w:p>
              </w:tc>
              <w:tc>
                <w:tcPr>
                  <w:tcW w:w="3678" w:type="dxa"/>
                </w:tcPr>
                <w:p w14:paraId="442EEE76" w14:textId="19C2DCDF"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w:t>
                  </w:r>
                  <w:r w:rsidR="00C03AB4">
                    <w:rPr>
                      <w:rFonts w:ascii="Arial" w:hAnsi="Arial" w:cs="Arial"/>
                      <w:sz w:val="18"/>
                      <w:szCs w:val="18"/>
                    </w:rPr>
                    <w:t>2</w:t>
                  </w:r>
                  <w:r w:rsidRPr="00F16FE3">
                    <w:rPr>
                      <w:rFonts w:ascii="Arial" w:hAnsi="Arial" w:cs="Arial"/>
                      <w:sz w:val="18"/>
                      <w:szCs w:val="18"/>
                    </w:rPr>
                    <w:t>00.00</w:t>
                  </w:r>
                </w:p>
              </w:tc>
            </w:tr>
            <w:tr w:rsidR="0070276E" w:rsidRPr="00F16FE3" w14:paraId="442EEE7B" w14:textId="77777777" w:rsidTr="00D82091">
              <w:tc>
                <w:tcPr>
                  <w:tcW w:w="1811" w:type="dxa"/>
                </w:tcPr>
                <w:p w14:paraId="442EEE78"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F</w:t>
                  </w:r>
                </w:p>
              </w:tc>
              <w:tc>
                <w:tcPr>
                  <w:tcW w:w="3168" w:type="dxa"/>
                </w:tcPr>
                <w:p w14:paraId="442EEE79"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3,900.01 en adelante</w:t>
                  </w:r>
                </w:p>
              </w:tc>
              <w:tc>
                <w:tcPr>
                  <w:tcW w:w="3678" w:type="dxa"/>
                </w:tcPr>
                <w:p w14:paraId="442EEE7A" w14:textId="10123451"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w:t>
                  </w:r>
                  <w:r w:rsidR="00C03AB4">
                    <w:rPr>
                      <w:rFonts w:ascii="Arial" w:hAnsi="Arial" w:cs="Arial"/>
                      <w:sz w:val="18"/>
                      <w:szCs w:val="18"/>
                    </w:rPr>
                    <w:t>5</w:t>
                  </w:r>
                  <w:r w:rsidRPr="00F16FE3">
                    <w:rPr>
                      <w:rFonts w:ascii="Arial" w:hAnsi="Arial" w:cs="Arial"/>
                      <w:sz w:val="18"/>
                      <w:szCs w:val="18"/>
                    </w:rPr>
                    <w:t>00.00</w:t>
                  </w:r>
                </w:p>
              </w:tc>
            </w:tr>
          </w:tbl>
          <w:p w14:paraId="442EEE7C" w14:textId="77777777" w:rsidR="00EA21D7" w:rsidRPr="00F16FE3" w:rsidRDefault="00EA21D7" w:rsidP="00EA21D7">
            <w:pPr>
              <w:pStyle w:val="Prrafodelista"/>
              <w:ind w:left="459"/>
              <w:jc w:val="center"/>
              <w:rPr>
                <w:rFonts w:ascii="Arial" w:hAnsi="Arial" w:cs="Arial"/>
                <w:b/>
                <w:sz w:val="18"/>
                <w:szCs w:val="18"/>
              </w:rPr>
            </w:pPr>
          </w:p>
          <w:p w14:paraId="442EEE7D" w14:textId="77777777" w:rsidR="0070276E" w:rsidRPr="00F16FE3" w:rsidRDefault="0070276E" w:rsidP="00C258D8">
            <w:pPr>
              <w:pStyle w:val="Prrafodelista"/>
              <w:numPr>
                <w:ilvl w:val="0"/>
                <w:numId w:val="40"/>
              </w:numPr>
              <w:ind w:left="459" w:hanging="141"/>
              <w:jc w:val="both"/>
              <w:rPr>
                <w:rFonts w:ascii="Arial" w:hAnsi="Arial" w:cs="Arial"/>
                <w:b/>
                <w:sz w:val="18"/>
                <w:szCs w:val="18"/>
              </w:rPr>
            </w:pPr>
            <w:r w:rsidRPr="00F16FE3">
              <w:rPr>
                <w:rFonts w:ascii="Arial" w:hAnsi="Arial" w:cs="Arial"/>
                <w:sz w:val="18"/>
                <w:szCs w:val="24"/>
              </w:rPr>
              <w:t xml:space="preserve">Tarifas de capacitación empresarial impartida por la </w:t>
            </w:r>
            <w:r w:rsidR="00845664" w:rsidRPr="00F16FE3">
              <w:rPr>
                <w:rFonts w:ascii="Arial" w:hAnsi="Arial" w:cs="Arial"/>
                <w:sz w:val="18"/>
                <w:szCs w:val="24"/>
              </w:rPr>
              <w:t xml:space="preserve">Secretaría de Desarrollo Económico </w:t>
            </w:r>
          </w:p>
          <w:p w14:paraId="442EEE7E" w14:textId="77777777" w:rsidR="0070276E" w:rsidRPr="00F16FE3" w:rsidRDefault="0070276E" w:rsidP="00F73863">
            <w:pPr>
              <w:pStyle w:val="Prrafodelista"/>
              <w:ind w:left="0"/>
              <w:jc w:val="both"/>
              <w:rPr>
                <w:rFonts w:ascii="Arial" w:hAnsi="Arial" w:cs="Arial"/>
                <w:b/>
                <w:sz w:val="18"/>
                <w:szCs w:val="18"/>
              </w:rPr>
            </w:pPr>
          </w:p>
        </w:tc>
      </w:tr>
      <w:tr w:rsidR="00850489" w:rsidRPr="00F16FE3" w14:paraId="442EEE92" w14:textId="77777777" w:rsidTr="004C6359">
        <w:tc>
          <w:tcPr>
            <w:tcW w:w="9360" w:type="dxa"/>
          </w:tcPr>
          <w:tbl>
            <w:tblPr>
              <w:tblStyle w:val="Tablaconcuadrcula"/>
              <w:tblW w:w="7236" w:type="dxa"/>
              <w:jc w:val="center"/>
              <w:tblLayout w:type="fixed"/>
              <w:tblLook w:val="04A0" w:firstRow="1" w:lastRow="0" w:firstColumn="1" w:lastColumn="0" w:noHBand="0" w:noVBand="1"/>
            </w:tblPr>
            <w:tblGrid>
              <w:gridCol w:w="3837"/>
              <w:gridCol w:w="3399"/>
            </w:tblGrid>
            <w:tr w:rsidR="0070276E" w:rsidRPr="00F16FE3" w14:paraId="442EEE82" w14:textId="77777777" w:rsidTr="00845664">
              <w:trPr>
                <w:jc w:val="center"/>
              </w:trPr>
              <w:tc>
                <w:tcPr>
                  <w:tcW w:w="3837" w:type="dxa"/>
                </w:tcPr>
                <w:p w14:paraId="442EEE80" w14:textId="77777777" w:rsidR="0070276E" w:rsidRPr="00F16FE3" w:rsidRDefault="0070276E" w:rsidP="00845664">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TIPO DE CURSO</w:t>
                  </w:r>
                </w:p>
              </w:tc>
              <w:tc>
                <w:tcPr>
                  <w:tcW w:w="3399" w:type="dxa"/>
                </w:tcPr>
                <w:p w14:paraId="442EEE81"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TARIFA DE RECUPERACIÓN POR CURSO EN UMA</w:t>
                  </w:r>
                </w:p>
              </w:tc>
            </w:tr>
            <w:tr w:rsidR="0070276E" w:rsidRPr="00F16FE3" w14:paraId="442EEE85" w14:textId="77777777" w:rsidTr="00845664">
              <w:trPr>
                <w:jc w:val="center"/>
              </w:trPr>
              <w:tc>
                <w:tcPr>
                  <w:tcW w:w="3837" w:type="dxa"/>
                </w:tcPr>
                <w:p w14:paraId="442EEE83" w14:textId="77777777" w:rsidR="0070276E" w:rsidRPr="00F16FE3" w:rsidRDefault="0070276E" w:rsidP="00EA21D7">
                  <w:pPr>
                    <w:framePr w:hSpace="180" w:wrap="around" w:vAnchor="text" w:hAnchor="margin" w:x="142" w:y="1"/>
                    <w:ind w:left="183"/>
                    <w:suppressOverlap/>
                    <w:jc w:val="both"/>
                    <w:rPr>
                      <w:rFonts w:ascii="Arial" w:hAnsi="Arial" w:cs="Arial"/>
                      <w:sz w:val="18"/>
                      <w:szCs w:val="18"/>
                    </w:rPr>
                  </w:pPr>
                  <w:r w:rsidRPr="00F16FE3">
                    <w:rPr>
                      <w:rFonts w:ascii="Arial" w:hAnsi="Arial" w:cs="Arial"/>
                      <w:sz w:val="18"/>
                      <w:szCs w:val="18"/>
                    </w:rPr>
                    <w:t>CATEGORÍA  I</w:t>
                  </w:r>
                </w:p>
              </w:tc>
              <w:tc>
                <w:tcPr>
                  <w:tcW w:w="3399" w:type="dxa"/>
                </w:tcPr>
                <w:p w14:paraId="442EEE84"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1</w:t>
                  </w:r>
                </w:p>
              </w:tc>
            </w:tr>
            <w:tr w:rsidR="0070276E" w:rsidRPr="00F16FE3" w14:paraId="442EEE88" w14:textId="77777777" w:rsidTr="00845664">
              <w:trPr>
                <w:jc w:val="center"/>
              </w:trPr>
              <w:tc>
                <w:tcPr>
                  <w:tcW w:w="3837" w:type="dxa"/>
                </w:tcPr>
                <w:p w14:paraId="442EEE86" w14:textId="77777777" w:rsidR="0070276E" w:rsidRPr="00F16FE3" w:rsidRDefault="0070276E" w:rsidP="00EA21D7">
                  <w:pPr>
                    <w:framePr w:hSpace="180" w:wrap="around" w:vAnchor="text" w:hAnchor="margin" w:x="142" w:y="1"/>
                    <w:ind w:left="183"/>
                    <w:suppressOverlap/>
                    <w:jc w:val="both"/>
                    <w:rPr>
                      <w:rFonts w:ascii="Arial" w:hAnsi="Arial" w:cs="Arial"/>
                      <w:sz w:val="18"/>
                      <w:szCs w:val="18"/>
                    </w:rPr>
                  </w:pPr>
                  <w:r w:rsidRPr="00F16FE3">
                    <w:rPr>
                      <w:rFonts w:ascii="Arial" w:hAnsi="Arial" w:cs="Arial"/>
                      <w:sz w:val="18"/>
                      <w:szCs w:val="18"/>
                    </w:rPr>
                    <w:t>CATEGORÍA II</w:t>
                  </w:r>
                </w:p>
              </w:tc>
              <w:tc>
                <w:tcPr>
                  <w:tcW w:w="3399" w:type="dxa"/>
                </w:tcPr>
                <w:p w14:paraId="442EEE87"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2</w:t>
                  </w:r>
                </w:p>
              </w:tc>
            </w:tr>
            <w:tr w:rsidR="0070276E" w:rsidRPr="00F16FE3" w14:paraId="442EEE8B" w14:textId="77777777" w:rsidTr="00845664">
              <w:trPr>
                <w:jc w:val="center"/>
              </w:trPr>
              <w:tc>
                <w:tcPr>
                  <w:tcW w:w="3837" w:type="dxa"/>
                </w:tcPr>
                <w:p w14:paraId="442EEE89" w14:textId="77777777" w:rsidR="0070276E" w:rsidRPr="00F16FE3" w:rsidRDefault="0070276E" w:rsidP="00EA21D7">
                  <w:pPr>
                    <w:framePr w:hSpace="180" w:wrap="around" w:vAnchor="text" w:hAnchor="margin" w:x="142" w:y="1"/>
                    <w:ind w:left="183"/>
                    <w:suppressOverlap/>
                    <w:jc w:val="both"/>
                    <w:rPr>
                      <w:rFonts w:ascii="Arial" w:hAnsi="Arial" w:cs="Arial"/>
                      <w:sz w:val="18"/>
                      <w:szCs w:val="18"/>
                    </w:rPr>
                  </w:pPr>
                  <w:r w:rsidRPr="00F16FE3">
                    <w:rPr>
                      <w:rFonts w:ascii="Arial" w:hAnsi="Arial" w:cs="Arial"/>
                      <w:sz w:val="18"/>
                      <w:szCs w:val="18"/>
                    </w:rPr>
                    <w:t>CATEGORÍA III</w:t>
                  </w:r>
                </w:p>
              </w:tc>
              <w:tc>
                <w:tcPr>
                  <w:tcW w:w="3399" w:type="dxa"/>
                </w:tcPr>
                <w:p w14:paraId="442EEE8A"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3</w:t>
                  </w:r>
                </w:p>
              </w:tc>
            </w:tr>
            <w:tr w:rsidR="0070276E" w:rsidRPr="00F16FE3" w14:paraId="442EEE8E" w14:textId="77777777" w:rsidTr="00845664">
              <w:trPr>
                <w:jc w:val="center"/>
              </w:trPr>
              <w:tc>
                <w:tcPr>
                  <w:tcW w:w="3837" w:type="dxa"/>
                </w:tcPr>
                <w:p w14:paraId="442EEE8C" w14:textId="77777777" w:rsidR="0070276E" w:rsidRPr="00F16FE3" w:rsidRDefault="0070276E" w:rsidP="00EA21D7">
                  <w:pPr>
                    <w:framePr w:hSpace="180" w:wrap="around" w:vAnchor="text" w:hAnchor="margin" w:x="142" w:y="1"/>
                    <w:ind w:left="183"/>
                    <w:suppressOverlap/>
                    <w:jc w:val="both"/>
                    <w:rPr>
                      <w:rFonts w:ascii="Arial" w:hAnsi="Arial" w:cs="Arial"/>
                      <w:sz w:val="18"/>
                      <w:szCs w:val="18"/>
                    </w:rPr>
                  </w:pPr>
                  <w:r w:rsidRPr="00F16FE3">
                    <w:rPr>
                      <w:rFonts w:ascii="Arial" w:hAnsi="Arial" w:cs="Arial"/>
                      <w:sz w:val="18"/>
                      <w:szCs w:val="18"/>
                    </w:rPr>
                    <w:t>CATEGORÍA IV</w:t>
                  </w:r>
                </w:p>
              </w:tc>
              <w:tc>
                <w:tcPr>
                  <w:tcW w:w="3399" w:type="dxa"/>
                </w:tcPr>
                <w:p w14:paraId="442EEE8D" w14:textId="77777777" w:rsidR="0070276E" w:rsidRPr="00F16FE3" w:rsidRDefault="0070276E" w:rsidP="00EA21D7">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4</w:t>
                  </w:r>
                </w:p>
              </w:tc>
            </w:tr>
          </w:tbl>
          <w:p w14:paraId="442EEE8F" w14:textId="77777777" w:rsidR="0070276E" w:rsidRPr="00F16FE3" w:rsidRDefault="0070276E" w:rsidP="00EA21D7">
            <w:pPr>
              <w:pStyle w:val="Prrafodelista"/>
              <w:ind w:left="601"/>
              <w:jc w:val="both"/>
              <w:rPr>
                <w:rFonts w:ascii="Arial" w:hAnsi="Arial" w:cs="Arial"/>
                <w:b/>
                <w:sz w:val="18"/>
                <w:szCs w:val="18"/>
              </w:rPr>
            </w:pPr>
          </w:p>
          <w:p w14:paraId="442EEE90" w14:textId="77777777" w:rsidR="00EA21D7" w:rsidRPr="00F16FE3" w:rsidRDefault="00EA21D7" w:rsidP="00C258D8">
            <w:pPr>
              <w:pStyle w:val="Prrafodelista"/>
              <w:numPr>
                <w:ilvl w:val="0"/>
                <w:numId w:val="40"/>
              </w:numPr>
              <w:ind w:left="601" w:hanging="283"/>
              <w:jc w:val="both"/>
              <w:rPr>
                <w:rFonts w:ascii="Arial" w:hAnsi="Arial" w:cs="Arial"/>
                <w:b/>
                <w:sz w:val="18"/>
                <w:szCs w:val="18"/>
              </w:rPr>
            </w:pPr>
            <w:r w:rsidRPr="00F16FE3">
              <w:rPr>
                <w:rFonts w:ascii="Arial" w:hAnsi="Arial" w:cs="Arial"/>
                <w:sz w:val="18"/>
                <w:szCs w:val="24"/>
              </w:rPr>
              <w:t>Tarifas Centros Culturales</w:t>
            </w:r>
          </w:p>
          <w:p w14:paraId="442EEE91" w14:textId="77777777" w:rsidR="0070276E" w:rsidRPr="00F16FE3" w:rsidRDefault="0070276E" w:rsidP="00F73863">
            <w:pPr>
              <w:pStyle w:val="Prrafodelista"/>
              <w:ind w:left="0"/>
              <w:jc w:val="both"/>
              <w:rPr>
                <w:rFonts w:ascii="Arial" w:hAnsi="Arial" w:cs="Arial"/>
                <w:b/>
                <w:sz w:val="18"/>
                <w:szCs w:val="18"/>
              </w:rPr>
            </w:pPr>
          </w:p>
        </w:tc>
      </w:tr>
      <w:tr w:rsidR="00850489" w:rsidRPr="00F16FE3" w14:paraId="442EEEBF" w14:textId="77777777" w:rsidTr="004C6359">
        <w:tc>
          <w:tcPr>
            <w:tcW w:w="9360" w:type="dxa"/>
          </w:tcPr>
          <w:tbl>
            <w:tblPr>
              <w:tblStyle w:val="Tablaconcuadrcula"/>
              <w:tblW w:w="8673" w:type="dxa"/>
              <w:tblInd w:w="133" w:type="dxa"/>
              <w:tblLayout w:type="fixed"/>
              <w:tblLook w:val="04A0" w:firstRow="1" w:lastRow="0" w:firstColumn="1" w:lastColumn="0" w:noHBand="0" w:noVBand="1"/>
            </w:tblPr>
            <w:tblGrid>
              <w:gridCol w:w="5942"/>
              <w:gridCol w:w="2731"/>
            </w:tblGrid>
            <w:tr w:rsidR="0070276E" w:rsidRPr="00F16FE3" w14:paraId="442EEE95" w14:textId="77777777" w:rsidTr="00D82091">
              <w:tc>
                <w:tcPr>
                  <w:tcW w:w="5942" w:type="dxa"/>
                </w:tcPr>
                <w:p w14:paraId="442EEE93"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 xml:space="preserve">CONCEPTO </w:t>
                  </w:r>
                </w:p>
              </w:tc>
              <w:tc>
                <w:tcPr>
                  <w:tcW w:w="2731" w:type="dxa"/>
                </w:tcPr>
                <w:p w14:paraId="442EEE94"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TARIFA EN UMA</w:t>
                  </w:r>
                </w:p>
              </w:tc>
            </w:tr>
            <w:tr w:rsidR="0070276E" w:rsidRPr="00F16FE3" w14:paraId="442EEE98" w14:textId="77777777" w:rsidTr="00D82091">
              <w:tc>
                <w:tcPr>
                  <w:tcW w:w="5942" w:type="dxa"/>
                </w:tcPr>
                <w:p w14:paraId="442EEE96" w14:textId="77777777" w:rsidR="0070276E" w:rsidRPr="00F16FE3" w:rsidRDefault="00EA21D7" w:rsidP="00EA21D7">
                  <w:pPr>
                    <w:framePr w:hSpace="180" w:wrap="around" w:vAnchor="text" w:hAnchor="margin" w:x="142" w:y="1"/>
                    <w:ind w:left="321" w:hanging="141"/>
                    <w:suppressOverlap/>
                    <w:jc w:val="both"/>
                    <w:rPr>
                      <w:rFonts w:ascii="Arial" w:hAnsi="Arial" w:cs="Arial"/>
                      <w:sz w:val="18"/>
                      <w:szCs w:val="18"/>
                    </w:rPr>
                  </w:pPr>
                  <w:r w:rsidRPr="00F16FE3">
                    <w:rPr>
                      <w:rFonts w:ascii="Arial" w:hAnsi="Arial" w:cs="Arial"/>
                      <w:sz w:val="18"/>
                      <w:szCs w:val="18"/>
                    </w:rPr>
                    <w:t xml:space="preserve">a) </w:t>
                  </w:r>
                  <w:r w:rsidR="0070276E" w:rsidRPr="00F16FE3">
                    <w:rPr>
                      <w:rFonts w:ascii="Arial" w:hAnsi="Arial" w:cs="Arial"/>
                      <w:sz w:val="18"/>
                      <w:szCs w:val="18"/>
                    </w:rPr>
                    <w:t xml:space="preserve">Centro de monitoreo climático y de cultura ambiental casa de la tierra, por grupo de 25 personas </w:t>
                  </w:r>
                </w:p>
              </w:tc>
              <w:tc>
                <w:tcPr>
                  <w:tcW w:w="2731" w:type="dxa"/>
                </w:tcPr>
                <w:p w14:paraId="442EEE97" w14:textId="77777777" w:rsidR="0070276E" w:rsidRPr="00F16FE3" w:rsidRDefault="0070276E" w:rsidP="00E57BD3">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3</w:t>
                  </w:r>
                </w:p>
              </w:tc>
            </w:tr>
            <w:tr w:rsidR="0070276E" w:rsidRPr="00F16FE3" w14:paraId="442EEE9B" w14:textId="77777777" w:rsidTr="00D82091">
              <w:tc>
                <w:tcPr>
                  <w:tcW w:w="5942" w:type="dxa"/>
                </w:tcPr>
                <w:p w14:paraId="442EEE99" w14:textId="77777777" w:rsidR="0070276E" w:rsidRPr="00F16FE3" w:rsidRDefault="0070276E" w:rsidP="00EA21D7">
                  <w:pPr>
                    <w:framePr w:hSpace="180" w:wrap="around" w:vAnchor="text" w:hAnchor="margin" w:x="142" w:y="1"/>
                    <w:ind w:left="355" w:hanging="213"/>
                    <w:suppressOverlap/>
                    <w:jc w:val="both"/>
                    <w:rPr>
                      <w:rFonts w:ascii="Arial" w:hAnsi="Arial" w:cs="Arial"/>
                      <w:sz w:val="18"/>
                      <w:szCs w:val="18"/>
                    </w:rPr>
                  </w:pPr>
                  <w:r w:rsidRPr="00F16FE3">
                    <w:rPr>
                      <w:rFonts w:ascii="Arial" w:hAnsi="Arial" w:cs="Arial"/>
                      <w:sz w:val="18"/>
                      <w:szCs w:val="18"/>
                    </w:rPr>
                    <w:t>b) Observatorio municipal “Canuto Muñoz Mares”, por grupo de 25 personas</w:t>
                  </w:r>
                </w:p>
              </w:tc>
              <w:tc>
                <w:tcPr>
                  <w:tcW w:w="2731" w:type="dxa"/>
                </w:tcPr>
                <w:p w14:paraId="442EEE9A" w14:textId="77777777" w:rsidR="0070276E" w:rsidRPr="00F16FE3" w:rsidRDefault="0070276E" w:rsidP="00E57BD3">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3</w:t>
                  </w:r>
                </w:p>
              </w:tc>
            </w:tr>
            <w:tr w:rsidR="0070276E" w:rsidRPr="00F16FE3" w14:paraId="442EEE9E" w14:textId="77777777" w:rsidTr="00D82091">
              <w:tc>
                <w:tcPr>
                  <w:tcW w:w="5942" w:type="dxa"/>
                </w:tcPr>
                <w:p w14:paraId="442EEE9C" w14:textId="77777777" w:rsidR="0070276E" w:rsidRPr="00F16FE3" w:rsidRDefault="0070276E" w:rsidP="00EA21D7">
                  <w:pPr>
                    <w:framePr w:hSpace="180" w:wrap="around" w:vAnchor="text" w:hAnchor="margin" w:x="142" w:y="1"/>
                    <w:ind w:left="355" w:hanging="213"/>
                    <w:suppressOverlap/>
                    <w:jc w:val="both"/>
                    <w:rPr>
                      <w:rFonts w:ascii="Arial" w:hAnsi="Arial" w:cs="Arial"/>
                      <w:sz w:val="18"/>
                      <w:szCs w:val="18"/>
                    </w:rPr>
                  </w:pPr>
                  <w:r w:rsidRPr="00F16FE3">
                    <w:rPr>
                      <w:rFonts w:ascii="Arial" w:hAnsi="Arial" w:cs="Arial"/>
                      <w:sz w:val="18"/>
                      <w:szCs w:val="18"/>
                    </w:rPr>
                    <w:t>c) Centro de regularización y apoyo a las tareas, por persona por mes</w:t>
                  </w:r>
                </w:p>
              </w:tc>
              <w:tc>
                <w:tcPr>
                  <w:tcW w:w="2731" w:type="dxa"/>
                </w:tcPr>
                <w:p w14:paraId="442EEE9D" w14:textId="77777777" w:rsidR="0070276E" w:rsidRPr="00F16FE3" w:rsidRDefault="0070276E" w:rsidP="00E57BD3">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4</w:t>
                  </w:r>
                </w:p>
              </w:tc>
            </w:tr>
          </w:tbl>
          <w:p w14:paraId="442EEEBD" w14:textId="77777777" w:rsidR="0070276E" w:rsidRPr="00F16FE3" w:rsidRDefault="0070276E" w:rsidP="00F73863">
            <w:pPr>
              <w:jc w:val="both"/>
              <w:rPr>
                <w:rFonts w:ascii="Arial" w:hAnsi="Arial" w:cs="Arial"/>
                <w:sz w:val="18"/>
                <w:szCs w:val="24"/>
              </w:rPr>
            </w:pPr>
          </w:p>
          <w:p w14:paraId="442EEEBE" w14:textId="5EFCEECE" w:rsidR="0070276E" w:rsidRPr="00F16FE3" w:rsidRDefault="0070276E" w:rsidP="00F73863">
            <w:pPr>
              <w:jc w:val="both"/>
              <w:rPr>
                <w:rFonts w:ascii="Arial" w:hAnsi="Arial" w:cs="Arial"/>
                <w:b/>
                <w:sz w:val="18"/>
                <w:szCs w:val="18"/>
              </w:rPr>
            </w:pPr>
            <w:r w:rsidRPr="00F16FE3">
              <w:rPr>
                <w:rFonts w:ascii="Arial" w:hAnsi="Arial" w:cs="Arial"/>
                <w:sz w:val="18"/>
                <w:szCs w:val="24"/>
              </w:rPr>
              <w:t>Los ingresos a que se refiere la fracción V, serán declarados por los familiares, responsables o por el propio adulto mayor que desee ingresar a la casa hogar municipal y serán corroborados por personal del área de Trabajo Social a través de un estudio socioeconómico, el cual será respaldado con original del último comprobante de ingresos vigente, siendo éste un requisito indispensable para solicitar su ingreso, el cual deberá presentarse actualizado al inicio de casa ejercicio fiscal. Cuando del estudio socioeconómico que se levante se demuestre que los familiares, responsable o el propio adulto mayor sus ingresos son inferiores a los comprendidos en el primer rango de tarifas de dicha tabla, el titular de la Casa Hogar Municipal para adultos mayores deberá informar mediante escrito de esta situación, de manera inmediata a la Tesorería, a fin de que dicha autoridad determine la reducción en el pago de la tarifa antes señalada.</w:t>
            </w:r>
          </w:p>
        </w:tc>
      </w:tr>
      <w:tr w:rsidR="00850489" w:rsidRPr="00F16FE3" w14:paraId="442EEEFB" w14:textId="77777777" w:rsidTr="004C6359">
        <w:tc>
          <w:tcPr>
            <w:tcW w:w="9360" w:type="dxa"/>
          </w:tcPr>
          <w:p w14:paraId="442EEEF7" w14:textId="77777777" w:rsidR="0070276E" w:rsidRPr="00F16FE3" w:rsidRDefault="0070276E" w:rsidP="00F73863">
            <w:pPr>
              <w:spacing w:line="276" w:lineRule="auto"/>
              <w:jc w:val="center"/>
              <w:rPr>
                <w:rFonts w:ascii="Arial" w:hAnsi="Arial" w:cs="Arial"/>
                <w:b/>
                <w:sz w:val="18"/>
                <w:szCs w:val="24"/>
              </w:rPr>
            </w:pPr>
          </w:p>
          <w:p w14:paraId="442EEEF8" w14:textId="77777777" w:rsidR="00A81656" w:rsidRPr="00F16FE3" w:rsidRDefault="00A81656" w:rsidP="00F73863">
            <w:pPr>
              <w:spacing w:line="276" w:lineRule="auto"/>
              <w:jc w:val="center"/>
              <w:rPr>
                <w:rFonts w:ascii="Arial" w:hAnsi="Arial" w:cs="Arial"/>
                <w:b/>
                <w:sz w:val="18"/>
                <w:szCs w:val="24"/>
              </w:rPr>
            </w:pPr>
          </w:p>
          <w:p w14:paraId="442EEEF9"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DÉCIMA SEGUNDA. DERECHOS DEL REGISTRO FISCAL INMOBILIARIO</w:t>
            </w:r>
          </w:p>
          <w:p w14:paraId="442EEEFA"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EEEFE" w14:textId="77777777" w:rsidTr="004C6359">
        <w:tc>
          <w:tcPr>
            <w:tcW w:w="9360" w:type="dxa"/>
          </w:tcPr>
          <w:p w14:paraId="442EEEFC"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OBJETO</w:t>
            </w:r>
          </w:p>
          <w:p w14:paraId="442EEEFD" w14:textId="77777777" w:rsidR="0070276E" w:rsidRPr="00F16FE3" w:rsidRDefault="0070276E" w:rsidP="00F73863">
            <w:pPr>
              <w:spacing w:line="276" w:lineRule="auto"/>
              <w:jc w:val="center"/>
              <w:rPr>
                <w:rFonts w:ascii="Arial" w:hAnsi="Arial" w:cs="Arial"/>
                <w:b/>
                <w:sz w:val="18"/>
                <w:szCs w:val="18"/>
              </w:rPr>
            </w:pPr>
          </w:p>
        </w:tc>
      </w:tr>
      <w:tr w:rsidR="00850489" w:rsidRPr="00F16FE3" w14:paraId="442EEF00" w14:textId="77777777" w:rsidTr="004C6359">
        <w:tc>
          <w:tcPr>
            <w:tcW w:w="9360" w:type="dxa"/>
          </w:tcPr>
          <w:p w14:paraId="442EEEFF"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148. </w:t>
            </w:r>
            <w:r w:rsidRPr="00F16FE3">
              <w:rPr>
                <w:rFonts w:ascii="Arial" w:hAnsi="Arial" w:cs="Arial"/>
                <w:sz w:val="18"/>
                <w:szCs w:val="24"/>
              </w:rPr>
              <w:t>Es objeto de este derecho los servicios prestados por el municipio en materia de registro fiscal inmobiliario.</w:t>
            </w:r>
          </w:p>
        </w:tc>
      </w:tr>
      <w:tr w:rsidR="00850489" w:rsidRPr="00F16FE3" w14:paraId="442EEF03" w14:textId="77777777" w:rsidTr="004C6359">
        <w:tc>
          <w:tcPr>
            <w:tcW w:w="9360" w:type="dxa"/>
          </w:tcPr>
          <w:p w14:paraId="442EEF01"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DEL SUJETO</w:t>
            </w:r>
          </w:p>
          <w:p w14:paraId="442EEF02" w14:textId="77777777" w:rsidR="0070276E" w:rsidRPr="00F16FE3" w:rsidRDefault="0070276E" w:rsidP="00F73863">
            <w:pPr>
              <w:spacing w:line="276" w:lineRule="auto"/>
              <w:jc w:val="center"/>
              <w:rPr>
                <w:rFonts w:ascii="Arial" w:hAnsi="Arial" w:cs="Arial"/>
                <w:b/>
                <w:sz w:val="18"/>
                <w:szCs w:val="18"/>
              </w:rPr>
            </w:pPr>
          </w:p>
        </w:tc>
      </w:tr>
      <w:tr w:rsidR="00850489" w:rsidRPr="00F16FE3" w14:paraId="442EEF08" w14:textId="77777777" w:rsidTr="004C6359">
        <w:tc>
          <w:tcPr>
            <w:tcW w:w="9360" w:type="dxa"/>
          </w:tcPr>
          <w:p w14:paraId="442EEF0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149. </w:t>
            </w:r>
            <w:r w:rsidRPr="00F16FE3">
              <w:rPr>
                <w:rFonts w:ascii="Arial" w:hAnsi="Arial" w:cs="Arial"/>
                <w:sz w:val="18"/>
                <w:szCs w:val="24"/>
              </w:rPr>
              <w:t>Son sujetos de este derecho las personas físicas o morales que soliciten los servicios a que se refiere el artículo anterior.</w:t>
            </w:r>
          </w:p>
          <w:p w14:paraId="442EEF05" w14:textId="77777777" w:rsidR="0070276E" w:rsidRPr="00F16FE3" w:rsidRDefault="0070276E" w:rsidP="00F73863">
            <w:pPr>
              <w:spacing w:line="276" w:lineRule="auto"/>
              <w:jc w:val="both"/>
              <w:rPr>
                <w:rFonts w:ascii="Arial" w:hAnsi="Arial" w:cs="Arial"/>
                <w:sz w:val="18"/>
                <w:szCs w:val="24"/>
              </w:rPr>
            </w:pPr>
          </w:p>
          <w:p w14:paraId="442EEF06" w14:textId="77777777" w:rsidR="0070276E" w:rsidRPr="00F16FE3" w:rsidRDefault="0070276E" w:rsidP="00F73863">
            <w:pPr>
              <w:spacing w:line="276" w:lineRule="auto"/>
              <w:jc w:val="center"/>
              <w:rPr>
                <w:rFonts w:ascii="Arial" w:hAnsi="Arial" w:cs="Arial"/>
                <w:b/>
                <w:sz w:val="18"/>
                <w:szCs w:val="18"/>
              </w:rPr>
            </w:pPr>
            <w:r w:rsidRPr="00F16FE3">
              <w:rPr>
                <w:rFonts w:ascii="Arial" w:hAnsi="Arial" w:cs="Arial"/>
                <w:b/>
                <w:sz w:val="18"/>
                <w:szCs w:val="18"/>
              </w:rPr>
              <w:t>DE LA TARIFA</w:t>
            </w:r>
          </w:p>
          <w:p w14:paraId="442EEF07" w14:textId="77777777" w:rsidR="0070276E" w:rsidRPr="00F16FE3" w:rsidRDefault="0070276E" w:rsidP="00F73863">
            <w:pPr>
              <w:spacing w:line="276" w:lineRule="auto"/>
              <w:jc w:val="center"/>
              <w:rPr>
                <w:rFonts w:ascii="Arial" w:hAnsi="Arial" w:cs="Arial"/>
                <w:b/>
                <w:sz w:val="18"/>
                <w:szCs w:val="18"/>
              </w:rPr>
            </w:pPr>
          </w:p>
        </w:tc>
      </w:tr>
      <w:tr w:rsidR="00850489" w:rsidRPr="00F16FE3" w14:paraId="442EEF0B" w14:textId="77777777" w:rsidTr="004C6359">
        <w:tc>
          <w:tcPr>
            <w:tcW w:w="9360" w:type="dxa"/>
          </w:tcPr>
          <w:p w14:paraId="442EEF09"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150. </w:t>
            </w:r>
            <w:r w:rsidRPr="00F16FE3">
              <w:rPr>
                <w:rFonts w:ascii="Arial" w:hAnsi="Arial" w:cs="Arial"/>
                <w:sz w:val="18"/>
                <w:szCs w:val="24"/>
              </w:rPr>
              <w:t>Se pagarán por los trámites de inmuebles el derecho de registro fiscal inmobiliario, según los siguientes conceptos:</w:t>
            </w:r>
          </w:p>
          <w:p w14:paraId="442EEF0A"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EF50" w14:textId="77777777" w:rsidTr="004C6359">
        <w:tc>
          <w:tcPr>
            <w:tcW w:w="9360" w:type="dxa"/>
          </w:tcPr>
          <w:tbl>
            <w:tblPr>
              <w:tblStyle w:val="Tablaconcuadrcula5"/>
              <w:tblW w:w="8651" w:type="dxa"/>
              <w:jc w:val="center"/>
              <w:tblLayout w:type="fixed"/>
              <w:tblLook w:val="04A0" w:firstRow="1" w:lastRow="0" w:firstColumn="1" w:lastColumn="0" w:noHBand="0" w:noVBand="1"/>
            </w:tblPr>
            <w:tblGrid>
              <w:gridCol w:w="6799"/>
              <w:gridCol w:w="1852"/>
            </w:tblGrid>
            <w:tr w:rsidR="0070276E" w:rsidRPr="00F16FE3" w14:paraId="442EEF0E" w14:textId="77777777" w:rsidTr="00F74763">
              <w:trPr>
                <w:jc w:val="center"/>
              </w:trPr>
              <w:tc>
                <w:tcPr>
                  <w:tcW w:w="6799" w:type="dxa"/>
                  <w:vAlign w:val="center"/>
                </w:tcPr>
                <w:p w14:paraId="442EEF0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852" w:type="dxa"/>
                  <w:vAlign w:val="center"/>
                </w:tcPr>
                <w:p w14:paraId="442EEF0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r>
            <w:tr w:rsidR="0070276E" w:rsidRPr="00F16FE3" w14:paraId="442EEF11" w14:textId="77777777" w:rsidTr="00F74763">
              <w:trPr>
                <w:jc w:val="center"/>
              </w:trPr>
              <w:tc>
                <w:tcPr>
                  <w:tcW w:w="6799" w:type="dxa"/>
                </w:tcPr>
                <w:p w14:paraId="442EEF0F" w14:textId="77777777" w:rsidR="0070276E" w:rsidRPr="00F16FE3" w:rsidRDefault="0070276E" w:rsidP="00F74763">
                  <w:pPr>
                    <w:framePr w:hSpace="180" w:wrap="around" w:vAnchor="text" w:hAnchor="margin" w:x="142" w:y="1"/>
                    <w:spacing w:after="200" w:line="276" w:lineRule="auto"/>
                    <w:ind w:left="346"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 Integración al padrón predial inmobiliario de bienes inmuebles solicitados por los particulares o personas morales</w:t>
                  </w:r>
                </w:p>
              </w:tc>
              <w:tc>
                <w:tcPr>
                  <w:tcW w:w="1852" w:type="dxa"/>
                  <w:vAlign w:val="center"/>
                </w:tcPr>
                <w:p w14:paraId="442EEF10" w14:textId="77777777" w:rsidR="0070276E" w:rsidRPr="00F16FE3" w:rsidRDefault="0070276E" w:rsidP="00F747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14" w14:textId="77777777" w:rsidTr="00F74763">
              <w:trPr>
                <w:jc w:val="center"/>
              </w:trPr>
              <w:tc>
                <w:tcPr>
                  <w:tcW w:w="6799" w:type="dxa"/>
                </w:tcPr>
                <w:p w14:paraId="442EEF12" w14:textId="77777777" w:rsidR="0070276E" w:rsidRPr="00F16FE3" w:rsidRDefault="0070276E" w:rsidP="00F74763">
                  <w:pPr>
                    <w:framePr w:hSpace="180" w:wrap="around" w:vAnchor="text" w:hAnchor="margin" w:x="142" w:y="1"/>
                    <w:spacing w:after="200" w:line="276" w:lineRule="auto"/>
                    <w:ind w:left="346"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II. La trascripción del perímetro de un predio con anotación de linderos y dimensiones, éstas últimas estimadas sobre el dibujo a escala en reducciones tamaño carta o similares</w:t>
                  </w:r>
                </w:p>
              </w:tc>
              <w:tc>
                <w:tcPr>
                  <w:tcW w:w="1852" w:type="dxa"/>
                  <w:vAlign w:val="center"/>
                </w:tcPr>
                <w:p w14:paraId="442EEF13" w14:textId="77777777" w:rsidR="0070276E" w:rsidRPr="00F16FE3" w:rsidRDefault="0070276E" w:rsidP="00F747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F17" w14:textId="77777777" w:rsidTr="00F74763">
              <w:trPr>
                <w:jc w:val="center"/>
              </w:trPr>
              <w:tc>
                <w:tcPr>
                  <w:tcW w:w="6799" w:type="dxa"/>
                </w:tcPr>
                <w:p w14:paraId="442EEF15" w14:textId="77777777" w:rsidR="0070276E" w:rsidRPr="00F16FE3" w:rsidRDefault="0070276E" w:rsidP="00F74763">
                  <w:pPr>
                    <w:framePr w:hSpace="180" w:wrap="around" w:vAnchor="text" w:hAnchor="margin" w:x="142" w:y="1"/>
                    <w:spacing w:after="200" w:line="276" w:lineRule="auto"/>
                    <w:ind w:left="346"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III. La inspección de los predios y examen de los planos en los casos de urbanización </w:t>
                  </w:r>
                </w:p>
              </w:tc>
              <w:tc>
                <w:tcPr>
                  <w:tcW w:w="1852" w:type="dxa"/>
                  <w:vAlign w:val="center"/>
                </w:tcPr>
                <w:p w14:paraId="442EEF16" w14:textId="77777777" w:rsidR="0070276E" w:rsidRPr="00F16FE3" w:rsidRDefault="0070276E" w:rsidP="00F747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2.6</w:t>
                  </w:r>
                </w:p>
              </w:tc>
            </w:tr>
            <w:tr w:rsidR="0070276E" w:rsidRPr="00F16FE3" w14:paraId="442EEF1A" w14:textId="77777777" w:rsidTr="00F74763">
              <w:trPr>
                <w:jc w:val="center"/>
              </w:trPr>
              <w:tc>
                <w:tcPr>
                  <w:tcW w:w="6799" w:type="dxa"/>
                </w:tcPr>
                <w:p w14:paraId="442EEF18" w14:textId="77777777" w:rsidR="0070276E" w:rsidRPr="00F16FE3" w:rsidRDefault="00FD6B89" w:rsidP="00FD6B89">
                  <w:pPr>
                    <w:framePr w:hSpace="180" w:wrap="around" w:vAnchor="text" w:hAnchor="margin" w:x="142" w:y="1"/>
                    <w:spacing w:after="200" w:line="276" w:lineRule="auto"/>
                    <w:ind w:left="346"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IV. Actualización de datos</w:t>
                  </w:r>
                  <w:r w:rsidR="0070276E" w:rsidRPr="00F16FE3">
                    <w:rPr>
                      <w:rFonts w:ascii="Arial" w:eastAsiaTheme="minorEastAsia" w:hAnsi="Arial" w:cs="Arial"/>
                      <w:sz w:val="18"/>
                      <w:szCs w:val="18"/>
                      <w:lang w:eastAsia="es-MX"/>
                    </w:rPr>
                    <w:t xml:space="preserve"> en el registro fiscal inmobiliario</w:t>
                  </w:r>
                </w:p>
              </w:tc>
              <w:tc>
                <w:tcPr>
                  <w:tcW w:w="1852" w:type="dxa"/>
                  <w:vAlign w:val="center"/>
                </w:tcPr>
                <w:p w14:paraId="442EEF19" w14:textId="77777777" w:rsidR="0070276E" w:rsidRPr="00F16FE3" w:rsidRDefault="0070276E" w:rsidP="00F747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1E" w14:textId="77777777" w:rsidTr="00F74763">
              <w:trPr>
                <w:trHeight w:val="2958"/>
                <w:jc w:val="center"/>
              </w:trPr>
              <w:tc>
                <w:tcPr>
                  <w:tcW w:w="6799" w:type="dxa"/>
                  <w:vAlign w:val="center"/>
                </w:tcPr>
                <w:p w14:paraId="442EEF1B" w14:textId="77777777" w:rsidR="0070276E" w:rsidRPr="00F16FE3" w:rsidRDefault="0070276E" w:rsidP="00F74763">
                  <w:pPr>
                    <w:framePr w:hSpace="180" w:wrap="around" w:vAnchor="text" w:hAnchor="margin" w:x="142" w:y="1"/>
                    <w:spacing w:after="200" w:line="276" w:lineRule="auto"/>
                    <w:ind w:left="346"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V. Dictamen pericial sobre el valor fiscal de los inmuebles en todo tipo de contratos y juicios de cualquier naturaleza, solicitados por los particulares o por las autoridades ante quienes se ventilen</w:t>
                  </w:r>
                </w:p>
              </w:tc>
              <w:tc>
                <w:tcPr>
                  <w:tcW w:w="1852" w:type="dxa"/>
                  <w:vAlign w:val="center"/>
                </w:tcPr>
                <w:p w14:paraId="442EEF1C" w14:textId="6AFA451A"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Cuando el valor del inmueble sea igual o menor a $</w:t>
                  </w:r>
                  <w:r w:rsidR="00086CE6">
                    <w:rPr>
                      <w:rFonts w:ascii="Arial" w:eastAsiaTheme="minorEastAsia" w:hAnsi="Arial" w:cs="Arial"/>
                      <w:sz w:val="18"/>
                      <w:szCs w:val="18"/>
                      <w:lang w:eastAsia="es-MX"/>
                    </w:rPr>
                    <w:t>60</w:t>
                  </w:r>
                  <w:r w:rsidRPr="00F16FE3">
                    <w:rPr>
                      <w:rFonts w:ascii="Arial" w:eastAsiaTheme="minorEastAsia" w:hAnsi="Arial" w:cs="Arial"/>
                      <w:sz w:val="18"/>
                      <w:szCs w:val="18"/>
                      <w:lang w:eastAsia="es-MX"/>
                    </w:rPr>
                    <w:t xml:space="preserve">,000.00 </w:t>
                  </w:r>
                  <w:r w:rsidR="00086CE6">
                    <w:rPr>
                      <w:rFonts w:ascii="Arial" w:eastAsiaTheme="minorEastAsia" w:hAnsi="Arial" w:cs="Arial"/>
                      <w:sz w:val="18"/>
                      <w:szCs w:val="18"/>
                      <w:lang w:eastAsia="es-MX"/>
                    </w:rPr>
                    <w:t xml:space="preserve">(sesenta </w:t>
                  </w:r>
                  <w:r w:rsidRPr="00F16FE3">
                    <w:rPr>
                      <w:rFonts w:ascii="Arial" w:eastAsiaTheme="minorEastAsia" w:hAnsi="Arial" w:cs="Arial"/>
                      <w:sz w:val="18"/>
                      <w:szCs w:val="18"/>
                      <w:lang w:eastAsia="es-MX"/>
                    </w:rPr>
                    <w:t>mil pesos 00/100 M.N.) se cobrarán 6.5 UMA.</w:t>
                  </w:r>
                </w:p>
                <w:p w14:paraId="442EEF1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Si el valor del inmueble excede de dicha cantidad, será de 6.5 UMA más 1.0 al millar por el excedente.</w:t>
                  </w:r>
                </w:p>
              </w:tc>
            </w:tr>
            <w:tr w:rsidR="0070276E" w:rsidRPr="00F16FE3" w14:paraId="442EEF21" w14:textId="77777777" w:rsidTr="00F74763">
              <w:trPr>
                <w:jc w:val="center"/>
              </w:trPr>
              <w:tc>
                <w:tcPr>
                  <w:tcW w:w="6799" w:type="dxa"/>
                </w:tcPr>
                <w:p w14:paraId="442EEF1F" w14:textId="77777777" w:rsidR="0070276E" w:rsidRPr="00F16FE3" w:rsidRDefault="0070276E" w:rsidP="00F74763">
                  <w:pPr>
                    <w:framePr w:hSpace="180" w:wrap="around" w:vAnchor="text" w:hAnchor="margin" w:x="142" w:y="1"/>
                    <w:spacing w:after="200" w:line="276" w:lineRule="auto"/>
                    <w:ind w:left="596" w:hanging="42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VI. Verificación física de un inmueble para efectos de avaluó para determinar la base gravable del impuesto predial y sobre traslación de dominio</w:t>
                  </w:r>
                </w:p>
              </w:tc>
              <w:tc>
                <w:tcPr>
                  <w:tcW w:w="1852" w:type="dxa"/>
                  <w:vAlign w:val="center"/>
                </w:tcPr>
                <w:p w14:paraId="442EEF20"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5.5</w:t>
                  </w:r>
                </w:p>
              </w:tc>
            </w:tr>
            <w:tr w:rsidR="0070276E" w:rsidRPr="00F16FE3" w14:paraId="442EEF23" w14:textId="77777777" w:rsidTr="00F74763">
              <w:trPr>
                <w:jc w:val="center"/>
              </w:trPr>
              <w:tc>
                <w:tcPr>
                  <w:tcW w:w="8651" w:type="dxa"/>
                  <w:gridSpan w:val="2"/>
                </w:tcPr>
                <w:p w14:paraId="442EEF22" w14:textId="77777777" w:rsidR="0070276E" w:rsidRPr="00F16FE3" w:rsidRDefault="0070276E" w:rsidP="00F74763">
                  <w:pPr>
                    <w:framePr w:hSpace="180" w:wrap="around" w:vAnchor="text" w:hAnchor="margin" w:x="142" w:y="1"/>
                    <w:spacing w:after="200" w:line="276" w:lineRule="auto"/>
                    <w:ind w:left="596" w:hanging="425"/>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VII. Avalúo Inmobiliario realizado para determinar la base gravable o fiscal de un inmueble de acuerdo a la verificación física:</w:t>
                  </w:r>
                </w:p>
              </w:tc>
            </w:tr>
            <w:tr w:rsidR="0070276E" w:rsidRPr="00F16FE3" w14:paraId="442EEF26" w14:textId="77777777" w:rsidTr="00F74763">
              <w:trPr>
                <w:jc w:val="center"/>
              </w:trPr>
              <w:tc>
                <w:tcPr>
                  <w:tcW w:w="6799" w:type="dxa"/>
                </w:tcPr>
                <w:p w14:paraId="442EEF24" w14:textId="77777777" w:rsidR="0070276E" w:rsidRPr="00F16FE3" w:rsidRDefault="0070276E" w:rsidP="00C258D8">
                  <w:pPr>
                    <w:pStyle w:val="Prrafodelista"/>
                    <w:framePr w:hSpace="180" w:wrap="around" w:vAnchor="text" w:hAnchor="margin" w:x="142" w:y="1"/>
                    <w:numPr>
                      <w:ilvl w:val="0"/>
                      <w:numId w:val="99"/>
                    </w:numPr>
                    <w:spacing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Para predios urbanos </w:t>
                  </w:r>
                </w:p>
              </w:tc>
              <w:tc>
                <w:tcPr>
                  <w:tcW w:w="1852" w:type="dxa"/>
                  <w:vAlign w:val="center"/>
                </w:tcPr>
                <w:p w14:paraId="442EEF25"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28" w14:textId="77777777" w:rsidTr="00F74763">
              <w:trPr>
                <w:jc w:val="center"/>
              </w:trPr>
              <w:tc>
                <w:tcPr>
                  <w:tcW w:w="8651" w:type="dxa"/>
                  <w:gridSpan w:val="2"/>
                </w:tcPr>
                <w:p w14:paraId="442EEF27" w14:textId="77777777" w:rsidR="0070276E" w:rsidRPr="00F16FE3" w:rsidRDefault="0070276E" w:rsidP="00C258D8">
                  <w:pPr>
                    <w:pStyle w:val="Prrafodelista"/>
                    <w:framePr w:hSpace="180" w:wrap="around" w:vAnchor="text" w:hAnchor="margin" w:x="142" w:y="1"/>
                    <w:numPr>
                      <w:ilvl w:val="0"/>
                      <w:numId w:val="99"/>
                    </w:numPr>
                    <w:spacing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Para predios rústicos:</w:t>
                  </w:r>
                </w:p>
              </w:tc>
            </w:tr>
            <w:tr w:rsidR="0070276E" w:rsidRPr="00F16FE3" w14:paraId="442EEF2B" w14:textId="77777777" w:rsidTr="00F74763">
              <w:trPr>
                <w:jc w:val="center"/>
              </w:trPr>
              <w:tc>
                <w:tcPr>
                  <w:tcW w:w="6799" w:type="dxa"/>
                </w:tcPr>
                <w:p w14:paraId="442EEF29" w14:textId="77777777" w:rsidR="0070276E" w:rsidRPr="00F16FE3" w:rsidRDefault="0070276E" w:rsidP="00C258D8">
                  <w:pPr>
                    <w:pStyle w:val="Prrafodelista"/>
                    <w:framePr w:hSpace="180" w:wrap="around" w:vAnchor="text" w:hAnchor="margin" w:x="142" w:y="1"/>
                    <w:numPr>
                      <w:ilvl w:val="0"/>
                      <w:numId w:val="98"/>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De 1 a 10.99 hectáreas </w:t>
                  </w:r>
                </w:p>
              </w:tc>
              <w:tc>
                <w:tcPr>
                  <w:tcW w:w="1852" w:type="dxa"/>
                  <w:vAlign w:val="center"/>
                </w:tcPr>
                <w:p w14:paraId="442EEF2A"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2E" w14:textId="77777777" w:rsidTr="00F74763">
              <w:trPr>
                <w:jc w:val="center"/>
              </w:trPr>
              <w:tc>
                <w:tcPr>
                  <w:tcW w:w="6799" w:type="dxa"/>
                </w:tcPr>
                <w:p w14:paraId="442EEF2C" w14:textId="77777777" w:rsidR="0070276E" w:rsidRPr="00F16FE3" w:rsidRDefault="0070276E" w:rsidP="00C258D8">
                  <w:pPr>
                    <w:pStyle w:val="Prrafodelista"/>
                    <w:framePr w:hSpace="180" w:wrap="around" w:vAnchor="text" w:hAnchor="margin" w:x="142" w:y="1"/>
                    <w:numPr>
                      <w:ilvl w:val="0"/>
                      <w:numId w:val="98"/>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De 11 a 20 hectáreas</w:t>
                  </w:r>
                </w:p>
              </w:tc>
              <w:tc>
                <w:tcPr>
                  <w:tcW w:w="1852" w:type="dxa"/>
                  <w:vAlign w:val="center"/>
                </w:tcPr>
                <w:p w14:paraId="442EEF2D"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11</w:t>
                  </w:r>
                </w:p>
              </w:tc>
            </w:tr>
            <w:tr w:rsidR="0070276E" w:rsidRPr="00F16FE3" w14:paraId="442EEF31" w14:textId="77777777" w:rsidTr="00F74763">
              <w:trPr>
                <w:jc w:val="center"/>
              </w:trPr>
              <w:tc>
                <w:tcPr>
                  <w:tcW w:w="6799" w:type="dxa"/>
                </w:tcPr>
                <w:p w14:paraId="442EEF2F" w14:textId="77777777" w:rsidR="0070276E" w:rsidRPr="00F16FE3" w:rsidRDefault="0070276E" w:rsidP="00C258D8">
                  <w:pPr>
                    <w:pStyle w:val="Prrafodelista"/>
                    <w:framePr w:hSpace="180" w:wrap="around" w:vAnchor="text" w:hAnchor="margin" w:x="142" w:y="1"/>
                    <w:numPr>
                      <w:ilvl w:val="0"/>
                      <w:numId w:val="98"/>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Por hectárea excedente </w:t>
                  </w:r>
                </w:p>
              </w:tc>
              <w:tc>
                <w:tcPr>
                  <w:tcW w:w="1852" w:type="dxa"/>
                  <w:vAlign w:val="center"/>
                </w:tcPr>
                <w:p w14:paraId="442EEF30"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w:t>
                  </w:r>
                </w:p>
              </w:tc>
            </w:tr>
            <w:tr w:rsidR="0070276E" w:rsidRPr="00F16FE3" w14:paraId="442EEF33" w14:textId="77777777" w:rsidTr="00F74763">
              <w:trPr>
                <w:jc w:val="center"/>
              </w:trPr>
              <w:tc>
                <w:tcPr>
                  <w:tcW w:w="8651" w:type="dxa"/>
                  <w:gridSpan w:val="2"/>
                </w:tcPr>
                <w:p w14:paraId="442EEF32" w14:textId="77777777" w:rsidR="0070276E" w:rsidRPr="00F16FE3" w:rsidRDefault="0070276E" w:rsidP="00C258D8">
                  <w:pPr>
                    <w:pStyle w:val="Prrafodelista"/>
                    <w:framePr w:hSpace="180" w:wrap="around" w:vAnchor="text" w:hAnchor="margin" w:x="142" w:y="1"/>
                    <w:numPr>
                      <w:ilvl w:val="0"/>
                      <w:numId w:val="99"/>
                    </w:numPr>
                    <w:spacing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Para predios susceptibles de transformación:</w:t>
                  </w:r>
                </w:p>
              </w:tc>
            </w:tr>
            <w:tr w:rsidR="0070276E" w:rsidRPr="00F16FE3" w14:paraId="442EEF36" w14:textId="77777777" w:rsidTr="00F74763">
              <w:trPr>
                <w:jc w:val="center"/>
              </w:trPr>
              <w:tc>
                <w:tcPr>
                  <w:tcW w:w="6799" w:type="dxa"/>
                </w:tcPr>
                <w:p w14:paraId="442EEF34" w14:textId="77777777" w:rsidR="0070276E" w:rsidRPr="00F16FE3" w:rsidRDefault="0070276E" w:rsidP="00C258D8">
                  <w:pPr>
                    <w:pStyle w:val="Prrafodelista"/>
                    <w:framePr w:hSpace="180" w:wrap="around" w:vAnchor="text" w:hAnchor="margin" w:x="142" w:y="1"/>
                    <w:numPr>
                      <w:ilvl w:val="0"/>
                      <w:numId w:val="100"/>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De 1 a 10.99 hectáreas</w:t>
                  </w:r>
                </w:p>
              </w:tc>
              <w:tc>
                <w:tcPr>
                  <w:tcW w:w="1852" w:type="dxa"/>
                  <w:vAlign w:val="center"/>
                </w:tcPr>
                <w:p w14:paraId="442EEF35"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39" w14:textId="77777777" w:rsidTr="00F74763">
              <w:trPr>
                <w:jc w:val="center"/>
              </w:trPr>
              <w:tc>
                <w:tcPr>
                  <w:tcW w:w="6799" w:type="dxa"/>
                </w:tcPr>
                <w:p w14:paraId="442EEF37" w14:textId="77777777" w:rsidR="0070276E" w:rsidRPr="00F16FE3" w:rsidRDefault="0070276E" w:rsidP="00C258D8">
                  <w:pPr>
                    <w:pStyle w:val="Prrafodelista"/>
                    <w:framePr w:hSpace="180" w:wrap="around" w:vAnchor="text" w:hAnchor="margin" w:x="142" w:y="1"/>
                    <w:numPr>
                      <w:ilvl w:val="0"/>
                      <w:numId w:val="100"/>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De 11 a 20 hectáreas</w:t>
                  </w:r>
                </w:p>
              </w:tc>
              <w:tc>
                <w:tcPr>
                  <w:tcW w:w="1852" w:type="dxa"/>
                  <w:vAlign w:val="center"/>
                </w:tcPr>
                <w:p w14:paraId="442EEF38"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11</w:t>
                  </w:r>
                </w:p>
              </w:tc>
            </w:tr>
            <w:tr w:rsidR="0070276E" w:rsidRPr="00F16FE3" w14:paraId="442EEF3C" w14:textId="77777777" w:rsidTr="00F74763">
              <w:trPr>
                <w:jc w:val="center"/>
              </w:trPr>
              <w:tc>
                <w:tcPr>
                  <w:tcW w:w="6799" w:type="dxa"/>
                </w:tcPr>
                <w:p w14:paraId="442EEF3A" w14:textId="77777777" w:rsidR="0070276E" w:rsidRPr="00F16FE3" w:rsidRDefault="0070276E" w:rsidP="00C258D8">
                  <w:pPr>
                    <w:pStyle w:val="Prrafodelista"/>
                    <w:framePr w:hSpace="180" w:wrap="around" w:vAnchor="text" w:hAnchor="margin" w:x="142" w:y="1"/>
                    <w:numPr>
                      <w:ilvl w:val="0"/>
                      <w:numId w:val="100"/>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Por hectárea excedente</w:t>
                  </w:r>
                </w:p>
              </w:tc>
              <w:tc>
                <w:tcPr>
                  <w:tcW w:w="1852" w:type="dxa"/>
                  <w:vAlign w:val="center"/>
                </w:tcPr>
                <w:p w14:paraId="442EEF3B"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w:t>
                  </w:r>
                </w:p>
              </w:tc>
            </w:tr>
            <w:tr w:rsidR="0070276E" w:rsidRPr="00F16FE3" w14:paraId="442EEF3F" w14:textId="77777777" w:rsidTr="00F74763">
              <w:trPr>
                <w:jc w:val="center"/>
              </w:trPr>
              <w:tc>
                <w:tcPr>
                  <w:tcW w:w="6799" w:type="dxa"/>
                </w:tcPr>
                <w:p w14:paraId="442EEF3D" w14:textId="77777777" w:rsidR="0070276E" w:rsidRPr="00F16FE3" w:rsidRDefault="0070276E" w:rsidP="00F74763">
                  <w:pPr>
                    <w:framePr w:hSpace="180" w:wrap="around" w:vAnchor="text" w:hAnchor="margin" w:x="142" w:y="1"/>
                    <w:spacing w:after="200" w:line="276" w:lineRule="auto"/>
                    <w:ind w:left="596" w:hanging="42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VIII. Cédula anual de situación fiscal inmobiliaria </w:t>
                  </w:r>
                </w:p>
              </w:tc>
              <w:tc>
                <w:tcPr>
                  <w:tcW w:w="1852" w:type="dxa"/>
                  <w:vAlign w:val="center"/>
                </w:tcPr>
                <w:p w14:paraId="442EEF3E"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r>
            <w:tr w:rsidR="0070276E" w:rsidRPr="00F16FE3" w14:paraId="442EEF42" w14:textId="77777777" w:rsidTr="00F74763">
              <w:trPr>
                <w:jc w:val="center"/>
              </w:trPr>
              <w:tc>
                <w:tcPr>
                  <w:tcW w:w="6799" w:type="dxa"/>
                </w:tcPr>
                <w:p w14:paraId="442EEF40" w14:textId="77777777" w:rsidR="0070276E" w:rsidRPr="00F16FE3" w:rsidRDefault="0070276E" w:rsidP="00F74763">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IX. Por la cancelación de cuenta predial </w:t>
                  </w:r>
                </w:p>
              </w:tc>
              <w:tc>
                <w:tcPr>
                  <w:tcW w:w="1852" w:type="dxa"/>
                  <w:vAlign w:val="center"/>
                </w:tcPr>
                <w:p w14:paraId="442EEF41"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F45" w14:textId="77777777" w:rsidTr="00F74763">
              <w:trPr>
                <w:jc w:val="center"/>
              </w:trPr>
              <w:tc>
                <w:tcPr>
                  <w:tcW w:w="6799" w:type="dxa"/>
                </w:tcPr>
                <w:p w14:paraId="442EEF43" w14:textId="77777777" w:rsidR="0070276E" w:rsidRPr="00F16FE3" w:rsidRDefault="0070276E" w:rsidP="00F74763">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X. Por la expedición de constancia de no registro </w:t>
                  </w:r>
                  <w:r w:rsidR="00FD6B89" w:rsidRPr="00F16FE3">
                    <w:rPr>
                      <w:rFonts w:ascii="Arial" w:eastAsiaTheme="minorEastAsia" w:hAnsi="Arial" w:cs="Arial"/>
                      <w:sz w:val="18"/>
                      <w:szCs w:val="18"/>
                      <w:lang w:eastAsia="es-MX"/>
                    </w:rPr>
                    <w:t>en el padrón fiscal inmobiliario</w:t>
                  </w:r>
                </w:p>
              </w:tc>
              <w:tc>
                <w:tcPr>
                  <w:tcW w:w="1852" w:type="dxa"/>
                  <w:vAlign w:val="center"/>
                </w:tcPr>
                <w:p w14:paraId="442EEF44"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48" w14:textId="77777777" w:rsidTr="00F74763">
              <w:trPr>
                <w:jc w:val="center"/>
              </w:trPr>
              <w:tc>
                <w:tcPr>
                  <w:tcW w:w="6799" w:type="dxa"/>
                </w:tcPr>
                <w:p w14:paraId="442EEF46" w14:textId="77777777" w:rsidR="0070276E" w:rsidRPr="00F16FE3" w:rsidRDefault="0070276E" w:rsidP="00F74763">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XI. Por la reimpresión de cédula anual de situación inmobiliaria </w:t>
                  </w:r>
                </w:p>
              </w:tc>
              <w:tc>
                <w:tcPr>
                  <w:tcW w:w="1852" w:type="dxa"/>
                  <w:vAlign w:val="center"/>
                </w:tcPr>
                <w:p w14:paraId="442EEF47"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r w:rsidR="0070276E" w:rsidRPr="00F16FE3" w14:paraId="442EEF4B" w14:textId="77777777" w:rsidTr="00F74763">
              <w:trPr>
                <w:jc w:val="center"/>
              </w:trPr>
              <w:tc>
                <w:tcPr>
                  <w:tcW w:w="6799" w:type="dxa"/>
                </w:tcPr>
                <w:p w14:paraId="442EEF49" w14:textId="77777777" w:rsidR="0070276E" w:rsidRPr="00F16FE3" w:rsidRDefault="0070276E" w:rsidP="006B3144">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XII. Cancelación de registro fiscal inmobiliario</w:t>
                  </w:r>
                </w:p>
              </w:tc>
              <w:tc>
                <w:tcPr>
                  <w:tcW w:w="1852" w:type="dxa"/>
                  <w:vAlign w:val="center"/>
                </w:tcPr>
                <w:p w14:paraId="442EEF4A"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4E" w14:textId="77777777" w:rsidTr="00F74763">
              <w:trPr>
                <w:jc w:val="center"/>
              </w:trPr>
              <w:tc>
                <w:tcPr>
                  <w:tcW w:w="6799" w:type="dxa"/>
                </w:tcPr>
                <w:p w14:paraId="442EEF4C" w14:textId="77777777" w:rsidR="0070276E" w:rsidRPr="00F16FE3" w:rsidRDefault="0070276E" w:rsidP="006B3144">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XIII. Dictamen autorizado de avalúo </w:t>
                  </w:r>
                </w:p>
              </w:tc>
              <w:tc>
                <w:tcPr>
                  <w:tcW w:w="1852" w:type="dxa"/>
                  <w:vAlign w:val="center"/>
                </w:tcPr>
                <w:p w14:paraId="442EEF4D"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bl>
          <w:p w14:paraId="442EEF4F" w14:textId="77777777" w:rsidR="0070276E" w:rsidRPr="00F16FE3" w:rsidRDefault="0070276E" w:rsidP="00F73863">
            <w:pPr>
              <w:spacing w:after="200" w:line="276" w:lineRule="auto"/>
              <w:jc w:val="both"/>
              <w:rPr>
                <w:rFonts w:ascii="Arial" w:eastAsiaTheme="minorEastAsia" w:hAnsi="Arial" w:cs="Arial"/>
                <w:b/>
                <w:sz w:val="18"/>
                <w:szCs w:val="18"/>
                <w:lang w:eastAsia="es-MX"/>
              </w:rPr>
            </w:pPr>
          </w:p>
        </w:tc>
      </w:tr>
      <w:tr w:rsidR="00850489" w:rsidRPr="00F16FE3" w14:paraId="442EEFEB" w14:textId="77777777" w:rsidTr="004C6359">
        <w:tc>
          <w:tcPr>
            <w:tcW w:w="9360" w:type="dxa"/>
          </w:tcPr>
          <w:tbl>
            <w:tblPr>
              <w:tblStyle w:val="Tablaconcuadrcula5"/>
              <w:tblW w:w="8645" w:type="dxa"/>
              <w:jc w:val="center"/>
              <w:tblLayout w:type="fixed"/>
              <w:tblLook w:val="04A0" w:firstRow="1" w:lastRow="0" w:firstColumn="1" w:lastColumn="0" w:noHBand="0" w:noVBand="1"/>
            </w:tblPr>
            <w:tblGrid>
              <w:gridCol w:w="6799"/>
              <w:gridCol w:w="1846"/>
            </w:tblGrid>
            <w:tr w:rsidR="0070276E" w:rsidRPr="00F16FE3" w14:paraId="442EEF53" w14:textId="77777777" w:rsidTr="00F74763">
              <w:trPr>
                <w:trHeight w:val="487"/>
                <w:jc w:val="center"/>
              </w:trPr>
              <w:tc>
                <w:tcPr>
                  <w:tcW w:w="6799" w:type="dxa"/>
                </w:tcPr>
                <w:p w14:paraId="442EEF51" w14:textId="77777777" w:rsidR="0070276E" w:rsidRPr="00F16FE3" w:rsidRDefault="0070276E" w:rsidP="006B3144">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XIV. Expedición de cartografía municipal en planos cartográficos impresos en papel bond incluye: límites de colonias, límites de agencias, manzanas y nombres de calles</w:t>
                  </w:r>
                </w:p>
              </w:tc>
              <w:tc>
                <w:tcPr>
                  <w:tcW w:w="1846" w:type="dxa"/>
                  <w:vAlign w:val="center"/>
                </w:tcPr>
                <w:p w14:paraId="442EEF52"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56" w14:textId="77777777" w:rsidTr="00F74763">
              <w:trPr>
                <w:jc w:val="center"/>
              </w:trPr>
              <w:tc>
                <w:tcPr>
                  <w:tcW w:w="6799" w:type="dxa"/>
                  <w:shd w:val="clear" w:color="auto" w:fill="auto"/>
                </w:tcPr>
                <w:p w14:paraId="442EEF54" w14:textId="77777777" w:rsidR="0070276E" w:rsidRPr="00F16FE3" w:rsidRDefault="0070276E" w:rsidP="006B3144">
                  <w:pPr>
                    <w:framePr w:hSpace="180" w:wrap="around" w:vAnchor="text" w:hAnchor="margin" w:x="142" w:y="1"/>
                    <w:spacing w:after="200" w:line="276" w:lineRule="auto"/>
                    <w:ind w:left="59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0.90 x 1.20 metros</w:t>
                  </w:r>
                </w:p>
              </w:tc>
              <w:tc>
                <w:tcPr>
                  <w:tcW w:w="1846" w:type="dxa"/>
                  <w:shd w:val="clear" w:color="auto" w:fill="auto"/>
                  <w:vAlign w:val="center"/>
                </w:tcPr>
                <w:p w14:paraId="442EEF55"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59" w14:textId="77777777" w:rsidTr="00F74763">
              <w:trPr>
                <w:jc w:val="center"/>
              </w:trPr>
              <w:tc>
                <w:tcPr>
                  <w:tcW w:w="6799" w:type="dxa"/>
                  <w:shd w:val="clear" w:color="auto" w:fill="auto"/>
                </w:tcPr>
                <w:p w14:paraId="442EEF57" w14:textId="77777777" w:rsidR="0070276E" w:rsidRPr="00F16FE3" w:rsidRDefault="0070276E" w:rsidP="00C258D8">
                  <w:pPr>
                    <w:pStyle w:val="Prrafodelista"/>
                    <w:framePr w:hSpace="180" w:wrap="around" w:vAnchor="text" w:hAnchor="margin" w:x="142" w:y="1"/>
                    <w:numPr>
                      <w:ilvl w:val="0"/>
                      <w:numId w:val="131"/>
                    </w:numPr>
                    <w:spacing w:after="200" w:line="276" w:lineRule="auto"/>
                    <w:ind w:left="913"/>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Impresión de cartografía papel bond blanco y negro </w:t>
                  </w:r>
                </w:p>
              </w:tc>
              <w:tc>
                <w:tcPr>
                  <w:tcW w:w="1846" w:type="dxa"/>
                  <w:shd w:val="clear" w:color="auto" w:fill="auto"/>
                  <w:vAlign w:val="center"/>
                </w:tcPr>
                <w:p w14:paraId="442EEF58"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r>
            <w:tr w:rsidR="0070276E" w:rsidRPr="00F16FE3" w14:paraId="442EEF5C" w14:textId="77777777" w:rsidTr="00F74763">
              <w:trPr>
                <w:jc w:val="center"/>
              </w:trPr>
              <w:tc>
                <w:tcPr>
                  <w:tcW w:w="6799" w:type="dxa"/>
                  <w:shd w:val="clear" w:color="auto" w:fill="auto"/>
                </w:tcPr>
                <w:p w14:paraId="442EEF5A" w14:textId="77777777" w:rsidR="0070276E" w:rsidRPr="00F16FE3" w:rsidRDefault="0070276E" w:rsidP="00C258D8">
                  <w:pPr>
                    <w:pStyle w:val="Prrafodelista"/>
                    <w:framePr w:hSpace="180" w:wrap="around" w:vAnchor="text" w:hAnchor="margin" w:x="142" w:y="1"/>
                    <w:numPr>
                      <w:ilvl w:val="0"/>
                      <w:numId w:val="131"/>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Impresión de cartografía en papel bond a color</w:t>
                  </w:r>
                </w:p>
              </w:tc>
              <w:tc>
                <w:tcPr>
                  <w:tcW w:w="1846" w:type="dxa"/>
                  <w:shd w:val="clear" w:color="auto" w:fill="auto"/>
                  <w:vAlign w:val="center"/>
                </w:tcPr>
                <w:p w14:paraId="442EEF5B"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4.5</w:t>
                  </w:r>
                </w:p>
              </w:tc>
            </w:tr>
            <w:tr w:rsidR="0070276E" w:rsidRPr="00F16FE3" w14:paraId="442EEF5F" w14:textId="77777777" w:rsidTr="00F74763">
              <w:trPr>
                <w:jc w:val="center"/>
              </w:trPr>
              <w:tc>
                <w:tcPr>
                  <w:tcW w:w="6799" w:type="dxa"/>
                  <w:shd w:val="clear" w:color="auto" w:fill="auto"/>
                </w:tcPr>
                <w:p w14:paraId="442EEF5D" w14:textId="77777777" w:rsidR="0070276E" w:rsidRPr="00F16FE3" w:rsidRDefault="0070276E" w:rsidP="00C258D8">
                  <w:pPr>
                    <w:pStyle w:val="Prrafodelista"/>
                    <w:framePr w:hSpace="180" w:wrap="around" w:vAnchor="text" w:hAnchor="margin" w:x="142" w:y="1"/>
                    <w:numPr>
                      <w:ilvl w:val="0"/>
                      <w:numId w:val="131"/>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Impresión de cartografía en papel bond ortofoto a color</w:t>
                  </w:r>
                </w:p>
              </w:tc>
              <w:tc>
                <w:tcPr>
                  <w:tcW w:w="1846" w:type="dxa"/>
                  <w:shd w:val="clear" w:color="auto" w:fill="auto"/>
                  <w:vAlign w:val="center"/>
                </w:tcPr>
                <w:p w14:paraId="442EEF5E"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62" w14:textId="77777777" w:rsidTr="00F74763">
              <w:trPr>
                <w:jc w:val="center"/>
              </w:trPr>
              <w:tc>
                <w:tcPr>
                  <w:tcW w:w="6799" w:type="dxa"/>
                  <w:shd w:val="clear" w:color="auto" w:fill="auto"/>
                </w:tcPr>
                <w:p w14:paraId="442EEF60"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 xml:space="preserve">b) 0.90 X 0.60 </w:t>
                  </w:r>
                </w:p>
              </w:tc>
              <w:tc>
                <w:tcPr>
                  <w:tcW w:w="1846" w:type="dxa"/>
                  <w:shd w:val="clear" w:color="auto" w:fill="auto"/>
                  <w:vAlign w:val="center"/>
                </w:tcPr>
                <w:p w14:paraId="442EEF61"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65" w14:textId="77777777" w:rsidTr="00F74763">
              <w:trPr>
                <w:jc w:val="center"/>
              </w:trPr>
              <w:tc>
                <w:tcPr>
                  <w:tcW w:w="6799" w:type="dxa"/>
                  <w:shd w:val="clear" w:color="auto" w:fill="auto"/>
                </w:tcPr>
                <w:p w14:paraId="442EEF63" w14:textId="77777777" w:rsidR="0070276E" w:rsidRPr="00F16FE3" w:rsidRDefault="0070276E" w:rsidP="00C258D8">
                  <w:pPr>
                    <w:pStyle w:val="Prrafodelista"/>
                    <w:framePr w:hSpace="180" w:wrap="around" w:vAnchor="text" w:hAnchor="margin" w:x="142" w:y="1"/>
                    <w:numPr>
                      <w:ilvl w:val="0"/>
                      <w:numId w:val="132"/>
                    </w:numPr>
                    <w:spacing w:after="200" w:line="276" w:lineRule="auto"/>
                    <w:ind w:left="913"/>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Impresión de cartografía en papel bond blanco y negro</w:t>
                  </w:r>
                </w:p>
              </w:tc>
              <w:tc>
                <w:tcPr>
                  <w:tcW w:w="1846" w:type="dxa"/>
                  <w:shd w:val="clear" w:color="auto" w:fill="auto"/>
                  <w:vAlign w:val="center"/>
                </w:tcPr>
                <w:p w14:paraId="442EEF64"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68" w14:textId="77777777" w:rsidTr="00F74763">
              <w:trPr>
                <w:jc w:val="center"/>
              </w:trPr>
              <w:tc>
                <w:tcPr>
                  <w:tcW w:w="6799" w:type="dxa"/>
                  <w:shd w:val="clear" w:color="auto" w:fill="auto"/>
                </w:tcPr>
                <w:p w14:paraId="442EEF66" w14:textId="77777777" w:rsidR="0070276E" w:rsidRPr="00F16FE3" w:rsidRDefault="0070276E" w:rsidP="00C258D8">
                  <w:pPr>
                    <w:pStyle w:val="Prrafodelista"/>
                    <w:framePr w:hSpace="180" w:wrap="around" w:vAnchor="text" w:hAnchor="margin" w:x="142" w:y="1"/>
                    <w:numPr>
                      <w:ilvl w:val="0"/>
                      <w:numId w:val="132"/>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Impresión de cartografía en papel bond a color</w:t>
                  </w:r>
                </w:p>
              </w:tc>
              <w:tc>
                <w:tcPr>
                  <w:tcW w:w="1846" w:type="dxa"/>
                  <w:shd w:val="clear" w:color="auto" w:fill="auto"/>
                  <w:vAlign w:val="center"/>
                </w:tcPr>
                <w:p w14:paraId="442EEF67"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EEF6B" w14:textId="77777777" w:rsidTr="00F74763">
              <w:trPr>
                <w:jc w:val="center"/>
              </w:trPr>
              <w:tc>
                <w:tcPr>
                  <w:tcW w:w="6799" w:type="dxa"/>
                  <w:shd w:val="clear" w:color="auto" w:fill="auto"/>
                </w:tcPr>
                <w:p w14:paraId="442EEF69" w14:textId="77777777" w:rsidR="0070276E" w:rsidRPr="00F16FE3" w:rsidRDefault="0070276E" w:rsidP="00C258D8">
                  <w:pPr>
                    <w:pStyle w:val="Prrafodelista"/>
                    <w:framePr w:hSpace="180" w:wrap="around" w:vAnchor="text" w:hAnchor="margin" w:x="142" w:y="1"/>
                    <w:numPr>
                      <w:ilvl w:val="0"/>
                      <w:numId w:val="132"/>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Impresión de cartografía en papel bond ortofoto a color</w:t>
                  </w:r>
                </w:p>
              </w:tc>
              <w:tc>
                <w:tcPr>
                  <w:tcW w:w="1846" w:type="dxa"/>
                  <w:shd w:val="clear" w:color="auto" w:fill="auto"/>
                  <w:vAlign w:val="center"/>
                </w:tcPr>
                <w:p w14:paraId="442EEF6A"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r>
            <w:tr w:rsidR="0070276E" w:rsidRPr="00F16FE3" w14:paraId="442EEF6E" w14:textId="77777777" w:rsidTr="00F74763">
              <w:trPr>
                <w:jc w:val="center"/>
              </w:trPr>
              <w:tc>
                <w:tcPr>
                  <w:tcW w:w="6799" w:type="dxa"/>
                  <w:shd w:val="clear" w:color="auto" w:fill="auto"/>
                </w:tcPr>
                <w:p w14:paraId="442EEF6C"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 xml:space="preserve">c) Doble carta </w:t>
                  </w:r>
                </w:p>
              </w:tc>
              <w:tc>
                <w:tcPr>
                  <w:tcW w:w="1846" w:type="dxa"/>
                  <w:shd w:val="clear" w:color="auto" w:fill="auto"/>
                  <w:vAlign w:val="center"/>
                </w:tcPr>
                <w:p w14:paraId="442EEF6D"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71" w14:textId="77777777" w:rsidTr="00F74763">
              <w:trPr>
                <w:jc w:val="center"/>
              </w:trPr>
              <w:tc>
                <w:tcPr>
                  <w:tcW w:w="6799" w:type="dxa"/>
                  <w:shd w:val="clear" w:color="auto" w:fill="auto"/>
                </w:tcPr>
                <w:p w14:paraId="442EEF6F" w14:textId="77777777" w:rsidR="0070276E" w:rsidRPr="00F16FE3" w:rsidRDefault="0070276E" w:rsidP="00C258D8">
                  <w:pPr>
                    <w:pStyle w:val="Prrafodelista"/>
                    <w:framePr w:hSpace="180" w:wrap="around" w:vAnchor="text" w:hAnchor="margin" w:x="142" w:y="1"/>
                    <w:numPr>
                      <w:ilvl w:val="0"/>
                      <w:numId w:val="133"/>
                    </w:numPr>
                    <w:spacing w:after="200" w:line="276" w:lineRule="auto"/>
                    <w:ind w:left="913"/>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Impresión de cartografía en papel bond blanco y negro </w:t>
                  </w:r>
                </w:p>
              </w:tc>
              <w:tc>
                <w:tcPr>
                  <w:tcW w:w="1846" w:type="dxa"/>
                  <w:shd w:val="clear" w:color="auto" w:fill="auto"/>
                  <w:vAlign w:val="center"/>
                </w:tcPr>
                <w:p w14:paraId="442EEF70"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F74" w14:textId="77777777" w:rsidTr="00F74763">
              <w:trPr>
                <w:jc w:val="center"/>
              </w:trPr>
              <w:tc>
                <w:tcPr>
                  <w:tcW w:w="6799" w:type="dxa"/>
                  <w:shd w:val="clear" w:color="auto" w:fill="auto"/>
                </w:tcPr>
                <w:p w14:paraId="442EEF72" w14:textId="77777777" w:rsidR="0070276E" w:rsidRPr="00F16FE3" w:rsidRDefault="0070276E" w:rsidP="00C258D8">
                  <w:pPr>
                    <w:pStyle w:val="Prrafodelista"/>
                    <w:framePr w:hSpace="180" w:wrap="around" w:vAnchor="text" w:hAnchor="margin" w:x="142" w:y="1"/>
                    <w:numPr>
                      <w:ilvl w:val="0"/>
                      <w:numId w:val="133"/>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en cartografía en papel bond a color </w:t>
                  </w:r>
                </w:p>
              </w:tc>
              <w:tc>
                <w:tcPr>
                  <w:tcW w:w="1846" w:type="dxa"/>
                  <w:shd w:val="clear" w:color="auto" w:fill="auto"/>
                  <w:vAlign w:val="center"/>
                </w:tcPr>
                <w:p w14:paraId="442EEF73"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F77" w14:textId="77777777" w:rsidTr="00F74763">
              <w:trPr>
                <w:jc w:val="center"/>
              </w:trPr>
              <w:tc>
                <w:tcPr>
                  <w:tcW w:w="6799" w:type="dxa"/>
                  <w:shd w:val="clear" w:color="auto" w:fill="auto"/>
                </w:tcPr>
                <w:p w14:paraId="442EEF75" w14:textId="77777777" w:rsidR="0070276E" w:rsidRPr="00F16FE3" w:rsidRDefault="0070276E" w:rsidP="00C258D8">
                  <w:pPr>
                    <w:pStyle w:val="Prrafodelista"/>
                    <w:framePr w:hSpace="180" w:wrap="around" w:vAnchor="text" w:hAnchor="margin" w:x="142" w:y="1"/>
                    <w:numPr>
                      <w:ilvl w:val="0"/>
                      <w:numId w:val="133"/>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ortofoto a color </w:t>
                  </w:r>
                </w:p>
              </w:tc>
              <w:tc>
                <w:tcPr>
                  <w:tcW w:w="1846" w:type="dxa"/>
                  <w:shd w:val="clear" w:color="auto" w:fill="auto"/>
                  <w:vAlign w:val="center"/>
                </w:tcPr>
                <w:p w14:paraId="442EEF76"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7A" w14:textId="77777777" w:rsidTr="00F74763">
              <w:trPr>
                <w:jc w:val="center"/>
              </w:trPr>
              <w:tc>
                <w:tcPr>
                  <w:tcW w:w="6799" w:type="dxa"/>
                  <w:shd w:val="clear" w:color="auto" w:fill="auto"/>
                </w:tcPr>
                <w:p w14:paraId="442EEF78"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 xml:space="preserve">d) Carta </w:t>
                  </w:r>
                </w:p>
              </w:tc>
              <w:tc>
                <w:tcPr>
                  <w:tcW w:w="1846" w:type="dxa"/>
                  <w:shd w:val="clear" w:color="auto" w:fill="auto"/>
                  <w:vAlign w:val="center"/>
                </w:tcPr>
                <w:p w14:paraId="442EEF79"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7D" w14:textId="77777777" w:rsidTr="00F74763">
              <w:trPr>
                <w:jc w:val="center"/>
              </w:trPr>
              <w:tc>
                <w:tcPr>
                  <w:tcW w:w="6799" w:type="dxa"/>
                  <w:shd w:val="clear" w:color="auto" w:fill="auto"/>
                </w:tcPr>
                <w:p w14:paraId="442EEF7B" w14:textId="77777777" w:rsidR="0070276E" w:rsidRPr="00F16FE3" w:rsidRDefault="0070276E" w:rsidP="00C258D8">
                  <w:pPr>
                    <w:pStyle w:val="Prrafodelista"/>
                    <w:framePr w:hSpace="180" w:wrap="around" w:vAnchor="text" w:hAnchor="margin" w:x="142" w:y="1"/>
                    <w:numPr>
                      <w:ilvl w:val="0"/>
                      <w:numId w:val="134"/>
                    </w:numPr>
                    <w:spacing w:after="200" w:line="276" w:lineRule="auto"/>
                    <w:ind w:left="880"/>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Impresión de cartografía en papel bond blanco y negro </w:t>
                  </w:r>
                </w:p>
              </w:tc>
              <w:tc>
                <w:tcPr>
                  <w:tcW w:w="1846" w:type="dxa"/>
                  <w:shd w:val="clear" w:color="auto" w:fill="auto"/>
                  <w:vAlign w:val="center"/>
                </w:tcPr>
                <w:p w14:paraId="442EEF7C"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F80" w14:textId="77777777" w:rsidTr="00F74763">
              <w:trPr>
                <w:jc w:val="center"/>
              </w:trPr>
              <w:tc>
                <w:tcPr>
                  <w:tcW w:w="6799" w:type="dxa"/>
                  <w:shd w:val="clear" w:color="auto" w:fill="auto"/>
                </w:tcPr>
                <w:p w14:paraId="442EEF7E" w14:textId="77777777" w:rsidR="0070276E" w:rsidRPr="00F16FE3" w:rsidRDefault="0070276E" w:rsidP="00C258D8">
                  <w:pPr>
                    <w:pStyle w:val="Prrafodelista"/>
                    <w:framePr w:hSpace="180" w:wrap="around" w:vAnchor="text" w:hAnchor="margin" w:x="142" w:y="1"/>
                    <w:numPr>
                      <w:ilvl w:val="0"/>
                      <w:numId w:val="134"/>
                    </w:numPr>
                    <w:spacing w:after="200" w:line="276" w:lineRule="auto"/>
                    <w:ind w:left="880"/>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En los planos municipales, las medidas que no se encuentren definidas dentro de esta fracción, el costo de estos se determinará a través del valor por decímetro cuadrado de diferencia con respecto al plano definido más cercano a sus dimensiones.</w:t>
                  </w:r>
                </w:p>
              </w:tc>
              <w:tc>
                <w:tcPr>
                  <w:tcW w:w="1846" w:type="dxa"/>
                  <w:shd w:val="clear" w:color="auto" w:fill="auto"/>
                  <w:vAlign w:val="center"/>
                </w:tcPr>
                <w:p w14:paraId="442EEF7F" w14:textId="77777777" w:rsidR="0070276E" w:rsidRPr="00F16FE3" w:rsidRDefault="00FD6B89"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83" w14:textId="77777777" w:rsidTr="00F74763">
              <w:trPr>
                <w:jc w:val="center"/>
              </w:trPr>
              <w:tc>
                <w:tcPr>
                  <w:tcW w:w="6799" w:type="dxa"/>
                  <w:shd w:val="clear" w:color="auto" w:fill="auto"/>
                </w:tcPr>
                <w:p w14:paraId="442EEF81" w14:textId="77777777" w:rsidR="0070276E" w:rsidRPr="00F16FE3" w:rsidRDefault="0070276E" w:rsidP="006B3144">
                  <w:pPr>
                    <w:framePr w:hSpace="180" w:wrap="around" w:vAnchor="text" w:hAnchor="margin" w:x="142" w:y="1"/>
                    <w:spacing w:after="200" w:line="276" w:lineRule="auto"/>
                    <w:ind w:left="59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 Por cada nivel de información adicional como son construcción, altimetría, cotas, fotogrametría, se cobrará </w:t>
                  </w:r>
                </w:p>
              </w:tc>
              <w:tc>
                <w:tcPr>
                  <w:tcW w:w="1846" w:type="dxa"/>
                  <w:shd w:val="clear" w:color="auto" w:fill="auto"/>
                  <w:vAlign w:val="center"/>
                </w:tcPr>
                <w:p w14:paraId="442EEF82"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F86" w14:textId="77777777" w:rsidTr="00F74763">
              <w:trPr>
                <w:jc w:val="center"/>
              </w:trPr>
              <w:tc>
                <w:tcPr>
                  <w:tcW w:w="6799" w:type="dxa"/>
                  <w:shd w:val="clear" w:color="auto" w:fill="auto"/>
                </w:tcPr>
                <w:p w14:paraId="442EEF84" w14:textId="77777777" w:rsidR="0070276E" w:rsidRPr="00F16FE3" w:rsidRDefault="0070276E" w:rsidP="006B3144">
                  <w:pPr>
                    <w:framePr w:hSpace="180" w:wrap="around" w:vAnchor="text" w:hAnchor="margin" w:x="142" w:y="1"/>
                    <w:spacing w:after="200" w:line="276" w:lineRule="auto"/>
                    <w:ind w:left="596"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XV.</w:t>
                  </w:r>
                  <w:r w:rsidR="006B3144"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Expedición de cartografía municipal en archivo digital en formatos (jpg, gif, bmp, pdf), en memoria USB y disco compacto proporcionado por contribuyente, incluye: Limite de colonias, límites de agencias, manzanas  y nombres de calles</w:t>
                  </w:r>
                </w:p>
              </w:tc>
              <w:tc>
                <w:tcPr>
                  <w:tcW w:w="1846" w:type="dxa"/>
                  <w:shd w:val="clear" w:color="auto" w:fill="auto"/>
                  <w:vAlign w:val="center"/>
                </w:tcPr>
                <w:p w14:paraId="442EEF85"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89" w14:textId="77777777" w:rsidTr="00F74763">
              <w:trPr>
                <w:jc w:val="center"/>
              </w:trPr>
              <w:tc>
                <w:tcPr>
                  <w:tcW w:w="6799" w:type="dxa"/>
                  <w:shd w:val="clear" w:color="auto" w:fill="auto"/>
                </w:tcPr>
                <w:p w14:paraId="442EEF87" w14:textId="77777777" w:rsidR="0070276E" w:rsidRPr="00F16FE3" w:rsidRDefault="0070276E" w:rsidP="006B3144">
                  <w:pPr>
                    <w:framePr w:hSpace="180" w:wrap="around" w:vAnchor="text" w:hAnchor="margin" w:x="142" w:y="1"/>
                    <w:spacing w:after="200" w:line="276" w:lineRule="auto"/>
                    <w:ind w:left="59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1.00 X 1.20 M</w:t>
                  </w:r>
                </w:p>
              </w:tc>
              <w:tc>
                <w:tcPr>
                  <w:tcW w:w="1846" w:type="dxa"/>
                  <w:shd w:val="clear" w:color="auto" w:fill="auto"/>
                  <w:vAlign w:val="center"/>
                </w:tcPr>
                <w:p w14:paraId="442EEF88"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8C" w14:textId="77777777" w:rsidTr="00F74763">
              <w:trPr>
                <w:jc w:val="center"/>
              </w:trPr>
              <w:tc>
                <w:tcPr>
                  <w:tcW w:w="6799" w:type="dxa"/>
                  <w:shd w:val="clear" w:color="auto" w:fill="auto"/>
                </w:tcPr>
                <w:p w14:paraId="442EEF8A" w14:textId="77777777" w:rsidR="0070276E" w:rsidRPr="00F16FE3" w:rsidRDefault="0070276E" w:rsidP="00C258D8">
                  <w:pPr>
                    <w:pStyle w:val="Prrafodelista"/>
                    <w:framePr w:hSpace="180" w:wrap="around" w:vAnchor="text" w:hAnchor="margin" w:x="142" w:y="1"/>
                    <w:numPr>
                      <w:ilvl w:val="0"/>
                      <w:numId w:val="135"/>
                    </w:numPr>
                    <w:spacing w:after="200" w:line="276" w:lineRule="auto"/>
                    <w:ind w:left="913"/>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Cartografía municipal en archivo digital blanco y negro </w:t>
                  </w:r>
                </w:p>
              </w:tc>
              <w:tc>
                <w:tcPr>
                  <w:tcW w:w="1846" w:type="dxa"/>
                  <w:shd w:val="clear" w:color="auto" w:fill="auto"/>
                  <w:vAlign w:val="center"/>
                </w:tcPr>
                <w:p w14:paraId="442EEF8B"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r>
            <w:tr w:rsidR="0070276E" w:rsidRPr="00F16FE3" w14:paraId="442EEF8F" w14:textId="77777777" w:rsidTr="00F74763">
              <w:trPr>
                <w:jc w:val="center"/>
              </w:trPr>
              <w:tc>
                <w:tcPr>
                  <w:tcW w:w="6799" w:type="dxa"/>
                  <w:shd w:val="clear" w:color="auto" w:fill="auto"/>
                </w:tcPr>
                <w:p w14:paraId="442EEF8D" w14:textId="77777777" w:rsidR="0070276E" w:rsidRPr="00F16FE3" w:rsidRDefault="0070276E" w:rsidP="00C258D8">
                  <w:pPr>
                    <w:pStyle w:val="Prrafodelista"/>
                    <w:framePr w:hSpace="180" w:wrap="around" w:vAnchor="text" w:hAnchor="margin" w:x="142" w:y="1"/>
                    <w:numPr>
                      <w:ilvl w:val="0"/>
                      <w:numId w:val="135"/>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a color </w:t>
                  </w:r>
                </w:p>
              </w:tc>
              <w:tc>
                <w:tcPr>
                  <w:tcW w:w="1846" w:type="dxa"/>
                  <w:shd w:val="clear" w:color="auto" w:fill="auto"/>
                  <w:vAlign w:val="center"/>
                </w:tcPr>
                <w:p w14:paraId="442EEF8E"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7.5</w:t>
                  </w:r>
                </w:p>
              </w:tc>
            </w:tr>
            <w:tr w:rsidR="0070276E" w:rsidRPr="00F16FE3" w14:paraId="442EEF92" w14:textId="77777777" w:rsidTr="00F74763">
              <w:trPr>
                <w:jc w:val="center"/>
              </w:trPr>
              <w:tc>
                <w:tcPr>
                  <w:tcW w:w="6799" w:type="dxa"/>
                  <w:shd w:val="clear" w:color="auto" w:fill="auto"/>
                </w:tcPr>
                <w:p w14:paraId="442EEF90" w14:textId="77777777" w:rsidR="0070276E" w:rsidRPr="00F16FE3" w:rsidRDefault="0070276E" w:rsidP="00C258D8">
                  <w:pPr>
                    <w:pStyle w:val="Prrafodelista"/>
                    <w:framePr w:hSpace="180" w:wrap="around" w:vAnchor="text" w:hAnchor="margin" w:x="142" w:y="1"/>
                    <w:numPr>
                      <w:ilvl w:val="0"/>
                      <w:numId w:val="135"/>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con ortofoto a color </w:t>
                  </w:r>
                </w:p>
              </w:tc>
              <w:tc>
                <w:tcPr>
                  <w:tcW w:w="1846" w:type="dxa"/>
                  <w:shd w:val="clear" w:color="auto" w:fill="auto"/>
                  <w:vAlign w:val="center"/>
                </w:tcPr>
                <w:p w14:paraId="442EEF91"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EF95" w14:textId="77777777" w:rsidTr="00F74763">
              <w:trPr>
                <w:jc w:val="center"/>
              </w:trPr>
              <w:tc>
                <w:tcPr>
                  <w:tcW w:w="6799" w:type="dxa"/>
                  <w:shd w:val="clear" w:color="auto" w:fill="auto"/>
                </w:tcPr>
                <w:p w14:paraId="442EEF93"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b) 0.90 X 0.60 M</w:t>
                  </w:r>
                </w:p>
              </w:tc>
              <w:tc>
                <w:tcPr>
                  <w:tcW w:w="1846" w:type="dxa"/>
                  <w:shd w:val="clear" w:color="auto" w:fill="auto"/>
                  <w:vAlign w:val="center"/>
                </w:tcPr>
                <w:p w14:paraId="442EEF94"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98" w14:textId="77777777" w:rsidTr="00F74763">
              <w:trPr>
                <w:jc w:val="center"/>
              </w:trPr>
              <w:tc>
                <w:tcPr>
                  <w:tcW w:w="6799" w:type="dxa"/>
                  <w:shd w:val="clear" w:color="auto" w:fill="auto"/>
                </w:tcPr>
                <w:p w14:paraId="442EEF96" w14:textId="77777777" w:rsidR="0070276E" w:rsidRPr="00F16FE3" w:rsidRDefault="0070276E" w:rsidP="00C258D8">
                  <w:pPr>
                    <w:pStyle w:val="Prrafodelista"/>
                    <w:framePr w:hSpace="180" w:wrap="around" w:vAnchor="text" w:hAnchor="margin" w:x="142" w:y="1"/>
                    <w:numPr>
                      <w:ilvl w:val="0"/>
                      <w:numId w:val="136"/>
                    </w:numPr>
                    <w:spacing w:after="200" w:line="276" w:lineRule="auto"/>
                    <w:ind w:left="913"/>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Cartografía municipal en archivo digital blanco y negro </w:t>
                  </w:r>
                </w:p>
              </w:tc>
              <w:tc>
                <w:tcPr>
                  <w:tcW w:w="1846" w:type="dxa"/>
                  <w:shd w:val="clear" w:color="auto" w:fill="auto"/>
                  <w:vAlign w:val="center"/>
                </w:tcPr>
                <w:p w14:paraId="442EEF97"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9B" w14:textId="77777777" w:rsidTr="00F74763">
              <w:trPr>
                <w:jc w:val="center"/>
              </w:trPr>
              <w:tc>
                <w:tcPr>
                  <w:tcW w:w="6799" w:type="dxa"/>
                  <w:shd w:val="clear" w:color="auto" w:fill="auto"/>
                </w:tcPr>
                <w:p w14:paraId="442EEF99" w14:textId="77777777" w:rsidR="0070276E" w:rsidRPr="00F16FE3" w:rsidRDefault="0070276E" w:rsidP="00C258D8">
                  <w:pPr>
                    <w:pStyle w:val="Prrafodelista"/>
                    <w:framePr w:hSpace="180" w:wrap="around" w:vAnchor="text" w:hAnchor="margin" w:x="142" w:y="1"/>
                    <w:numPr>
                      <w:ilvl w:val="0"/>
                      <w:numId w:val="136"/>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a color </w:t>
                  </w:r>
                </w:p>
              </w:tc>
              <w:tc>
                <w:tcPr>
                  <w:tcW w:w="1846" w:type="dxa"/>
                  <w:shd w:val="clear" w:color="auto" w:fill="auto"/>
                  <w:vAlign w:val="center"/>
                </w:tcPr>
                <w:p w14:paraId="442EEF9A"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5.5</w:t>
                  </w:r>
                </w:p>
              </w:tc>
            </w:tr>
            <w:tr w:rsidR="0070276E" w:rsidRPr="00F16FE3" w14:paraId="442EEF9E" w14:textId="77777777" w:rsidTr="00F74763">
              <w:trPr>
                <w:jc w:val="center"/>
              </w:trPr>
              <w:tc>
                <w:tcPr>
                  <w:tcW w:w="6799" w:type="dxa"/>
                  <w:shd w:val="clear" w:color="auto" w:fill="auto"/>
                </w:tcPr>
                <w:p w14:paraId="442EEF9C" w14:textId="77777777" w:rsidR="0070276E" w:rsidRPr="00F16FE3" w:rsidRDefault="0070276E" w:rsidP="00C258D8">
                  <w:pPr>
                    <w:pStyle w:val="Prrafodelista"/>
                    <w:framePr w:hSpace="180" w:wrap="around" w:vAnchor="text" w:hAnchor="margin" w:x="142" w:y="1"/>
                    <w:numPr>
                      <w:ilvl w:val="0"/>
                      <w:numId w:val="136"/>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con ortofoto a color </w:t>
                  </w:r>
                </w:p>
              </w:tc>
              <w:tc>
                <w:tcPr>
                  <w:tcW w:w="1846" w:type="dxa"/>
                  <w:shd w:val="clear" w:color="auto" w:fill="auto"/>
                  <w:vAlign w:val="center"/>
                </w:tcPr>
                <w:p w14:paraId="442EEF9D"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r>
            <w:tr w:rsidR="0070276E" w:rsidRPr="00F16FE3" w14:paraId="442EEFA1" w14:textId="77777777" w:rsidTr="00F74763">
              <w:trPr>
                <w:jc w:val="center"/>
              </w:trPr>
              <w:tc>
                <w:tcPr>
                  <w:tcW w:w="6799" w:type="dxa"/>
                  <w:shd w:val="clear" w:color="auto" w:fill="auto"/>
                </w:tcPr>
                <w:p w14:paraId="442EEF9F"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 xml:space="preserve">c) Doble carta </w:t>
                  </w:r>
                </w:p>
              </w:tc>
              <w:tc>
                <w:tcPr>
                  <w:tcW w:w="1846" w:type="dxa"/>
                  <w:shd w:val="clear" w:color="auto" w:fill="auto"/>
                  <w:vAlign w:val="center"/>
                </w:tcPr>
                <w:p w14:paraId="442EEFA0"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sz w:val="18"/>
                      <w:szCs w:val="18"/>
                      <w:lang w:eastAsia="es-MX"/>
                    </w:rPr>
                  </w:pPr>
                </w:p>
              </w:tc>
            </w:tr>
            <w:tr w:rsidR="0070276E" w:rsidRPr="00F16FE3" w14:paraId="442EEFA4" w14:textId="77777777" w:rsidTr="00F74763">
              <w:trPr>
                <w:jc w:val="center"/>
              </w:trPr>
              <w:tc>
                <w:tcPr>
                  <w:tcW w:w="6799" w:type="dxa"/>
                  <w:shd w:val="clear" w:color="auto" w:fill="auto"/>
                </w:tcPr>
                <w:p w14:paraId="442EEFA2" w14:textId="77777777" w:rsidR="0070276E" w:rsidRPr="00F16FE3" w:rsidRDefault="0070276E" w:rsidP="00C258D8">
                  <w:pPr>
                    <w:pStyle w:val="Prrafodelista"/>
                    <w:framePr w:hSpace="180" w:wrap="around" w:vAnchor="text" w:hAnchor="margin" w:x="142" w:y="1"/>
                    <w:numPr>
                      <w:ilvl w:val="0"/>
                      <w:numId w:val="137"/>
                    </w:numPr>
                    <w:spacing w:after="200" w:line="276" w:lineRule="auto"/>
                    <w:ind w:left="913"/>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Cartografía municipal en archivo digital blanco y negro </w:t>
                  </w:r>
                </w:p>
              </w:tc>
              <w:tc>
                <w:tcPr>
                  <w:tcW w:w="1846" w:type="dxa"/>
                  <w:shd w:val="clear" w:color="auto" w:fill="auto"/>
                  <w:vAlign w:val="center"/>
                </w:tcPr>
                <w:p w14:paraId="442EEFA3"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A7" w14:textId="77777777" w:rsidTr="00F74763">
              <w:trPr>
                <w:jc w:val="center"/>
              </w:trPr>
              <w:tc>
                <w:tcPr>
                  <w:tcW w:w="6799" w:type="dxa"/>
                  <w:shd w:val="clear" w:color="auto" w:fill="auto"/>
                </w:tcPr>
                <w:p w14:paraId="442EEFA5" w14:textId="77777777" w:rsidR="0070276E" w:rsidRPr="00F16FE3" w:rsidRDefault="0070276E" w:rsidP="00C258D8">
                  <w:pPr>
                    <w:pStyle w:val="Prrafodelista"/>
                    <w:framePr w:hSpace="180" w:wrap="around" w:vAnchor="text" w:hAnchor="margin" w:x="142" w:y="1"/>
                    <w:numPr>
                      <w:ilvl w:val="0"/>
                      <w:numId w:val="137"/>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a color </w:t>
                  </w:r>
                </w:p>
              </w:tc>
              <w:tc>
                <w:tcPr>
                  <w:tcW w:w="1846" w:type="dxa"/>
                  <w:shd w:val="clear" w:color="auto" w:fill="auto"/>
                  <w:vAlign w:val="center"/>
                </w:tcPr>
                <w:p w14:paraId="442EEFA6"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EEFAA" w14:textId="77777777" w:rsidTr="00F74763">
              <w:trPr>
                <w:jc w:val="center"/>
              </w:trPr>
              <w:tc>
                <w:tcPr>
                  <w:tcW w:w="6799" w:type="dxa"/>
                  <w:shd w:val="clear" w:color="auto" w:fill="auto"/>
                </w:tcPr>
                <w:p w14:paraId="442EEFA8" w14:textId="77777777" w:rsidR="0070276E" w:rsidRPr="00F16FE3" w:rsidRDefault="0070276E" w:rsidP="00C258D8">
                  <w:pPr>
                    <w:pStyle w:val="Prrafodelista"/>
                    <w:framePr w:hSpace="180" w:wrap="around" w:vAnchor="text" w:hAnchor="margin" w:x="142" w:y="1"/>
                    <w:numPr>
                      <w:ilvl w:val="0"/>
                      <w:numId w:val="137"/>
                    </w:numPr>
                    <w:spacing w:after="200"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con </w:t>
                  </w:r>
                  <w:proofErr w:type="spellStart"/>
                  <w:r w:rsidRPr="00F16FE3">
                    <w:rPr>
                      <w:rFonts w:ascii="Arial" w:hAnsi="Arial" w:cs="Arial"/>
                      <w:sz w:val="18"/>
                      <w:szCs w:val="18"/>
                      <w:lang w:val="es-ES" w:eastAsia="es-ES"/>
                    </w:rPr>
                    <w:t>ortofato</w:t>
                  </w:r>
                  <w:proofErr w:type="spellEnd"/>
                  <w:r w:rsidRPr="00F16FE3">
                    <w:rPr>
                      <w:rFonts w:ascii="Arial" w:hAnsi="Arial" w:cs="Arial"/>
                      <w:sz w:val="18"/>
                      <w:szCs w:val="18"/>
                      <w:lang w:val="es-ES" w:eastAsia="es-ES"/>
                    </w:rPr>
                    <w:t xml:space="preserve"> a color</w:t>
                  </w:r>
                </w:p>
              </w:tc>
              <w:tc>
                <w:tcPr>
                  <w:tcW w:w="1846" w:type="dxa"/>
                  <w:shd w:val="clear" w:color="auto" w:fill="auto"/>
                  <w:vAlign w:val="center"/>
                </w:tcPr>
                <w:p w14:paraId="442EEFA9" w14:textId="77777777" w:rsidR="0070276E" w:rsidRPr="00F16FE3" w:rsidRDefault="0070276E" w:rsidP="00FD6B89">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EFAD" w14:textId="77777777" w:rsidTr="00F74763">
              <w:trPr>
                <w:jc w:val="center"/>
              </w:trPr>
              <w:tc>
                <w:tcPr>
                  <w:tcW w:w="6799" w:type="dxa"/>
                  <w:shd w:val="clear" w:color="auto" w:fill="auto"/>
                </w:tcPr>
                <w:p w14:paraId="442EEFAB"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 xml:space="preserve">d) Carta </w:t>
                  </w:r>
                </w:p>
              </w:tc>
              <w:tc>
                <w:tcPr>
                  <w:tcW w:w="1846" w:type="dxa"/>
                  <w:shd w:val="clear" w:color="auto" w:fill="auto"/>
                  <w:vAlign w:val="center"/>
                </w:tcPr>
                <w:p w14:paraId="442EEFA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r>
            <w:tr w:rsidR="0070276E" w:rsidRPr="00F16FE3" w14:paraId="442EEFB0" w14:textId="77777777" w:rsidTr="00F74763">
              <w:trPr>
                <w:jc w:val="center"/>
              </w:trPr>
              <w:tc>
                <w:tcPr>
                  <w:tcW w:w="6799" w:type="dxa"/>
                  <w:shd w:val="clear" w:color="auto" w:fill="auto"/>
                </w:tcPr>
                <w:p w14:paraId="442EEFAE" w14:textId="77777777" w:rsidR="0070276E" w:rsidRPr="00F16FE3" w:rsidRDefault="0070276E" w:rsidP="00C258D8">
                  <w:pPr>
                    <w:pStyle w:val="Prrafodelista"/>
                    <w:framePr w:hSpace="180" w:wrap="around" w:vAnchor="text" w:hAnchor="margin" w:x="142" w:y="1"/>
                    <w:numPr>
                      <w:ilvl w:val="0"/>
                      <w:numId w:val="138"/>
                    </w:numPr>
                    <w:spacing w:after="200" w:line="276" w:lineRule="auto"/>
                    <w:ind w:left="880"/>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Cartografía municipal en archivo digital blanco y negro</w:t>
                  </w:r>
                </w:p>
              </w:tc>
              <w:tc>
                <w:tcPr>
                  <w:tcW w:w="1846" w:type="dxa"/>
                  <w:shd w:val="clear" w:color="auto" w:fill="auto"/>
                  <w:vAlign w:val="center"/>
                </w:tcPr>
                <w:p w14:paraId="442EEFAF"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FB3" w14:textId="77777777" w:rsidTr="00F74763">
              <w:trPr>
                <w:jc w:val="center"/>
              </w:trPr>
              <w:tc>
                <w:tcPr>
                  <w:tcW w:w="6799" w:type="dxa"/>
                  <w:shd w:val="clear" w:color="auto" w:fill="auto"/>
                </w:tcPr>
                <w:p w14:paraId="442EEFB1" w14:textId="77777777" w:rsidR="0070276E" w:rsidRPr="00F16FE3" w:rsidRDefault="0070276E" w:rsidP="00C258D8">
                  <w:pPr>
                    <w:pStyle w:val="Prrafodelista"/>
                    <w:framePr w:hSpace="180" w:wrap="around" w:vAnchor="text" w:hAnchor="margin" w:x="142" w:y="1"/>
                    <w:numPr>
                      <w:ilvl w:val="0"/>
                      <w:numId w:val="138"/>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Cartografía municipal en archivo digital a color</w:t>
                  </w:r>
                </w:p>
              </w:tc>
              <w:tc>
                <w:tcPr>
                  <w:tcW w:w="1846" w:type="dxa"/>
                  <w:shd w:val="clear" w:color="auto" w:fill="auto"/>
                  <w:vAlign w:val="center"/>
                </w:tcPr>
                <w:p w14:paraId="442EEFB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r w:rsidR="0070276E" w:rsidRPr="00F16FE3" w14:paraId="442EEFB6" w14:textId="77777777" w:rsidTr="00F74763">
              <w:trPr>
                <w:jc w:val="center"/>
              </w:trPr>
              <w:tc>
                <w:tcPr>
                  <w:tcW w:w="6799" w:type="dxa"/>
                  <w:shd w:val="clear" w:color="auto" w:fill="auto"/>
                </w:tcPr>
                <w:p w14:paraId="442EEFB4" w14:textId="77777777" w:rsidR="0070276E" w:rsidRPr="00F16FE3" w:rsidRDefault="0070276E" w:rsidP="00C258D8">
                  <w:pPr>
                    <w:pStyle w:val="Prrafodelista"/>
                    <w:framePr w:hSpace="180" w:wrap="around" w:vAnchor="text" w:hAnchor="margin" w:x="142" w:y="1"/>
                    <w:numPr>
                      <w:ilvl w:val="0"/>
                      <w:numId w:val="138"/>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Cartografía municipal en archivo digital con </w:t>
                  </w:r>
                  <w:proofErr w:type="spellStart"/>
                  <w:r w:rsidRPr="00F16FE3">
                    <w:rPr>
                      <w:rFonts w:ascii="Arial" w:hAnsi="Arial" w:cs="Arial"/>
                      <w:sz w:val="18"/>
                      <w:szCs w:val="18"/>
                      <w:lang w:val="es-ES" w:eastAsia="es-ES"/>
                    </w:rPr>
                    <w:t>ortofato</w:t>
                  </w:r>
                  <w:proofErr w:type="spellEnd"/>
                  <w:r w:rsidRPr="00F16FE3">
                    <w:rPr>
                      <w:rFonts w:ascii="Arial" w:hAnsi="Arial" w:cs="Arial"/>
                      <w:sz w:val="18"/>
                      <w:szCs w:val="18"/>
                      <w:lang w:val="es-ES" w:eastAsia="es-ES"/>
                    </w:rPr>
                    <w:t xml:space="preserve"> a color</w:t>
                  </w:r>
                </w:p>
              </w:tc>
              <w:tc>
                <w:tcPr>
                  <w:tcW w:w="1846" w:type="dxa"/>
                  <w:shd w:val="clear" w:color="auto" w:fill="auto"/>
                  <w:vAlign w:val="center"/>
                </w:tcPr>
                <w:p w14:paraId="442EEFB5"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B9" w14:textId="77777777" w:rsidTr="00F74763">
              <w:trPr>
                <w:jc w:val="center"/>
              </w:trPr>
              <w:tc>
                <w:tcPr>
                  <w:tcW w:w="6799" w:type="dxa"/>
                  <w:shd w:val="clear" w:color="auto" w:fill="auto"/>
                </w:tcPr>
                <w:p w14:paraId="442EEFB7" w14:textId="77777777" w:rsidR="0070276E" w:rsidRPr="00F16FE3" w:rsidRDefault="0070276E" w:rsidP="006B3144">
                  <w:pPr>
                    <w:framePr w:hSpace="180" w:wrap="around" w:vAnchor="text" w:hAnchor="margin" w:x="142" w:y="1"/>
                    <w:spacing w:after="200" w:line="276" w:lineRule="auto"/>
                    <w:ind w:left="596"/>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e) Por cada nivel de información adicional como son construcción, altimetría, cotas fotogrametría, se cobrará</w:t>
                  </w:r>
                </w:p>
              </w:tc>
              <w:tc>
                <w:tcPr>
                  <w:tcW w:w="1846" w:type="dxa"/>
                  <w:shd w:val="clear" w:color="auto" w:fill="auto"/>
                  <w:vAlign w:val="center"/>
                </w:tcPr>
                <w:p w14:paraId="442EEFB8"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EFBC" w14:textId="77777777" w:rsidTr="00F74763">
              <w:trPr>
                <w:jc w:val="center"/>
              </w:trPr>
              <w:tc>
                <w:tcPr>
                  <w:tcW w:w="6799" w:type="dxa"/>
                  <w:shd w:val="clear" w:color="auto" w:fill="auto"/>
                </w:tcPr>
                <w:p w14:paraId="442EEFBA" w14:textId="77777777" w:rsidR="0070276E" w:rsidRPr="00F16FE3" w:rsidRDefault="0070276E" w:rsidP="006B3144">
                  <w:pPr>
                    <w:framePr w:hSpace="180" w:wrap="around" w:vAnchor="text" w:hAnchor="margin" w:x="142" w:y="1"/>
                    <w:spacing w:after="200" w:line="276" w:lineRule="auto"/>
                    <w:ind w:left="596" w:hanging="425"/>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XVI.</w:t>
                  </w:r>
                  <w:r w:rsidR="006B3144"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 xml:space="preserve">Expedición de planos topográficos que incluyen, curvas de nivel, topográficos que incluyen, curvas de nivel, límite de colonias, límite de agencias, manzanas y nombres de calles: </w:t>
                  </w:r>
                </w:p>
              </w:tc>
              <w:tc>
                <w:tcPr>
                  <w:tcW w:w="1846" w:type="dxa"/>
                  <w:shd w:val="clear" w:color="auto" w:fill="auto"/>
                  <w:vAlign w:val="center"/>
                </w:tcPr>
                <w:p w14:paraId="442EEFBB"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r>
            <w:tr w:rsidR="0070276E" w:rsidRPr="00F16FE3" w14:paraId="442EEFBF" w14:textId="77777777" w:rsidTr="00F74763">
              <w:trPr>
                <w:jc w:val="center"/>
              </w:trPr>
              <w:tc>
                <w:tcPr>
                  <w:tcW w:w="6799" w:type="dxa"/>
                  <w:shd w:val="clear" w:color="auto" w:fill="auto"/>
                </w:tcPr>
                <w:p w14:paraId="442EEFBD" w14:textId="77777777" w:rsidR="0070276E" w:rsidRPr="00F16FE3" w:rsidRDefault="0070276E" w:rsidP="006B3144">
                  <w:pPr>
                    <w:framePr w:hSpace="180" w:wrap="around" w:vAnchor="text" w:hAnchor="margin" w:x="142" w:y="1"/>
                    <w:spacing w:after="200" w:line="276" w:lineRule="auto"/>
                    <w:ind w:left="596"/>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0.90 X 0.60 metros</w:t>
                  </w:r>
                </w:p>
              </w:tc>
              <w:tc>
                <w:tcPr>
                  <w:tcW w:w="1846" w:type="dxa"/>
                  <w:shd w:val="clear" w:color="auto" w:fill="auto"/>
                  <w:vAlign w:val="center"/>
                </w:tcPr>
                <w:p w14:paraId="442EEFBE"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r>
            <w:tr w:rsidR="0070276E" w:rsidRPr="00F16FE3" w14:paraId="442EEFC2" w14:textId="77777777" w:rsidTr="00F74763">
              <w:trPr>
                <w:jc w:val="center"/>
              </w:trPr>
              <w:tc>
                <w:tcPr>
                  <w:tcW w:w="6799" w:type="dxa"/>
                  <w:shd w:val="clear" w:color="auto" w:fill="auto"/>
                </w:tcPr>
                <w:p w14:paraId="442EEFC0" w14:textId="77777777" w:rsidR="0070276E" w:rsidRPr="00F16FE3" w:rsidRDefault="0070276E" w:rsidP="00C258D8">
                  <w:pPr>
                    <w:pStyle w:val="Prrafodelista"/>
                    <w:framePr w:hSpace="180" w:wrap="around" w:vAnchor="text" w:hAnchor="margin" w:x="142" w:y="1"/>
                    <w:numPr>
                      <w:ilvl w:val="0"/>
                      <w:numId w:val="139"/>
                    </w:numPr>
                    <w:spacing w:after="200" w:line="276" w:lineRule="auto"/>
                    <w:ind w:left="880"/>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Impresión de cartografía en papel bond blanco y negro </w:t>
                  </w:r>
                </w:p>
              </w:tc>
              <w:tc>
                <w:tcPr>
                  <w:tcW w:w="1846" w:type="dxa"/>
                  <w:shd w:val="clear" w:color="auto" w:fill="auto"/>
                  <w:vAlign w:val="center"/>
                </w:tcPr>
                <w:p w14:paraId="442EEFC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C5" w14:textId="77777777" w:rsidTr="00F74763">
              <w:trPr>
                <w:jc w:val="center"/>
              </w:trPr>
              <w:tc>
                <w:tcPr>
                  <w:tcW w:w="6799" w:type="dxa"/>
                  <w:shd w:val="clear" w:color="auto" w:fill="auto"/>
                </w:tcPr>
                <w:p w14:paraId="442EEFC3" w14:textId="77777777" w:rsidR="0070276E" w:rsidRPr="00F16FE3" w:rsidRDefault="0070276E" w:rsidP="00C258D8">
                  <w:pPr>
                    <w:pStyle w:val="Prrafodelista"/>
                    <w:framePr w:hSpace="180" w:wrap="around" w:vAnchor="text" w:hAnchor="margin" w:x="142" w:y="1"/>
                    <w:numPr>
                      <w:ilvl w:val="0"/>
                      <w:numId w:val="139"/>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a color </w:t>
                  </w:r>
                </w:p>
              </w:tc>
              <w:tc>
                <w:tcPr>
                  <w:tcW w:w="1846" w:type="dxa"/>
                  <w:shd w:val="clear" w:color="auto" w:fill="auto"/>
                  <w:vAlign w:val="center"/>
                </w:tcPr>
                <w:p w14:paraId="442EEFC4"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EEFC8" w14:textId="77777777" w:rsidTr="00F74763">
              <w:trPr>
                <w:jc w:val="center"/>
              </w:trPr>
              <w:tc>
                <w:tcPr>
                  <w:tcW w:w="6799" w:type="dxa"/>
                  <w:shd w:val="clear" w:color="auto" w:fill="auto"/>
                </w:tcPr>
                <w:p w14:paraId="442EEFC6" w14:textId="77777777" w:rsidR="0070276E" w:rsidRPr="00F16FE3" w:rsidRDefault="0070276E" w:rsidP="00C258D8">
                  <w:pPr>
                    <w:pStyle w:val="Prrafodelista"/>
                    <w:framePr w:hSpace="180" w:wrap="around" w:vAnchor="text" w:hAnchor="margin" w:x="142" w:y="1"/>
                    <w:numPr>
                      <w:ilvl w:val="0"/>
                      <w:numId w:val="139"/>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blanco y negro </w:t>
                  </w:r>
                </w:p>
              </w:tc>
              <w:tc>
                <w:tcPr>
                  <w:tcW w:w="1846" w:type="dxa"/>
                  <w:shd w:val="clear" w:color="auto" w:fill="auto"/>
                  <w:vAlign w:val="center"/>
                </w:tcPr>
                <w:p w14:paraId="442EEFC7"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FCB" w14:textId="77777777" w:rsidTr="00F74763">
              <w:trPr>
                <w:jc w:val="center"/>
              </w:trPr>
              <w:tc>
                <w:tcPr>
                  <w:tcW w:w="6799" w:type="dxa"/>
                  <w:shd w:val="clear" w:color="auto" w:fill="auto"/>
                </w:tcPr>
                <w:p w14:paraId="442EEFC9" w14:textId="77777777" w:rsidR="0070276E" w:rsidRPr="00F16FE3" w:rsidRDefault="0070276E" w:rsidP="00C258D8">
                  <w:pPr>
                    <w:pStyle w:val="Prrafodelista"/>
                    <w:framePr w:hSpace="180" w:wrap="around" w:vAnchor="text" w:hAnchor="margin" w:x="142" w:y="1"/>
                    <w:numPr>
                      <w:ilvl w:val="0"/>
                      <w:numId w:val="139"/>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a color </w:t>
                  </w:r>
                </w:p>
              </w:tc>
              <w:tc>
                <w:tcPr>
                  <w:tcW w:w="1846" w:type="dxa"/>
                  <w:shd w:val="clear" w:color="auto" w:fill="auto"/>
                  <w:vAlign w:val="center"/>
                </w:tcPr>
                <w:p w14:paraId="442EEFC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FCE" w14:textId="77777777" w:rsidTr="00F74763">
              <w:trPr>
                <w:jc w:val="center"/>
              </w:trPr>
              <w:tc>
                <w:tcPr>
                  <w:tcW w:w="6799" w:type="dxa"/>
                  <w:shd w:val="clear" w:color="auto" w:fill="auto"/>
                </w:tcPr>
                <w:p w14:paraId="442EEFCC" w14:textId="77777777" w:rsidR="0070276E" w:rsidRPr="00F16FE3" w:rsidRDefault="0070276E" w:rsidP="00C258D8">
                  <w:pPr>
                    <w:pStyle w:val="Prrafodelista"/>
                    <w:framePr w:hSpace="180" w:wrap="around" w:vAnchor="text" w:hAnchor="margin" w:x="142" w:y="1"/>
                    <w:numPr>
                      <w:ilvl w:val="0"/>
                      <w:numId w:val="139"/>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con ortofoto a color </w:t>
                  </w:r>
                </w:p>
              </w:tc>
              <w:tc>
                <w:tcPr>
                  <w:tcW w:w="1846" w:type="dxa"/>
                  <w:shd w:val="clear" w:color="auto" w:fill="auto"/>
                  <w:vAlign w:val="center"/>
                </w:tcPr>
                <w:p w14:paraId="442EEFC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EFD1" w14:textId="77777777" w:rsidTr="00F74763">
              <w:trPr>
                <w:jc w:val="center"/>
              </w:trPr>
              <w:tc>
                <w:tcPr>
                  <w:tcW w:w="6799" w:type="dxa"/>
                  <w:shd w:val="clear" w:color="auto" w:fill="auto"/>
                </w:tcPr>
                <w:p w14:paraId="442EEFCF" w14:textId="77777777" w:rsidR="0070276E" w:rsidRPr="00F16FE3" w:rsidRDefault="0070276E" w:rsidP="006B3144">
                  <w:pPr>
                    <w:framePr w:hSpace="180" w:wrap="around" w:vAnchor="text" w:hAnchor="margin" w:x="142" w:y="1"/>
                    <w:spacing w:after="200" w:line="276" w:lineRule="auto"/>
                    <w:ind w:left="454" w:hanging="425"/>
                    <w:suppressOverlap/>
                    <w:jc w:val="both"/>
                    <w:rPr>
                      <w:rFonts w:ascii="Arial" w:hAnsi="Arial" w:cs="Arial"/>
                      <w:sz w:val="18"/>
                      <w:szCs w:val="18"/>
                      <w:lang w:val="es-ES" w:eastAsia="es-ES"/>
                    </w:rPr>
                  </w:pPr>
                  <w:r w:rsidRPr="00F16FE3">
                    <w:rPr>
                      <w:rFonts w:ascii="Arial" w:eastAsiaTheme="minorEastAsia" w:hAnsi="Arial" w:cs="Arial"/>
                      <w:sz w:val="18"/>
                      <w:szCs w:val="18"/>
                      <w:lang w:eastAsia="es-MX"/>
                    </w:rPr>
                    <w:t>XVII.</w:t>
                  </w:r>
                  <w:r w:rsidR="006B3144" w:rsidRPr="00F16FE3">
                    <w:rPr>
                      <w:rFonts w:ascii="Arial" w:eastAsiaTheme="minorEastAsia" w:hAnsi="Arial" w:cs="Arial"/>
                      <w:sz w:val="18"/>
                      <w:szCs w:val="18"/>
                      <w:lang w:eastAsia="es-MX"/>
                    </w:rPr>
                    <w:t xml:space="preserve">   </w:t>
                  </w:r>
                  <w:r w:rsidRPr="00F16FE3">
                    <w:rPr>
                      <w:rFonts w:ascii="Arial" w:eastAsiaTheme="minorEastAsia" w:hAnsi="Arial" w:cs="Arial"/>
                      <w:sz w:val="18"/>
                      <w:szCs w:val="18"/>
                      <w:lang w:eastAsia="es-MX"/>
                    </w:rPr>
                    <w:t>Expedición de planos informativos y ubicaciones cartográficas, incluye: límites de colonias, límites de agencias, manzanas, y nombre de calles:</w:t>
                  </w:r>
                </w:p>
              </w:tc>
              <w:tc>
                <w:tcPr>
                  <w:tcW w:w="1846" w:type="dxa"/>
                  <w:shd w:val="clear" w:color="auto" w:fill="auto"/>
                  <w:vAlign w:val="center"/>
                </w:tcPr>
                <w:p w14:paraId="442EEFD0"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r>
            <w:tr w:rsidR="0070276E" w:rsidRPr="00F16FE3" w14:paraId="442EEFD4" w14:textId="77777777" w:rsidTr="00F74763">
              <w:trPr>
                <w:jc w:val="center"/>
              </w:trPr>
              <w:tc>
                <w:tcPr>
                  <w:tcW w:w="6799" w:type="dxa"/>
                  <w:shd w:val="clear" w:color="auto" w:fill="auto"/>
                </w:tcPr>
                <w:p w14:paraId="442EEFD2" w14:textId="77777777" w:rsidR="0070276E" w:rsidRPr="00F16FE3" w:rsidRDefault="0070276E" w:rsidP="00C258D8">
                  <w:pPr>
                    <w:pStyle w:val="Prrafodelista"/>
                    <w:framePr w:hSpace="180" w:wrap="around" w:vAnchor="text" w:hAnchor="margin" w:x="142" w:y="1"/>
                    <w:numPr>
                      <w:ilvl w:val="0"/>
                      <w:numId w:val="140"/>
                    </w:numPr>
                    <w:spacing w:after="200" w:line="276" w:lineRule="auto"/>
                    <w:ind w:left="880"/>
                    <w:suppressOverlap/>
                    <w:jc w:val="both"/>
                    <w:rPr>
                      <w:rFonts w:ascii="Arial" w:eastAsiaTheme="minorEastAsia" w:hAnsi="Arial" w:cs="Arial"/>
                      <w:sz w:val="18"/>
                      <w:szCs w:val="18"/>
                      <w:lang w:eastAsia="es-MX"/>
                    </w:rPr>
                  </w:pPr>
                  <w:r w:rsidRPr="00F16FE3">
                    <w:rPr>
                      <w:rFonts w:ascii="Arial" w:hAnsi="Arial" w:cs="Arial"/>
                      <w:sz w:val="18"/>
                      <w:szCs w:val="18"/>
                      <w:lang w:val="es-ES" w:eastAsia="es-ES"/>
                    </w:rPr>
                    <w:t xml:space="preserve">Doble carta </w:t>
                  </w:r>
                </w:p>
              </w:tc>
              <w:tc>
                <w:tcPr>
                  <w:tcW w:w="1846" w:type="dxa"/>
                  <w:shd w:val="clear" w:color="auto" w:fill="auto"/>
                  <w:vAlign w:val="center"/>
                </w:tcPr>
                <w:p w14:paraId="442EEFD3" w14:textId="77777777" w:rsidR="0070276E" w:rsidRPr="00F16FE3" w:rsidRDefault="00936F33"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FD7" w14:textId="77777777" w:rsidTr="00F74763">
              <w:trPr>
                <w:jc w:val="center"/>
              </w:trPr>
              <w:tc>
                <w:tcPr>
                  <w:tcW w:w="6799" w:type="dxa"/>
                  <w:shd w:val="clear" w:color="auto" w:fill="auto"/>
                </w:tcPr>
                <w:p w14:paraId="442EEFD5" w14:textId="77777777" w:rsidR="0070276E" w:rsidRPr="00F16FE3" w:rsidRDefault="0070276E" w:rsidP="00C258D8">
                  <w:pPr>
                    <w:pStyle w:val="Prrafodelista"/>
                    <w:framePr w:hSpace="180" w:wrap="around" w:vAnchor="text" w:hAnchor="margin" w:x="142" w:y="1"/>
                    <w:numPr>
                      <w:ilvl w:val="0"/>
                      <w:numId w:val="140"/>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blanco y negro </w:t>
                  </w:r>
                </w:p>
              </w:tc>
              <w:tc>
                <w:tcPr>
                  <w:tcW w:w="1846" w:type="dxa"/>
                  <w:shd w:val="clear" w:color="auto" w:fill="auto"/>
                  <w:vAlign w:val="center"/>
                </w:tcPr>
                <w:p w14:paraId="442EEFD6"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EFDA" w14:textId="77777777" w:rsidTr="00F74763">
              <w:trPr>
                <w:jc w:val="center"/>
              </w:trPr>
              <w:tc>
                <w:tcPr>
                  <w:tcW w:w="6799" w:type="dxa"/>
                  <w:shd w:val="clear" w:color="auto" w:fill="auto"/>
                </w:tcPr>
                <w:p w14:paraId="442EEFD8" w14:textId="77777777" w:rsidR="0070276E" w:rsidRPr="00F16FE3" w:rsidRDefault="0070276E" w:rsidP="00C258D8">
                  <w:pPr>
                    <w:pStyle w:val="Prrafodelista"/>
                    <w:framePr w:hSpace="180" w:wrap="around" w:vAnchor="text" w:hAnchor="margin" w:x="142" w:y="1"/>
                    <w:numPr>
                      <w:ilvl w:val="0"/>
                      <w:numId w:val="140"/>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Impresión de cartografía en papel bond a color</w:t>
                  </w:r>
                </w:p>
              </w:tc>
              <w:tc>
                <w:tcPr>
                  <w:tcW w:w="1846" w:type="dxa"/>
                  <w:shd w:val="clear" w:color="auto" w:fill="auto"/>
                  <w:vAlign w:val="center"/>
                </w:tcPr>
                <w:p w14:paraId="442EEFD9"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EFDD" w14:textId="77777777" w:rsidTr="006B3144">
              <w:trPr>
                <w:jc w:val="center"/>
              </w:trPr>
              <w:tc>
                <w:tcPr>
                  <w:tcW w:w="6799" w:type="dxa"/>
                  <w:tcBorders>
                    <w:bottom w:val="single" w:sz="4" w:space="0" w:color="auto"/>
                  </w:tcBorders>
                  <w:shd w:val="clear" w:color="auto" w:fill="auto"/>
                </w:tcPr>
                <w:p w14:paraId="442EEFDB" w14:textId="77777777" w:rsidR="0070276E" w:rsidRPr="00F16FE3" w:rsidRDefault="0070276E" w:rsidP="00C258D8">
                  <w:pPr>
                    <w:pStyle w:val="Prrafodelista"/>
                    <w:framePr w:hSpace="180" w:wrap="around" w:vAnchor="text" w:hAnchor="margin" w:x="142" w:y="1"/>
                    <w:numPr>
                      <w:ilvl w:val="0"/>
                      <w:numId w:val="140"/>
                    </w:numPr>
                    <w:spacing w:after="200" w:line="276" w:lineRule="auto"/>
                    <w:ind w:left="880"/>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Impresión de cartografía en papel bond con ortofoto a color </w:t>
                  </w:r>
                </w:p>
              </w:tc>
              <w:tc>
                <w:tcPr>
                  <w:tcW w:w="1846" w:type="dxa"/>
                  <w:shd w:val="clear" w:color="auto" w:fill="auto"/>
                  <w:vAlign w:val="center"/>
                </w:tcPr>
                <w:p w14:paraId="442EEFDC" w14:textId="77777777" w:rsidR="0070276E" w:rsidRPr="00F16FE3" w:rsidRDefault="006B3144" w:rsidP="006B3144">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bl>
          <w:p w14:paraId="442EEFE7" w14:textId="77777777" w:rsidR="0070276E" w:rsidRPr="00F16FE3" w:rsidRDefault="0070276E" w:rsidP="00F73863">
            <w:pPr>
              <w:spacing w:line="276" w:lineRule="auto"/>
              <w:rPr>
                <w:rFonts w:ascii="Arial" w:hAnsi="Arial" w:cs="Arial"/>
                <w:b/>
                <w:sz w:val="18"/>
                <w:szCs w:val="24"/>
              </w:rPr>
            </w:pPr>
          </w:p>
          <w:p w14:paraId="442EEFE8" w14:textId="77777777" w:rsidR="00A81656" w:rsidRPr="00F16FE3" w:rsidRDefault="00A81656" w:rsidP="00F73863">
            <w:pPr>
              <w:spacing w:line="276" w:lineRule="auto"/>
              <w:jc w:val="center"/>
              <w:rPr>
                <w:rFonts w:ascii="Arial" w:hAnsi="Arial" w:cs="Arial"/>
                <w:b/>
                <w:sz w:val="18"/>
                <w:szCs w:val="24"/>
              </w:rPr>
            </w:pPr>
          </w:p>
          <w:p w14:paraId="76E24FE3" w14:textId="77777777" w:rsidR="00DB1753" w:rsidRDefault="00DB1753" w:rsidP="00F73863">
            <w:pPr>
              <w:spacing w:line="276" w:lineRule="auto"/>
              <w:jc w:val="center"/>
              <w:rPr>
                <w:rFonts w:ascii="Arial" w:hAnsi="Arial" w:cs="Arial"/>
                <w:b/>
                <w:sz w:val="18"/>
                <w:szCs w:val="24"/>
              </w:rPr>
            </w:pPr>
          </w:p>
          <w:p w14:paraId="442EEFE9"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DÉCIMA TERCERA. POR SERVICIOS DE VIGILANCIA, CONTROL Y EVALUACIÓN (5 AL MILLAR)</w:t>
            </w:r>
          </w:p>
          <w:p w14:paraId="442EEFEA"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EEFF0" w14:textId="77777777" w:rsidTr="004C6359">
        <w:tc>
          <w:tcPr>
            <w:tcW w:w="9360" w:type="dxa"/>
          </w:tcPr>
          <w:p w14:paraId="442EEFEC"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OBJETO</w:t>
            </w:r>
          </w:p>
          <w:p w14:paraId="442EEFED" w14:textId="77777777" w:rsidR="0070276E" w:rsidRPr="00F16FE3" w:rsidRDefault="0070276E" w:rsidP="00F73863">
            <w:pPr>
              <w:spacing w:line="276" w:lineRule="auto"/>
              <w:jc w:val="both"/>
              <w:rPr>
                <w:rFonts w:ascii="Arial" w:hAnsi="Arial" w:cs="Arial"/>
                <w:b/>
                <w:sz w:val="18"/>
                <w:szCs w:val="24"/>
              </w:rPr>
            </w:pPr>
          </w:p>
          <w:p w14:paraId="442EEFEE"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151. </w:t>
            </w:r>
            <w:r w:rsidRPr="00F16FE3">
              <w:rPr>
                <w:rFonts w:ascii="Arial" w:hAnsi="Arial" w:cs="Arial"/>
                <w:sz w:val="18"/>
                <w:szCs w:val="24"/>
              </w:rPr>
              <w:t>Es objeto de este derecho la inscripción y actualización al padrón de contratistas de obra pública y/o el importe pagado de cada una de las estimaciones de obra pública.</w:t>
            </w:r>
          </w:p>
          <w:p w14:paraId="442EEFEF"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EFF5" w14:textId="77777777" w:rsidTr="004C6359">
        <w:tc>
          <w:tcPr>
            <w:tcW w:w="9360" w:type="dxa"/>
          </w:tcPr>
          <w:p w14:paraId="442EEFF1"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DEL SUJETO</w:t>
            </w:r>
          </w:p>
          <w:p w14:paraId="442EEFF2" w14:textId="77777777" w:rsidR="0070276E" w:rsidRPr="00F16FE3" w:rsidRDefault="0070276E" w:rsidP="00F73863">
            <w:pPr>
              <w:spacing w:line="276" w:lineRule="auto"/>
              <w:jc w:val="both"/>
              <w:rPr>
                <w:rFonts w:ascii="Arial" w:hAnsi="Arial" w:cs="Arial"/>
                <w:b/>
                <w:sz w:val="18"/>
                <w:szCs w:val="24"/>
              </w:rPr>
            </w:pPr>
          </w:p>
          <w:p w14:paraId="442EEFF3"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152. </w:t>
            </w:r>
            <w:r w:rsidRPr="00F16FE3">
              <w:rPr>
                <w:rFonts w:ascii="Arial" w:hAnsi="Arial" w:cs="Arial"/>
                <w:sz w:val="18"/>
                <w:szCs w:val="24"/>
              </w:rPr>
              <w:t>Son sujetos de este derecho, las personas físicas, morales o unidades económicas, que realicen las situaciones jurídicas de hecho a que se refiere el artículo anterior.</w:t>
            </w:r>
          </w:p>
          <w:p w14:paraId="442EEFF4"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EFFC" w14:textId="77777777" w:rsidTr="004C6359">
        <w:tc>
          <w:tcPr>
            <w:tcW w:w="9360" w:type="dxa"/>
          </w:tcPr>
          <w:p w14:paraId="442EEFF6"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DE LA BASE, TARIFA Y ÉPOCA DE PAGO</w:t>
            </w:r>
          </w:p>
          <w:p w14:paraId="442EEFF7" w14:textId="77777777" w:rsidR="0070276E" w:rsidRPr="00F16FE3" w:rsidRDefault="0070276E" w:rsidP="00F73863">
            <w:pPr>
              <w:spacing w:line="276" w:lineRule="auto"/>
              <w:jc w:val="both"/>
              <w:rPr>
                <w:rFonts w:ascii="Arial" w:hAnsi="Arial" w:cs="Arial"/>
                <w:b/>
                <w:sz w:val="18"/>
                <w:szCs w:val="24"/>
              </w:rPr>
            </w:pPr>
          </w:p>
          <w:p w14:paraId="442EEFF8"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b/>
                <w:sz w:val="18"/>
                <w:szCs w:val="24"/>
              </w:rPr>
              <w:t xml:space="preserve">Artículo 153. </w:t>
            </w:r>
            <w:r w:rsidRPr="00F16FE3">
              <w:rPr>
                <w:rFonts w:ascii="Arial" w:hAnsi="Arial" w:cs="Arial"/>
                <w:sz w:val="18"/>
                <w:szCs w:val="24"/>
              </w:rPr>
              <w:t xml:space="preserve"> Las personas físicas, morales o unidades económicas a que se refiere el artículo anterior, pagarán para su inscripción en el padrón de contratistas, de conformidad con el artículo 94 Bis A, de la Ley de Hacienda Municipal. </w:t>
            </w:r>
          </w:p>
          <w:p w14:paraId="442EEFF9"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EFFA"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 inscripción y actualización deberá determinarse tomando como base el valor de la UMA vigente, aplicando las tarifas siguientes:</w:t>
            </w:r>
          </w:p>
          <w:p w14:paraId="442EEFFB"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09" w14:textId="77777777" w:rsidTr="004C6359">
        <w:tc>
          <w:tcPr>
            <w:tcW w:w="9360" w:type="dxa"/>
          </w:tcPr>
          <w:tbl>
            <w:tblPr>
              <w:tblStyle w:val="Tablaconcuadrcula6"/>
              <w:tblW w:w="0" w:type="auto"/>
              <w:tblInd w:w="411" w:type="dxa"/>
              <w:tblLayout w:type="fixed"/>
              <w:tblLook w:val="04A0" w:firstRow="1" w:lastRow="0" w:firstColumn="1" w:lastColumn="0" w:noHBand="0" w:noVBand="1"/>
            </w:tblPr>
            <w:tblGrid>
              <w:gridCol w:w="6114"/>
              <w:gridCol w:w="2192"/>
            </w:tblGrid>
            <w:tr w:rsidR="0070276E" w:rsidRPr="00F16FE3" w14:paraId="442EEFFF" w14:textId="77777777" w:rsidTr="00D82091">
              <w:tc>
                <w:tcPr>
                  <w:tcW w:w="6114" w:type="dxa"/>
                </w:tcPr>
                <w:p w14:paraId="442EEFFD" w14:textId="77777777" w:rsidR="0070276E" w:rsidRPr="00F16FE3" w:rsidRDefault="0070276E" w:rsidP="005D5361">
                  <w:pPr>
                    <w:framePr w:hSpace="180" w:wrap="around" w:vAnchor="text" w:hAnchor="margin" w:x="142" w:y="1"/>
                    <w:suppressOverlap/>
                    <w:jc w:val="center"/>
                    <w:rPr>
                      <w:rFonts w:ascii="Arial" w:hAnsi="Arial" w:cs="Arial"/>
                      <w:b/>
                      <w:sz w:val="18"/>
                      <w:szCs w:val="18"/>
                    </w:rPr>
                  </w:pPr>
                  <w:r w:rsidRPr="00F16FE3">
                    <w:rPr>
                      <w:rFonts w:ascii="Arial" w:hAnsi="Arial" w:cs="Arial"/>
                      <w:b/>
                      <w:sz w:val="18"/>
                      <w:szCs w:val="18"/>
                    </w:rPr>
                    <w:t>CONCEPTO</w:t>
                  </w:r>
                </w:p>
              </w:tc>
              <w:tc>
                <w:tcPr>
                  <w:tcW w:w="2192" w:type="dxa"/>
                </w:tcPr>
                <w:p w14:paraId="442EEFFE" w14:textId="77777777" w:rsidR="0070276E" w:rsidRPr="00F16FE3" w:rsidRDefault="0070276E" w:rsidP="00F73863">
                  <w:pPr>
                    <w:framePr w:hSpace="180" w:wrap="around" w:vAnchor="text" w:hAnchor="margin" w:x="142" w:y="1"/>
                    <w:suppressOverlap/>
                    <w:jc w:val="both"/>
                    <w:rPr>
                      <w:rFonts w:ascii="Arial" w:hAnsi="Arial" w:cs="Arial"/>
                      <w:b/>
                      <w:sz w:val="18"/>
                      <w:szCs w:val="18"/>
                    </w:rPr>
                  </w:pPr>
                  <w:r w:rsidRPr="00F16FE3">
                    <w:rPr>
                      <w:rFonts w:ascii="Arial" w:hAnsi="Arial" w:cs="Arial"/>
                      <w:b/>
                      <w:sz w:val="18"/>
                      <w:szCs w:val="18"/>
                    </w:rPr>
                    <w:t>TARIFA EN UMA</w:t>
                  </w:r>
                </w:p>
              </w:tc>
            </w:tr>
            <w:tr w:rsidR="0070276E" w:rsidRPr="00F16FE3" w14:paraId="442EF001" w14:textId="77777777" w:rsidTr="00D82091">
              <w:tc>
                <w:tcPr>
                  <w:tcW w:w="8306" w:type="dxa"/>
                  <w:gridSpan w:val="2"/>
                </w:tcPr>
                <w:p w14:paraId="442EF000" w14:textId="77777777" w:rsidR="0070276E" w:rsidRPr="00F16FE3" w:rsidRDefault="0070276E" w:rsidP="005D5361">
                  <w:pPr>
                    <w:framePr w:hSpace="180" w:wrap="around" w:vAnchor="text" w:hAnchor="margin" w:x="142" w:y="1"/>
                    <w:ind w:left="610" w:hanging="283"/>
                    <w:suppressOverlap/>
                    <w:jc w:val="both"/>
                    <w:rPr>
                      <w:rFonts w:ascii="Arial" w:hAnsi="Arial" w:cs="Arial"/>
                      <w:sz w:val="18"/>
                      <w:szCs w:val="18"/>
                    </w:rPr>
                  </w:pPr>
                  <w:r w:rsidRPr="00F16FE3">
                    <w:rPr>
                      <w:rFonts w:ascii="Arial" w:hAnsi="Arial" w:cs="Arial"/>
                      <w:sz w:val="18"/>
                      <w:szCs w:val="18"/>
                    </w:rPr>
                    <w:t>I. Padrón de Contratistas de Obra Pública:</w:t>
                  </w:r>
                </w:p>
              </w:tc>
            </w:tr>
            <w:tr w:rsidR="0070276E" w:rsidRPr="00F16FE3" w14:paraId="442EF004" w14:textId="77777777" w:rsidTr="00D82091">
              <w:tc>
                <w:tcPr>
                  <w:tcW w:w="6114" w:type="dxa"/>
                </w:tcPr>
                <w:p w14:paraId="442EF002" w14:textId="77777777" w:rsidR="0070276E" w:rsidRPr="00F16FE3" w:rsidRDefault="0070276E" w:rsidP="00C258D8">
                  <w:pPr>
                    <w:pStyle w:val="Prrafodelista"/>
                    <w:framePr w:hSpace="180" w:wrap="around" w:vAnchor="text" w:hAnchor="margin" w:x="142" w:y="1"/>
                    <w:numPr>
                      <w:ilvl w:val="0"/>
                      <w:numId w:val="101"/>
                    </w:numPr>
                    <w:spacing w:line="276" w:lineRule="auto"/>
                    <w:ind w:left="752"/>
                    <w:suppressOverlap/>
                    <w:jc w:val="both"/>
                    <w:rPr>
                      <w:rFonts w:ascii="Arial" w:hAnsi="Arial" w:cs="Arial"/>
                      <w:sz w:val="18"/>
                      <w:szCs w:val="18"/>
                    </w:rPr>
                  </w:pPr>
                  <w:r w:rsidRPr="00F16FE3">
                    <w:rPr>
                      <w:rFonts w:ascii="Arial" w:hAnsi="Arial" w:cs="Arial"/>
                      <w:sz w:val="18"/>
                      <w:szCs w:val="18"/>
                    </w:rPr>
                    <w:t xml:space="preserve">Inscripción al padrón de contratista de obra pública </w:t>
                  </w:r>
                </w:p>
              </w:tc>
              <w:tc>
                <w:tcPr>
                  <w:tcW w:w="2192" w:type="dxa"/>
                </w:tcPr>
                <w:p w14:paraId="442EF003" w14:textId="77777777" w:rsidR="0070276E" w:rsidRPr="00F16FE3" w:rsidRDefault="0070276E" w:rsidP="005D5361">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60</w:t>
                  </w:r>
                </w:p>
              </w:tc>
            </w:tr>
            <w:tr w:rsidR="0070276E" w:rsidRPr="00F16FE3" w14:paraId="442EF007" w14:textId="77777777" w:rsidTr="00D82091">
              <w:tc>
                <w:tcPr>
                  <w:tcW w:w="6114" w:type="dxa"/>
                </w:tcPr>
                <w:p w14:paraId="442EF005" w14:textId="77777777" w:rsidR="0070276E" w:rsidRPr="00F16FE3" w:rsidRDefault="0070276E" w:rsidP="00C258D8">
                  <w:pPr>
                    <w:pStyle w:val="Prrafodelista"/>
                    <w:framePr w:hSpace="180" w:wrap="around" w:vAnchor="text" w:hAnchor="margin" w:x="142" w:y="1"/>
                    <w:numPr>
                      <w:ilvl w:val="0"/>
                      <w:numId w:val="101"/>
                    </w:numPr>
                    <w:spacing w:line="276" w:lineRule="auto"/>
                    <w:ind w:left="752"/>
                    <w:suppressOverlap/>
                    <w:jc w:val="both"/>
                    <w:rPr>
                      <w:rFonts w:ascii="Arial" w:hAnsi="Arial" w:cs="Arial"/>
                      <w:sz w:val="18"/>
                      <w:szCs w:val="18"/>
                    </w:rPr>
                  </w:pPr>
                  <w:r w:rsidRPr="00F16FE3">
                    <w:rPr>
                      <w:rFonts w:ascii="Arial" w:hAnsi="Arial" w:cs="Arial"/>
                      <w:sz w:val="18"/>
                      <w:szCs w:val="18"/>
                    </w:rPr>
                    <w:t>Actualización anual</w:t>
                  </w:r>
                </w:p>
              </w:tc>
              <w:tc>
                <w:tcPr>
                  <w:tcW w:w="2192" w:type="dxa"/>
                </w:tcPr>
                <w:p w14:paraId="442EF006" w14:textId="77777777" w:rsidR="0070276E" w:rsidRPr="00F16FE3" w:rsidRDefault="0070276E" w:rsidP="005D5361">
                  <w:pPr>
                    <w:framePr w:hSpace="180" w:wrap="around" w:vAnchor="text" w:hAnchor="margin" w:x="142" w:y="1"/>
                    <w:suppressOverlap/>
                    <w:jc w:val="center"/>
                    <w:rPr>
                      <w:rFonts w:ascii="Arial" w:hAnsi="Arial" w:cs="Arial"/>
                      <w:sz w:val="18"/>
                      <w:szCs w:val="18"/>
                    </w:rPr>
                  </w:pPr>
                  <w:r w:rsidRPr="00F16FE3">
                    <w:rPr>
                      <w:rFonts w:ascii="Arial" w:hAnsi="Arial" w:cs="Arial"/>
                      <w:sz w:val="18"/>
                      <w:szCs w:val="18"/>
                    </w:rPr>
                    <w:t>40</w:t>
                  </w:r>
                </w:p>
              </w:tc>
            </w:tr>
          </w:tbl>
          <w:p w14:paraId="442EF008" w14:textId="77777777" w:rsidR="0070276E" w:rsidRPr="00F16FE3" w:rsidRDefault="0070276E" w:rsidP="00F73863">
            <w:pPr>
              <w:jc w:val="both"/>
              <w:rPr>
                <w:rFonts w:ascii="Arial" w:hAnsi="Arial" w:cs="Arial"/>
                <w:b/>
                <w:sz w:val="18"/>
                <w:szCs w:val="18"/>
              </w:rPr>
            </w:pPr>
          </w:p>
        </w:tc>
      </w:tr>
      <w:tr w:rsidR="00850489" w:rsidRPr="00F16FE3" w14:paraId="442EF00E" w14:textId="77777777" w:rsidTr="004C6359">
        <w:tc>
          <w:tcPr>
            <w:tcW w:w="9360" w:type="dxa"/>
          </w:tcPr>
          <w:p w14:paraId="442EF00A" w14:textId="77777777" w:rsidR="0070276E" w:rsidRPr="00F16FE3" w:rsidRDefault="0070276E" w:rsidP="00F73863">
            <w:pPr>
              <w:spacing w:line="276" w:lineRule="auto"/>
              <w:jc w:val="both"/>
              <w:rPr>
                <w:rFonts w:ascii="Arial" w:hAnsi="Arial" w:cs="Arial"/>
                <w:b/>
                <w:sz w:val="18"/>
                <w:szCs w:val="24"/>
              </w:rPr>
            </w:pPr>
          </w:p>
          <w:p w14:paraId="442EF00B" w14:textId="77777777" w:rsidR="0070276E" w:rsidRPr="00F16FE3" w:rsidRDefault="0070276E" w:rsidP="00F73863">
            <w:pPr>
              <w:autoSpaceDE w:val="0"/>
              <w:autoSpaceDN w:val="0"/>
              <w:adjustRightInd w:val="0"/>
              <w:spacing w:line="276" w:lineRule="auto"/>
              <w:jc w:val="both"/>
              <w:rPr>
                <w:rFonts w:ascii="Arial" w:hAnsi="Arial" w:cs="Arial"/>
                <w:sz w:val="18"/>
                <w:szCs w:val="24"/>
              </w:rPr>
            </w:pPr>
            <w:r w:rsidRPr="00F16FE3">
              <w:rPr>
                <w:rFonts w:ascii="Arial" w:hAnsi="Arial" w:cs="Arial"/>
                <w:b/>
                <w:sz w:val="18"/>
                <w:szCs w:val="24"/>
              </w:rPr>
              <w:t xml:space="preserve">Artículo 154. </w:t>
            </w:r>
            <w:r w:rsidRPr="00F16FE3">
              <w:rPr>
                <w:rFonts w:ascii="Arial" w:hAnsi="Arial" w:cs="Arial"/>
                <w:sz w:val="18"/>
                <w:szCs w:val="24"/>
              </w:rPr>
              <w:t>Las personas físicas, morales o unidades económicas que celebren contratos de obra pública y servicios relacionados con el municipio, pagarán sobre el importe de cada una de las estimaciones de trabajo realizado, el equivalente al 5 al millar que corresponda.</w:t>
            </w:r>
          </w:p>
          <w:p w14:paraId="442EF00C" w14:textId="77777777" w:rsidR="0070276E" w:rsidRPr="00F16FE3" w:rsidRDefault="0070276E" w:rsidP="00F73863">
            <w:pPr>
              <w:autoSpaceDE w:val="0"/>
              <w:autoSpaceDN w:val="0"/>
              <w:adjustRightInd w:val="0"/>
              <w:spacing w:line="276" w:lineRule="auto"/>
              <w:jc w:val="both"/>
              <w:rPr>
                <w:rFonts w:ascii="Arial" w:hAnsi="Arial" w:cs="Arial"/>
                <w:sz w:val="18"/>
                <w:szCs w:val="24"/>
              </w:rPr>
            </w:pPr>
          </w:p>
          <w:p w14:paraId="442EF00D"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sz w:val="18"/>
                <w:szCs w:val="24"/>
              </w:rPr>
              <w:t xml:space="preserve">El pago por derecho de actualización deberá realizarse a más tardar en el mes de diciembre del ejercicio de que se trate, la omisión en realizar el mismo, dentro del plazo señalado, será que el contratista, realice nuevamente su inscripción al padrón correspondiente. </w:t>
            </w:r>
          </w:p>
        </w:tc>
      </w:tr>
      <w:tr w:rsidR="00850489" w:rsidRPr="00F16FE3" w14:paraId="442EF011" w14:textId="77777777" w:rsidTr="004C6359">
        <w:tc>
          <w:tcPr>
            <w:tcW w:w="9360" w:type="dxa"/>
          </w:tcPr>
          <w:p w14:paraId="442EF00F" w14:textId="77777777" w:rsidR="0070276E" w:rsidRPr="00F16FE3" w:rsidRDefault="0070276E" w:rsidP="00F73863">
            <w:pPr>
              <w:jc w:val="both"/>
              <w:rPr>
                <w:rFonts w:ascii="Arial" w:hAnsi="Arial" w:cs="Arial"/>
                <w:b/>
                <w:sz w:val="18"/>
                <w:szCs w:val="24"/>
              </w:rPr>
            </w:pPr>
          </w:p>
          <w:p w14:paraId="442EF010" w14:textId="77777777" w:rsidR="0070276E" w:rsidRPr="00F16FE3" w:rsidRDefault="0070276E" w:rsidP="00F73863">
            <w:pPr>
              <w:jc w:val="both"/>
              <w:rPr>
                <w:rFonts w:ascii="Arial" w:hAnsi="Arial" w:cs="Arial"/>
                <w:b/>
                <w:sz w:val="24"/>
                <w:szCs w:val="24"/>
              </w:rPr>
            </w:pPr>
            <w:r w:rsidRPr="00F16FE3">
              <w:rPr>
                <w:rFonts w:ascii="Arial" w:hAnsi="Arial" w:cs="Arial"/>
                <w:b/>
                <w:sz w:val="18"/>
                <w:szCs w:val="24"/>
              </w:rPr>
              <w:t>Artículo 155.</w:t>
            </w:r>
            <w:r w:rsidRPr="00F16FE3">
              <w:rPr>
                <w:rFonts w:ascii="Arial" w:hAnsi="Arial" w:cs="Arial"/>
                <w:sz w:val="18"/>
                <w:szCs w:val="24"/>
              </w:rPr>
              <w:t xml:space="preserve"> Los retenedores de los ingresos que por este derecho se recauden, deberán enterarlos en la Tesorería según sea el caso, dentro de los cinco días hábiles siguientes a aquél en que se retengan.</w:t>
            </w:r>
          </w:p>
        </w:tc>
      </w:tr>
      <w:tr w:rsidR="00850489" w:rsidRPr="00F16FE3" w14:paraId="442EF013" w14:textId="77777777" w:rsidTr="004C6359">
        <w:tc>
          <w:tcPr>
            <w:tcW w:w="9360" w:type="dxa"/>
          </w:tcPr>
          <w:p w14:paraId="442EF012"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15" w14:textId="77777777" w:rsidTr="004C6359">
        <w:tc>
          <w:tcPr>
            <w:tcW w:w="9360" w:type="dxa"/>
          </w:tcPr>
          <w:p w14:paraId="442EF014"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TERCERO</w:t>
            </w:r>
          </w:p>
        </w:tc>
      </w:tr>
      <w:tr w:rsidR="00850489" w:rsidRPr="00F16FE3" w14:paraId="442EF017" w14:textId="77777777" w:rsidTr="004C6359">
        <w:tc>
          <w:tcPr>
            <w:tcW w:w="9360" w:type="dxa"/>
          </w:tcPr>
          <w:p w14:paraId="442EF016"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ACCESORIOS DE LOS DERECHOS</w:t>
            </w:r>
          </w:p>
        </w:tc>
      </w:tr>
      <w:tr w:rsidR="00850489" w:rsidRPr="00F16FE3" w14:paraId="442EF019" w14:textId="77777777" w:rsidTr="004C6359">
        <w:tc>
          <w:tcPr>
            <w:tcW w:w="9360" w:type="dxa"/>
          </w:tcPr>
          <w:p w14:paraId="442EF018" w14:textId="77777777" w:rsidR="0070276E" w:rsidRPr="00F16FE3" w:rsidRDefault="0070276E" w:rsidP="00F73863">
            <w:pPr>
              <w:spacing w:line="276" w:lineRule="auto"/>
              <w:jc w:val="both"/>
              <w:rPr>
                <w:rFonts w:ascii="Arial" w:hAnsi="Arial" w:cs="Arial"/>
                <w:sz w:val="24"/>
                <w:szCs w:val="24"/>
              </w:rPr>
            </w:pPr>
          </w:p>
        </w:tc>
      </w:tr>
      <w:tr w:rsidR="00850489" w:rsidRPr="00F16FE3" w14:paraId="442EF01C" w14:textId="77777777" w:rsidTr="004C6359">
        <w:tc>
          <w:tcPr>
            <w:tcW w:w="9360" w:type="dxa"/>
          </w:tcPr>
          <w:p w14:paraId="442EF01A"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ÚNICA. DE LAS MULTAS, RECARGOS, INDEMNIZACIONES Y GASTOS DE EJECUCIÓN</w:t>
            </w:r>
          </w:p>
          <w:p w14:paraId="442EF01B"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EF01F" w14:textId="77777777" w:rsidTr="004C6359">
        <w:tc>
          <w:tcPr>
            <w:tcW w:w="9360" w:type="dxa"/>
          </w:tcPr>
          <w:p w14:paraId="442EF01D"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156. </w:t>
            </w:r>
            <w:r w:rsidRPr="00F16FE3">
              <w:rPr>
                <w:rFonts w:ascii="Arial" w:hAnsi="Arial" w:cs="Arial"/>
                <w:sz w:val="18"/>
                <w:szCs w:val="24"/>
              </w:rPr>
              <w:t>El pago extemporáneo de derechos o derivados del incumplimiento de las obligaciones fiscales, dará lugar al cobro de una multa, la cual se calculará aplicando del 30% al 70% sobre el crédito omitido.</w:t>
            </w:r>
          </w:p>
          <w:p w14:paraId="442EF01E"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22" w14:textId="77777777" w:rsidTr="004C6359">
        <w:tc>
          <w:tcPr>
            <w:tcW w:w="9360" w:type="dxa"/>
          </w:tcPr>
          <w:p w14:paraId="442EF020" w14:textId="77777777" w:rsidR="0070276E" w:rsidRPr="00F16FE3" w:rsidRDefault="0070276E" w:rsidP="00F73863">
            <w:pPr>
              <w:jc w:val="both"/>
              <w:rPr>
                <w:rFonts w:ascii="Arial" w:hAnsi="Arial" w:cs="Arial"/>
                <w:sz w:val="18"/>
                <w:szCs w:val="24"/>
              </w:rPr>
            </w:pPr>
            <w:r w:rsidRPr="00F16FE3">
              <w:rPr>
                <w:rFonts w:ascii="Arial" w:hAnsi="Arial" w:cs="Arial"/>
                <w:sz w:val="18"/>
                <w:szCs w:val="24"/>
              </w:rPr>
              <w:t>Tratándose de trámites inmobiliarios se aplicarán los aprovechamientos derivados del incumplimiento del pago de las obligaciones fiscales por los movimientos extemporáneos realizados en los sistemas de información, de conformidad con las siguientes tarifas:</w:t>
            </w:r>
          </w:p>
          <w:p w14:paraId="442EF021" w14:textId="77777777" w:rsidR="0070276E" w:rsidRPr="00F16FE3" w:rsidRDefault="0070276E" w:rsidP="00F73863">
            <w:pPr>
              <w:jc w:val="both"/>
              <w:rPr>
                <w:rFonts w:ascii="Arial" w:hAnsi="Arial" w:cs="Arial"/>
                <w:sz w:val="24"/>
                <w:szCs w:val="24"/>
              </w:rPr>
            </w:pPr>
          </w:p>
        </w:tc>
      </w:tr>
      <w:tr w:rsidR="00850489" w:rsidRPr="00F16FE3" w14:paraId="442EF03E" w14:textId="77777777" w:rsidTr="004C6359">
        <w:tc>
          <w:tcPr>
            <w:tcW w:w="9360" w:type="dxa"/>
          </w:tcPr>
          <w:tbl>
            <w:tblPr>
              <w:tblStyle w:val="Tablaconcuadrcula7"/>
              <w:tblpPr w:leftFromText="180" w:rightFromText="180" w:vertAnchor="text" w:horzAnchor="margin" w:tblpXSpec="center" w:tblpY="-236"/>
              <w:tblOverlap w:val="never"/>
              <w:tblW w:w="8500" w:type="dxa"/>
              <w:tblLayout w:type="fixed"/>
              <w:tblLook w:val="04A0" w:firstRow="1" w:lastRow="0" w:firstColumn="1" w:lastColumn="0" w:noHBand="0" w:noVBand="1"/>
            </w:tblPr>
            <w:tblGrid>
              <w:gridCol w:w="4673"/>
              <w:gridCol w:w="3827"/>
            </w:tblGrid>
            <w:tr w:rsidR="0070276E" w:rsidRPr="00F16FE3" w14:paraId="442EF025" w14:textId="77777777" w:rsidTr="00D82091">
              <w:tc>
                <w:tcPr>
                  <w:tcW w:w="4673" w:type="dxa"/>
                </w:tcPr>
                <w:p w14:paraId="442EF023" w14:textId="77777777" w:rsidR="0070276E" w:rsidRPr="00F16FE3" w:rsidRDefault="0070276E" w:rsidP="005D5361">
                  <w:pPr>
                    <w:spacing w:after="200" w:line="276" w:lineRule="auto"/>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3827" w:type="dxa"/>
                </w:tcPr>
                <w:p w14:paraId="442EF024" w14:textId="77777777" w:rsidR="0070276E" w:rsidRPr="00F16FE3" w:rsidRDefault="0070276E" w:rsidP="005D5361">
                  <w:pPr>
                    <w:spacing w:after="200" w:line="276" w:lineRule="auto"/>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r>
            <w:tr w:rsidR="0070276E" w:rsidRPr="00F16FE3" w14:paraId="442EF027" w14:textId="77777777" w:rsidTr="00D82091">
              <w:tc>
                <w:tcPr>
                  <w:tcW w:w="8500" w:type="dxa"/>
                  <w:gridSpan w:val="2"/>
                </w:tcPr>
                <w:p w14:paraId="442EF026" w14:textId="77777777" w:rsidR="0070276E" w:rsidRPr="00F16FE3" w:rsidRDefault="0070276E" w:rsidP="005D5361">
                  <w:pPr>
                    <w:spacing w:after="200" w:line="276" w:lineRule="auto"/>
                    <w:ind w:left="596" w:hanging="283"/>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I. Multa por presentación extemporánea </w:t>
                  </w:r>
                </w:p>
              </w:tc>
            </w:tr>
            <w:tr w:rsidR="0070276E" w:rsidRPr="00F16FE3" w14:paraId="442EF02A" w14:textId="77777777" w:rsidTr="00D82091">
              <w:tc>
                <w:tcPr>
                  <w:tcW w:w="4673" w:type="dxa"/>
                </w:tcPr>
                <w:p w14:paraId="442EF028"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De un mes o fracción</w:t>
                  </w:r>
                </w:p>
              </w:tc>
              <w:tc>
                <w:tcPr>
                  <w:tcW w:w="3827" w:type="dxa"/>
                </w:tcPr>
                <w:p w14:paraId="442EF029"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 a 10</w:t>
                  </w:r>
                </w:p>
              </w:tc>
            </w:tr>
            <w:tr w:rsidR="0070276E" w:rsidRPr="00F16FE3" w14:paraId="442EF02D" w14:textId="77777777" w:rsidTr="00D82091">
              <w:tc>
                <w:tcPr>
                  <w:tcW w:w="4673" w:type="dxa"/>
                </w:tcPr>
                <w:p w14:paraId="442EF02B"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De un mes un día a tres meses</w:t>
                  </w:r>
                </w:p>
              </w:tc>
              <w:tc>
                <w:tcPr>
                  <w:tcW w:w="3827" w:type="dxa"/>
                </w:tcPr>
                <w:p w14:paraId="442EF02C"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12 a 14</w:t>
                  </w:r>
                </w:p>
              </w:tc>
            </w:tr>
            <w:tr w:rsidR="0070276E" w:rsidRPr="00F16FE3" w14:paraId="442EF030" w14:textId="77777777" w:rsidTr="00D82091">
              <w:tc>
                <w:tcPr>
                  <w:tcW w:w="4673" w:type="dxa"/>
                </w:tcPr>
                <w:p w14:paraId="442EF02E"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De tres meses un día a cinco meses</w:t>
                  </w:r>
                </w:p>
              </w:tc>
              <w:tc>
                <w:tcPr>
                  <w:tcW w:w="3827" w:type="dxa"/>
                </w:tcPr>
                <w:p w14:paraId="442EF02F"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14 a 16</w:t>
                  </w:r>
                </w:p>
              </w:tc>
            </w:tr>
            <w:tr w:rsidR="0070276E" w:rsidRPr="00F16FE3" w14:paraId="442EF033" w14:textId="77777777" w:rsidTr="00D82091">
              <w:tc>
                <w:tcPr>
                  <w:tcW w:w="4673" w:type="dxa"/>
                </w:tcPr>
                <w:p w14:paraId="442EF031"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De cinco meses un día a siete meses</w:t>
                  </w:r>
                </w:p>
              </w:tc>
              <w:tc>
                <w:tcPr>
                  <w:tcW w:w="3827" w:type="dxa"/>
                </w:tcPr>
                <w:p w14:paraId="442EF032"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 a 18</w:t>
                  </w:r>
                </w:p>
              </w:tc>
            </w:tr>
            <w:tr w:rsidR="0070276E" w:rsidRPr="00F16FE3" w14:paraId="442EF036" w14:textId="77777777" w:rsidTr="00D82091">
              <w:tc>
                <w:tcPr>
                  <w:tcW w:w="4673" w:type="dxa"/>
                </w:tcPr>
                <w:p w14:paraId="442EF034"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De siete meses un día a nueves meses</w:t>
                  </w:r>
                </w:p>
              </w:tc>
              <w:tc>
                <w:tcPr>
                  <w:tcW w:w="3827" w:type="dxa"/>
                </w:tcPr>
                <w:p w14:paraId="442EF035"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18 a 20</w:t>
                  </w:r>
                </w:p>
              </w:tc>
            </w:tr>
            <w:tr w:rsidR="0070276E" w:rsidRPr="00F16FE3" w14:paraId="442EF039" w14:textId="77777777" w:rsidTr="00D82091">
              <w:tc>
                <w:tcPr>
                  <w:tcW w:w="4673" w:type="dxa"/>
                </w:tcPr>
                <w:p w14:paraId="442EF037"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De nueve meses  un día a once meses</w:t>
                  </w:r>
                </w:p>
              </w:tc>
              <w:tc>
                <w:tcPr>
                  <w:tcW w:w="3827" w:type="dxa"/>
                </w:tcPr>
                <w:p w14:paraId="442EF038"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 a 22</w:t>
                  </w:r>
                </w:p>
              </w:tc>
            </w:tr>
            <w:tr w:rsidR="0070276E" w:rsidRPr="00F16FE3" w14:paraId="442EF03C" w14:textId="77777777" w:rsidTr="00D82091">
              <w:tc>
                <w:tcPr>
                  <w:tcW w:w="4673" w:type="dxa"/>
                </w:tcPr>
                <w:p w14:paraId="442EF03A" w14:textId="77777777" w:rsidR="0070276E" w:rsidRPr="00F16FE3" w:rsidRDefault="0070276E" w:rsidP="00C258D8">
                  <w:pPr>
                    <w:pStyle w:val="Prrafodelista"/>
                    <w:numPr>
                      <w:ilvl w:val="0"/>
                      <w:numId w:val="102"/>
                    </w:numPr>
                    <w:spacing w:line="276" w:lineRule="auto"/>
                    <w:ind w:left="738"/>
                    <w:jc w:val="both"/>
                    <w:rPr>
                      <w:rFonts w:ascii="Arial" w:hAnsi="Arial" w:cs="Arial"/>
                      <w:sz w:val="18"/>
                      <w:szCs w:val="18"/>
                      <w:lang w:val="es-ES" w:eastAsia="es-ES"/>
                    </w:rPr>
                  </w:pPr>
                  <w:r w:rsidRPr="00F16FE3">
                    <w:rPr>
                      <w:rFonts w:ascii="Arial" w:hAnsi="Arial" w:cs="Arial"/>
                      <w:sz w:val="18"/>
                      <w:szCs w:val="18"/>
                      <w:lang w:val="es-ES" w:eastAsia="es-ES"/>
                    </w:rPr>
                    <w:t xml:space="preserve">De once meses un día en adelante </w:t>
                  </w:r>
                </w:p>
              </w:tc>
              <w:tc>
                <w:tcPr>
                  <w:tcW w:w="3827" w:type="dxa"/>
                </w:tcPr>
                <w:p w14:paraId="442EF03B" w14:textId="77777777" w:rsidR="0070276E" w:rsidRPr="00F16FE3" w:rsidRDefault="0070276E" w:rsidP="005D5361">
                  <w:pPr>
                    <w:spacing w:after="200" w:line="276" w:lineRule="auto"/>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22 a 24</w:t>
                  </w:r>
                </w:p>
              </w:tc>
            </w:tr>
          </w:tbl>
          <w:p w14:paraId="442EF03D" w14:textId="77777777" w:rsidR="0070276E" w:rsidRPr="00F16FE3" w:rsidRDefault="0070276E" w:rsidP="00F73863">
            <w:pPr>
              <w:jc w:val="both"/>
              <w:rPr>
                <w:rFonts w:ascii="Arial" w:hAnsi="Arial" w:cs="Arial"/>
                <w:sz w:val="24"/>
                <w:szCs w:val="24"/>
              </w:rPr>
            </w:pPr>
          </w:p>
        </w:tc>
      </w:tr>
      <w:tr w:rsidR="00850489" w:rsidRPr="00F16FE3" w14:paraId="442EF040" w14:textId="77777777" w:rsidTr="004C6359">
        <w:tc>
          <w:tcPr>
            <w:tcW w:w="9360" w:type="dxa"/>
          </w:tcPr>
          <w:p w14:paraId="442EF03F" w14:textId="77777777" w:rsidR="0070276E" w:rsidRPr="00F16FE3" w:rsidRDefault="0070276E" w:rsidP="00F73863">
            <w:pPr>
              <w:spacing w:after="200" w:line="276" w:lineRule="auto"/>
              <w:jc w:val="both"/>
              <w:rPr>
                <w:rFonts w:ascii="Arial" w:eastAsiaTheme="minorEastAsia" w:hAnsi="Arial" w:cs="Arial"/>
                <w:b/>
                <w:sz w:val="18"/>
                <w:szCs w:val="18"/>
                <w:lang w:eastAsia="es-MX"/>
              </w:rPr>
            </w:pPr>
          </w:p>
        </w:tc>
      </w:tr>
      <w:tr w:rsidR="00850489" w:rsidRPr="00F16FE3" w14:paraId="442EF043" w14:textId="77777777" w:rsidTr="004C6359">
        <w:tc>
          <w:tcPr>
            <w:tcW w:w="9360" w:type="dxa"/>
          </w:tcPr>
          <w:p w14:paraId="442EF041"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157. </w:t>
            </w:r>
            <w:r w:rsidRPr="00F16FE3">
              <w:rPr>
                <w:rFonts w:ascii="Arial" w:hAnsi="Arial" w:cs="Arial"/>
                <w:sz w:val="18"/>
                <w:szCs w:val="24"/>
              </w:rPr>
              <w:t>El pago extemporáneo de contribuciones dará lugar al cobro de recargos, a razón de 2 por ciento mensual calculados por cada mes o fracción que transcurra y se computarán a partir del día siguiente a la fecha o vencimiento del plazo de pago hasta su total liquidación.</w:t>
            </w:r>
          </w:p>
          <w:p w14:paraId="442EF042"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46" w14:textId="77777777" w:rsidTr="004C6359">
        <w:tc>
          <w:tcPr>
            <w:tcW w:w="9360" w:type="dxa"/>
          </w:tcPr>
          <w:p w14:paraId="442EF04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158. </w:t>
            </w:r>
            <w:r w:rsidRPr="00F16FE3">
              <w:rPr>
                <w:rFonts w:ascii="Arial" w:hAnsi="Arial" w:cs="Arial"/>
                <w:sz w:val="18"/>
                <w:szCs w:val="24"/>
              </w:rPr>
              <w:t>En caso de plazos, ya sean diferidos o en parcialidades, para el pago de créditos fiscales; se causarán recargos sobre los saldos insolutos durante el ejercicio fiscal actual, a razón del 1 por ciento mensual.</w:t>
            </w:r>
          </w:p>
          <w:p w14:paraId="442EF045"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49" w14:textId="77777777" w:rsidTr="004C6359">
        <w:tc>
          <w:tcPr>
            <w:tcW w:w="9360" w:type="dxa"/>
          </w:tcPr>
          <w:p w14:paraId="442EF047"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159. </w:t>
            </w:r>
            <w:r w:rsidRPr="00F16FE3">
              <w:rPr>
                <w:rFonts w:ascii="Arial" w:hAnsi="Arial" w:cs="Arial"/>
                <w:sz w:val="18"/>
                <w:szCs w:val="24"/>
              </w:rPr>
              <w:t>Cuando las autoridades administrativas del municipio, realicen actuaciones fiscales, administrativas o jurídicas a los contribuyentes, se cobrará por gastos de ejecución por cada diligencia la cantidad de 3.8 UMA.</w:t>
            </w:r>
          </w:p>
          <w:p w14:paraId="442EF048"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4C" w14:textId="77777777" w:rsidTr="004C6359">
        <w:tc>
          <w:tcPr>
            <w:tcW w:w="9360" w:type="dxa"/>
          </w:tcPr>
          <w:p w14:paraId="442EF04A" w14:textId="35486B9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160.</w:t>
            </w:r>
            <w:r w:rsidRPr="00F16FE3">
              <w:rPr>
                <w:rFonts w:ascii="Arial" w:hAnsi="Arial" w:cs="Arial"/>
                <w:sz w:val="18"/>
                <w:szCs w:val="24"/>
              </w:rPr>
              <w:t xml:space="preserve"> Cuando sea necesario emplear el procedimiento administrativo de ejecución para hacer efectivo un crédito fiscal, las personas físicas, morales o unidades económicas, estarán obligadas a pagar gastos de ejecución por cada una de las diligencias que se practiquen, de cada uno de los créditos fiscales requeridos de conformidad al artículo 6</w:t>
            </w:r>
            <w:r w:rsidR="00153D77" w:rsidRPr="00F16FE3">
              <w:rPr>
                <w:rFonts w:ascii="Arial" w:hAnsi="Arial" w:cs="Arial"/>
                <w:sz w:val="18"/>
                <w:szCs w:val="24"/>
              </w:rPr>
              <w:t>8</w:t>
            </w:r>
            <w:r w:rsidRPr="00F16FE3">
              <w:rPr>
                <w:rFonts w:ascii="Arial" w:hAnsi="Arial" w:cs="Arial"/>
                <w:sz w:val="18"/>
                <w:szCs w:val="24"/>
              </w:rPr>
              <w:t xml:space="preserve"> de la presente Ley.</w:t>
            </w:r>
          </w:p>
          <w:p w14:paraId="55770B12" w14:textId="77777777" w:rsidR="0070276E" w:rsidRDefault="0070276E" w:rsidP="00F73863">
            <w:pPr>
              <w:spacing w:line="276" w:lineRule="auto"/>
              <w:jc w:val="both"/>
              <w:rPr>
                <w:rFonts w:ascii="Arial" w:hAnsi="Arial" w:cs="Arial"/>
                <w:b/>
                <w:sz w:val="24"/>
                <w:szCs w:val="24"/>
              </w:rPr>
            </w:pPr>
          </w:p>
          <w:p w14:paraId="73DA5A7B" w14:textId="77777777" w:rsidR="00F10EB1" w:rsidRDefault="00F10EB1" w:rsidP="00F73863">
            <w:pPr>
              <w:spacing w:line="276" w:lineRule="auto"/>
              <w:jc w:val="both"/>
              <w:rPr>
                <w:rFonts w:ascii="Arial" w:hAnsi="Arial" w:cs="Arial"/>
                <w:b/>
                <w:sz w:val="24"/>
                <w:szCs w:val="24"/>
              </w:rPr>
            </w:pPr>
          </w:p>
          <w:p w14:paraId="7026DDC4" w14:textId="77777777" w:rsidR="00F10EB1" w:rsidRDefault="00F10EB1" w:rsidP="00F73863">
            <w:pPr>
              <w:spacing w:line="276" w:lineRule="auto"/>
              <w:jc w:val="both"/>
              <w:rPr>
                <w:rFonts w:ascii="Arial" w:hAnsi="Arial" w:cs="Arial"/>
                <w:b/>
                <w:sz w:val="24"/>
                <w:szCs w:val="24"/>
              </w:rPr>
            </w:pPr>
          </w:p>
          <w:p w14:paraId="6267BC38" w14:textId="77777777" w:rsidR="00F10EB1" w:rsidRDefault="00F10EB1" w:rsidP="00F73863">
            <w:pPr>
              <w:spacing w:line="276" w:lineRule="auto"/>
              <w:jc w:val="both"/>
              <w:rPr>
                <w:rFonts w:ascii="Arial" w:hAnsi="Arial" w:cs="Arial"/>
                <w:b/>
                <w:sz w:val="24"/>
                <w:szCs w:val="24"/>
              </w:rPr>
            </w:pPr>
          </w:p>
          <w:p w14:paraId="389C8376" w14:textId="77777777" w:rsidR="00F10EB1" w:rsidRDefault="00F10EB1" w:rsidP="00F73863">
            <w:pPr>
              <w:spacing w:line="276" w:lineRule="auto"/>
              <w:jc w:val="both"/>
              <w:rPr>
                <w:rFonts w:ascii="Arial" w:hAnsi="Arial" w:cs="Arial"/>
                <w:b/>
                <w:sz w:val="24"/>
                <w:szCs w:val="24"/>
              </w:rPr>
            </w:pPr>
          </w:p>
          <w:p w14:paraId="3623C14E" w14:textId="77777777" w:rsidR="00F10EB1" w:rsidRDefault="00F10EB1" w:rsidP="00F73863">
            <w:pPr>
              <w:spacing w:line="276" w:lineRule="auto"/>
              <w:jc w:val="both"/>
              <w:rPr>
                <w:rFonts w:ascii="Arial" w:hAnsi="Arial" w:cs="Arial"/>
                <w:b/>
                <w:sz w:val="24"/>
                <w:szCs w:val="24"/>
              </w:rPr>
            </w:pPr>
          </w:p>
          <w:p w14:paraId="442EF04B" w14:textId="676C05B4" w:rsidR="00F10EB1" w:rsidRPr="00F16FE3" w:rsidRDefault="00F10EB1" w:rsidP="00F73863">
            <w:pPr>
              <w:spacing w:line="276" w:lineRule="auto"/>
              <w:jc w:val="both"/>
              <w:rPr>
                <w:rFonts w:ascii="Arial" w:hAnsi="Arial" w:cs="Arial"/>
                <w:b/>
                <w:sz w:val="24"/>
                <w:szCs w:val="24"/>
              </w:rPr>
            </w:pPr>
          </w:p>
        </w:tc>
      </w:tr>
      <w:tr w:rsidR="00850489" w:rsidRPr="00F16FE3" w14:paraId="442EF04E" w14:textId="77777777" w:rsidTr="004C6359">
        <w:tc>
          <w:tcPr>
            <w:tcW w:w="9360" w:type="dxa"/>
          </w:tcPr>
          <w:p w14:paraId="442EF04D"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TÍTULO SEXTO</w:t>
            </w:r>
          </w:p>
        </w:tc>
      </w:tr>
      <w:tr w:rsidR="00850489" w:rsidRPr="00F16FE3" w14:paraId="442EF050" w14:textId="77777777" w:rsidTr="004C6359">
        <w:tc>
          <w:tcPr>
            <w:tcW w:w="9360" w:type="dxa"/>
          </w:tcPr>
          <w:p w14:paraId="442EF04F"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DE LOS PRODUCTOS</w:t>
            </w:r>
          </w:p>
        </w:tc>
      </w:tr>
      <w:tr w:rsidR="00850489" w:rsidRPr="00F16FE3" w14:paraId="442EF052" w14:textId="77777777" w:rsidTr="004C6359">
        <w:tc>
          <w:tcPr>
            <w:tcW w:w="9360" w:type="dxa"/>
          </w:tcPr>
          <w:p w14:paraId="631FB305" w14:textId="77777777" w:rsidR="00DB1753" w:rsidRDefault="00DB1753" w:rsidP="00F73863">
            <w:pPr>
              <w:spacing w:line="276" w:lineRule="auto"/>
              <w:jc w:val="center"/>
              <w:rPr>
                <w:rFonts w:ascii="Arial" w:hAnsi="Arial" w:cs="Arial"/>
                <w:b/>
                <w:sz w:val="18"/>
                <w:szCs w:val="24"/>
              </w:rPr>
            </w:pPr>
          </w:p>
          <w:p w14:paraId="442EF051"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ÚNICO</w:t>
            </w:r>
          </w:p>
        </w:tc>
      </w:tr>
      <w:tr w:rsidR="00850489" w:rsidRPr="00F16FE3" w14:paraId="442EF054" w14:textId="77777777" w:rsidTr="004C6359">
        <w:tc>
          <w:tcPr>
            <w:tcW w:w="9360" w:type="dxa"/>
          </w:tcPr>
          <w:p w14:paraId="442EF053"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PRODUCTOS</w:t>
            </w:r>
          </w:p>
        </w:tc>
      </w:tr>
      <w:tr w:rsidR="00850489" w:rsidRPr="00F16FE3" w14:paraId="442EF057" w14:textId="77777777" w:rsidTr="004C6359">
        <w:tc>
          <w:tcPr>
            <w:tcW w:w="9360" w:type="dxa"/>
          </w:tcPr>
          <w:p w14:paraId="442EF055"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PRIMERA. DERIVADOS DE BIENES INMUEBLES</w:t>
            </w:r>
          </w:p>
          <w:p w14:paraId="442EF056"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EF05A" w14:textId="77777777" w:rsidTr="004C6359">
        <w:tc>
          <w:tcPr>
            <w:tcW w:w="9360" w:type="dxa"/>
          </w:tcPr>
          <w:p w14:paraId="442EF058"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161. </w:t>
            </w:r>
            <w:r w:rsidRPr="00F16FE3">
              <w:rPr>
                <w:rFonts w:ascii="Arial" w:hAnsi="Arial" w:cs="Arial"/>
                <w:sz w:val="18"/>
                <w:szCs w:val="24"/>
              </w:rPr>
              <w:t>Estos productos se causarán, determinarán y liquidarán en los términos del Título Cuarto, Capítulo I de la Ley de Hacienda Municipal.</w:t>
            </w:r>
          </w:p>
          <w:p w14:paraId="442EF059"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5D" w14:textId="77777777" w:rsidTr="004C6359">
        <w:tc>
          <w:tcPr>
            <w:tcW w:w="9360" w:type="dxa"/>
          </w:tcPr>
          <w:p w14:paraId="442EF05B"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162. </w:t>
            </w:r>
            <w:r w:rsidRPr="00F16FE3">
              <w:rPr>
                <w:rFonts w:ascii="Arial" w:hAnsi="Arial" w:cs="Arial"/>
                <w:sz w:val="18"/>
                <w:szCs w:val="24"/>
              </w:rPr>
              <w:t>El arrendamiento de los bienes inmuebles propiedad del municipio o administrados por el mismo, se cubrirán conforme a las tarifas que determine para el efecto la Tesorería dependiendo del tipo de inmueble, ubicación, dimensiones, uso o destino, sin que en ningún caso pueda ser menor al monto comercial aplicable en la zona.</w:t>
            </w:r>
          </w:p>
          <w:p w14:paraId="442EF05C"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5F" w14:textId="77777777" w:rsidTr="004C6359">
        <w:tc>
          <w:tcPr>
            <w:tcW w:w="9360" w:type="dxa"/>
          </w:tcPr>
          <w:p w14:paraId="442EF05E"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163.</w:t>
            </w:r>
            <w:r w:rsidRPr="00F16FE3">
              <w:rPr>
                <w:rFonts w:ascii="Arial" w:hAnsi="Arial" w:cs="Arial"/>
                <w:sz w:val="18"/>
                <w:szCs w:val="24"/>
              </w:rPr>
              <w:t xml:space="preserve"> La enajenación de los bienes inmuebles municipales estará condicionada a lo dispuesto en el artículo 96 de la Ley de Hacienda Municipal.</w:t>
            </w:r>
          </w:p>
        </w:tc>
      </w:tr>
      <w:tr w:rsidR="00850489" w:rsidRPr="00F16FE3" w14:paraId="442EF061" w14:textId="77777777" w:rsidTr="004C6359">
        <w:tc>
          <w:tcPr>
            <w:tcW w:w="9360" w:type="dxa"/>
          </w:tcPr>
          <w:p w14:paraId="442EF060" w14:textId="77777777" w:rsidR="0070276E" w:rsidRPr="00F16FE3" w:rsidRDefault="0070276E" w:rsidP="00F73863">
            <w:pPr>
              <w:spacing w:line="276" w:lineRule="auto"/>
              <w:jc w:val="both"/>
              <w:rPr>
                <w:rFonts w:ascii="Arial" w:hAnsi="Arial" w:cs="Arial"/>
                <w:b/>
                <w:strike/>
                <w:sz w:val="24"/>
                <w:szCs w:val="24"/>
              </w:rPr>
            </w:pPr>
          </w:p>
        </w:tc>
      </w:tr>
      <w:tr w:rsidR="00850489" w:rsidRPr="00F16FE3" w14:paraId="442EF064" w14:textId="77777777" w:rsidTr="004C6359">
        <w:tc>
          <w:tcPr>
            <w:tcW w:w="9360" w:type="dxa"/>
          </w:tcPr>
          <w:p w14:paraId="442EF062"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164. </w:t>
            </w:r>
            <w:r w:rsidRPr="00F16FE3">
              <w:rPr>
                <w:rFonts w:ascii="Arial" w:hAnsi="Arial" w:cs="Arial"/>
                <w:sz w:val="18"/>
                <w:szCs w:val="24"/>
              </w:rPr>
              <w:t>Es objeto de este cobro es el arrendamiento, usufructo, la concesión o explotación bajo cualquier título de los servicios sanitarios públicos, propiedad del municipio.</w:t>
            </w:r>
          </w:p>
          <w:p w14:paraId="442EF063"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67" w14:textId="77777777" w:rsidTr="004C6359">
        <w:tc>
          <w:tcPr>
            <w:tcW w:w="9360" w:type="dxa"/>
          </w:tcPr>
          <w:p w14:paraId="442EF06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165. </w:t>
            </w:r>
            <w:r w:rsidRPr="00F16FE3">
              <w:rPr>
                <w:rFonts w:ascii="Arial" w:hAnsi="Arial" w:cs="Arial"/>
                <w:sz w:val="18"/>
                <w:szCs w:val="24"/>
              </w:rPr>
              <w:t>Son sujetos de este producto las personas físicas, morales o  unidades económicas, con el carácter de permisionarios o las personas que bajo cualquier título exploten bienes inmuebles en los que se ubiquen los sanitarios públicos propiedad del municipio o administrados por este.</w:t>
            </w:r>
          </w:p>
          <w:p w14:paraId="442EF066"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6A" w14:textId="77777777" w:rsidTr="004C6359">
        <w:tc>
          <w:tcPr>
            <w:tcW w:w="9360" w:type="dxa"/>
          </w:tcPr>
          <w:p w14:paraId="442EF068"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166. </w:t>
            </w:r>
            <w:r w:rsidRPr="00F16FE3">
              <w:rPr>
                <w:rFonts w:ascii="Arial" w:hAnsi="Arial" w:cs="Arial"/>
                <w:sz w:val="18"/>
                <w:szCs w:val="24"/>
              </w:rPr>
              <w:t>Se pagarán mensualmente al municipio el producto de dichos inmuebles ubicados en propiedades de dominio público del municipio de acuerdo a las siguientes tarifas:</w:t>
            </w:r>
          </w:p>
          <w:p w14:paraId="442EF069"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A8" w14:textId="77777777" w:rsidTr="004C6359">
        <w:tc>
          <w:tcPr>
            <w:tcW w:w="9360" w:type="dxa"/>
          </w:tcPr>
          <w:tbl>
            <w:tblPr>
              <w:tblStyle w:val="Tablaconcuadrcula8"/>
              <w:tblW w:w="8234" w:type="dxa"/>
              <w:tblInd w:w="411" w:type="dxa"/>
              <w:tblLayout w:type="fixed"/>
              <w:tblLook w:val="04A0" w:firstRow="1" w:lastRow="0" w:firstColumn="1" w:lastColumn="0" w:noHBand="0" w:noVBand="1"/>
            </w:tblPr>
            <w:tblGrid>
              <w:gridCol w:w="2278"/>
              <w:gridCol w:w="2126"/>
              <w:gridCol w:w="1984"/>
              <w:gridCol w:w="1846"/>
            </w:tblGrid>
            <w:tr w:rsidR="0070276E" w:rsidRPr="00F16FE3" w14:paraId="442EF06F" w14:textId="77777777" w:rsidTr="004B3E6F">
              <w:trPr>
                <w:trHeight w:val="1318"/>
              </w:trPr>
              <w:tc>
                <w:tcPr>
                  <w:tcW w:w="2278" w:type="dxa"/>
                  <w:vAlign w:val="center"/>
                </w:tcPr>
                <w:p w14:paraId="442EF06B"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b/>
                      <w:sz w:val="18"/>
                      <w:szCs w:val="16"/>
                      <w:lang w:eastAsia="es-MX"/>
                    </w:rPr>
                  </w:pPr>
                  <w:r w:rsidRPr="00F16FE3">
                    <w:rPr>
                      <w:rFonts w:ascii="Arial" w:eastAsiaTheme="minorEastAsia" w:hAnsi="Arial" w:cs="Arial"/>
                      <w:b/>
                      <w:sz w:val="18"/>
                      <w:szCs w:val="16"/>
                      <w:lang w:eastAsia="es-MX"/>
                    </w:rPr>
                    <w:t>UBICACIÓN</w:t>
                  </w:r>
                </w:p>
              </w:tc>
              <w:tc>
                <w:tcPr>
                  <w:tcW w:w="2126" w:type="dxa"/>
                  <w:vAlign w:val="center"/>
                </w:tcPr>
                <w:p w14:paraId="442EF06C"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6"/>
                      <w:lang w:eastAsia="es-MX"/>
                    </w:rPr>
                  </w:pPr>
                  <w:r w:rsidRPr="00F16FE3">
                    <w:rPr>
                      <w:rFonts w:ascii="Arial" w:eastAsiaTheme="minorEastAsia" w:hAnsi="Arial" w:cs="Arial"/>
                      <w:b/>
                      <w:sz w:val="18"/>
                      <w:szCs w:val="16"/>
                      <w:lang w:eastAsia="es-MX"/>
                    </w:rPr>
                    <w:t>AUTORIZACIÓN DE PERMISIONARIOS POR 3 AÑOS, CON DERECHO A RENOVACIÓN AUTOMÁTICA ESTANDO AL CORRIENTE DEL PAGO MENSUAL POR CADA CONJUNTO DE SANITARIOS EN UMA</w:t>
                  </w:r>
                </w:p>
              </w:tc>
              <w:tc>
                <w:tcPr>
                  <w:tcW w:w="1984" w:type="dxa"/>
                  <w:vAlign w:val="center"/>
                </w:tcPr>
                <w:p w14:paraId="442EF06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b/>
                      <w:sz w:val="18"/>
                      <w:szCs w:val="16"/>
                      <w:lang w:eastAsia="es-MX"/>
                    </w:rPr>
                  </w:pPr>
                  <w:r w:rsidRPr="00F16FE3">
                    <w:rPr>
                      <w:rFonts w:ascii="Arial" w:eastAsiaTheme="minorEastAsia" w:hAnsi="Arial" w:cs="Arial"/>
                      <w:b/>
                      <w:sz w:val="18"/>
                      <w:szCs w:val="16"/>
                      <w:lang w:eastAsia="es-MX"/>
                    </w:rPr>
                    <w:t>ACTUALIZACIÓN  ANUAL DE PERMISIONARIO POR CADA CONJUNTO DE SANITARIOS EN UMA</w:t>
                  </w:r>
                </w:p>
              </w:tc>
              <w:tc>
                <w:tcPr>
                  <w:tcW w:w="1846" w:type="dxa"/>
                  <w:vAlign w:val="center"/>
                </w:tcPr>
                <w:p w14:paraId="442EF06E" w14:textId="77777777" w:rsidR="0070276E" w:rsidRPr="00F16FE3" w:rsidRDefault="0070276E" w:rsidP="00F73863">
                  <w:pPr>
                    <w:framePr w:hSpace="180" w:wrap="around" w:vAnchor="text" w:hAnchor="margin" w:x="142" w:y="1"/>
                    <w:spacing w:after="200" w:line="276" w:lineRule="auto"/>
                    <w:ind w:hanging="123"/>
                    <w:suppressOverlap/>
                    <w:jc w:val="both"/>
                    <w:rPr>
                      <w:rFonts w:ascii="Arial" w:eastAsiaTheme="minorEastAsia" w:hAnsi="Arial" w:cs="Arial"/>
                      <w:b/>
                      <w:sz w:val="18"/>
                      <w:szCs w:val="16"/>
                      <w:lang w:eastAsia="es-MX"/>
                    </w:rPr>
                  </w:pPr>
                  <w:r w:rsidRPr="00F16FE3">
                    <w:rPr>
                      <w:rFonts w:ascii="Arial" w:eastAsiaTheme="minorEastAsia" w:hAnsi="Arial" w:cs="Arial"/>
                      <w:b/>
                      <w:sz w:val="18"/>
                      <w:szCs w:val="16"/>
                      <w:lang w:eastAsia="es-MX"/>
                    </w:rPr>
                    <w:t>TARIFA MENSUAL POR ARRENDAMIENTO USO Y APROVECHAMIENTO POR CADA CONJUNTO DE SANITARIOS EN UMA</w:t>
                  </w:r>
                </w:p>
              </w:tc>
            </w:tr>
            <w:tr w:rsidR="0070276E" w:rsidRPr="00F16FE3" w14:paraId="442EF074" w14:textId="77777777" w:rsidTr="004B3E6F">
              <w:tc>
                <w:tcPr>
                  <w:tcW w:w="2278" w:type="dxa"/>
                </w:tcPr>
                <w:p w14:paraId="442EF070"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a) Mercado 20 de Noviembre </w:t>
                  </w:r>
                </w:p>
              </w:tc>
              <w:tc>
                <w:tcPr>
                  <w:tcW w:w="2126" w:type="dxa"/>
                  <w:vAlign w:val="center"/>
                </w:tcPr>
                <w:p w14:paraId="442EF071"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779</w:t>
                  </w:r>
                </w:p>
              </w:tc>
              <w:tc>
                <w:tcPr>
                  <w:tcW w:w="1984" w:type="dxa"/>
                  <w:vAlign w:val="center"/>
                </w:tcPr>
                <w:p w14:paraId="442EF072"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220</w:t>
                  </w:r>
                </w:p>
              </w:tc>
              <w:tc>
                <w:tcPr>
                  <w:tcW w:w="1846" w:type="dxa"/>
                  <w:vAlign w:val="center"/>
                </w:tcPr>
                <w:p w14:paraId="442EF073"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249</w:t>
                  </w:r>
                </w:p>
              </w:tc>
            </w:tr>
            <w:tr w:rsidR="0070276E" w:rsidRPr="00F16FE3" w14:paraId="442EF079" w14:textId="77777777" w:rsidTr="004B3E6F">
              <w:tc>
                <w:tcPr>
                  <w:tcW w:w="2278" w:type="dxa"/>
                </w:tcPr>
                <w:p w14:paraId="442EF075"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b) Mercado de Abastos </w:t>
                  </w:r>
                </w:p>
              </w:tc>
              <w:tc>
                <w:tcPr>
                  <w:tcW w:w="2126" w:type="dxa"/>
                  <w:vAlign w:val="center"/>
                </w:tcPr>
                <w:p w14:paraId="442EF076"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813</w:t>
                  </w:r>
                </w:p>
              </w:tc>
              <w:tc>
                <w:tcPr>
                  <w:tcW w:w="1984" w:type="dxa"/>
                  <w:vAlign w:val="center"/>
                </w:tcPr>
                <w:p w14:paraId="442EF077"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846" w:type="dxa"/>
                  <w:vAlign w:val="center"/>
                </w:tcPr>
                <w:p w14:paraId="442EF078"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280</w:t>
                  </w:r>
                </w:p>
              </w:tc>
            </w:tr>
            <w:tr w:rsidR="0070276E" w:rsidRPr="00F16FE3" w14:paraId="442EF07E" w14:textId="77777777" w:rsidTr="004B3E6F">
              <w:tc>
                <w:tcPr>
                  <w:tcW w:w="2278" w:type="dxa"/>
                </w:tcPr>
                <w:p w14:paraId="442EF07A"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 Mercado de Artesanías </w:t>
                  </w:r>
                </w:p>
              </w:tc>
              <w:tc>
                <w:tcPr>
                  <w:tcW w:w="2126" w:type="dxa"/>
                  <w:vAlign w:val="center"/>
                </w:tcPr>
                <w:p w14:paraId="442EF07B"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984" w:type="dxa"/>
                  <w:vAlign w:val="center"/>
                </w:tcPr>
                <w:p w14:paraId="442EF07C"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1846" w:type="dxa"/>
                  <w:vAlign w:val="center"/>
                </w:tcPr>
                <w:p w14:paraId="442EF07D"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70</w:t>
                  </w:r>
                </w:p>
              </w:tc>
            </w:tr>
            <w:tr w:rsidR="0070276E" w:rsidRPr="00F16FE3" w14:paraId="442EF083" w14:textId="77777777" w:rsidTr="004B3E6F">
              <w:tc>
                <w:tcPr>
                  <w:tcW w:w="2278" w:type="dxa"/>
                </w:tcPr>
                <w:p w14:paraId="442EF07F"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 Mercado de las Flores </w:t>
                  </w:r>
                </w:p>
              </w:tc>
              <w:tc>
                <w:tcPr>
                  <w:tcW w:w="2126" w:type="dxa"/>
                  <w:vAlign w:val="center"/>
                </w:tcPr>
                <w:p w14:paraId="442EF080"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984" w:type="dxa"/>
                  <w:vAlign w:val="center"/>
                </w:tcPr>
                <w:p w14:paraId="442EF081"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1846" w:type="dxa"/>
                  <w:vAlign w:val="center"/>
                </w:tcPr>
                <w:p w14:paraId="442EF082"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70</w:t>
                  </w:r>
                </w:p>
              </w:tc>
            </w:tr>
            <w:tr w:rsidR="0070276E" w:rsidRPr="00F16FE3" w14:paraId="442EF088" w14:textId="77777777" w:rsidTr="004B3E6F">
              <w:tc>
                <w:tcPr>
                  <w:tcW w:w="2278" w:type="dxa"/>
                </w:tcPr>
                <w:p w14:paraId="442EF084"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 Mercado Zonal Santa Rosa </w:t>
                  </w:r>
                </w:p>
              </w:tc>
              <w:tc>
                <w:tcPr>
                  <w:tcW w:w="2126" w:type="dxa"/>
                  <w:vAlign w:val="center"/>
                </w:tcPr>
                <w:p w14:paraId="442EF085"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984" w:type="dxa"/>
                  <w:vAlign w:val="center"/>
                </w:tcPr>
                <w:p w14:paraId="442EF086"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1846" w:type="dxa"/>
                  <w:vAlign w:val="center"/>
                </w:tcPr>
                <w:p w14:paraId="442EF087"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70</w:t>
                  </w:r>
                </w:p>
              </w:tc>
            </w:tr>
            <w:tr w:rsidR="0070276E" w:rsidRPr="00F16FE3" w14:paraId="442EF08D" w14:textId="77777777" w:rsidTr="004B3E6F">
              <w:tc>
                <w:tcPr>
                  <w:tcW w:w="2278" w:type="dxa"/>
                </w:tcPr>
                <w:p w14:paraId="442EF089"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f) Mercado Zonal Paz Migueles </w:t>
                  </w:r>
                </w:p>
              </w:tc>
              <w:tc>
                <w:tcPr>
                  <w:tcW w:w="2126" w:type="dxa"/>
                  <w:vAlign w:val="center"/>
                </w:tcPr>
                <w:p w14:paraId="442EF08A"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984" w:type="dxa"/>
                  <w:vAlign w:val="center"/>
                </w:tcPr>
                <w:p w14:paraId="442EF08B"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1846" w:type="dxa"/>
                  <w:vAlign w:val="center"/>
                </w:tcPr>
                <w:p w14:paraId="442EF08C"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70</w:t>
                  </w:r>
                </w:p>
              </w:tc>
            </w:tr>
            <w:tr w:rsidR="0070276E" w:rsidRPr="00F16FE3" w14:paraId="442EF092" w14:textId="77777777" w:rsidTr="004B3E6F">
              <w:tc>
                <w:tcPr>
                  <w:tcW w:w="2278" w:type="dxa"/>
                </w:tcPr>
                <w:p w14:paraId="442EF08E"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g) Mercado Zonal IV Centenario </w:t>
                  </w:r>
                </w:p>
              </w:tc>
              <w:tc>
                <w:tcPr>
                  <w:tcW w:w="2126" w:type="dxa"/>
                  <w:vAlign w:val="center"/>
                </w:tcPr>
                <w:p w14:paraId="442EF08F"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984" w:type="dxa"/>
                  <w:vAlign w:val="center"/>
                </w:tcPr>
                <w:p w14:paraId="442EF090"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1846" w:type="dxa"/>
                  <w:vAlign w:val="center"/>
                </w:tcPr>
                <w:p w14:paraId="442EF091"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70</w:t>
                  </w:r>
                </w:p>
              </w:tc>
            </w:tr>
            <w:tr w:rsidR="0070276E" w:rsidRPr="00F16FE3" w14:paraId="442EF097" w14:textId="77777777" w:rsidTr="004B3E6F">
              <w:tc>
                <w:tcPr>
                  <w:tcW w:w="2278" w:type="dxa"/>
                </w:tcPr>
                <w:p w14:paraId="442EF093"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h) Jardín Sócrates </w:t>
                  </w:r>
                </w:p>
              </w:tc>
              <w:tc>
                <w:tcPr>
                  <w:tcW w:w="2126" w:type="dxa"/>
                  <w:vAlign w:val="center"/>
                </w:tcPr>
                <w:p w14:paraId="442EF094"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407</w:t>
                  </w:r>
                </w:p>
              </w:tc>
              <w:tc>
                <w:tcPr>
                  <w:tcW w:w="1984" w:type="dxa"/>
                  <w:vAlign w:val="center"/>
                </w:tcPr>
                <w:p w14:paraId="442EF095"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93</w:t>
                  </w:r>
                </w:p>
              </w:tc>
              <w:tc>
                <w:tcPr>
                  <w:tcW w:w="1846" w:type="dxa"/>
                  <w:vAlign w:val="center"/>
                </w:tcPr>
                <w:p w14:paraId="442EF096"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107</w:t>
                  </w:r>
                </w:p>
              </w:tc>
            </w:tr>
            <w:tr w:rsidR="0070276E" w:rsidRPr="00F16FE3" w14:paraId="442EF09C" w14:textId="77777777" w:rsidTr="004B3E6F">
              <w:tc>
                <w:tcPr>
                  <w:tcW w:w="2278" w:type="dxa"/>
                </w:tcPr>
                <w:p w14:paraId="442EF098"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i) Kiosco del Zócalo </w:t>
                  </w:r>
                </w:p>
              </w:tc>
              <w:tc>
                <w:tcPr>
                  <w:tcW w:w="2126" w:type="dxa"/>
                  <w:vAlign w:val="center"/>
                </w:tcPr>
                <w:p w14:paraId="442EF099"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762</w:t>
                  </w:r>
                </w:p>
              </w:tc>
              <w:tc>
                <w:tcPr>
                  <w:tcW w:w="1984" w:type="dxa"/>
                  <w:vAlign w:val="center"/>
                </w:tcPr>
                <w:p w14:paraId="442EF09A"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212</w:t>
                  </w:r>
                </w:p>
              </w:tc>
              <w:tc>
                <w:tcPr>
                  <w:tcW w:w="1846" w:type="dxa"/>
                  <w:vAlign w:val="center"/>
                </w:tcPr>
                <w:p w14:paraId="442EF09B"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231</w:t>
                  </w:r>
                </w:p>
              </w:tc>
            </w:tr>
            <w:tr w:rsidR="0070276E" w:rsidRPr="00F16FE3" w14:paraId="442EF0A1" w14:textId="77777777" w:rsidTr="004B3E6F">
              <w:tc>
                <w:tcPr>
                  <w:tcW w:w="2278" w:type="dxa"/>
                </w:tcPr>
                <w:p w14:paraId="442EF09D" w14:textId="77777777" w:rsidR="0070276E" w:rsidRPr="00F16FE3" w:rsidRDefault="0070276E" w:rsidP="00F73863">
                  <w:pPr>
                    <w:framePr w:hSpace="180" w:wrap="around" w:vAnchor="text" w:hAnchor="margin" w:x="142" w:y="1"/>
                    <w:spacing w:after="200"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j) Mercado democracia por cada conjunto de inodoros </w:t>
                  </w:r>
                </w:p>
              </w:tc>
              <w:tc>
                <w:tcPr>
                  <w:tcW w:w="2126" w:type="dxa"/>
                  <w:vAlign w:val="center"/>
                </w:tcPr>
                <w:p w14:paraId="442EF09E"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254</w:t>
                  </w:r>
                </w:p>
              </w:tc>
              <w:tc>
                <w:tcPr>
                  <w:tcW w:w="1984" w:type="dxa"/>
                  <w:vAlign w:val="center"/>
                </w:tcPr>
                <w:p w14:paraId="442EF09F"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c>
                <w:tcPr>
                  <w:tcW w:w="1846" w:type="dxa"/>
                  <w:vAlign w:val="center"/>
                </w:tcPr>
                <w:p w14:paraId="442EF0A0"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r>
            <w:tr w:rsidR="0070276E" w:rsidRPr="00F16FE3" w14:paraId="442EF0A6" w14:textId="77777777" w:rsidTr="004B3E6F">
              <w:tc>
                <w:tcPr>
                  <w:tcW w:w="2278" w:type="dxa"/>
                </w:tcPr>
                <w:p w14:paraId="442EF0A2" w14:textId="77777777" w:rsidR="0070276E" w:rsidRPr="00F16FE3" w:rsidRDefault="0070276E" w:rsidP="00F73863">
                  <w:pPr>
                    <w:pStyle w:val="Prrafodelista"/>
                    <w:framePr w:hSpace="180" w:wrap="around" w:vAnchor="text" w:hAnchor="margin" w:x="142" w:y="1"/>
                    <w:spacing w:after="200" w:line="276" w:lineRule="auto"/>
                    <w:ind w:left="0"/>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k)Otros Mercados </w:t>
                  </w:r>
                </w:p>
              </w:tc>
              <w:tc>
                <w:tcPr>
                  <w:tcW w:w="2126" w:type="dxa"/>
                  <w:vAlign w:val="center"/>
                </w:tcPr>
                <w:p w14:paraId="442EF0A3"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204</w:t>
                  </w:r>
                </w:p>
              </w:tc>
              <w:tc>
                <w:tcPr>
                  <w:tcW w:w="1984" w:type="dxa"/>
                  <w:vAlign w:val="center"/>
                </w:tcPr>
                <w:p w14:paraId="442EF0A4"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51</w:t>
                  </w:r>
                </w:p>
              </w:tc>
              <w:tc>
                <w:tcPr>
                  <w:tcW w:w="1846" w:type="dxa"/>
                  <w:vAlign w:val="center"/>
                </w:tcPr>
                <w:p w14:paraId="442EF0A5" w14:textId="77777777" w:rsidR="0070276E" w:rsidRPr="00F16FE3" w:rsidRDefault="0070276E" w:rsidP="004B3E6F">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60</w:t>
                  </w:r>
                </w:p>
              </w:tc>
            </w:tr>
          </w:tbl>
          <w:p w14:paraId="442EF0A7" w14:textId="77777777" w:rsidR="0070276E" w:rsidRPr="00F16FE3" w:rsidRDefault="0070276E" w:rsidP="00F73863">
            <w:pPr>
              <w:spacing w:after="200" w:line="276" w:lineRule="auto"/>
              <w:jc w:val="both"/>
              <w:rPr>
                <w:rFonts w:ascii="Arial" w:eastAsiaTheme="minorEastAsia" w:hAnsi="Arial" w:cs="Arial"/>
                <w:b/>
                <w:sz w:val="16"/>
                <w:szCs w:val="16"/>
                <w:lang w:eastAsia="es-MX"/>
              </w:rPr>
            </w:pPr>
          </w:p>
        </w:tc>
      </w:tr>
      <w:tr w:rsidR="00850489" w:rsidRPr="00F16FE3" w14:paraId="442EF0AA" w14:textId="77777777" w:rsidTr="004C6359">
        <w:tc>
          <w:tcPr>
            <w:tcW w:w="9360" w:type="dxa"/>
          </w:tcPr>
          <w:p w14:paraId="442EF0A9" w14:textId="77777777" w:rsidR="0070276E" w:rsidRPr="00F16FE3" w:rsidRDefault="0070276E" w:rsidP="00F73863">
            <w:pPr>
              <w:spacing w:line="276" w:lineRule="auto"/>
              <w:jc w:val="both"/>
              <w:rPr>
                <w:rFonts w:ascii="Arial" w:hAnsi="Arial" w:cs="Arial"/>
                <w:b/>
                <w:strike/>
                <w:sz w:val="24"/>
                <w:szCs w:val="24"/>
              </w:rPr>
            </w:pPr>
          </w:p>
        </w:tc>
      </w:tr>
      <w:tr w:rsidR="00850489" w:rsidRPr="00F16FE3" w14:paraId="442EF0AD" w14:textId="77777777" w:rsidTr="004C6359">
        <w:tc>
          <w:tcPr>
            <w:tcW w:w="9360" w:type="dxa"/>
          </w:tcPr>
          <w:p w14:paraId="442EF0AB" w14:textId="77777777" w:rsidR="0070276E" w:rsidRPr="00F16FE3" w:rsidRDefault="0070276E" w:rsidP="00F73863">
            <w:pPr>
              <w:spacing w:line="276" w:lineRule="auto"/>
              <w:jc w:val="both"/>
              <w:rPr>
                <w:rFonts w:ascii="Arial" w:hAnsi="Arial" w:cs="Arial"/>
                <w:b/>
                <w:sz w:val="18"/>
                <w:szCs w:val="24"/>
              </w:rPr>
            </w:pPr>
          </w:p>
          <w:p w14:paraId="442EF0AC"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167. </w:t>
            </w:r>
            <w:r w:rsidRPr="00F16FE3">
              <w:rPr>
                <w:rFonts w:ascii="Arial" w:hAnsi="Arial" w:cs="Arial"/>
                <w:sz w:val="18"/>
                <w:szCs w:val="24"/>
              </w:rPr>
              <w:t>Los productos generados por la utilización de bienes de uso privado del municipio serán fijados por la Tesorería.</w:t>
            </w:r>
          </w:p>
        </w:tc>
      </w:tr>
      <w:tr w:rsidR="00850489" w:rsidRPr="00F16FE3" w14:paraId="442EF0B0" w14:textId="77777777" w:rsidTr="004C6359">
        <w:tc>
          <w:tcPr>
            <w:tcW w:w="9360" w:type="dxa"/>
          </w:tcPr>
          <w:p w14:paraId="442EF0AE" w14:textId="77777777" w:rsidR="0070276E" w:rsidRPr="00F16FE3" w:rsidRDefault="0070276E" w:rsidP="00F73863">
            <w:pPr>
              <w:spacing w:line="276" w:lineRule="auto"/>
              <w:jc w:val="both"/>
              <w:rPr>
                <w:rFonts w:ascii="Arial" w:hAnsi="Arial" w:cs="Arial"/>
                <w:b/>
                <w:sz w:val="18"/>
                <w:szCs w:val="24"/>
              </w:rPr>
            </w:pPr>
          </w:p>
          <w:p w14:paraId="442EF0AF"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168. </w:t>
            </w:r>
            <w:r w:rsidRPr="00F16FE3">
              <w:rPr>
                <w:rFonts w:ascii="Arial" w:hAnsi="Arial" w:cs="Arial"/>
                <w:sz w:val="18"/>
                <w:szCs w:val="24"/>
              </w:rPr>
              <w:t>Por autorizaciones temporales para la colocación de andamios, tapiales, materiales para la construcción y otros obstáculos que impidan el libre tránsito en la vía pública, pagarán productos por metro cuadrado diariamente, 0.10 UMA, cuando su costo sea inferior a dos UMA, se cobrará esta cantidad en lugar de 0.10 UMA por metro cuadrado.</w:t>
            </w:r>
          </w:p>
        </w:tc>
      </w:tr>
      <w:tr w:rsidR="00850489" w:rsidRPr="00F16FE3" w14:paraId="442EF0B3" w14:textId="77777777" w:rsidTr="004C6359">
        <w:tc>
          <w:tcPr>
            <w:tcW w:w="9360" w:type="dxa"/>
          </w:tcPr>
          <w:p w14:paraId="442EF0B1" w14:textId="77777777" w:rsidR="0070276E" w:rsidRPr="00F16FE3" w:rsidRDefault="0070276E" w:rsidP="00F73863">
            <w:pPr>
              <w:spacing w:line="276" w:lineRule="auto"/>
              <w:jc w:val="both"/>
              <w:rPr>
                <w:rFonts w:ascii="Arial" w:hAnsi="Arial" w:cs="Arial"/>
                <w:b/>
                <w:sz w:val="18"/>
                <w:szCs w:val="24"/>
              </w:rPr>
            </w:pPr>
          </w:p>
          <w:p w14:paraId="442EF0B2"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169.</w:t>
            </w:r>
            <w:r w:rsidRPr="00F16FE3">
              <w:rPr>
                <w:rFonts w:ascii="Arial" w:hAnsi="Arial" w:cs="Arial"/>
                <w:sz w:val="18"/>
                <w:szCs w:val="24"/>
              </w:rPr>
              <w:t xml:space="preserve"> Las personas físicas, morales, unidades económicas o entidades paraestatales que usen y exploten bienes de uso común, o que por cualquier causa hagan uso de los almacenes fiscales del municipio, ubicados dentro de la jurisdicción del mismo, están obligadas a contribuir mediante un producto al gasto público municipal.</w:t>
            </w:r>
          </w:p>
        </w:tc>
      </w:tr>
      <w:tr w:rsidR="00850489" w:rsidRPr="00F16FE3" w14:paraId="442EF0B6" w14:textId="77777777" w:rsidTr="004C6359">
        <w:tc>
          <w:tcPr>
            <w:tcW w:w="9360" w:type="dxa"/>
          </w:tcPr>
          <w:p w14:paraId="442EF0B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Por los servicios de almacenaje de bienes en bodegas o locales proporcionados por el municipio, pagarán productos por concepto de almacenaje conforme a las siguientes tarifas:</w:t>
            </w:r>
          </w:p>
          <w:p w14:paraId="442EF0B5" w14:textId="77777777" w:rsidR="0070276E" w:rsidRPr="00F16FE3" w:rsidRDefault="0070276E" w:rsidP="00F73863">
            <w:pPr>
              <w:spacing w:line="276" w:lineRule="auto"/>
              <w:jc w:val="both"/>
              <w:rPr>
                <w:rFonts w:ascii="Arial" w:hAnsi="Arial" w:cs="Arial"/>
                <w:sz w:val="24"/>
                <w:szCs w:val="24"/>
              </w:rPr>
            </w:pPr>
          </w:p>
        </w:tc>
      </w:tr>
      <w:tr w:rsidR="00850489" w:rsidRPr="00F16FE3" w14:paraId="442EF0B8" w14:textId="77777777" w:rsidTr="004C6359">
        <w:tc>
          <w:tcPr>
            <w:tcW w:w="9360" w:type="dxa"/>
          </w:tcPr>
          <w:p w14:paraId="442EF0B7"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Cuando los bienes ocupen hasta tres metros cuadrados de superficie y hasta tres metros de altura, por día: 0.12 UMA.</w:t>
            </w:r>
          </w:p>
        </w:tc>
      </w:tr>
      <w:tr w:rsidR="00850489" w:rsidRPr="00F16FE3" w14:paraId="442EF0BA" w14:textId="77777777" w:rsidTr="004C6359">
        <w:tc>
          <w:tcPr>
            <w:tcW w:w="9360" w:type="dxa"/>
          </w:tcPr>
          <w:p w14:paraId="442EF0B9"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Por cada metro o fracción que exceda esa superficie o de la altura mencionada por día 0.06 UMA. El derecho de almacenaje se pagará a partir del día siguiente a la fecha de ingreso de los bienes a las bodegas o locales de acuerdo a los informes que proporcionen las autoridades administrativas correspondientes.</w:t>
            </w:r>
          </w:p>
        </w:tc>
      </w:tr>
      <w:tr w:rsidR="00850489" w:rsidRPr="00F16FE3" w14:paraId="442EF0BE" w14:textId="77777777" w:rsidTr="004C6359">
        <w:tc>
          <w:tcPr>
            <w:tcW w:w="9360" w:type="dxa"/>
          </w:tcPr>
          <w:p w14:paraId="442EF0BB" w14:textId="77777777" w:rsidR="0070276E" w:rsidRPr="00F16FE3" w:rsidRDefault="0070276E" w:rsidP="00F73863">
            <w:pPr>
              <w:spacing w:line="276" w:lineRule="auto"/>
              <w:jc w:val="both"/>
              <w:rPr>
                <w:rFonts w:ascii="Arial" w:hAnsi="Arial" w:cs="Arial"/>
                <w:b/>
                <w:sz w:val="18"/>
                <w:szCs w:val="24"/>
              </w:rPr>
            </w:pPr>
          </w:p>
          <w:p w14:paraId="442EF0BC"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170.</w:t>
            </w:r>
            <w:r w:rsidRPr="00F16FE3">
              <w:rPr>
                <w:rFonts w:ascii="Arial" w:hAnsi="Arial" w:cs="Arial"/>
                <w:sz w:val="18"/>
                <w:szCs w:val="24"/>
              </w:rPr>
              <w:t xml:space="preserve"> El producto derivado del uso y explotación, a cargo de personas físicas, morales, unidades económicas o entidades paraestatales, de bienes del dominio privado municipal procederá de conformidad con los artículos 102 y 103 de la Ley de Hacienda Municipal, se calculará en forma mensual, aplicando el 10% a los ingresos acumulables brutos que perciba el sujeto pasivo. Para efectos de la aplicación de este artículo no se considerará que forman parte de estos bienes las calles, parques, jardines y plazas públicas.</w:t>
            </w:r>
          </w:p>
          <w:p w14:paraId="442EF0BD"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C1" w14:textId="77777777" w:rsidTr="004C6359">
        <w:tc>
          <w:tcPr>
            <w:tcW w:w="9360" w:type="dxa"/>
          </w:tcPr>
          <w:p w14:paraId="442EF0BF"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 base para la aplicación del porcentaje citado en el párrafo que antecede se determinará como sigue:</w:t>
            </w:r>
          </w:p>
          <w:p w14:paraId="442EF0C0" w14:textId="77777777" w:rsidR="0070276E" w:rsidRPr="00F16FE3" w:rsidRDefault="0070276E" w:rsidP="00F73863">
            <w:pPr>
              <w:spacing w:line="276" w:lineRule="auto"/>
              <w:jc w:val="both"/>
              <w:rPr>
                <w:rFonts w:ascii="Arial" w:hAnsi="Arial" w:cs="Arial"/>
                <w:sz w:val="24"/>
                <w:szCs w:val="24"/>
              </w:rPr>
            </w:pPr>
          </w:p>
        </w:tc>
      </w:tr>
      <w:tr w:rsidR="00850489" w:rsidRPr="00F16FE3" w14:paraId="442EF0C3" w14:textId="77777777" w:rsidTr="004C6359">
        <w:tc>
          <w:tcPr>
            <w:tcW w:w="9360" w:type="dxa"/>
          </w:tcPr>
          <w:p w14:paraId="442EF0C2"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 xml:space="preserve">La totalidad de los ingresos obtenidos en el mes por concepto de la actividad desarrollada en bienes de dominio privado municipal, por el uso y explotación; y </w:t>
            </w:r>
          </w:p>
        </w:tc>
      </w:tr>
      <w:tr w:rsidR="00850489" w:rsidRPr="00F16FE3" w14:paraId="442EF0C6" w14:textId="77777777" w:rsidTr="004C6359">
        <w:tc>
          <w:tcPr>
            <w:tcW w:w="9360" w:type="dxa"/>
          </w:tcPr>
          <w:p w14:paraId="442EF0C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A los ingresos acumulables brutos del mes correspondientes se le disminuirán en su caso, las pérdidas pendientes de aplicar del mes inmediato anterior por la misma actividad, siempre y cuando, así lo acredite el sujeto obligado al pago.</w:t>
            </w:r>
          </w:p>
          <w:p w14:paraId="442EF0C5" w14:textId="77777777" w:rsidR="0070276E" w:rsidRPr="00F16FE3" w:rsidRDefault="0070276E" w:rsidP="00F73863">
            <w:pPr>
              <w:spacing w:line="276" w:lineRule="auto"/>
              <w:jc w:val="both"/>
              <w:rPr>
                <w:rFonts w:ascii="Arial" w:hAnsi="Arial" w:cs="Arial"/>
                <w:sz w:val="24"/>
                <w:szCs w:val="24"/>
              </w:rPr>
            </w:pPr>
          </w:p>
        </w:tc>
      </w:tr>
      <w:tr w:rsidR="00850489" w:rsidRPr="00F16FE3" w14:paraId="442EF0C8" w14:textId="77777777" w:rsidTr="004C6359">
        <w:tc>
          <w:tcPr>
            <w:tcW w:w="9360" w:type="dxa"/>
          </w:tcPr>
          <w:p w14:paraId="442EF0C7"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El resultado de disminuir a la totalidad de los ingresos brutos las pérdidas del mes inmediato anterior, será la base para el cálculo de los productos a pagar.</w:t>
            </w:r>
          </w:p>
        </w:tc>
      </w:tr>
      <w:tr w:rsidR="00850489" w:rsidRPr="00F16FE3" w14:paraId="442EF0CB" w14:textId="77777777" w:rsidTr="004C6359">
        <w:tc>
          <w:tcPr>
            <w:tcW w:w="9360" w:type="dxa"/>
          </w:tcPr>
          <w:p w14:paraId="442EF0C9"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 xml:space="preserve">El producto lo deberán enterar los sujetos pasivos, mediante pagos provisionales mensuales ante la Tesorería, en las formas oficiales que al efecto emita el municipio a través de la </w:t>
            </w:r>
            <w:r w:rsidRPr="00F16FE3">
              <w:rPr>
                <w:rFonts w:ascii="Arial" w:eastAsiaTheme="minorEastAsia" w:hAnsi="Arial" w:cs="Arial"/>
                <w:sz w:val="18"/>
                <w:szCs w:val="18"/>
                <w:lang w:eastAsia="es-MX"/>
              </w:rPr>
              <w:t>Dirección</w:t>
            </w:r>
            <w:r w:rsidRPr="00F16FE3">
              <w:rPr>
                <w:rFonts w:ascii="Arial" w:hAnsi="Arial" w:cs="Arial"/>
                <w:sz w:val="18"/>
                <w:szCs w:val="24"/>
              </w:rPr>
              <w:t xml:space="preserve"> de Ingresos.</w:t>
            </w:r>
          </w:p>
          <w:p w14:paraId="442EF0CA" w14:textId="77777777" w:rsidR="0070276E" w:rsidRPr="00F16FE3" w:rsidRDefault="0070276E" w:rsidP="00F73863">
            <w:pPr>
              <w:spacing w:line="276" w:lineRule="auto"/>
              <w:jc w:val="both"/>
              <w:rPr>
                <w:rFonts w:ascii="Arial" w:hAnsi="Arial" w:cs="Arial"/>
                <w:sz w:val="24"/>
                <w:szCs w:val="24"/>
              </w:rPr>
            </w:pPr>
          </w:p>
        </w:tc>
      </w:tr>
      <w:tr w:rsidR="00850489" w:rsidRPr="00F16FE3" w14:paraId="442EF0CD" w14:textId="77777777" w:rsidTr="004C6359">
        <w:tc>
          <w:tcPr>
            <w:tcW w:w="9360" w:type="dxa"/>
          </w:tcPr>
          <w:p w14:paraId="442EF0CC"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Para la comprobación de los ingresos obtenidos a que se refiere la fracción I, anterior, el sujeto obligado al pago del producto deberá proporcionar a las autoridades fiscales municipales copia certificada de los registros contables correspondientes al periodo conjuntamente con el entero del mismo.</w:t>
            </w:r>
          </w:p>
        </w:tc>
      </w:tr>
      <w:tr w:rsidR="00850489" w:rsidRPr="00F16FE3" w14:paraId="442EF0D0" w14:textId="77777777" w:rsidTr="004C6359">
        <w:tc>
          <w:tcPr>
            <w:tcW w:w="9360" w:type="dxa"/>
          </w:tcPr>
          <w:p w14:paraId="442EF0CE" w14:textId="77777777" w:rsidR="0070276E" w:rsidRPr="00F16FE3" w:rsidRDefault="0070276E" w:rsidP="00F73863">
            <w:pPr>
              <w:spacing w:line="276" w:lineRule="auto"/>
              <w:jc w:val="both"/>
              <w:rPr>
                <w:rFonts w:ascii="Arial" w:hAnsi="Arial" w:cs="Arial"/>
                <w:b/>
                <w:sz w:val="18"/>
                <w:szCs w:val="24"/>
              </w:rPr>
            </w:pPr>
          </w:p>
          <w:p w14:paraId="442EF0CF"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171.</w:t>
            </w:r>
            <w:r w:rsidRPr="00F16FE3">
              <w:rPr>
                <w:rFonts w:ascii="Arial" w:hAnsi="Arial" w:cs="Arial"/>
                <w:sz w:val="18"/>
                <w:szCs w:val="24"/>
              </w:rPr>
              <w:t xml:space="preserve"> Los sujetos obligados efectuarán pagos mensuales a cuenta del producto anual, a más tardar dentro de los primeros quince días del mes inmediato posterior en que se usen y exploten los bienes municipales a que se refiere el artículo anterior.</w:t>
            </w:r>
          </w:p>
        </w:tc>
      </w:tr>
      <w:tr w:rsidR="00850489" w:rsidRPr="00F16FE3" w14:paraId="442EF0D2" w14:textId="77777777" w:rsidTr="004C6359">
        <w:tc>
          <w:tcPr>
            <w:tcW w:w="9360" w:type="dxa"/>
          </w:tcPr>
          <w:p w14:paraId="442EF0D1"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Los pagos provisionales serán las cantidades que resulten de aplicar el porcentaje establecido en el artículo que antecede sobre la totalidad de los ingresos obtenidos en el período que se entera.</w:t>
            </w:r>
          </w:p>
        </w:tc>
      </w:tr>
      <w:tr w:rsidR="00850489" w:rsidRPr="00F16FE3" w14:paraId="442EF0D6" w14:textId="77777777" w:rsidTr="004C6359">
        <w:tc>
          <w:tcPr>
            <w:tcW w:w="9360" w:type="dxa"/>
          </w:tcPr>
          <w:p w14:paraId="442EF0D3" w14:textId="77777777" w:rsidR="0070276E" w:rsidRPr="00F16FE3" w:rsidRDefault="0070276E" w:rsidP="00F73863">
            <w:pPr>
              <w:spacing w:line="276" w:lineRule="auto"/>
              <w:jc w:val="both"/>
              <w:rPr>
                <w:rFonts w:ascii="Arial" w:hAnsi="Arial" w:cs="Arial"/>
                <w:b/>
                <w:sz w:val="18"/>
                <w:szCs w:val="24"/>
              </w:rPr>
            </w:pPr>
          </w:p>
          <w:p w14:paraId="442EF0D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172.</w:t>
            </w:r>
            <w:r w:rsidRPr="00F16FE3">
              <w:rPr>
                <w:rFonts w:ascii="Arial" w:hAnsi="Arial" w:cs="Arial"/>
                <w:sz w:val="18"/>
                <w:szCs w:val="24"/>
              </w:rPr>
              <w:t xml:space="preserve"> En caso de que el sujeto obligado no proporcione los registros correspondientes, las autoridades fiscales estarán facultadas para:</w:t>
            </w:r>
          </w:p>
          <w:p w14:paraId="442EF0D5"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0D9" w14:textId="77777777" w:rsidTr="004C6359">
        <w:tc>
          <w:tcPr>
            <w:tcW w:w="9360" w:type="dxa"/>
          </w:tcPr>
          <w:p w14:paraId="442EF0D7" w14:textId="77777777" w:rsidR="0070276E" w:rsidRPr="00F16FE3" w:rsidRDefault="0070276E" w:rsidP="00C258D8">
            <w:pPr>
              <w:pStyle w:val="Prrafodelista"/>
              <w:numPr>
                <w:ilvl w:val="0"/>
                <w:numId w:val="103"/>
              </w:numPr>
              <w:spacing w:line="276" w:lineRule="auto"/>
              <w:ind w:left="459" w:hanging="141"/>
              <w:jc w:val="both"/>
              <w:rPr>
                <w:rFonts w:ascii="Arial" w:hAnsi="Arial" w:cs="Arial"/>
                <w:sz w:val="18"/>
                <w:szCs w:val="24"/>
              </w:rPr>
            </w:pPr>
            <w:r w:rsidRPr="00F16FE3">
              <w:rPr>
                <w:rFonts w:ascii="Arial" w:hAnsi="Arial" w:cs="Arial"/>
                <w:sz w:val="18"/>
                <w:szCs w:val="24"/>
              </w:rPr>
              <w:t xml:space="preserve">Solicitar información a las demás autoridades fiscales de los diversos niveles de gobierno, respecto a los últimos ingresos acumulables o sus equivalentes correspondientes al último ejercicio fiscal manifestado; y </w:t>
            </w:r>
          </w:p>
          <w:p w14:paraId="442EF0D8" w14:textId="77777777" w:rsidR="0070276E" w:rsidRPr="00F16FE3" w:rsidRDefault="0070276E" w:rsidP="004B3E6F">
            <w:pPr>
              <w:spacing w:line="276" w:lineRule="auto"/>
              <w:ind w:left="459" w:hanging="141"/>
              <w:jc w:val="both"/>
              <w:rPr>
                <w:rFonts w:ascii="Arial" w:hAnsi="Arial" w:cs="Arial"/>
                <w:sz w:val="24"/>
                <w:szCs w:val="24"/>
              </w:rPr>
            </w:pPr>
          </w:p>
        </w:tc>
      </w:tr>
      <w:tr w:rsidR="00850489" w:rsidRPr="00F16FE3" w14:paraId="442EF0DB" w14:textId="77777777" w:rsidTr="004C6359">
        <w:tc>
          <w:tcPr>
            <w:tcW w:w="9360" w:type="dxa"/>
          </w:tcPr>
          <w:p w14:paraId="442EF0DA" w14:textId="77777777" w:rsidR="0070276E" w:rsidRPr="00F16FE3" w:rsidRDefault="0070276E" w:rsidP="00C258D8">
            <w:pPr>
              <w:pStyle w:val="Prrafodelista"/>
              <w:numPr>
                <w:ilvl w:val="0"/>
                <w:numId w:val="103"/>
              </w:numPr>
              <w:spacing w:line="276" w:lineRule="auto"/>
              <w:ind w:left="459" w:hanging="141"/>
              <w:jc w:val="both"/>
              <w:rPr>
                <w:rFonts w:ascii="Arial" w:hAnsi="Arial" w:cs="Arial"/>
                <w:sz w:val="24"/>
                <w:szCs w:val="24"/>
              </w:rPr>
            </w:pPr>
            <w:r w:rsidRPr="00F16FE3">
              <w:rPr>
                <w:rFonts w:ascii="Arial" w:hAnsi="Arial" w:cs="Arial"/>
                <w:sz w:val="18"/>
                <w:szCs w:val="24"/>
              </w:rPr>
              <w:t>A partir de la información obtenida por el sujeto obligado, la base del producto será el promedio diario de ingresos acumulables obtenidos en el ejercicio inmediato anterior, el cual se multiplicará por el número de días que correspondan al período objeto del entero.</w:t>
            </w:r>
          </w:p>
        </w:tc>
      </w:tr>
      <w:tr w:rsidR="00850489" w:rsidRPr="00F16FE3" w14:paraId="442EF0DD" w14:textId="77777777" w:rsidTr="004C6359">
        <w:tc>
          <w:tcPr>
            <w:tcW w:w="9360" w:type="dxa"/>
          </w:tcPr>
          <w:p w14:paraId="442EF0DC" w14:textId="77777777" w:rsidR="0070276E" w:rsidRPr="00F16FE3" w:rsidRDefault="0070276E" w:rsidP="00F73863">
            <w:pPr>
              <w:jc w:val="both"/>
              <w:rPr>
                <w:rFonts w:ascii="Arial" w:hAnsi="Arial" w:cs="Arial"/>
                <w:sz w:val="24"/>
                <w:szCs w:val="24"/>
              </w:rPr>
            </w:pPr>
          </w:p>
        </w:tc>
      </w:tr>
      <w:tr w:rsidR="00850489" w:rsidRPr="00F16FE3" w14:paraId="442EF0DF" w14:textId="77777777" w:rsidTr="004C6359">
        <w:tc>
          <w:tcPr>
            <w:tcW w:w="9360" w:type="dxa"/>
          </w:tcPr>
          <w:p w14:paraId="442EF0DE"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SECCIÓN SEGUNDA. DERIVADO DE BIENES MUEBLES E INTANGIBLES</w:t>
            </w:r>
          </w:p>
        </w:tc>
      </w:tr>
      <w:tr w:rsidR="00850489" w:rsidRPr="00F16FE3" w14:paraId="442EF0E2" w14:textId="77777777" w:rsidTr="004C6359">
        <w:tc>
          <w:tcPr>
            <w:tcW w:w="9360" w:type="dxa"/>
          </w:tcPr>
          <w:p w14:paraId="442EF0E0" w14:textId="77777777" w:rsidR="0070276E" w:rsidRPr="00F16FE3" w:rsidRDefault="0070276E" w:rsidP="00F73863">
            <w:pPr>
              <w:spacing w:line="276" w:lineRule="auto"/>
              <w:jc w:val="both"/>
              <w:rPr>
                <w:rFonts w:ascii="Arial" w:hAnsi="Arial" w:cs="Arial"/>
                <w:b/>
                <w:sz w:val="18"/>
                <w:szCs w:val="24"/>
              </w:rPr>
            </w:pPr>
          </w:p>
          <w:p w14:paraId="442EF0E1"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173.</w:t>
            </w:r>
            <w:r w:rsidRPr="00F16FE3">
              <w:rPr>
                <w:rFonts w:ascii="Arial" w:hAnsi="Arial" w:cs="Arial"/>
                <w:sz w:val="18"/>
                <w:szCs w:val="24"/>
              </w:rPr>
              <w:t xml:space="preserve"> Estos productos se causarán por el arrendamiento de los bienes muebles e intangibles propiedad del municipio, o administrados por el mismo, se determinarán y liquidarán de conformidad con lo que se establezca en los contratos respectivos. </w:t>
            </w:r>
          </w:p>
        </w:tc>
      </w:tr>
      <w:tr w:rsidR="00850489" w:rsidRPr="00F16FE3" w14:paraId="442EF0E4" w14:textId="77777777" w:rsidTr="004C6359">
        <w:tc>
          <w:tcPr>
            <w:tcW w:w="9360" w:type="dxa"/>
          </w:tcPr>
          <w:p w14:paraId="442EF0E3"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Estos productos se causarán, determinarán y liquidarán en los términos del Título Cuarto, Capítulo II de la Ley de Hacienda Municipal.</w:t>
            </w:r>
          </w:p>
        </w:tc>
      </w:tr>
      <w:tr w:rsidR="00850489" w:rsidRPr="00F16FE3" w14:paraId="442EF0E7" w14:textId="77777777" w:rsidTr="004C6359">
        <w:tc>
          <w:tcPr>
            <w:tcW w:w="9360" w:type="dxa"/>
          </w:tcPr>
          <w:p w14:paraId="442EF0E5" w14:textId="77777777" w:rsidR="0070276E" w:rsidRPr="00F16FE3" w:rsidRDefault="0070276E" w:rsidP="00F73863">
            <w:pPr>
              <w:spacing w:line="276" w:lineRule="auto"/>
              <w:jc w:val="both"/>
              <w:rPr>
                <w:rFonts w:ascii="Arial" w:hAnsi="Arial" w:cs="Arial"/>
                <w:b/>
                <w:sz w:val="18"/>
                <w:szCs w:val="24"/>
              </w:rPr>
            </w:pPr>
          </w:p>
          <w:p w14:paraId="442EF0E6"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174.</w:t>
            </w:r>
            <w:r w:rsidRPr="00F16FE3">
              <w:rPr>
                <w:rFonts w:ascii="Arial" w:hAnsi="Arial" w:cs="Arial"/>
                <w:sz w:val="18"/>
                <w:szCs w:val="24"/>
              </w:rPr>
              <w:t xml:space="preserve"> La enajenación de los bienes muebles municipales se realizará de acuerdo al procedimiento establecido en los artículos 125, 126, 127, 128 y 129 de la Ley de Hacienda Municipal. </w:t>
            </w:r>
          </w:p>
        </w:tc>
      </w:tr>
      <w:tr w:rsidR="00850489" w:rsidRPr="00F16FE3" w14:paraId="442EF0EA" w14:textId="77777777" w:rsidTr="004C6359">
        <w:tc>
          <w:tcPr>
            <w:tcW w:w="9360" w:type="dxa"/>
          </w:tcPr>
          <w:p w14:paraId="442EF0E8" w14:textId="77777777" w:rsidR="0070276E" w:rsidRPr="00F16FE3" w:rsidRDefault="0070276E" w:rsidP="00F73863">
            <w:pPr>
              <w:spacing w:line="276" w:lineRule="auto"/>
              <w:jc w:val="both"/>
              <w:rPr>
                <w:rFonts w:ascii="Arial" w:hAnsi="Arial" w:cs="Arial"/>
                <w:b/>
                <w:sz w:val="18"/>
                <w:szCs w:val="24"/>
              </w:rPr>
            </w:pPr>
          </w:p>
          <w:p w14:paraId="442EF0E9"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175.</w:t>
            </w:r>
            <w:r w:rsidRPr="00F16FE3">
              <w:rPr>
                <w:rFonts w:ascii="Arial" w:hAnsi="Arial" w:cs="Arial"/>
                <w:sz w:val="18"/>
                <w:szCs w:val="24"/>
              </w:rPr>
              <w:t xml:space="preserve"> Por el arrendamiento de los bienes muebles propiedad del municipio, o administrados por él mismo, se pagará los precios que se fijen en los contratos respectivos.</w:t>
            </w:r>
          </w:p>
        </w:tc>
      </w:tr>
      <w:tr w:rsidR="00850489" w:rsidRPr="00F16FE3" w14:paraId="442EF0ED" w14:textId="77777777" w:rsidTr="004C6359">
        <w:tc>
          <w:tcPr>
            <w:tcW w:w="9360" w:type="dxa"/>
          </w:tcPr>
          <w:p w14:paraId="442EF0EB" w14:textId="77777777" w:rsidR="0070276E" w:rsidRPr="00F16FE3" w:rsidRDefault="0070276E" w:rsidP="00F73863">
            <w:pPr>
              <w:spacing w:line="276" w:lineRule="auto"/>
              <w:jc w:val="center"/>
              <w:rPr>
                <w:rFonts w:ascii="Arial" w:hAnsi="Arial" w:cs="Arial"/>
                <w:b/>
                <w:sz w:val="18"/>
                <w:szCs w:val="24"/>
              </w:rPr>
            </w:pPr>
          </w:p>
          <w:p w14:paraId="442EF0EC"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SECCIÓN TERCERA. OTROS PRODUCTOS</w:t>
            </w:r>
          </w:p>
        </w:tc>
      </w:tr>
      <w:tr w:rsidR="00850489" w:rsidRPr="00F16FE3" w14:paraId="442EF0F1" w14:textId="77777777" w:rsidTr="004C6359">
        <w:tc>
          <w:tcPr>
            <w:tcW w:w="9360" w:type="dxa"/>
          </w:tcPr>
          <w:p w14:paraId="442EF0EE" w14:textId="77777777" w:rsidR="0070276E" w:rsidRPr="00F16FE3" w:rsidRDefault="0070276E" w:rsidP="00F73863">
            <w:pPr>
              <w:spacing w:line="276" w:lineRule="auto"/>
              <w:jc w:val="both"/>
              <w:rPr>
                <w:rFonts w:ascii="Arial" w:hAnsi="Arial" w:cs="Arial"/>
                <w:b/>
                <w:sz w:val="18"/>
                <w:szCs w:val="24"/>
              </w:rPr>
            </w:pPr>
          </w:p>
          <w:p w14:paraId="442EF0EF"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176.</w:t>
            </w:r>
            <w:r w:rsidRPr="00F16FE3">
              <w:rPr>
                <w:rFonts w:ascii="Arial" w:hAnsi="Arial" w:cs="Arial"/>
                <w:sz w:val="18"/>
                <w:szCs w:val="24"/>
              </w:rPr>
              <w:t xml:space="preserve"> El municipio percibirá productos por la venta de formatos para el cumplimiento de obligaciones en materia fiscal, así como de la compra de bases para licitación pública o de invitación restringida para la ejecución de obra pública, así como para el padrón de proveedores, de conformidad con las siguientes cuotas:</w:t>
            </w:r>
          </w:p>
          <w:p w14:paraId="442EF0F0"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sz w:val="18"/>
                <w:szCs w:val="24"/>
              </w:rPr>
              <w:t xml:space="preserve"> </w:t>
            </w:r>
          </w:p>
        </w:tc>
      </w:tr>
      <w:tr w:rsidR="00850489" w:rsidRPr="00F16FE3" w14:paraId="442EF0F4" w14:textId="77777777" w:rsidTr="004C6359">
        <w:tc>
          <w:tcPr>
            <w:tcW w:w="9360" w:type="dxa"/>
          </w:tcPr>
          <w:p w14:paraId="442EF0F2"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 xml:space="preserve">Los productos por los servicios que preste el municipio se cubrirán ante las oficinas autorizadas. La </w:t>
            </w:r>
            <w:r w:rsidRPr="00F16FE3">
              <w:rPr>
                <w:rFonts w:ascii="Arial" w:eastAsiaTheme="minorEastAsia" w:hAnsi="Arial" w:cs="Arial"/>
                <w:sz w:val="18"/>
                <w:szCs w:val="18"/>
                <w:lang w:eastAsia="es-MX"/>
              </w:rPr>
              <w:t xml:space="preserve"> Dirección </w:t>
            </w:r>
            <w:r w:rsidRPr="00F16FE3">
              <w:rPr>
                <w:rFonts w:ascii="Arial" w:hAnsi="Arial" w:cs="Arial"/>
                <w:sz w:val="18"/>
                <w:szCs w:val="24"/>
              </w:rPr>
              <w:t xml:space="preserve"> de Ingresos establecerá los precios y tarifas relacionadas con los productos, cuando esta facultad no se confiera por disposición jurídica a otra autoridad. </w:t>
            </w:r>
          </w:p>
          <w:p w14:paraId="442EF0F3" w14:textId="77777777" w:rsidR="0070276E" w:rsidRPr="00F16FE3" w:rsidRDefault="0070276E" w:rsidP="00F73863">
            <w:pPr>
              <w:spacing w:line="276" w:lineRule="auto"/>
              <w:jc w:val="both"/>
              <w:rPr>
                <w:rFonts w:ascii="Arial" w:hAnsi="Arial" w:cs="Arial"/>
                <w:sz w:val="24"/>
                <w:szCs w:val="24"/>
              </w:rPr>
            </w:pPr>
          </w:p>
        </w:tc>
      </w:tr>
      <w:tr w:rsidR="00850489" w:rsidRPr="00F16FE3" w14:paraId="442EF0F7" w14:textId="77777777" w:rsidTr="004C6359">
        <w:tc>
          <w:tcPr>
            <w:tcW w:w="9360" w:type="dxa"/>
          </w:tcPr>
          <w:p w14:paraId="442EF0F5" w14:textId="77777777" w:rsidR="0070276E" w:rsidRPr="00F16FE3" w:rsidRDefault="0070276E" w:rsidP="00F73863">
            <w:pPr>
              <w:jc w:val="both"/>
              <w:rPr>
                <w:rFonts w:ascii="Arial" w:hAnsi="Arial" w:cs="Arial"/>
                <w:sz w:val="18"/>
                <w:szCs w:val="24"/>
              </w:rPr>
            </w:pPr>
            <w:r w:rsidRPr="00F16FE3">
              <w:rPr>
                <w:rFonts w:ascii="Arial" w:hAnsi="Arial" w:cs="Arial"/>
                <w:b/>
                <w:sz w:val="18"/>
                <w:szCs w:val="24"/>
              </w:rPr>
              <w:t>Artículo 177.</w:t>
            </w:r>
            <w:r w:rsidRPr="00F16FE3">
              <w:rPr>
                <w:rFonts w:ascii="Arial" w:hAnsi="Arial" w:cs="Arial"/>
                <w:sz w:val="18"/>
                <w:szCs w:val="24"/>
              </w:rPr>
              <w:t xml:space="preserve"> Los productos generados por la venta de formatos impresos, formatos digitales y solicitudes de carácter fiscal y administrativo, incluyendo aquellos que por disposición de ley puedan descargarse en la página de internet del municipio, causarán un costo conforme a las siguientes tarifas:</w:t>
            </w:r>
          </w:p>
          <w:p w14:paraId="442EF0F6" w14:textId="77777777" w:rsidR="0070276E" w:rsidRPr="00F16FE3" w:rsidRDefault="0070276E" w:rsidP="00F73863">
            <w:pPr>
              <w:jc w:val="both"/>
              <w:rPr>
                <w:rFonts w:ascii="Arial" w:hAnsi="Arial" w:cs="Arial"/>
                <w:b/>
                <w:sz w:val="24"/>
                <w:szCs w:val="24"/>
              </w:rPr>
            </w:pPr>
          </w:p>
        </w:tc>
      </w:tr>
      <w:tr w:rsidR="00850489" w:rsidRPr="00F16FE3" w14:paraId="442EF1A7" w14:textId="77777777" w:rsidTr="004C6359">
        <w:tc>
          <w:tcPr>
            <w:tcW w:w="9360" w:type="dxa"/>
          </w:tcPr>
          <w:tbl>
            <w:tblPr>
              <w:tblStyle w:val="Tablaconcuadrcula9"/>
              <w:tblW w:w="8815" w:type="dxa"/>
              <w:tblLayout w:type="fixed"/>
              <w:tblLook w:val="04A0" w:firstRow="1" w:lastRow="0" w:firstColumn="1" w:lastColumn="0" w:noHBand="0" w:noVBand="1"/>
            </w:tblPr>
            <w:tblGrid>
              <w:gridCol w:w="7792"/>
              <w:gridCol w:w="1023"/>
            </w:tblGrid>
            <w:tr w:rsidR="0070276E" w:rsidRPr="00F16FE3" w14:paraId="442EF0FA" w14:textId="77777777" w:rsidTr="00D82091">
              <w:tc>
                <w:tcPr>
                  <w:tcW w:w="7792" w:type="dxa"/>
                </w:tcPr>
                <w:p w14:paraId="442EF0F8"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023" w:type="dxa"/>
                </w:tcPr>
                <w:p w14:paraId="442EF0F9" w14:textId="77777777" w:rsidR="0070276E" w:rsidRPr="00F16FE3" w:rsidRDefault="0070276E" w:rsidP="00F73863">
                  <w:pPr>
                    <w:framePr w:hSpace="180" w:wrap="around" w:vAnchor="text" w:hAnchor="margin" w:x="142" w:y="1"/>
                    <w:spacing w:after="200"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TARIFA EN UMA </w:t>
                  </w:r>
                </w:p>
              </w:tc>
            </w:tr>
            <w:tr w:rsidR="0070276E" w:rsidRPr="00F16FE3" w14:paraId="442EF0FD" w14:textId="77777777" w:rsidTr="00D82091">
              <w:tc>
                <w:tcPr>
                  <w:tcW w:w="7792" w:type="dxa"/>
                </w:tcPr>
                <w:p w14:paraId="442EF0FB"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Espejos vaginales para consultas ginecológicas del Centro de Atención y Control de Enfermedades de Transmisión Sexual </w:t>
                  </w:r>
                </w:p>
              </w:tc>
              <w:tc>
                <w:tcPr>
                  <w:tcW w:w="1023" w:type="dxa"/>
                </w:tcPr>
                <w:p w14:paraId="442EF0F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00" w14:textId="77777777" w:rsidTr="00D82091">
              <w:tc>
                <w:tcPr>
                  <w:tcW w:w="7792" w:type="dxa"/>
                </w:tcPr>
                <w:p w14:paraId="442EF0FE"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Gafete identificativo o foto credencialización para vendedores, comerciantes permisionarios y prestadores de servicios en vía pública.</w:t>
                  </w:r>
                </w:p>
              </w:tc>
              <w:tc>
                <w:tcPr>
                  <w:tcW w:w="1023" w:type="dxa"/>
                </w:tcPr>
                <w:p w14:paraId="442EF0FF"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r w:rsidR="0070276E" w:rsidRPr="00F16FE3" w14:paraId="442EF103" w14:textId="77777777" w:rsidTr="00D82091">
              <w:tc>
                <w:tcPr>
                  <w:tcW w:w="7792" w:type="dxa"/>
                </w:tcPr>
                <w:p w14:paraId="442EF101"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Solicitud de trámite de registro fiscal municipal </w:t>
                  </w:r>
                </w:p>
              </w:tc>
              <w:tc>
                <w:tcPr>
                  <w:tcW w:w="1023" w:type="dxa"/>
                </w:tcPr>
                <w:p w14:paraId="442EF10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05" w14:textId="77777777" w:rsidTr="00D82091">
              <w:tc>
                <w:tcPr>
                  <w:tcW w:w="8815" w:type="dxa"/>
                  <w:gridSpan w:val="2"/>
                </w:tcPr>
                <w:p w14:paraId="442EF104"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la venta de formatos se cobrará lo siguiente:</w:t>
                  </w:r>
                </w:p>
              </w:tc>
            </w:tr>
            <w:tr w:rsidR="0070276E" w:rsidRPr="00F16FE3" w14:paraId="442EF108" w14:textId="77777777" w:rsidTr="00D82091">
              <w:tc>
                <w:tcPr>
                  <w:tcW w:w="7792" w:type="dxa"/>
                </w:tcPr>
                <w:p w14:paraId="442EF106" w14:textId="77777777" w:rsidR="0070276E" w:rsidRPr="00F16FE3" w:rsidRDefault="0070276E" w:rsidP="00C258D8">
                  <w:pPr>
                    <w:pStyle w:val="Prrafodelista"/>
                    <w:framePr w:hSpace="180" w:wrap="around" w:vAnchor="text" w:hAnchor="margin" w:x="142" w:y="1"/>
                    <w:numPr>
                      <w:ilvl w:val="0"/>
                      <w:numId w:val="232"/>
                    </w:numPr>
                    <w:spacing w:line="276" w:lineRule="auto"/>
                    <w:ind w:left="772"/>
                    <w:suppressOverlap/>
                    <w:jc w:val="both"/>
                    <w:rPr>
                      <w:rFonts w:ascii="Arial" w:hAnsi="Arial" w:cs="Arial"/>
                      <w:sz w:val="18"/>
                      <w:szCs w:val="18"/>
                      <w:lang w:val="es-ES" w:eastAsia="es-ES"/>
                    </w:rPr>
                  </w:pPr>
                  <w:r w:rsidRPr="00F16FE3">
                    <w:rPr>
                      <w:rFonts w:ascii="Arial" w:hAnsi="Arial" w:cs="Arial"/>
                      <w:sz w:val="18"/>
                      <w:szCs w:val="18"/>
                      <w:lang w:val="es-ES" w:eastAsia="es-ES"/>
                    </w:rPr>
                    <w:t>Formatos de Desarrollo Urbano, Obra Pública y Medio Ambiente</w:t>
                  </w:r>
                </w:p>
              </w:tc>
              <w:tc>
                <w:tcPr>
                  <w:tcW w:w="1023" w:type="dxa"/>
                </w:tcPr>
                <w:p w14:paraId="442EF107"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w:t>
                  </w:r>
                </w:p>
              </w:tc>
            </w:tr>
            <w:tr w:rsidR="0070276E" w:rsidRPr="00F16FE3" w14:paraId="442EF10B" w14:textId="77777777" w:rsidTr="00D82091">
              <w:tc>
                <w:tcPr>
                  <w:tcW w:w="7792" w:type="dxa"/>
                </w:tcPr>
                <w:p w14:paraId="442EF109" w14:textId="77777777" w:rsidR="0070276E" w:rsidRPr="00F16FE3" w:rsidRDefault="0070276E" w:rsidP="00C258D8">
                  <w:pPr>
                    <w:pStyle w:val="Prrafodelista"/>
                    <w:framePr w:hSpace="180" w:wrap="around" w:vAnchor="text" w:hAnchor="margin" w:x="142" w:y="1"/>
                    <w:numPr>
                      <w:ilvl w:val="0"/>
                      <w:numId w:val="232"/>
                    </w:numPr>
                    <w:spacing w:line="276" w:lineRule="auto"/>
                    <w:ind w:left="772"/>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Formatos para espectáculos públicos </w:t>
                  </w:r>
                </w:p>
              </w:tc>
              <w:tc>
                <w:tcPr>
                  <w:tcW w:w="1023" w:type="dxa"/>
                </w:tcPr>
                <w:p w14:paraId="442EF10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EF10E" w14:textId="77777777" w:rsidTr="00D82091">
              <w:tc>
                <w:tcPr>
                  <w:tcW w:w="7792" w:type="dxa"/>
                </w:tcPr>
                <w:p w14:paraId="442EF10C" w14:textId="77777777" w:rsidR="0070276E" w:rsidRPr="00F16FE3" w:rsidRDefault="0070276E" w:rsidP="00C258D8">
                  <w:pPr>
                    <w:pStyle w:val="Prrafodelista"/>
                    <w:framePr w:hSpace="180" w:wrap="around" w:vAnchor="text" w:hAnchor="margin" w:x="142" w:y="1"/>
                    <w:numPr>
                      <w:ilvl w:val="0"/>
                      <w:numId w:val="232"/>
                    </w:numPr>
                    <w:spacing w:line="276" w:lineRule="auto"/>
                    <w:ind w:left="772"/>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Formatos de comisión de seguridad pública y vialidad municipal </w:t>
                  </w:r>
                </w:p>
              </w:tc>
              <w:tc>
                <w:tcPr>
                  <w:tcW w:w="1023" w:type="dxa"/>
                </w:tcPr>
                <w:p w14:paraId="442EF10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EF110" w14:textId="77777777" w:rsidTr="00D82091">
              <w:tc>
                <w:tcPr>
                  <w:tcW w:w="8815" w:type="dxa"/>
                  <w:gridSpan w:val="2"/>
                </w:tcPr>
                <w:p w14:paraId="442EF10F" w14:textId="77777777" w:rsidR="0070276E" w:rsidRPr="00F16FE3" w:rsidRDefault="0070276E" w:rsidP="00C258D8">
                  <w:pPr>
                    <w:pStyle w:val="Prrafodelista"/>
                    <w:framePr w:hSpace="180" w:wrap="around" w:vAnchor="text" w:hAnchor="margin" w:x="142" w:y="1"/>
                    <w:numPr>
                      <w:ilvl w:val="0"/>
                      <w:numId w:val="232"/>
                    </w:numPr>
                    <w:spacing w:line="276" w:lineRule="auto"/>
                    <w:ind w:left="772"/>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Formatos de Protección Civil Municipal </w:t>
                  </w:r>
                </w:p>
              </w:tc>
            </w:tr>
            <w:tr w:rsidR="0070276E" w:rsidRPr="00F16FE3" w14:paraId="442EF113" w14:textId="77777777" w:rsidTr="00D82091">
              <w:tc>
                <w:tcPr>
                  <w:tcW w:w="7792" w:type="dxa"/>
                </w:tcPr>
                <w:p w14:paraId="442EF111" w14:textId="77777777" w:rsidR="0070276E" w:rsidRPr="00F16FE3" w:rsidRDefault="0070276E" w:rsidP="00C258D8">
                  <w:pPr>
                    <w:pStyle w:val="Prrafodelista"/>
                    <w:framePr w:hSpace="180" w:wrap="around" w:vAnchor="text" w:hAnchor="margin" w:x="142" w:y="1"/>
                    <w:numPr>
                      <w:ilvl w:val="0"/>
                      <w:numId w:val="233"/>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Formato para Capacitación </w:t>
                  </w:r>
                </w:p>
              </w:tc>
              <w:tc>
                <w:tcPr>
                  <w:tcW w:w="1023" w:type="dxa"/>
                </w:tcPr>
                <w:p w14:paraId="442EF11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16" w14:textId="77777777" w:rsidTr="00D82091">
              <w:tc>
                <w:tcPr>
                  <w:tcW w:w="7792" w:type="dxa"/>
                </w:tcPr>
                <w:p w14:paraId="442EF114" w14:textId="77777777" w:rsidR="0070276E" w:rsidRPr="00F16FE3" w:rsidRDefault="0070276E" w:rsidP="00C258D8">
                  <w:pPr>
                    <w:pStyle w:val="Prrafodelista"/>
                    <w:framePr w:hSpace="180" w:wrap="around" w:vAnchor="text" w:hAnchor="margin" w:x="142" w:y="1"/>
                    <w:numPr>
                      <w:ilvl w:val="0"/>
                      <w:numId w:val="233"/>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Eventos y Espectáculos Especiales </w:t>
                  </w:r>
                </w:p>
              </w:tc>
              <w:tc>
                <w:tcPr>
                  <w:tcW w:w="1023" w:type="dxa"/>
                </w:tcPr>
                <w:p w14:paraId="442EF115"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19" w14:textId="77777777" w:rsidTr="00D82091">
              <w:tc>
                <w:tcPr>
                  <w:tcW w:w="7792" w:type="dxa"/>
                </w:tcPr>
                <w:p w14:paraId="442EF117" w14:textId="77777777" w:rsidR="0070276E" w:rsidRPr="00F16FE3" w:rsidRDefault="0070276E" w:rsidP="00C258D8">
                  <w:pPr>
                    <w:pStyle w:val="Prrafodelista"/>
                    <w:framePr w:hSpace="180" w:wrap="around" w:vAnchor="text" w:hAnchor="margin" w:x="142" w:y="1"/>
                    <w:numPr>
                      <w:ilvl w:val="0"/>
                      <w:numId w:val="233"/>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Construcción de Obra Nueva, Ampliación, Modificaciones y Regularización </w:t>
                  </w:r>
                </w:p>
              </w:tc>
              <w:tc>
                <w:tcPr>
                  <w:tcW w:w="1023" w:type="dxa"/>
                </w:tcPr>
                <w:p w14:paraId="442EF118"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1C" w14:textId="77777777" w:rsidTr="00D82091">
              <w:tc>
                <w:tcPr>
                  <w:tcW w:w="7792" w:type="dxa"/>
                </w:tcPr>
                <w:p w14:paraId="442EF11A" w14:textId="77777777" w:rsidR="0070276E" w:rsidRPr="00F16FE3" w:rsidRDefault="0070276E" w:rsidP="00C258D8">
                  <w:pPr>
                    <w:pStyle w:val="Prrafodelista"/>
                    <w:framePr w:hSpace="180" w:wrap="around" w:vAnchor="text" w:hAnchor="margin" w:x="142" w:y="1"/>
                    <w:numPr>
                      <w:ilvl w:val="0"/>
                      <w:numId w:val="233"/>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Registro de Alta o Licencia </w:t>
                  </w:r>
                </w:p>
              </w:tc>
              <w:tc>
                <w:tcPr>
                  <w:tcW w:w="1023" w:type="dxa"/>
                </w:tcPr>
                <w:p w14:paraId="442EF11B"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1F" w14:textId="77777777" w:rsidTr="00D82091">
              <w:tc>
                <w:tcPr>
                  <w:tcW w:w="7792" w:type="dxa"/>
                </w:tcPr>
                <w:p w14:paraId="442EF11D" w14:textId="77777777" w:rsidR="0070276E" w:rsidRPr="00F16FE3" w:rsidRDefault="0070276E" w:rsidP="00C258D8">
                  <w:pPr>
                    <w:pStyle w:val="Prrafodelista"/>
                    <w:framePr w:hSpace="180" w:wrap="around" w:vAnchor="text" w:hAnchor="margin" w:x="142" w:y="1"/>
                    <w:numPr>
                      <w:ilvl w:val="0"/>
                      <w:numId w:val="233"/>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Trámites oficiales aplicables a inmuebles </w:t>
                  </w:r>
                </w:p>
              </w:tc>
              <w:tc>
                <w:tcPr>
                  <w:tcW w:w="1023" w:type="dxa"/>
                </w:tcPr>
                <w:p w14:paraId="442EF11E"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22" w14:textId="77777777" w:rsidTr="00D82091">
              <w:tc>
                <w:tcPr>
                  <w:tcW w:w="7792" w:type="dxa"/>
                </w:tcPr>
                <w:p w14:paraId="442EF120"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 Formato para salud municipal </w:t>
                  </w:r>
                </w:p>
              </w:tc>
              <w:tc>
                <w:tcPr>
                  <w:tcW w:w="1023" w:type="dxa"/>
                </w:tcPr>
                <w:p w14:paraId="442EF12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0.5</w:t>
                  </w:r>
                </w:p>
              </w:tc>
            </w:tr>
            <w:tr w:rsidR="0070276E" w:rsidRPr="00F16FE3" w14:paraId="442EF125" w14:textId="77777777" w:rsidTr="00D82091">
              <w:tc>
                <w:tcPr>
                  <w:tcW w:w="7792" w:type="dxa"/>
                </w:tcPr>
                <w:p w14:paraId="442EF123"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f) Formato único DDUOPMA subdirección de planeación urbana y licencias </w:t>
                  </w:r>
                </w:p>
              </w:tc>
              <w:tc>
                <w:tcPr>
                  <w:tcW w:w="1023" w:type="dxa"/>
                </w:tcPr>
                <w:p w14:paraId="442EF124"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w:t>
                  </w:r>
                </w:p>
              </w:tc>
            </w:tr>
            <w:tr w:rsidR="0070276E" w:rsidRPr="00F16FE3" w14:paraId="442EF128" w14:textId="77777777" w:rsidTr="00D82091">
              <w:tc>
                <w:tcPr>
                  <w:tcW w:w="7792" w:type="dxa"/>
                </w:tcPr>
                <w:p w14:paraId="442EF126"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 Formatos SARE</w:t>
                  </w:r>
                </w:p>
              </w:tc>
              <w:tc>
                <w:tcPr>
                  <w:tcW w:w="1023" w:type="dxa"/>
                </w:tcPr>
                <w:p w14:paraId="442EF127"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w:t>
                  </w:r>
                </w:p>
              </w:tc>
            </w:tr>
            <w:tr w:rsidR="0070276E" w:rsidRPr="00F16FE3" w14:paraId="442EF12B" w14:textId="77777777" w:rsidTr="00D82091">
              <w:tc>
                <w:tcPr>
                  <w:tcW w:w="7792" w:type="dxa"/>
                </w:tcPr>
                <w:p w14:paraId="442EF129"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h) Formatos de la ventanilla de gestión empresarial </w:t>
                  </w:r>
                </w:p>
              </w:tc>
              <w:tc>
                <w:tcPr>
                  <w:tcW w:w="1023" w:type="dxa"/>
                </w:tcPr>
                <w:p w14:paraId="442EF12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F12E" w14:textId="77777777" w:rsidTr="00D82091">
              <w:tc>
                <w:tcPr>
                  <w:tcW w:w="7792" w:type="dxa"/>
                </w:tcPr>
                <w:p w14:paraId="442EF12C"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i) Formatos para panteones </w:t>
                  </w:r>
                </w:p>
              </w:tc>
              <w:tc>
                <w:tcPr>
                  <w:tcW w:w="1023" w:type="dxa"/>
                </w:tcPr>
                <w:p w14:paraId="442EF12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31" w14:textId="77777777" w:rsidTr="00D82091">
              <w:tc>
                <w:tcPr>
                  <w:tcW w:w="7792" w:type="dxa"/>
                </w:tcPr>
                <w:p w14:paraId="442EF12F"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j) Formatos para Mercados </w:t>
                  </w:r>
                </w:p>
              </w:tc>
              <w:tc>
                <w:tcPr>
                  <w:tcW w:w="1023" w:type="dxa"/>
                </w:tcPr>
                <w:p w14:paraId="442EF130"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w:t>
                  </w:r>
                </w:p>
              </w:tc>
            </w:tr>
            <w:tr w:rsidR="0070276E" w:rsidRPr="00F16FE3" w14:paraId="442EF134" w14:textId="77777777" w:rsidTr="00D82091">
              <w:tc>
                <w:tcPr>
                  <w:tcW w:w="7792" w:type="dxa"/>
                </w:tcPr>
                <w:p w14:paraId="442EF132"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k) Formatos para Centros Educativos (CAI O CADI)</w:t>
                  </w:r>
                </w:p>
              </w:tc>
              <w:tc>
                <w:tcPr>
                  <w:tcW w:w="1023" w:type="dxa"/>
                </w:tcPr>
                <w:p w14:paraId="442EF133"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0.6</w:t>
                  </w:r>
                </w:p>
              </w:tc>
            </w:tr>
            <w:tr w:rsidR="0070276E" w:rsidRPr="00F16FE3" w14:paraId="442EF137" w14:textId="77777777" w:rsidTr="00D82091">
              <w:tc>
                <w:tcPr>
                  <w:tcW w:w="7792" w:type="dxa"/>
                </w:tcPr>
                <w:p w14:paraId="442EF135" w14:textId="77777777" w:rsidR="0070276E" w:rsidRPr="00F16FE3" w:rsidRDefault="0070276E" w:rsidP="004B3E6F">
                  <w:pPr>
                    <w:framePr w:hSpace="180" w:wrap="around" w:vAnchor="text" w:hAnchor="margin" w:x="142" w:y="1"/>
                    <w:spacing w:after="200" w:line="276" w:lineRule="auto"/>
                    <w:ind w:left="772" w:hanging="284"/>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l) Foto credencialización para actividades en vía pública </w:t>
                  </w:r>
                </w:p>
              </w:tc>
              <w:tc>
                <w:tcPr>
                  <w:tcW w:w="1023" w:type="dxa"/>
                </w:tcPr>
                <w:p w14:paraId="442EF136"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2.5</w:t>
                  </w:r>
                </w:p>
              </w:tc>
            </w:tr>
            <w:tr w:rsidR="0070276E" w:rsidRPr="00F16FE3" w14:paraId="442EF13A" w14:textId="77777777" w:rsidTr="00D82091">
              <w:tc>
                <w:tcPr>
                  <w:tcW w:w="7792" w:type="dxa"/>
                </w:tcPr>
                <w:p w14:paraId="442EF138"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Copia fotostática en blanco y negro en papel tamaño carta por cada hoja </w:t>
                  </w:r>
                </w:p>
              </w:tc>
              <w:tc>
                <w:tcPr>
                  <w:tcW w:w="1023" w:type="dxa"/>
                </w:tcPr>
                <w:p w14:paraId="442EF139"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0.03</w:t>
                  </w:r>
                </w:p>
              </w:tc>
            </w:tr>
            <w:tr w:rsidR="0070276E" w:rsidRPr="00F16FE3" w14:paraId="442EF13D" w14:textId="77777777" w:rsidTr="00D82091">
              <w:tc>
                <w:tcPr>
                  <w:tcW w:w="7792" w:type="dxa"/>
                </w:tcPr>
                <w:p w14:paraId="442EF13B"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Copia fotostática en blanco y negro en papel tamaño oficio por cada hoja </w:t>
                  </w:r>
                </w:p>
              </w:tc>
              <w:tc>
                <w:tcPr>
                  <w:tcW w:w="1023" w:type="dxa"/>
                </w:tcPr>
                <w:p w14:paraId="442EF13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0.05</w:t>
                  </w:r>
                </w:p>
              </w:tc>
            </w:tr>
            <w:tr w:rsidR="0070276E" w:rsidRPr="00F16FE3" w14:paraId="442EF13F" w14:textId="77777777" w:rsidTr="00D82091">
              <w:tc>
                <w:tcPr>
                  <w:tcW w:w="8815" w:type="dxa"/>
                  <w:gridSpan w:val="2"/>
                </w:tcPr>
                <w:p w14:paraId="442EF13E"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Gaceta Municipal </w:t>
                  </w:r>
                </w:p>
              </w:tc>
            </w:tr>
            <w:tr w:rsidR="0070276E" w:rsidRPr="00F16FE3" w14:paraId="442EF142" w14:textId="77777777" w:rsidTr="00D82091">
              <w:tc>
                <w:tcPr>
                  <w:tcW w:w="7792" w:type="dxa"/>
                </w:tcPr>
                <w:p w14:paraId="442EF140"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a) Ejemplar de cualquier mes del ejercicio fiscal corriente.</w:t>
                  </w:r>
                </w:p>
              </w:tc>
              <w:tc>
                <w:tcPr>
                  <w:tcW w:w="1023" w:type="dxa"/>
                </w:tcPr>
                <w:p w14:paraId="442EF141" w14:textId="3F161A8B"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w:t>
                  </w:r>
                  <w:r w:rsidR="0070276E" w:rsidRPr="00F16FE3">
                    <w:rPr>
                      <w:rFonts w:ascii="Arial" w:eastAsiaTheme="minorEastAsia" w:hAnsi="Arial" w:cs="Arial"/>
                      <w:sz w:val="18"/>
                      <w:szCs w:val="18"/>
                      <w:lang w:eastAsia="es-MX"/>
                    </w:rPr>
                    <w:t>2</w:t>
                  </w:r>
                  <w:r>
                    <w:rPr>
                      <w:rFonts w:ascii="Arial" w:eastAsiaTheme="minorEastAsia" w:hAnsi="Arial" w:cs="Arial"/>
                      <w:sz w:val="18"/>
                      <w:szCs w:val="18"/>
                      <w:lang w:eastAsia="es-MX"/>
                    </w:rPr>
                    <w:t>5</w:t>
                  </w:r>
                </w:p>
              </w:tc>
            </w:tr>
            <w:tr w:rsidR="0070276E" w:rsidRPr="00F16FE3" w14:paraId="442EF145" w14:textId="77777777" w:rsidTr="00D82091">
              <w:tc>
                <w:tcPr>
                  <w:tcW w:w="7792" w:type="dxa"/>
                </w:tcPr>
                <w:p w14:paraId="442EF143"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b) Ejemplar de cualquier mes de ejercicios fiscales anteriores, hasta 5 años de antigüedad. </w:t>
                  </w:r>
                </w:p>
              </w:tc>
              <w:tc>
                <w:tcPr>
                  <w:tcW w:w="1023" w:type="dxa"/>
                </w:tcPr>
                <w:p w14:paraId="442EF144" w14:textId="45975228"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0.55</w:t>
                  </w:r>
                </w:p>
              </w:tc>
            </w:tr>
            <w:tr w:rsidR="0070276E" w:rsidRPr="00F16FE3" w14:paraId="442EF148" w14:textId="77777777" w:rsidTr="00D82091">
              <w:tc>
                <w:tcPr>
                  <w:tcW w:w="7792" w:type="dxa"/>
                </w:tcPr>
                <w:p w14:paraId="442EF146"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c) Ejemplar de cualquier mes de ejercicios fiscales anteriores, de más de 5 años de antigüedad.</w:t>
                  </w:r>
                </w:p>
              </w:tc>
              <w:tc>
                <w:tcPr>
                  <w:tcW w:w="1023" w:type="dxa"/>
                </w:tcPr>
                <w:p w14:paraId="442EF147" w14:textId="796E0BC8"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0.45</w:t>
                  </w:r>
                </w:p>
              </w:tc>
            </w:tr>
            <w:tr w:rsidR="0070276E" w:rsidRPr="00F16FE3" w14:paraId="442EF14B" w14:textId="77777777" w:rsidTr="00D82091">
              <w:tc>
                <w:tcPr>
                  <w:tcW w:w="7792" w:type="dxa"/>
                </w:tcPr>
                <w:p w14:paraId="442EF149"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d) Ejemplar que contenga convocatorias.  </w:t>
                  </w:r>
                </w:p>
              </w:tc>
              <w:tc>
                <w:tcPr>
                  <w:tcW w:w="1023" w:type="dxa"/>
                </w:tcPr>
                <w:p w14:paraId="442EF14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F14E" w14:textId="77777777" w:rsidTr="00D82091">
              <w:tc>
                <w:tcPr>
                  <w:tcW w:w="7792" w:type="dxa"/>
                </w:tcPr>
                <w:p w14:paraId="442EF14C"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e) Ejemplares que contenga normatividad municipal, de 1 a 50 páginas:</w:t>
                  </w:r>
                </w:p>
              </w:tc>
              <w:tc>
                <w:tcPr>
                  <w:tcW w:w="1023" w:type="dxa"/>
                </w:tcPr>
                <w:p w14:paraId="442EF14D" w14:textId="215F6FDE"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1</w:t>
                  </w:r>
                </w:p>
              </w:tc>
            </w:tr>
            <w:tr w:rsidR="0070276E" w:rsidRPr="00F16FE3" w14:paraId="442EF151" w14:textId="77777777" w:rsidTr="00D82091">
              <w:tc>
                <w:tcPr>
                  <w:tcW w:w="7792" w:type="dxa"/>
                </w:tcPr>
                <w:p w14:paraId="442EF14F"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f) Ejemplares que contengan normatividad municipal, de 51 a 100 páginas: </w:t>
                  </w:r>
                </w:p>
              </w:tc>
              <w:tc>
                <w:tcPr>
                  <w:tcW w:w="1023" w:type="dxa"/>
                </w:tcPr>
                <w:p w14:paraId="442EF150" w14:textId="47BDB910"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2</w:t>
                  </w:r>
                </w:p>
              </w:tc>
            </w:tr>
            <w:tr w:rsidR="0070276E" w:rsidRPr="00F16FE3" w14:paraId="442EF154" w14:textId="77777777" w:rsidTr="00D82091">
              <w:tc>
                <w:tcPr>
                  <w:tcW w:w="7792" w:type="dxa"/>
                </w:tcPr>
                <w:p w14:paraId="442EF152" w14:textId="77777777" w:rsidR="0070276E" w:rsidRPr="00F16FE3" w:rsidRDefault="0070276E" w:rsidP="004B3E6F">
                  <w:pPr>
                    <w:framePr w:hSpace="180" w:wrap="around" w:vAnchor="text" w:hAnchor="margin" w:x="142" w:y="1"/>
                    <w:spacing w:line="276" w:lineRule="auto"/>
                    <w:ind w:left="630" w:hanging="142"/>
                    <w:contextualSpacing/>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g) Ejemplares que contengan normatividad municipal, de 101 páginas en adelante: </w:t>
                  </w:r>
                </w:p>
              </w:tc>
              <w:tc>
                <w:tcPr>
                  <w:tcW w:w="1023" w:type="dxa"/>
                </w:tcPr>
                <w:p w14:paraId="442EF153"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0.035</w:t>
                  </w:r>
                </w:p>
              </w:tc>
            </w:tr>
            <w:tr w:rsidR="0070276E" w:rsidRPr="00F16FE3" w14:paraId="442EF15C" w14:textId="77777777" w:rsidTr="00D82091">
              <w:tc>
                <w:tcPr>
                  <w:tcW w:w="8815" w:type="dxa"/>
                  <w:gridSpan w:val="2"/>
                </w:tcPr>
                <w:p w14:paraId="442EF15B"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Padrón de proveedores:</w:t>
                  </w:r>
                </w:p>
              </w:tc>
            </w:tr>
            <w:tr w:rsidR="0070276E" w:rsidRPr="00F16FE3" w14:paraId="442EF15F" w14:textId="77777777" w:rsidTr="00D82091">
              <w:tc>
                <w:tcPr>
                  <w:tcW w:w="7792" w:type="dxa"/>
                </w:tcPr>
                <w:p w14:paraId="442EF15D" w14:textId="77777777" w:rsidR="0070276E" w:rsidRPr="00F16FE3" w:rsidRDefault="0070276E" w:rsidP="00C258D8">
                  <w:pPr>
                    <w:pStyle w:val="Prrafodelista"/>
                    <w:framePr w:hSpace="180" w:wrap="around" w:vAnchor="text" w:hAnchor="margin" w:x="142" w:y="1"/>
                    <w:numPr>
                      <w:ilvl w:val="0"/>
                      <w:numId w:val="234"/>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Inscripción </w:t>
                  </w:r>
                </w:p>
              </w:tc>
              <w:tc>
                <w:tcPr>
                  <w:tcW w:w="1023" w:type="dxa"/>
                </w:tcPr>
                <w:p w14:paraId="442EF15E"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40</w:t>
                  </w:r>
                </w:p>
              </w:tc>
            </w:tr>
            <w:tr w:rsidR="0070276E" w:rsidRPr="00F16FE3" w14:paraId="442EF162" w14:textId="77777777" w:rsidTr="00D82091">
              <w:tc>
                <w:tcPr>
                  <w:tcW w:w="7792" w:type="dxa"/>
                </w:tcPr>
                <w:p w14:paraId="442EF160" w14:textId="77777777" w:rsidR="0070276E" w:rsidRPr="00F16FE3" w:rsidRDefault="0070276E" w:rsidP="00C258D8">
                  <w:pPr>
                    <w:pStyle w:val="Prrafodelista"/>
                    <w:framePr w:hSpace="180" w:wrap="around" w:vAnchor="text" w:hAnchor="margin" w:x="142" w:y="1"/>
                    <w:numPr>
                      <w:ilvl w:val="0"/>
                      <w:numId w:val="234"/>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Actualización anual </w:t>
                  </w:r>
                </w:p>
              </w:tc>
              <w:tc>
                <w:tcPr>
                  <w:tcW w:w="1023" w:type="dxa"/>
                </w:tcPr>
                <w:p w14:paraId="442EF161"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EF164" w14:textId="77777777" w:rsidTr="00D82091">
              <w:tc>
                <w:tcPr>
                  <w:tcW w:w="8815" w:type="dxa"/>
                  <w:gridSpan w:val="2"/>
                </w:tcPr>
                <w:p w14:paraId="442EF163" w14:textId="77777777" w:rsidR="0070276E" w:rsidRPr="00F16FE3" w:rsidRDefault="0070276E" w:rsidP="00C258D8">
                  <w:pPr>
                    <w:pStyle w:val="Prrafodelista"/>
                    <w:framePr w:hSpace="180" w:wrap="around" w:vAnchor="text" w:hAnchor="margin" w:x="142" w:y="1"/>
                    <w:numPr>
                      <w:ilvl w:val="0"/>
                      <w:numId w:val="234"/>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Por el pago de bases conforme a los siguiente:</w:t>
                  </w:r>
                </w:p>
              </w:tc>
            </w:tr>
            <w:tr w:rsidR="0070276E" w:rsidRPr="00F16FE3" w14:paraId="442EF167" w14:textId="77777777" w:rsidTr="00D82091">
              <w:tc>
                <w:tcPr>
                  <w:tcW w:w="7792" w:type="dxa"/>
                </w:tcPr>
                <w:p w14:paraId="442EF165" w14:textId="77777777" w:rsidR="0070276E" w:rsidRPr="00F16FE3" w:rsidRDefault="0070276E" w:rsidP="00C258D8">
                  <w:pPr>
                    <w:pStyle w:val="Prrafodelista"/>
                    <w:framePr w:hSpace="180" w:wrap="around" w:vAnchor="text" w:hAnchor="margin" w:x="142" w:y="1"/>
                    <w:numPr>
                      <w:ilvl w:val="0"/>
                      <w:numId w:val="235"/>
                    </w:numPr>
                    <w:spacing w:line="276" w:lineRule="auto"/>
                    <w:ind w:left="1021" w:hanging="28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Invitación restringida </w:t>
                  </w:r>
                </w:p>
              </w:tc>
              <w:tc>
                <w:tcPr>
                  <w:tcW w:w="1023" w:type="dxa"/>
                </w:tcPr>
                <w:p w14:paraId="442EF166"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16</w:t>
                  </w:r>
                </w:p>
              </w:tc>
            </w:tr>
            <w:tr w:rsidR="0070276E" w:rsidRPr="00F16FE3" w14:paraId="442EF16A" w14:textId="77777777" w:rsidTr="00D82091">
              <w:tc>
                <w:tcPr>
                  <w:tcW w:w="7792" w:type="dxa"/>
                </w:tcPr>
                <w:p w14:paraId="442EF168" w14:textId="77777777" w:rsidR="0070276E" w:rsidRPr="00F16FE3" w:rsidRDefault="0070276E" w:rsidP="00C258D8">
                  <w:pPr>
                    <w:pStyle w:val="Prrafodelista"/>
                    <w:framePr w:hSpace="180" w:wrap="around" w:vAnchor="text" w:hAnchor="margin" w:x="142" w:y="1"/>
                    <w:numPr>
                      <w:ilvl w:val="0"/>
                      <w:numId w:val="235"/>
                    </w:numPr>
                    <w:spacing w:line="276" w:lineRule="auto"/>
                    <w:ind w:left="1021" w:hanging="28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Licitación pública </w:t>
                  </w:r>
                </w:p>
              </w:tc>
              <w:tc>
                <w:tcPr>
                  <w:tcW w:w="1023" w:type="dxa"/>
                </w:tcPr>
                <w:p w14:paraId="442EF169"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80</w:t>
                  </w:r>
                </w:p>
              </w:tc>
            </w:tr>
            <w:tr w:rsidR="0070276E" w:rsidRPr="00F16FE3" w14:paraId="442EF16D" w14:textId="77777777" w:rsidTr="00D82091">
              <w:tc>
                <w:tcPr>
                  <w:tcW w:w="7792" w:type="dxa"/>
                </w:tcPr>
                <w:p w14:paraId="442EF16B"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Entrega a domicilio de documentos oficiales por expediente </w:t>
                  </w:r>
                </w:p>
              </w:tc>
              <w:tc>
                <w:tcPr>
                  <w:tcW w:w="1023" w:type="dxa"/>
                </w:tcPr>
                <w:p w14:paraId="442EF16C" w14:textId="77777777" w:rsidR="0070276E" w:rsidRPr="00F16FE3" w:rsidRDefault="0070276E" w:rsidP="006078AA">
                  <w:pPr>
                    <w:pStyle w:val="Prrafodelista"/>
                    <w:framePr w:hSpace="180" w:wrap="around" w:vAnchor="text" w:hAnchor="margin" w:x="142" w:y="1"/>
                    <w:spacing w:after="200" w:line="276" w:lineRule="auto"/>
                    <w:ind w:left="0"/>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70" w14:textId="77777777" w:rsidTr="00D82091">
              <w:tc>
                <w:tcPr>
                  <w:tcW w:w="7792" w:type="dxa"/>
                </w:tcPr>
                <w:p w14:paraId="442EF16E" w14:textId="77777777" w:rsidR="0070276E" w:rsidRPr="00F16FE3" w:rsidRDefault="0070276E" w:rsidP="006078AA">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Rectificación de Registro al Padrón Fiscal Inmobiliario a solicitud del contribuyente </w:t>
                  </w:r>
                  <w:r w:rsidR="006078AA" w:rsidRPr="00F16FE3">
                    <w:rPr>
                      <w:rFonts w:ascii="Arial" w:eastAsiaTheme="minorEastAsia" w:hAnsi="Arial" w:cs="Arial"/>
                      <w:sz w:val="18"/>
                      <w:szCs w:val="18"/>
                      <w:lang w:eastAsia="es-MX"/>
                    </w:rPr>
                    <w:t>por la subdivisión de predios</w:t>
                  </w:r>
                </w:p>
              </w:tc>
              <w:tc>
                <w:tcPr>
                  <w:tcW w:w="1023" w:type="dxa"/>
                </w:tcPr>
                <w:p w14:paraId="442EF16F" w14:textId="77777777" w:rsidR="0070276E" w:rsidRPr="00F16FE3" w:rsidRDefault="0070276E" w:rsidP="006078AA">
                  <w:pPr>
                    <w:pStyle w:val="Prrafodelista"/>
                    <w:framePr w:hSpace="180" w:wrap="around" w:vAnchor="text" w:hAnchor="margin" w:x="142" w:y="1"/>
                    <w:spacing w:after="200" w:line="276" w:lineRule="auto"/>
                    <w:ind w:left="0"/>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r>
            <w:tr w:rsidR="0070276E" w:rsidRPr="00F16FE3" w14:paraId="442EF173" w14:textId="77777777" w:rsidTr="00D82091">
              <w:tc>
                <w:tcPr>
                  <w:tcW w:w="7792" w:type="dxa"/>
                </w:tcPr>
                <w:p w14:paraId="442EF171"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Fusión de Predios en el Padrón Fiscal Inmobiliario Municipal </w:t>
                  </w:r>
                </w:p>
              </w:tc>
              <w:tc>
                <w:tcPr>
                  <w:tcW w:w="1023" w:type="dxa"/>
                </w:tcPr>
                <w:p w14:paraId="442EF172" w14:textId="77777777" w:rsidR="0070276E" w:rsidRPr="00F16FE3" w:rsidRDefault="0070276E" w:rsidP="006078AA">
                  <w:pPr>
                    <w:pStyle w:val="Prrafodelista"/>
                    <w:framePr w:hSpace="180" w:wrap="around" w:vAnchor="text" w:hAnchor="margin" w:x="142" w:y="1"/>
                    <w:spacing w:after="200" w:line="276" w:lineRule="auto"/>
                    <w:ind w:left="0"/>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6078AA" w:rsidRPr="00F16FE3" w14:paraId="442EF176" w14:textId="77777777" w:rsidTr="00D82091">
              <w:tc>
                <w:tcPr>
                  <w:tcW w:w="7792" w:type="dxa"/>
                </w:tcPr>
                <w:p w14:paraId="442EF174" w14:textId="77777777" w:rsidR="006078AA" w:rsidRPr="00F16FE3" w:rsidRDefault="006078AA"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Rectificación de datos y de valor en el Padrón Fiscal Inmobiliario a solicitud del contribuyente</w:t>
                  </w:r>
                </w:p>
              </w:tc>
              <w:tc>
                <w:tcPr>
                  <w:tcW w:w="1023" w:type="dxa"/>
                </w:tcPr>
                <w:p w14:paraId="442EF175" w14:textId="77777777" w:rsidR="006078AA" w:rsidRPr="00F16FE3" w:rsidRDefault="006078AA" w:rsidP="006078AA">
                  <w:pPr>
                    <w:pStyle w:val="Prrafodelista"/>
                    <w:framePr w:hSpace="180" w:wrap="around" w:vAnchor="text" w:hAnchor="margin" w:x="142" w:y="1"/>
                    <w:spacing w:after="200" w:line="276" w:lineRule="auto"/>
                    <w:ind w:left="0"/>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r>
            <w:tr w:rsidR="0070276E" w:rsidRPr="00F16FE3" w14:paraId="442EF178" w14:textId="77777777" w:rsidTr="00D82091">
              <w:tc>
                <w:tcPr>
                  <w:tcW w:w="8815" w:type="dxa"/>
                  <w:gridSpan w:val="2"/>
                </w:tcPr>
                <w:p w14:paraId="442EF177"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630"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Cédula de Registro, Actualización y revalidación al Padrón Fiscal Municipal, de:</w:t>
                  </w:r>
                </w:p>
              </w:tc>
            </w:tr>
            <w:tr w:rsidR="0070276E" w:rsidRPr="00F16FE3" w14:paraId="442EF17A" w14:textId="77777777" w:rsidTr="00D82091">
              <w:tc>
                <w:tcPr>
                  <w:tcW w:w="8815" w:type="dxa"/>
                  <w:gridSpan w:val="2"/>
                </w:tcPr>
                <w:p w14:paraId="442EF179" w14:textId="77777777" w:rsidR="0070276E" w:rsidRPr="00F16FE3" w:rsidRDefault="0070276E" w:rsidP="00C258D8">
                  <w:pPr>
                    <w:pStyle w:val="Prrafodelista"/>
                    <w:framePr w:hSpace="180" w:wrap="around" w:vAnchor="text" w:hAnchor="margin" w:x="142" w:y="1"/>
                    <w:numPr>
                      <w:ilvl w:val="3"/>
                      <w:numId w:val="130"/>
                    </w:numPr>
                    <w:spacing w:line="276" w:lineRule="auto"/>
                    <w:ind w:left="880" w:hanging="284"/>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Expedición </w:t>
                  </w:r>
                </w:p>
              </w:tc>
            </w:tr>
            <w:tr w:rsidR="0070276E" w:rsidRPr="00F16FE3" w14:paraId="442EF17D" w14:textId="77777777" w:rsidTr="00C07EE0">
              <w:tc>
                <w:tcPr>
                  <w:tcW w:w="7792" w:type="dxa"/>
                  <w:vAlign w:val="center"/>
                </w:tcPr>
                <w:p w14:paraId="442EF17B" w14:textId="77777777" w:rsidR="0070276E" w:rsidRPr="00F16FE3" w:rsidRDefault="0070276E" w:rsidP="00C258D8">
                  <w:pPr>
                    <w:pStyle w:val="Prrafodelista"/>
                    <w:framePr w:hSpace="180" w:wrap="around" w:vAnchor="text" w:hAnchor="margin" w:x="142" w:y="1"/>
                    <w:numPr>
                      <w:ilvl w:val="0"/>
                      <w:numId w:val="236"/>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Giros de control normal </w:t>
                  </w:r>
                </w:p>
              </w:tc>
              <w:tc>
                <w:tcPr>
                  <w:tcW w:w="1023" w:type="dxa"/>
                  <w:vAlign w:val="center"/>
                </w:tcPr>
                <w:p w14:paraId="442EF17C" w14:textId="18608A4B"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0.5</w:t>
                  </w:r>
                </w:p>
              </w:tc>
            </w:tr>
            <w:tr w:rsidR="0070276E" w:rsidRPr="00F16FE3" w14:paraId="442EF180" w14:textId="77777777" w:rsidTr="00D82091">
              <w:tc>
                <w:tcPr>
                  <w:tcW w:w="7792" w:type="dxa"/>
                </w:tcPr>
                <w:p w14:paraId="442EF17E" w14:textId="77777777" w:rsidR="0070276E" w:rsidRPr="00F16FE3" w:rsidRDefault="0070276E" w:rsidP="00C258D8">
                  <w:pPr>
                    <w:pStyle w:val="Prrafodelista"/>
                    <w:framePr w:hSpace="180" w:wrap="around" w:vAnchor="text" w:hAnchor="margin" w:x="142" w:y="1"/>
                    <w:numPr>
                      <w:ilvl w:val="0"/>
                      <w:numId w:val="236"/>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Aparatos mecánicos, eléctricos, electrónicos o electromecánicos y máquinas expendedoras </w:t>
                  </w:r>
                </w:p>
              </w:tc>
              <w:tc>
                <w:tcPr>
                  <w:tcW w:w="1023" w:type="dxa"/>
                </w:tcPr>
                <w:p w14:paraId="442EF17F" w14:textId="52884B63"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0.5</w:t>
                  </w:r>
                </w:p>
              </w:tc>
            </w:tr>
            <w:tr w:rsidR="0070276E" w:rsidRPr="00F16FE3" w14:paraId="442EF183" w14:textId="77777777" w:rsidTr="00C07EE0">
              <w:tc>
                <w:tcPr>
                  <w:tcW w:w="7792" w:type="dxa"/>
                  <w:vAlign w:val="center"/>
                </w:tcPr>
                <w:p w14:paraId="442EF181" w14:textId="77777777" w:rsidR="0070276E" w:rsidRPr="00F16FE3" w:rsidRDefault="0070276E" w:rsidP="00C258D8">
                  <w:pPr>
                    <w:pStyle w:val="Prrafodelista"/>
                    <w:framePr w:hSpace="180" w:wrap="around" w:vAnchor="text" w:hAnchor="margin" w:x="142" w:y="1"/>
                    <w:numPr>
                      <w:ilvl w:val="0"/>
                      <w:numId w:val="236"/>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Giros de Control Especial </w:t>
                  </w:r>
                </w:p>
              </w:tc>
              <w:tc>
                <w:tcPr>
                  <w:tcW w:w="1023" w:type="dxa"/>
                </w:tcPr>
                <w:p w14:paraId="442EF182" w14:textId="33934DAA" w:rsidR="0070276E" w:rsidRPr="00F16FE3" w:rsidRDefault="00122FD2"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Pr>
                      <w:rFonts w:ascii="Arial" w:eastAsiaTheme="minorEastAsia" w:hAnsi="Arial" w:cs="Arial"/>
                      <w:sz w:val="18"/>
                      <w:szCs w:val="18"/>
                      <w:lang w:eastAsia="es-MX"/>
                    </w:rPr>
                    <w:t>0.5</w:t>
                  </w:r>
                </w:p>
              </w:tc>
            </w:tr>
            <w:tr w:rsidR="0070276E" w:rsidRPr="00F16FE3" w14:paraId="442EF185" w14:textId="77777777" w:rsidTr="00D82091">
              <w:tc>
                <w:tcPr>
                  <w:tcW w:w="8815" w:type="dxa"/>
                  <w:gridSpan w:val="2"/>
                </w:tcPr>
                <w:p w14:paraId="442EF184" w14:textId="77777777" w:rsidR="0070276E" w:rsidRPr="00F16FE3" w:rsidRDefault="0070276E" w:rsidP="00C258D8">
                  <w:pPr>
                    <w:pStyle w:val="Prrafodelista"/>
                    <w:framePr w:hSpace="180" w:wrap="around" w:vAnchor="text" w:hAnchor="margin" w:x="142" w:y="1"/>
                    <w:numPr>
                      <w:ilvl w:val="3"/>
                      <w:numId w:val="130"/>
                    </w:numPr>
                    <w:spacing w:line="276" w:lineRule="auto"/>
                    <w:ind w:left="596" w:hanging="142"/>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Reexpedición </w:t>
                  </w:r>
                </w:p>
              </w:tc>
            </w:tr>
            <w:tr w:rsidR="0070276E" w:rsidRPr="00F16FE3" w14:paraId="442EF188" w14:textId="77777777" w:rsidTr="00D82091">
              <w:tc>
                <w:tcPr>
                  <w:tcW w:w="7792" w:type="dxa"/>
                </w:tcPr>
                <w:p w14:paraId="442EF186" w14:textId="77777777" w:rsidR="0070276E" w:rsidRPr="00F16FE3" w:rsidRDefault="0070276E" w:rsidP="00C258D8">
                  <w:pPr>
                    <w:pStyle w:val="Prrafodelista"/>
                    <w:framePr w:hSpace="180" w:wrap="around" w:vAnchor="text" w:hAnchor="margin" w:x="142" w:y="1"/>
                    <w:numPr>
                      <w:ilvl w:val="0"/>
                      <w:numId w:val="237"/>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Giros de control normal</w:t>
                  </w:r>
                </w:p>
              </w:tc>
              <w:tc>
                <w:tcPr>
                  <w:tcW w:w="1023" w:type="dxa"/>
                </w:tcPr>
                <w:p w14:paraId="442EF187"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8B" w14:textId="77777777" w:rsidTr="00D82091">
              <w:tc>
                <w:tcPr>
                  <w:tcW w:w="7792" w:type="dxa"/>
                </w:tcPr>
                <w:p w14:paraId="442EF189" w14:textId="77777777" w:rsidR="0070276E" w:rsidRPr="00F16FE3" w:rsidRDefault="0070276E" w:rsidP="00C258D8">
                  <w:pPr>
                    <w:pStyle w:val="Prrafodelista"/>
                    <w:framePr w:hSpace="180" w:wrap="around" w:vAnchor="text" w:hAnchor="margin" w:x="142" w:y="1"/>
                    <w:numPr>
                      <w:ilvl w:val="0"/>
                      <w:numId w:val="237"/>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Aparatos mecánicos, eléctricos, electrónicos o electromecánicos y máquinas expendedoras</w:t>
                  </w:r>
                </w:p>
              </w:tc>
              <w:tc>
                <w:tcPr>
                  <w:tcW w:w="1023" w:type="dxa"/>
                </w:tcPr>
                <w:p w14:paraId="442EF18A"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8E" w14:textId="77777777" w:rsidTr="00D82091">
              <w:tc>
                <w:tcPr>
                  <w:tcW w:w="7792" w:type="dxa"/>
                </w:tcPr>
                <w:p w14:paraId="442EF18C" w14:textId="77777777" w:rsidR="0070276E" w:rsidRPr="00F16FE3" w:rsidRDefault="0070276E" w:rsidP="00C258D8">
                  <w:pPr>
                    <w:pStyle w:val="Prrafodelista"/>
                    <w:framePr w:hSpace="180" w:wrap="around" w:vAnchor="text" w:hAnchor="margin" w:x="142" w:y="1"/>
                    <w:numPr>
                      <w:ilvl w:val="0"/>
                      <w:numId w:val="237"/>
                    </w:numPr>
                    <w:spacing w:line="276" w:lineRule="auto"/>
                    <w:ind w:left="1055"/>
                    <w:suppressOverlap/>
                    <w:jc w:val="both"/>
                    <w:rPr>
                      <w:rFonts w:ascii="Arial" w:hAnsi="Arial" w:cs="Arial"/>
                      <w:sz w:val="18"/>
                      <w:szCs w:val="18"/>
                      <w:lang w:val="es-ES" w:eastAsia="es-ES"/>
                    </w:rPr>
                  </w:pPr>
                  <w:r w:rsidRPr="00F16FE3">
                    <w:rPr>
                      <w:rFonts w:ascii="Arial" w:hAnsi="Arial" w:cs="Arial"/>
                      <w:sz w:val="18"/>
                      <w:szCs w:val="18"/>
                      <w:lang w:val="es-ES" w:eastAsia="es-ES"/>
                    </w:rPr>
                    <w:t>Giros de Control Especial</w:t>
                  </w:r>
                </w:p>
              </w:tc>
              <w:tc>
                <w:tcPr>
                  <w:tcW w:w="1023" w:type="dxa"/>
                </w:tcPr>
                <w:p w14:paraId="442EF18D"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r>
            <w:tr w:rsidR="0070276E" w:rsidRPr="00F16FE3" w14:paraId="442EF190" w14:textId="77777777" w:rsidTr="00D82091">
              <w:tc>
                <w:tcPr>
                  <w:tcW w:w="8815" w:type="dxa"/>
                  <w:gridSpan w:val="2"/>
                </w:tcPr>
                <w:p w14:paraId="442EF18F" w14:textId="77777777" w:rsidR="0070276E" w:rsidRPr="00F16FE3" w:rsidRDefault="0070276E" w:rsidP="00C258D8">
                  <w:pPr>
                    <w:pStyle w:val="Prrafodelista"/>
                    <w:framePr w:hSpace="180" w:wrap="around" w:vAnchor="text" w:hAnchor="margin" w:x="142" w:y="1"/>
                    <w:numPr>
                      <w:ilvl w:val="0"/>
                      <w:numId w:val="231"/>
                    </w:numPr>
                    <w:spacing w:after="200" w:line="276" w:lineRule="auto"/>
                    <w:ind w:left="596"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Cédula de otorgamiento de licencia </w:t>
                  </w:r>
                </w:p>
              </w:tc>
            </w:tr>
            <w:tr w:rsidR="0070276E" w:rsidRPr="00F16FE3" w14:paraId="442EF193" w14:textId="77777777" w:rsidTr="00D82091">
              <w:tc>
                <w:tcPr>
                  <w:tcW w:w="7792" w:type="dxa"/>
                </w:tcPr>
                <w:p w14:paraId="442EF191" w14:textId="77777777" w:rsidR="0070276E" w:rsidRPr="00F16FE3" w:rsidRDefault="0070276E" w:rsidP="00C258D8">
                  <w:pPr>
                    <w:pStyle w:val="Prrafodelista"/>
                    <w:framePr w:hSpace="180" w:wrap="around" w:vAnchor="text" w:hAnchor="margin" w:x="142" w:y="1"/>
                    <w:numPr>
                      <w:ilvl w:val="0"/>
                      <w:numId w:val="238"/>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Expendio de bebidas alcohólicas en botella cerrada </w:t>
                  </w:r>
                </w:p>
              </w:tc>
              <w:tc>
                <w:tcPr>
                  <w:tcW w:w="1023" w:type="dxa"/>
                </w:tcPr>
                <w:p w14:paraId="442EF19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EF196" w14:textId="77777777" w:rsidTr="00D82091">
              <w:tc>
                <w:tcPr>
                  <w:tcW w:w="7792" w:type="dxa"/>
                </w:tcPr>
                <w:p w14:paraId="442EF194" w14:textId="77777777" w:rsidR="0070276E" w:rsidRPr="00F16FE3" w:rsidRDefault="0070276E" w:rsidP="00C258D8">
                  <w:pPr>
                    <w:pStyle w:val="Prrafodelista"/>
                    <w:framePr w:hSpace="180" w:wrap="around" w:vAnchor="text" w:hAnchor="margin" w:x="142" w:y="1"/>
                    <w:numPr>
                      <w:ilvl w:val="0"/>
                      <w:numId w:val="238"/>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Expendio de bebidas alcohólicas en botella abierta </w:t>
                  </w:r>
                </w:p>
              </w:tc>
              <w:tc>
                <w:tcPr>
                  <w:tcW w:w="1023" w:type="dxa"/>
                </w:tcPr>
                <w:p w14:paraId="442EF195"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EF19A" w14:textId="77777777" w:rsidTr="00D82091">
              <w:tc>
                <w:tcPr>
                  <w:tcW w:w="7792" w:type="dxa"/>
                </w:tcPr>
                <w:p w14:paraId="442EF197" w14:textId="77777777" w:rsidR="0070276E" w:rsidRPr="00F16FE3" w:rsidRDefault="0070276E" w:rsidP="00C258D8">
                  <w:pPr>
                    <w:pStyle w:val="Prrafodelista"/>
                    <w:framePr w:hSpace="180" w:wrap="around" w:vAnchor="text" w:hAnchor="margin" w:x="142" w:y="1"/>
                    <w:numPr>
                      <w:ilvl w:val="0"/>
                      <w:numId w:val="231"/>
                    </w:numPr>
                    <w:spacing w:line="276" w:lineRule="auto"/>
                    <w:ind w:left="596" w:hanging="142"/>
                    <w:suppressOverlap/>
                    <w:jc w:val="both"/>
                    <w:rPr>
                      <w:rFonts w:ascii="Arial" w:hAnsi="Arial" w:cs="Arial"/>
                      <w:sz w:val="18"/>
                      <w:szCs w:val="18"/>
                      <w:lang w:val="es-ES" w:eastAsia="es-ES"/>
                    </w:rPr>
                  </w:pPr>
                  <w:r w:rsidRPr="00F16FE3">
                    <w:rPr>
                      <w:rFonts w:ascii="Arial" w:hAnsi="Arial" w:cs="Arial"/>
                      <w:sz w:val="18"/>
                      <w:szCs w:val="18"/>
                      <w:lang w:val="es-ES" w:eastAsia="es-ES"/>
                    </w:rPr>
                    <w:t>Versión audiovisual de sesiones de cabildo:</w:t>
                  </w:r>
                </w:p>
                <w:p w14:paraId="442EF198" w14:textId="77777777" w:rsidR="0070276E" w:rsidRPr="00F16FE3" w:rsidRDefault="0070276E" w:rsidP="00F73863">
                  <w:pPr>
                    <w:framePr w:hSpace="180" w:wrap="around" w:vAnchor="text" w:hAnchor="margin" w:x="142" w:y="1"/>
                    <w:spacing w:line="276" w:lineRule="auto"/>
                    <w:contextualSpacing/>
                    <w:suppressOverlap/>
                    <w:jc w:val="both"/>
                    <w:rPr>
                      <w:rFonts w:ascii="Arial" w:hAnsi="Arial" w:cs="Arial"/>
                      <w:sz w:val="18"/>
                      <w:szCs w:val="18"/>
                      <w:lang w:val="es-ES" w:eastAsia="es-ES"/>
                    </w:rPr>
                  </w:pPr>
                </w:p>
              </w:tc>
              <w:tc>
                <w:tcPr>
                  <w:tcW w:w="1023" w:type="dxa"/>
                </w:tcPr>
                <w:p w14:paraId="442EF199"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p>
              </w:tc>
            </w:tr>
            <w:tr w:rsidR="0070276E" w:rsidRPr="00F16FE3" w14:paraId="442EF19D" w14:textId="77777777" w:rsidTr="00D82091">
              <w:tc>
                <w:tcPr>
                  <w:tcW w:w="7792" w:type="dxa"/>
                </w:tcPr>
                <w:p w14:paraId="442EF19B" w14:textId="77777777" w:rsidR="0070276E" w:rsidRPr="00F16FE3" w:rsidRDefault="0070276E" w:rsidP="00C258D8">
                  <w:pPr>
                    <w:pStyle w:val="Prrafodelista"/>
                    <w:framePr w:hSpace="180" w:wrap="around" w:vAnchor="text" w:hAnchor="margin" w:x="142" w:y="1"/>
                    <w:numPr>
                      <w:ilvl w:val="0"/>
                      <w:numId w:val="230"/>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Sesión Ordinaria de Cabildo </w:t>
                  </w:r>
                </w:p>
              </w:tc>
              <w:tc>
                <w:tcPr>
                  <w:tcW w:w="1023" w:type="dxa"/>
                </w:tcPr>
                <w:p w14:paraId="442EF19C"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EF1A0" w14:textId="77777777" w:rsidTr="00D82091">
              <w:tc>
                <w:tcPr>
                  <w:tcW w:w="7792" w:type="dxa"/>
                </w:tcPr>
                <w:p w14:paraId="442EF19E" w14:textId="77777777" w:rsidR="0070276E" w:rsidRPr="00F16FE3" w:rsidRDefault="0070276E" w:rsidP="00C258D8">
                  <w:pPr>
                    <w:pStyle w:val="Prrafodelista"/>
                    <w:framePr w:hSpace="180" w:wrap="around" w:vAnchor="text" w:hAnchor="margin" w:x="142" w:y="1"/>
                    <w:numPr>
                      <w:ilvl w:val="0"/>
                      <w:numId w:val="230"/>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 xml:space="preserve">Sesión Extraordinaria de Cabildo </w:t>
                  </w:r>
                </w:p>
              </w:tc>
              <w:tc>
                <w:tcPr>
                  <w:tcW w:w="1023" w:type="dxa"/>
                </w:tcPr>
                <w:p w14:paraId="442EF19F"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r>
            <w:tr w:rsidR="0070276E" w:rsidRPr="00F16FE3" w14:paraId="442EF1A3" w14:textId="77777777" w:rsidTr="00D82091">
              <w:tc>
                <w:tcPr>
                  <w:tcW w:w="7792" w:type="dxa"/>
                </w:tcPr>
                <w:p w14:paraId="442EF1A1" w14:textId="77777777" w:rsidR="0070276E" w:rsidRPr="00F16FE3" w:rsidRDefault="0070276E" w:rsidP="00C258D8">
                  <w:pPr>
                    <w:pStyle w:val="Prrafodelista"/>
                    <w:framePr w:hSpace="180" w:wrap="around" w:vAnchor="text" w:hAnchor="margin" w:x="142" w:y="1"/>
                    <w:numPr>
                      <w:ilvl w:val="0"/>
                      <w:numId w:val="230"/>
                    </w:numPr>
                    <w:spacing w:line="276" w:lineRule="auto"/>
                    <w:ind w:left="913"/>
                    <w:suppressOverlap/>
                    <w:jc w:val="both"/>
                    <w:rPr>
                      <w:rFonts w:ascii="Arial" w:hAnsi="Arial" w:cs="Arial"/>
                      <w:sz w:val="18"/>
                      <w:szCs w:val="18"/>
                      <w:lang w:val="es-ES" w:eastAsia="es-ES"/>
                    </w:rPr>
                  </w:pPr>
                  <w:r w:rsidRPr="00F16FE3">
                    <w:rPr>
                      <w:rFonts w:ascii="Arial" w:hAnsi="Arial" w:cs="Arial"/>
                      <w:sz w:val="18"/>
                      <w:szCs w:val="18"/>
                      <w:lang w:val="es-ES" w:eastAsia="es-ES"/>
                    </w:rPr>
                    <w:t>Sesión Solemne de Cabildo</w:t>
                  </w:r>
                </w:p>
              </w:tc>
              <w:tc>
                <w:tcPr>
                  <w:tcW w:w="1023" w:type="dxa"/>
                </w:tcPr>
                <w:p w14:paraId="442EF1A2" w14:textId="77777777" w:rsidR="0070276E" w:rsidRPr="00F16FE3" w:rsidRDefault="0070276E" w:rsidP="00F73863">
                  <w:pPr>
                    <w:framePr w:hSpace="180" w:wrap="around" w:vAnchor="text" w:hAnchor="margin" w:x="142" w:y="1"/>
                    <w:spacing w:after="20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r>
          </w:tbl>
          <w:p w14:paraId="442EF1A4" w14:textId="5FA25334" w:rsidR="0070276E" w:rsidRPr="00F16FE3" w:rsidRDefault="0070276E" w:rsidP="00F73863">
            <w:pPr>
              <w:spacing w:line="276" w:lineRule="auto"/>
              <w:jc w:val="both"/>
              <w:rPr>
                <w:rFonts w:ascii="Arial" w:hAnsi="Arial" w:cs="Arial"/>
                <w:b/>
                <w:sz w:val="18"/>
                <w:szCs w:val="18"/>
              </w:rPr>
            </w:pPr>
          </w:p>
          <w:p w14:paraId="4631FA87" w14:textId="70F8504D" w:rsidR="00BF51B5" w:rsidRPr="00F16FE3" w:rsidRDefault="00BF51B5" w:rsidP="00BF51B5">
            <w:pPr>
              <w:spacing w:line="276" w:lineRule="auto"/>
              <w:jc w:val="both"/>
              <w:rPr>
                <w:rFonts w:ascii="Arial" w:hAnsi="Arial" w:cs="Arial"/>
                <w:sz w:val="18"/>
                <w:szCs w:val="18"/>
              </w:rPr>
            </w:pPr>
            <w:r w:rsidRPr="00F16FE3">
              <w:rPr>
                <w:rFonts w:ascii="Arial" w:hAnsi="Arial" w:cs="Arial"/>
                <w:sz w:val="18"/>
                <w:szCs w:val="18"/>
              </w:rPr>
              <w:t>La venta de bienes vacantes, mostrencos y objetos confiscados o decomisados. La venta de bienes a que se refiere esta sección será a través de subastas observando las disposiciones que sobre el remate de bienes embargados que prevé la Ley de Ingresos.</w:t>
            </w:r>
          </w:p>
          <w:p w14:paraId="68C8BA68" w14:textId="77777777" w:rsidR="00BF51B5" w:rsidRPr="00F16FE3" w:rsidRDefault="00BF51B5" w:rsidP="00BF51B5">
            <w:pPr>
              <w:spacing w:line="276" w:lineRule="auto"/>
              <w:jc w:val="both"/>
              <w:rPr>
                <w:rFonts w:ascii="Arial" w:hAnsi="Arial" w:cs="Arial"/>
                <w:sz w:val="18"/>
                <w:szCs w:val="18"/>
              </w:rPr>
            </w:pPr>
          </w:p>
          <w:p w14:paraId="0664E05E" w14:textId="57864FCC" w:rsidR="00BF51B5" w:rsidRPr="00F16FE3" w:rsidRDefault="00BF51B5" w:rsidP="00BF51B5">
            <w:pPr>
              <w:spacing w:line="276" w:lineRule="auto"/>
              <w:jc w:val="both"/>
              <w:rPr>
                <w:rFonts w:ascii="Arial" w:hAnsi="Arial" w:cs="Arial"/>
                <w:sz w:val="18"/>
                <w:szCs w:val="18"/>
              </w:rPr>
            </w:pPr>
            <w:r w:rsidRPr="00F16FE3">
              <w:rPr>
                <w:rFonts w:ascii="Arial" w:hAnsi="Arial" w:cs="Arial"/>
                <w:sz w:val="18"/>
                <w:szCs w:val="18"/>
              </w:rPr>
              <w:t>La venta de productos procedentes de viveros, camellones y jardines públicos. El cobro por la venta de productos procedentes de viveros y jardines públicos será de conformidad con el acuerdo del Cabildo, que emita al respecto y mediante contrato, acuerdo o convenio por escrito con la parte que adquiera tales productos.</w:t>
            </w:r>
          </w:p>
          <w:p w14:paraId="7D2A510B" w14:textId="77777777" w:rsidR="00BF51B5" w:rsidRPr="00F16FE3" w:rsidRDefault="00BF51B5" w:rsidP="00BF51B5">
            <w:pPr>
              <w:spacing w:line="276" w:lineRule="auto"/>
              <w:jc w:val="both"/>
              <w:rPr>
                <w:rFonts w:ascii="Arial" w:hAnsi="Arial" w:cs="Arial"/>
                <w:sz w:val="18"/>
                <w:szCs w:val="18"/>
              </w:rPr>
            </w:pPr>
          </w:p>
          <w:p w14:paraId="5624BF49" w14:textId="513C508B" w:rsidR="00BF51B5" w:rsidRPr="00F16FE3" w:rsidRDefault="00BF51B5" w:rsidP="00BF51B5">
            <w:pPr>
              <w:spacing w:line="276" w:lineRule="auto"/>
              <w:jc w:val="both"/>
              <w:rPr>
                <w:rFonts w:ascii="Arial" w:hAnsi="Arial" w:cs="Arial"/>
                <w:sz w:val="18"/>
                <w:szCs w:val="18"/>
              </w:rPr>
            </w:pPr>
            <w:r w:rsidRPr="00F16FE3">
              <w:rPr>
                <w:rFonts w:ascii="Arial" w:hAnsi="Arial" w:cs="Arial"/>
                <w:sz w:val="18"/>
                <w:szCs w:val="18"/>
              </w:rPr>
              <w:t>La venta de esquilmos, productos de aparcería, desechos y basura. La venta de esquilmos, productos de aparcería, desechos y basura, será de conformidad con el acuerdo del Cabildo que emita al respecto, y mediante contrato, acuerdo o convenio por escrito con la parte que adquiera tales productos.</w:t>
            </w:r>
          </w:p>
          <w:p w14:paraId="0AD45F98" w14:textId="77777777" w:rsidR="00BF51B5" w:rsidRPr="00F16FE3" w:rsidRDefault="00BF51B5" w:rsidP="00F73863">
            <w:pPr>
              <w:spacing w:line="276" w:lineRule="auto"/>
              <w:jc w:val="both"/>
              <w:rPr>
                <w:rFonts w:ascii="Arial" w:hAnsi="Arial" w:cs="Arial"/>
                <w:b/>
                <w:sz w:val="18"/>
                <w:szCs w:val="18"/>
              </w:rPr>
            </w:pPr>
          </w:p>
          <w:p w14:paraId="442EF1A5" w14:textId="70A25B6B" w:rsidR="0070276E" w:rsidRPr="00F16FE3" w:rsidRDefault="0070276E" w:rsidP="00F73863">
            <w:pPr>
              <w:spacing w:line="276" w:lineRule="auto"/>
              <w:jc w:val="both"/>
              <w:rPr>
                <w:rFonts w:ascii="Arial" w:hAnsi="Arial" w:cs="Arial"/>
                <w:sz w:val="18"/>
                <w:szCs w:val="18"/>
              </w:rPr>
            </w:pPr>
            <w:r w:rsidRPr="00F16FE3">
              <w:rPr>
                <w:rFonts w:ascii="Arial" w:hAnsi="Arial" w:cs="Arial"/>
                <w:b/>
                <w:sz w:val="18"/>
                <w:szCs w:val="18"/>
              </w:rPr>
              <w:t>Artículo 178.</w:t>
            </w:r>
            <w:r w:rsidRPr="00F16FE3">
              <w:rPr>
                <w:rFonts w:ascii="Arial" w:hAnsi="Arial" w:cs="Arial"/>
                <w:sz w:val="18"/>
                <w:szCs w:val="18"/>
              </w:rPr>
              <w:t xml:space="preserve"> El ingreso que derive del uso o explotación del patrimonio municipal en modalidades diferentes de las ya mencionadas en este título estará sujeto a tarifas que se determine en cada caso en particular, previa valorización del bien que se trate, fije la Tesorería, o bien, a los contratos o convenios que sobre el caso concreto efectúen, las autoridades hacendarias municipales. </w:t>
            </w:r>
          </w:p>
          <w:p w14:paraId="442EF1A6" w14:textId="77777777" w:rsidR="0070276E" w:rsidRPr="00F16FE3" w:rsidRDefault="0070276E" w:rsidP="00F73863">
            <w:pPr>
              <w:spacing w:line="276" w:lineRule="auto"/>
              <w:jc w:val="both"/>
              <w:rPr>
                <w:rFonts w:ascii="Arial" w:hAnsi="Arial" w:cs="Arial"/>
                <w:b/>
                <w:sz w:val="18"/>
                <w:szCs w:val="18"/>
              </w:rPr>
            </w:pPr>
          </w:p>
        </w:tc>
      </w:tr>
      <w:tr w:rsidR="00850489" w:rsidRPr="00F16FE3" w14:paraId="442EF1AA" w14:textId="77777777" w:rsidTr="004C6359">
        <w:tc>
          <w:tcPr>
            <w:tcW w:w="9360" w:type="dxa"/>
          </w:tcPr>
          <w:p w14:paraId="442EF1A8"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179.</w:t>
            </w:r>
            <w:r w:rsidRPr="00F16FE3">
              <w:rPr>
                <w:rFonts w:ascii="Arial" w:hAnsi="Arial" w:cs="Arial"/>
                <w:sz w:val="18"/>
                <w:szCs w:val="24"/>
              </w:rPr>
              <w:t xml:space="preserve"> Las personas que causen algún daño en forma dolosa o culposa a un bien mueble o inmueble propiedad del municipio deberán cubrir los gastos de reparación, reconstrucción, reposición o reemplazo de dicho bien tomando como base el valor comercial o de mercado actual del mismo. La determinación del cobro por concepto de reparación de los daños, corresponderá a la dependencia interviniente. </w:t>
            </w:r>
          </w:p>
          <w:p w14:paraId="442EF1A9"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1AC" w14:textId="77777777" w:rsidTr="004C6359">
        <w:tc>
          <w:tcPr>
            <w:tcW w:w="9360" w:type="dxa"/>
          </w:tcPr>
          <w:p w14:paraId="442EF1AB"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Los montos recaudados por este concepto deberán considerarse recursos de aplicación directa a las partidas presupuestales destinadas a cubrir los gastos por daños que al efecto realicen los responsables.</w:t>
            </w:r>
          </w:p>
        </w:tc>
      </w:tr>
      <w:tr w:rsidR="00850489" w:rsidRPr="00F16FE3" w14:paraId="442EF1B0" w14:textId="77777777" w:rsidTr="004C6359">
        <w:tc>
          <w:tcPr>
            <w:tcW w:w="9360" w:type="dxa"/>
          </w:tcPr>
          <w:p w14:paraId="442EF1AD" w14:textId="77777777" w:rsidR="0070276E" w:rsidRPr="00F16FE3" w:rsidRDefault="0070276E" w:rsidP="00F73863">
            <w:pPr>
              <w:spacing w:line="276" w:lineRule="auto"/>
              <w:jc w:val="center"/>
              <w:rPr>
                <w:rFonts w:ascii="Arial" w:hAnsi="Arial" w:cs="Arial"/>
                <w:b/>
                <w:sz w:val="18"/>
                <w:szCs w:val="24"/>
              </w:rPr>
            </w:pPr>
          </w:p>
          <w:p w14:paraId="442EF1AE" w14:textId="77777777" w:rsidR="0070276E" w:rsidRPr="00F16FE3" w:rsidRDefault="0070276E" w:rsidP="00F73863">
            <w:pPr>
              <w:spacing w:line="276" w:lineRule="auto"/>
              <w:jc w:val="center"/>
              <w:rPr>
                <w:rFonts w:ascii="Arial" w:hAnsi="Arial" w:cs="Arial"/>
                <w:b/>
                <w:sz w:val="18"/>
                <w:szCs w:val="24"/>
              </w:rPr>
            </w:pPr>
          </w:p>
          <w:p w14:paraId="442EF1AF"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SECCIÓN CUARTA. PRODUCTOS FINANCIEROS</w:t>
            </w:r>
          </w:p>
        </w:tc>
      </w:tr>
      <w:tr w:rsidR="00850489" w:rsidRPr="00F16FE3" w14:paraId="442EF1B3" w14:textId="77777777" w:rsidTr="004C6359">
        <w:tc>
          <w:tcPr>
            <w:tcW w:w="9360" w:type="dxa"/>
          </w:tcPr>
          <w:p w14:paraId="442EF1B1" w14:textId="77777777" w:rsidR="0070276E" w:rsidRPr="00F16FE3" w:rsidRDefault="0070276E" w:rsidP="00F73863">
            <w:pPr>
              <w:spacing w:line="276" w:lineRule="auto"/>
              <w:jc w:val="both"/>
              <w:rPr>
                <w:rFonts w:ascii="Arial" w:hAnsi="Arial" w:cs="Arial"/>
                <w:b/>
                <w:sz w:val="18"/>
                <w:szCs w:val="24"/>
              </w:rPr>
            </w:pPr>
          </w:p>
          <w:p w14:paraId="442EF1B2"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180. </w:t>
            </w:r>
            <w:r w:rsidRPr="00F16FE3">
              <w:rPr>
                <w:rFonts w:ascii="Arial" w:hAnsi="Arial" w:cs="Arial"/>
                <w:sz w:val="18"/>
                <w:szCs w:val="24"/>
              </w:rPr>
              <w:t>El municipio percibirá productos derivados de los rendimientos que generen sus cuentas productivas; así como, las que recibe de la Secretaría de Finanzas, excepto los que se obtengan por convenios, programas federales o estatales que deberán reintegrarse a la Tesorería de la Federación, a más tardar dentro de los 15 días naturales siguientes al cierre del ejercicio.</w:t>
            </w:r>
          </w:p>
        </w:tc>
      </w:tr>
      <w:tr w:rsidR="00850489" w:rsidRPr="00F16FE3" w14:paraId="442EF1B6" w14:textId="77777777" w:rsidTr="004C6359">
        <w:tc>
          <w:tcPr>
            <w:tcW w:w="9360" w:type="dxa"/>
          </w:tcPr>
          <w:p w14:paraId="442EF1B4" w14:textId="77777777" w:rsidR="0070276E" w:rsidRPr="00F16FE3" w:rsidRDefault="0070276E" w:rsidP="00F73863">
            <w:pPr>
              <w:spacing w:line="276" w:lineRule="auto"/>
              <w:jc w:val="both"/>
              <w:rPr>
                <w:rFonts w:ascii="Arial" w:hAnsi="Arial" w:cs="Arial"/>
                <w:b/>
                <w:sz w:val="18"/>
                <w:szCs w:val="24"/>
              </w:rPr>
            </w:pPr>
          </w:p>
          <w:p w14:paraId="442EF1B5"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181. </w:t>
            </w:r>
            <w:r w:rsidRPr="00F16FE3">
              <w:rPr>
                <w:rFonts w:ascii="Arial" w:hAnsi="Arial" w:cs="Arial"/>
                <w:sz w:val="18"/>
                <w:szCs w:val="24"/>
              </w:rPr>
              <w:t>El importe a considerar para productos financieros, será el obtenido de sus cuentas productivas específicas del presente ejercicio fiscal.</w:t>
            </w:r>
          </w:p>
        </w:tc>
      </w:tr>
      <w:tr w:rsidR="00850489" w:rsidRPr="00F16FE3" w14:paraId="442EF1B8" w14:textId="77777777" w:rsidTr="004C6359">
        <w:tc>
          <w:tcPr>
            <w:tcW w:w="9360" w:type="dxa"/>
          </w:tcPr>
          <w:p w14:paraId="442EF1B7" w14:textId="77777777" w:rsidR="0070276E" w:rsidRPr="00F16FE3" w:rsidRDefault="0070276E" w:rsidP="00F73863">
            <w:pPr>
              <w:spacing w:line="276" w:lineRule="auto"/>
              <w:jc w:val="both"/>
              <w:rPr>
                <w:rFonts w:ascii="Arial" w:hAnsi="Arial" w:cs="Arial"/>
                <w:sz w:val="24"/>
                <w:szCs w:val="24"/>
              </w:rPr>
            </w:pPr>
          </w:p>
        </w:tc>
      </w:tr>
      <w:tr w:rsidR="00850489" w:rsidRPr="00F16FE3" w14:paraId="442EF1BA" w14:textId="77777777" w:rsidTr="004C6359">
        <w:tc>
          <w:tcPr>
            <w:tcW w:w="9360" w:type="dxa"/>
          </w:tcPr>
          <w:p w14:paraId="15056743" w14:textId="6D277BEB" w:rsidR="00DB1753" w:rsidRDefault="00DB1753" w:rsidP="00F73863">
            <w:pPr>
              <w:spacing w:line="276" w:lineRule="auto"/>
              <w:jc w:val="center"/>
              <w:rPr>
                <w:rFonts w:ascii="Arial" w:hAnsi="Arial" w:cs="Arial"/>
                <w:b/>
                <w:sz w:val="18"/>
                <w:szCs w:val="24"/>
              </w:rPr>
            </w:pPr>
          </w:p>
          <w:p w14:paraId="1EC9C695" w14:textId="3DD3FE4C" w:rsidR="00BF3EA2" w:rsidRDefault="00BF3EA2" w:rsidP="00F73863">
            <w:pPr>
              <w:spacing w:line="276" w:lineRule="auto"/>
              <w:jc w:val="center"/>
              <w:rPr>
                <w:rFonts w:ascii="Arial" w:hAnsi="Arial" w:cs="Arial"/>
                <w:b/>
                <w:sz w:val="18"/>
                <w:szCs w:val="24"/>
              </w:rPr>
            </w:pPr>
          </w:p>
          <w:p w14:paraId="08CF7DFB" w14:textId="1B20CDE4" w:rsidR="00BF3EA2" w:rsidRDefault="00BF3EA2" w:rsidP="00F73863">
            <w:pPr>
              <w:spacing w:line="276" w:lineRule="auto"/>
              <w:jc w:val="center"/>
              <w:rPr>
                <w:rFonts w:ascii="Arial" w:hAnsi="Arial" w:cs="Arial"/>
                <w:b/>
                <w:sz w:val="18"/>
                <w:szCs w:val="24"/>
              </w:rPr>
            </w:pPr>
          </w:p>
          <w:p w14:paraId="54877726" w14:textId="6BF2C60B" w:rsidR="00BF3EA2" w:rsidRDefault="00BF3EA2" w:rsidP="00F73863">
            <w:pPr>
              <w:spacing w:line="276" w:lineRule="auto"/>
              <w:jc w:val="center"/>
              <w:rPr>
                <w:rFonts w:ascii="Arial" w:hAnsi="Arial" w:cs="Arial"/>
                <w:b/>
                <w:sz w:val="18"/>
                <w:szCs w:val="24"/>
              </w:rPr>
            </w:pPr>
          </w:p>
          <w:p w14:paraId="5BA47AA6" w14:textId="50020673" w:rsidR="00BF3EA2" w:rsidRDefault="00BF3EA2" w:rsidP="00F73863">
            <w:pPr>
              <w:spacing w:line="276" w:lineRule="auto"/>
              <w:jc w:val="center"/>
              <w:rPr>
                <w:rFonts w:ascii="Arial" w:hAnsi="Arial" w:cs="Arial"/>
                <w:b/>
                <w:sz w:val="18"/>
                <w:szCs w:val="24"/>
              </w:rPr>
            </w:pPr>
          </w:p>
          <w:p w14:paraId="78BE42F0" w14:textId="361AF73C" w:rsidR="00BF3EA2" w:rsidRDefault="00BF3EA2" w:rsidP="00F73863">
            <w:pPr>
              <w:spacing w:line="276" w:lineRule="auto"/>
              <w:jc w:val="center"/>
              <w:rPr>
                <w:rFonts w:ascii="Arial" w:hAnsi="Arial" w:cs="Arial"/>
                <w:b/>
                <w:sz w:val="18"/>
                <w:szCs w:val="24"/>
              </w:rPr>
            </w:pPr>
          </w:p>
          <w:p w14:paraId="438B90FD" w14:textId="5C460BBB" w:rsidR="00BF3EA2" w:rsidRDefault="00BF3EA2" w:rsidP="00F73863">
            <w:pPr>
              <w:spacing w:line="276" w:lineRule="auto"/>
              <w:jc w:val="center"/>
              <w:rPr>
                <w:rFonts w:ascii="Arial" w:hAnsi="Arial" w:cs="Arial"/>
                <w:b/>
                <w:sz w:val="18"/>
                <w:szCs w:val="24"/>
              </w:rPr>
            </w:pPr>
          </w:p>
          <w:p w14:paraId="063CEC43" w14:textId="6A408C52" w:rsidR="00BF3EA2" w:rsidRDefault="00BF3EA2" w:rsidP="00F73863">
            <w:pPr>
              <w:spacing w:line="276" w:lineRule="auto"/>
              <w:jc w:val="center"/>
              <w:rPr>
                <w:rFonts w:ascii="Arial" w:hAnsi="Arial" w:cs="Arial"/>
                <w:b/>
                <w:sz w:val="18"/>
                <w:szCs w:val="24"/>
              </w:rPr>
            </w:pPr>
          </w:p>
          <w:p w14:paraId="495418A7" w14:textId="77777777" w:rsidR="00BF3EA2" w:rsidRDefault="00BF3EA2" w:rsidP="00F73863">
            <w:pPr>
              <w:spacing w:line="276" w:lineRule="auto"/>
              <w:jc w:val="center"/>
              <w:rPr>
                <w:rFonts w:ascii="Arial" w:hAnsi="Arial" w:cs="Arial"/>
                <w:b/>
                <w:sz w:val="18"/>
                <w:szCs w:val="24"/>
              </w:rPr>
            </w:pPr>
          </w:p>
          <w:p w14:paraId="442EF1B9"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TÍTULO SÉPTIMO</w:t>
            </w:r>
          </w:p>
        </w:tc>
      </w:tr>
      <w:tr w:rsidR="00850489" w:rsidRPr="00F16FE3" w14:paraId="442EF1BC" w14:textId="77777777" w:rsidTr="004C6359">
        <w:tc>
          <w:tcPr>
            <w:tcW w:w="9360" w:type="dxa"/>
          </w:tcPr>
          <w:p w14:paraId="442EF1BB"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DE LOS APROVECHAMIENTOS</w:t>
            </w:r>
          </w:p>
        </w:tc>
      </w:tr>
      <w:tr w:rsidR="00850489" w:rsidRPr="00F16FE3" w14:paraId="442EF1BE" w14:textId="77777777" w:rsidTr="004C6359">
        <w:tc>
          <w:tcPr>
            <w:tcW w:w="9360" w:type="dxa"/>
          </w:tcPr>
          <w:p w14:paraId="0B5735A2" w14:textId="77777777" w:rsidR="00DB1753" w:rsidRDefault="00DB1753" w:rsidP="00F73863">
            <w:pPr>
              <w:spacing w:line="276" w:lineRule="auto"/>
              <w:jc w:val="center"/>
              <w:rPr>
                <w:rFonts w:ascii="Arial" w:hAnsi="Arial" w:cs="Arial"/>
                <w:b/>
                <w:sz w:val="18"/>
                <w:szCs w:val="24"/>
              </w:rPr>
            </w:pPr>
          </w:p>
          <w:p w14:paraId="442EF1BD"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PRIMERO</w:t>
            </w:r>
          </w:p>
        </w:tc>
      </w:tr>
      <w:tr w:rsidR="00850489" w:rsidRPr="00F16FE3" w14:paraId="442EF1C0" w14:textId="77777777" w:rsidTr="004C6359">
        <w:tc>
          <w:tcPr>
            <w:tcW w:w="9360" w:type="dxa"/>
          </w:tcPr>
          <w:p w14:paraId="442EF1BF"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APROVECHAMIENTOS</w:t>
            </w:r>
          </w:p>
        </w:tc>
      </w:tr>
      <w:tr w:rsidR="00850489" w:rsidRPr="00F16FE3" w14:paraId="442EF1C3" w14:textId="77777777" w:rsidTr="004C6359">
        <w:tc>
          <w:tcPr>
            <w:tcW w:w="9360" w:type="dxa"/>
          </w:tcPr>
          <w:p w14:paraId="442EF1C1"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PRIMERA. BIENES DEL DOMINIO PÚBLICO</w:t>
            </w:r>
          </w:p>
          <w:p w14:paraId="442EF1C2"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EF1C6" w14:textId="77777777" w:rsidTr="004C6359">
        <w:tc>
          <w:tcPr>
            <w:tcW w:w="9360" w:type="dxa"/>
          </w:tcPr>
          <w:p w14:paraId="442EF1C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182.</w:t>
            </w:r>
            <w:r w:rsidRPr="00F16FE3">
              <w:rPr>
                <w:rFonts w:ascii="Arial" w:hAnsi="Arial" w:cs="Arial"/>
                <w:sz w:val="18"/>
                <w:szCs w:val="24"/>
              </w:rPr>
              <w:t xml:space="preserve"> Están obligados a pagar por el uso, goce o aprovechamiento de inmuebles, las personas físicas, morales y unidades económicas que usen, gocen o aprovechen de forma especial y obteniendo un lucro económico bienes del dominio público del municipio como: las calles, banquetas, parques, jardines, mercados, panteones y otros inmuebles del dominio público distintos de los señalados en otros apartados de este capítulo. </w:t>
            </w:r>
          </w:p>
          <w:p w14:paraId="442EF1C5"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1C9" w14:textId="77777777" w:rsidTr="004C6359">
        <w:tc>
          <w:tcPr>
            <w:tcW w:w="9360" w:type="dxa"/>
          </w:tcPr>
          <w:p w14:paraId="442EF1C7"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Para los efectos de la Ley de Ingresos se comprenderá los bienes del dominio público citados en el párrafo anterior los ubicados en la circunscripción territorial del municipio, por lo que su aprovechamiento se determinará de acuerdo a lo siguiente:</w:t>
            </w:r>
          </w:p>
          <w:p w14:paraId="442EF1C8" w14:textId="77777777" w:rsidR="0070276E" w:rsidRPr="00F16FE3" w:rsidRDefault="0070276E" w:rsidP="00F73863">
            <w:pPr>
              <w:spacing w:line="276" w:lineRule="auto"/>
              <w:jc w:val="both"/>
              <w:rPr>
                <w:rFonts w:ascii="Arial" w:hAnsi="Arial" w:cs="Arial"/>
                <w:sz w:val="24"/>
                <w:szCs w:val="24"/>
              </w:rPr>
            </w:pPr>
          </w:p>
        </w:tc>
      </w:tr>
      <w:tr w:rsidR="00850489" w:rsidRPr="00F16FE3" w14:paraId="442EF1CC" w14:textId="77777777" w:rsidTr="004C6359">
        <w:tc>
          <w:tcPr>
            <w:tcW w:w="9360" w:type="dxa"/>
          </w:tcPr>
          <w:p w14:paraId="442EF1CA"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Por el uso de la vía pública del municipio para instalación de postes, torres o ductos, o bienes similares, propiedad de entidades u organismos públicos descentralizados o de empresas de propiedad privada, para la instalación de cableado de redes de telecomunicaciones o eléctricas que haga uso de propiedad municipal como son las banquetas y calles pagarán:</w:t>
            </w:r>
          </w:p>
          <w:p w14:paraId="442EF1CB" w14:textId="77777777" w:rsidR="0070276E" w:rsidRPr="00F16FE3" w:rsidRDefault="0070276E" w:rsidP="00F73863">
            <w:pPr>
              <w:spacing w:line="276" w:lineRule="auto"/>
              <w:jc w:val="both"/>
              <w:rPr>
                <w:rFonts w:ascii="Arial" w:hAnsi="Arial" w:cs="Arial"/>
                <w:sz w:val="24"/>
                <w:szCs w:val="24"/>
              </w:rPr>
            </w:pPr>
          </w:p>
        </w:tc>
      </w:tr>
      <w:tr w:rsidR="00850489" w:rsidRPr="00F16FE3" w14:paraId="442EF1CF" w14:textId="77777777" w:rsidTr="004C6359">
        <w:tc>
          <w:tcPr>
            <w:tcW w:w="9360" w:type="dxa"/>
          </w:tcPr>
          <w:p w14:paraId="442EF1CD" w14:textId="77777777" w:rsidR="0070276E" w:rsidRPr="00F16FE3" w:rsidRDefault="0070276E" w:rsidP="00C258D8">
            <w:pPr>
              <w:pStyle w:val="Prrafodelista"/>
              <w:numPr>
                <w:ilvl w:val="0"/>
                <w:numId w:val="104"/>
              </w:numPr>
              <w:spacing w:line="276" w:lineRule="auto"/>
              <w:ind w:left="601" w:hanging="283"/>
              <w:jc w:val="both"/>
              <w:rPr>
                <w:rFonts w:ascii="Arial" w:hAnsi="Arial" w:cs="Arial"/>
                <w:sz w:val="18"/>
                <w:szCs w:val="24"/>
              </w:rPr>
            </w:pPr>
            <w:r w:rsidRPr="00F16FE3">
              <w:rPr>
                <w:rFonts w:ascii="Arial" w:hAnsi="Arial" w:cs="Arial"/>
                <w:sz w:val="18"/>
                <w:szCs w:val="24"/>
              </w:rPr>
              <w:t>Por cada poste, torre o bienes similares que se use anclado en la vía pública del municipio 0.3 UMA por mes.</w:t>
            </w:r>
          </w:p>
          <w:p w14:paraId="442EF1CE" w14:textId="77777777" w:rsidR="0070276E" w:rsidRPr="00F16FE3" w:rsidRDefault="0070276E" w:rsidP="003F6108">
            <w:pPr>
              <w:spacing w:line="276" w:lineRule="auto"/>
              <w:ind w:left="601" w:hanging="283"/>
              <w:jc w:val="both"/>
              <w:rPr>
                <w:rFonts w:ascii="Arial" w:hAnsi="Arial" w:cs="Arial"/>
                <w:sz w:val="24"/>
                <w:szCs w:val="24"/>
              </w:rPr>
            </w:pPr>
          </w:p>
        </w:tc>
      </w:tr>
      <w:tr w:rsidR="00850489" w:rsidRPr="00F16FE3" w14:paraId="442EF1D1" w14:textId="77777777" w:rsidTr="004C6359">
        <w:tc>
          <w:tcPr>
            <w:tcW w:w="9360" w:type="dxa"/>
          </w:tcPr>
          <w:p w14:paraId="442EF1D0" w14:textId="77777777" w:rsidR="0070276E" w:rsidRPr="00F16FE3" w:rsidRDefault="003F6108" w:rsidP="003F6108">
            <w:pPr>
              <w:spacing w:line="276" w:lineRule="auto"/>
              <w:ind w:left="601" w:hanging="283"/>
              <w:jc w:val="both"/>
              <w:rPr>
                <w:rFonts w:ascii="Arial" w:hAnsi="Arial" w:cs="Arial"/>
                <w:sz w:val="24"/>
                <w:szCs w:val="24"/>
              </w:rPr>
            </w:pPr>
            <w:r w:rsidRPr="00F16FE3">
              <w:rPr>
                <w:rFonts w:ascii="Arial" w:hAnsi="Arial" w:cs="Arial"/>
                <w:sz w:val="18"/>
                <w:szCs w:val="24"/>
              </w:rPr>
              <w:t xml:space="preserve">     </w:t>
            </w:r>
            <w:r w:rsidR="0070276E" w:rsidRPr="00F16FE3">
              <w:rPr>
                <w:rFonts w:ascii="Arial" w:hAnsi="Arial" w:cs="Arial"/>
                <w:sz w:val="18"/>
                <w:szCs w:val="24"/>
              </w:rPr>
              <w:t>No se comprenderá en este apartado al anclaje que se haga por estructuras que sean destinadas a casetas telefónicas; los propietarios o poseedores de las mismas deberán de cubrir los aprovechamientos que establece el artículo 183, fracción I, incisos 1) y 2) de la Ley de Ingresos.</w:t>
            </w:r>
          </w:p>
        </w:tc>
      </w:tr>
      <w:tr w:rsidR="00850489" w:rsidRPr="00F16FE3" w14:paraId="442EF1D3" w14:textId="77777777" w:rsidTr="004C6359">
        <w:tc>
          <w:tcPr>
            <w:tcW w:w="9360" w:type="dxa"/>
          </w:tcPr>
          <w:p w14:paraId="442EF1D2" w14:textId="77777777" w:rsidR="0070276E" w:rsidRPr="00F16FE3" w:rsidRDefault="0070276E" w:rsidP="003F6108">
            <w:pPr>
              <w:spacing w:line="276" w:lineRule="auto"/>
              <w:ind w:left="601" w:hanging="283"/>
              <w:jc w:val="both"/>
              <w:rPr>
                <w:rFonts w:ascii="Arial" w:hAnsi="Arial" w:cs="Arial"/>
                <w:sz w:val="24"/>
                <w:szCs w:val="24"/>
              </w:rPr>
            </w:pPr>
          </w:p>
        </w:tc>
      </w:tr>
      <w:tr w:rsidR="00850489" w:rsidRPr="00F16FE3" w14:paraId="442EF1D5" w14:textId="77777777" w:rsidTr="004C6359">
        <w:tc>
          <w:tcPr>
            <w:tcW w:w="9360" w:type="dxa"/>
          </w:tcPr>
          <w:p w14:paraId="442EF1D4" w14:textId="77777777" w:rsidR="0070276E" w:rsidRPr="00F16FE3" w:rsidRDefault="0070276E" w:rsidP="00C258D8">
            <w:pPr>
              <w:pStyle w:val="Prrafodelista"/>
              <w:numPr>
                <w:ilvl w:val="0"/>
                <w:numId w:val="104"/>
              </w:numPr>
              <w:spacing w:line="276" w:lineRule="auto"/>
              <w:ind w:left="601" w:hanging="283"/>
              <w:jc w:val="both"/>
              <w:rPr>
                <w:rFonts w:ascii="Arial" w:hAnsi="Arial" w:cs="Arial"/>
                <w:sz w:val="24"/>
                <w:szCs w:val="24"/>
              </w:rPr>
            </w:pPr>
            <w:r w:rsidRPr="00F16FE3">
              <w:rPr>
                <w:rFonts w:ascii="Arial" w:hAnsi="Arial" w:cs="Arial"/>
                <w:sz w:val="18"/>
                <w:szCs w:val="24"/>
              </w:rPr>
              <w:t>Por cada ducto, por cada kilómetro o fracción de kilometro que se use, por cada ducto instalado en propiedad pública municipal: 1.2 UMA por mes;</w:t>
            </w:r>
          </w:p>
        </w:tc>
      </w:tr>
      <w:tr w:rsidR="00850489" w:rsidRPr="00F16FE3" w14:paraId="442EF1D7" w14:textId="77777777" w:rsidTr="004C6359">
        <w:tc>
          <w:tcPr>
            <w:tcW w:w="9360" w:type="dxa"/>
          </w:tcPr>
          <w:p w14:paraId="442EF1D6" w14:textId="77777777" w:rsidR="0070276E" w:rsidRPr="00F16FE3" w:rsidRDefault="0070276E" w:rsidP="003F6108">
            <w:pPr>
              <w:spacing w:line="276" w:lineRule="auto"/>
              <w:ind w:left="601" w:hanging="283"/>
              <w:jc w:val="both"/>
              <w:rPr>
                <w:rFonts w:ascii="Arial" w:hAnsi="Arial" w:cs="Arial"/>
                <w:sz w:val="24"/>
                <w:szCs w:val="24"/>
              </w:rPr>
            </w:pPr>
          </w:p>
        </w:tc>
      </w:tr>
      <w:tr w:rsidR="00850489" w:rsidRPr="00F16FE3" w14:paraId="442EF1DA" w14:textId="77777777" w:rsidTr="004C6359">
        <w:tc>
          <w:tcPr>
            <w:tcW w:w="9360" w:type="dxa"/>
          </w:tcPr>
          <w:p w14:paraId="442EF1D8" w14:textId="77777777" w:rsidR="0070276E" w:rsidRPr="00F16FE3" w:rsidRDefault="0070276E" w:rsidP="00C258D8">
            <w:pPr>
              <w:pStyle w:val="Prrafodelista"/>
              <w:numPr>
                <w:ilvl w:val="0"/>
                <w:numId w:val="104"/>
              </w:numPr>
              <w:spacing w:line="276" w:lineRule="auto"/>
              <w:ind w:left="601" w:hanging="283"/>
              <w:jc w:val="both"/>
              <w:rPr>
                <w:rFonts w:ascii="Arial" w:hAnsi="Arial" w:cs="Arial"/>
                <w:sz w:val="24"/>
                <w:szCs w:val="24"/>
              </w:rPr>
            </w:pPr>
            <w:r w:rsidRPr="00F16FE3">
              <w:rPr>
                <w:rFonts w:ascii="Arial" w:hAnsi="Arial" w:cs="Arial"/>
                <w:sz w:val="18"/>
                <w:szCs w:val="24"/>
              </w:rPr>
              <w:t>Por cada registro: 0.3 UMA por mes; y</w:t>
            </w:r>
          </w:p>
          <w:p w14:paraId="442EF1D9" w14:textId="77777777" w:rsidR="0070276E" w:rsidRPr="00F16FE3" w:rsidRDefault="0070276E" w:rsidP="003F6108">
            <w:pPr>
              <w:pStyle w:val="Prrafodelista"/>
              <w:spacing w:line="276" w:lineRule="auto"/>
              <w:ind w:left="601" w:hanging="283"/>
              <w:jc w:val="both"/>
              <w:rPr>
                <w:rFonts w:ascii="Arial" w:hAnsi="Arial" w:cs="Arial"/>
                <w:sz w:val="24"/>
                <w:szCs w:val="24"/>
              </w:rPr>
            </w:pPr>
          </w:p>
        </w:tc>
      </w:tr>
      <w:tr w:rsidR="00850489" w:rsidRPr="00F16FE3" w14:paraId="442EF1DD" w14:textId="77777777" w:rsidTr="004C6359">
        <w:tc>
          <w:tcPr>
            <w:tcW w:w="9360" w:type="dxa"/>
          </w:tcPr>
          <w:p w14:paraId="442EF1DB" w14:textId="77777777" w:rsidR="0070276E" w:rsidRPr="00F16FE3" w:rsidRDefault="0070276E" w:rsidP="00C258D8">
            <w:pPr>
              <w:pStyle w:val="Prrafodelista"/>
              <w:numPr>
                <w:ilvl w:val="0"/>
                <w:numId w:val="104"/>
              </w:numPr>
              <w:spacing w:line="276" w:lineRule="auto"/>
              <w:ind w:left="601" w:hanging="283"/>
              <w:jc w:val="both"/>
              <w:rPr>
                <w:rFonts w:ascii="Arial" w:hAnsi="Arial" w:cs="Arial"/>
                <w:sz w:val="18"/>
                <w:szCs w:val="24"/>
              </w:rPr>
            </w:pPr>
            <w:r w:rsidRPr="00F16FE3">
              <w:rPr>
                <w:rFonts w:ascii="Arial" w:hAnsi="Arial" w:cs="Arial"/>
                <w:sz w:val="18"/>
                <w:szCs w:val="24"/>
              </w:rPr>
              <w:t>Los sujetos obligados al pago de estos aprovechamientos deberán enterarlo a la Tesorería a más tardar dentro de los primeros 15 días naturales siguientes al mes que corresponda.</w:t>
            </w:r>
          </w:p>
          <w:p w14:paraId="442EF1DC" w14:textId="77777777" w:rsidR="0070276E" w:rsidRPr="00F16FE3" w:rsidRDefault="0070276E" w:rsidP="003F6108">
            <w:pPr>
              <w:spacing w:line="276" w:lineRule="auto"/>
              <w:ind w:left="601" w:hanging="283"/>
              <w:jc w:val="both"/>
              <w:rPr>
                <w:rFonts w:ascii="Arial" w:hAnsi="Arial" w:cs="Arial"/>
                <w:sz w:val="24"/>
                <w:szCs w:val="24"/>
              </w:rPr>
            </w:pPr>
          </w:p>
        </w:tc>
      </w:tr>
      <w:tr w:rsidR="00850489" w:rsidRPr="00F16FE3" w14:paraId="442EF1DF" w14:textId="77777777" w:rsidTr="004C6359">
        <w:tc>
          <w:tcPr>
            <w:tcW w:w="9360" w:type="dxa"/>
          </w:tcPr>
          <w:p w14:paraId="442EF1DE" w14:textId="77777777" w:rsidR="0070276E" w:rsidRPr="00F16FE3" w:rsidRDefault="0070276E" w:rsidP="003F6108">
            <w:pPr>
              <w:spacing w:line="276" w:lineRule="auto"/>
              <w:ind w:left="601"/>
              <w:jc w:val="both"/>
              <w:rPr>
                <w:rFonts w:ascii="Arial" w:hAnsi="Arial" w:cs="Arial"/>
                <w:sz w:val="24"/>
                <w:szCs w:val="24"/>
              </w:rPr>
            </w:pPr>
            <w:r w:rsidRPr="00F16FE3">
              <w:rPr>
                <w:rFonts w:ascii="Arial" w:hAnsi="Arial" w:cs="Arial"/>
                <w:sz w:val="18"/>
                <w:szCs w:val="24"/>
              </w:rPr>
              <w:t>Con respecto a la facturación que por energía eléctrica tenga a su cargo pagar el municipio a la empresa que suministra la misma, en su caso se podrá compensar contra el pago de los aprovechamientos previsto en el presente artículo los montos del adeudo que tenga una u otra parte. El sujeto o sujetos obligados al pago de estos aprovechamientos tendrán a su cargo formular la liquidación en base a los bienes de su propiedad instalados dentro de propiedad municipal y presentarla para efectos de su pago o compensación ante la Tesorería.</w:t>
            </w:r>
          </w:p>
        </w:tc>
      </w:tr>
      <w:tr w:rsidR="00850489" w:rsidRPr="00F16FE3" w14:paraId="442EF1E2" w14:textId="77777777" w:rsidTr="004C6359">
        <w:tc>
          <w:tcPr>
            <w:tcW w:w="9360" w:type="dxa"/>
          </w:tcPr>
          <w:p w14:paraId="442EF1E0" w14:textId="77777777" w:rsidR="0070276E" w:rsidRPr="00F16FE3" w:rsidRDefault="0070276E" w:rsidP="003F6108">
            <w:pPr>
              <w:spacing w:line="276" w:lineRule="auto"/>
              <w:ind w:left="601" w:hanging="283"/>
              <w:jc w:val="both"/>
              <w:rPr>
                <w:rFonts w:ascii="Arial" w:hAnsi="Arial" w:cs="Arial"/>
                <w:sz w:val="18"/>
                <w:szCs w:val="24"/>
              </w:rPr>
            </w:pPr>
          </w:p>
          <w:p w14:paraId="0C9BAE69" w14:textId="77777777" w:rsidR="0070276E" w:rsidRPr="00F16FE3" w:rsidRDefault="0070276E" w:rsidP="00C258D8">
            <w:pPr>
              <w:pStyle w:val="Prrafodelista"/>
              <w:numPr>
                <w:ilvl w:val="0"/>
                <w:numId w:val="104"/>
              </w:numPr>
              <w:spacing w:line="276" w:lineRule="auto"/>
              <w:ind w:left="601" w:hanging="283"/>
              <w:jc w:val="both"/>
              <w:rPr>
                <w:rFonts w:ascii="Arial" w:hAnsi="Arial" w:cs="Arial"/>
                <w:sz w:val="24"/>
                <w:szCs w:val="24"/>
              </w:rPr>
            </w:pPr>
            <w:r w:rsidRPr="00F16FE3">
              <w:rPr>
                <w:rFonts w:ascii="Arial" w:hAnsi="Arial" w:cs="Arial"/>
                <w:sz w:val="18"/>
                <w:szCs w:val="24"/>
              </w:rPr>
              <w:t>Para el caso de que los sujetos obligados no formulen la liquidación las autoridades fiscales harán llegar la liquidación mensual o el formato único de liquidación por concepto del crédito fiscal que se origine; y</w:t>
            </w:r>
          </w:p>
          <w:p w14:paraId="442EF1E1" w14:textId="059DAA52" w:rsidR="00A853C1" w:rsidRPr="00F16FE3" w:rsidRDefault="00A853C1" w:rsidP="00A853C1">
            <w:pPr>
              <w:pStyle w:val="Prrafodelista"/>
              <w:spacing w:line="276" w:lineRule="auto"/>
              <w:ind w:left="601"/>
              <w:jc w:val="both"/>
              <w:rPr>
                <w:rFonts w:ascii="Arial" w:hAnsi="Arial" w:cs="Arial"/>
                <w:sz w:val="24"/>
                <w:szCs w:val="24"/>
              </w:rPr>
            </w:pPr>
          </w:p>
        </w:tc>
      </w:tr>
      <w:tr w:rsidR="00850489" w:rsidRPr="00F16FE3" w14:paraId="442EF1E4" w14:textId="77777777" w:rsidTr="004C6359">
        <w:tc>
          <w:tcPr>
            <w:tcW w:w="9360" w:type="dxa"/>
          </w:tcPr>
          <w:p w14:paraId="442EF1E3" w14:textId="77777777" w:rsidR="0070276E" w:rsidRPr="00F16FE3" w:rsidRDefault="0070276E" w:rsidP="00C258D8">
            <w:pPr>
              <w:pStyle w:val="Prrafodelista"/>
              <w:numPr>
                <w:ilvl w:val="0"/>
                <w:numId w:val="104"/>
              </w:numPr>
              <w:spacing w:line="276" w:lineRule="auto"/>
              <w:ind w:left="601" w:hanging="283"/>
              <w:jc w:val="both"/>
              <w:rPr>
                <w:rFonts w:ascii="Arial" w:hAnsi="Arial" w:cs="Arial"/>
                <w:sz w:val="24"/>
                <w:szCs w:val="24"/>
              </w:rPr>
            </w:pPr>
            <w:r w:rsidRPr="00F16FE3">
              <w:rPr>
                <w:rFonts w:ascii="Arial" w:hAnsi="Arial" w:cs="Arial"/>
                <w:sz w:val="18"/>
                <w:szCs w:val="24"/>
              </w:rPr>
              <w:t>Las empresas que hagan uso de los bienes de dominio público del municipio como son calles, banquetas, parques, jardines y otros lugares de uso común con postes, ductos o registros deberán presentar declaración fiscal, a más tardar el 15 de enero y el 15 de julio del ejercicio fiscal que corresponda, especificando el número y datos respecto a la superficie ocupada de postes, ductos, registros y demás bienes instalados en el municipio.</w:t>
            </w:r>
          </w:p>
        </w:tc>
      </w:tr>
      <w:tr w:rsidR="00850489" w:rsidRPr="00F16FE3" w14:paraId="442EF1E8" w14:textId="77777777" w:rsidTr="004C6359">
        <w:tc>
          <w:tcPr>
            <w:tcW w:w="9360" w:type="dxa"/>
          </w:tcPr>
          <w:p w14:paraId="442EF1E5" w14:textId="77777777" w:rsidR="0070276E" w:rsidRPr="00F16FE3" w:rsidRDefault="0070276E" w:rsidP="00F73863">
            <w:pPr>
              <w:spacing w:line="276" w:lineRule="auto"/>
              <w:jc w:val="both"/>
              <w:rPr>
                <w:rFonts w:ascii="Arial" w:hAnsi="Arial" w:cs="Arial"/>
                <w:sz w:val="18"/>
                <w:szCs w:val="24"/>
              </w:rPr>
            </w:pPr>
          </w:p>
          <w:p w14:paraId="442EF1E6"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Cuando no se dé cumplimiento a esta obligación los sujetos obligados se podrán hacer acreedores a una sanción del 50% al 100% de los aprovechamientos omitidos, independientemente de que, las autoridades fiscales, podrán determinar presuntivamente el crédito fiscal respecto al monto de aprovechamientos, con base a la</w:t>
            </w:r>
            <w:r w:rsidRPr="00F16FE3">
              <w:rPr>
                <w:rFonts w:ascii="Arial" w:hAnsi="Arial" w:cs="Arial"/>
                <w:sz w:val="18"/>
              </w:rPr>
              <w:t xml:space="preserve"> </w:t>
            </w:r>
            <w:r w:rsidRPr="00F16FE3">
              <w:rPr>
                <w:rFonts w:ascii="Arial" w:hAnsi="Arial" w:cs="Arial"/>
                <w:sz w:val="18"/>
                <w:szCs w:val="24"/>
              </w:rPr>
              <w:t>información con que cuenten en los diversos registros sobre la totalidad de los bienes instalados en el municipio por el sujeto obligado.</w:t>
            </w:r>
          </w:p>
          <w:p w14:paraId="442EF1E7" w14:textId="77777777" w:rsidR="0070276E" w:rsidRPr="00F16FE3" w:rsidRDefault="0070276E" w:rsidP="00F73863">
            <w:pPr>
              <w:spacing w:line="276" w:lineRule="auto"/>
              <w:jc w:val="both"/>
              <w:rPr>
                <w:rFonts w:ascii="Arial" w:hAnsi="Arial" w:cs="Arial"/>
                <w:sz w:val="24"/>
                <w:szCs w:val="24"/>
              </w:rPr>
            </w:pPr>
          </w:p>
        </w:tc>
      </w:tr>
      <w:tr w:rsidR="00850489" w:rsidRPr="00F16FE3" w14:paraId="442EF1EB" w14:textId="77777777" w:rsidTr="004C6359">
        <w:tc>
          <w:tcPr>
            <w:tcW w:w="9360" w:type="dxa"/>
          </w:tcPr>
          <w:p w14:paraId="442EF1E9" w14:textId="77777777" w:rsidR="0070276E" w:rsidRPr="00F16FE3" w:rsidRDefault="0070276E" w:rsidP="00F73863">
            <w:pPr>
              <w:jc w:val="both"/>
              <w:rPr>
                <w:rFonts w:ascii="Arial" w:hAnsi="Arial" w:cs="Arial"/>
                <w:sz w:val="18"/>
                <w:szCs w:val="24"/>
              </w:rPr>
            </w:pPr>
            <w:r w:rsidRPr="00F16FE3">
              <w:rPr>
                <w:rFonts w:ascii="Arial" w:hAnsi="Arial" w:cs="Arial"/>
                <w:b/>
                <w:sz w:val="18"/>
                <w:szCs w:val="24"/>
              </w:rPr>
              <w:t>Artículo 183.</w:t>
            </w:r>
            <w:r w:rsidRPr="00F16FE3">
              <w:rPr>
                <w:rFonts w:ascii="Arial" w:hAnsi="Arial" w:cs="Arial"/>
                <w:sz w:val="18"/>
                <w:szCs w:val="24"/>
              </w:rPr>
              <w:t xml:space="preserve"> El uso de los bienes del dominio público del municipio, con bienes muebles o inmuebles propiedad de organismos públicos descentralizados o de empresas de propiedad privada, personas físicas o morales están obligadas al pago del derecho o aprovechamiento correspondiente, se tenga o no permiso, concesión o autorización cuando se obtenga un aprovechamiento, debiéndose revisar y ajustar el pago anualmente de conformidad a lo establecido en la Ley de Ingresos, y siempre que no se encuentren previstos en otra sección de la Ley de Ingresos. El pago de dichos aprovechamientos se dará en base al siguiente tabulador:</w:t>
            </w:r>
          </w:p>
          <w:p w14:paraId="442EF1EA" w14:textId="77777777" w:rsidR="0070276E" w:rsidRPr="00F16FE3" w:rsidRDefault="0070276E" w:rsidP="00F73863">
            <w:pPr>
              <w:jc w:val="both"/>
              <w:rPr>
                <w:rFonts w:ascii="Arial" w:hAnsi="Arial" w:cs="Arial"/>
                <w:b/>
                <w:sz w:val="24"/>
                <w:szCs w:val="24"/>
              </w:rPr>
            </w:pPr>
          </w:p>
        </w:tc>
      </w:tr>
      <w:tr w:rsidR="00850489" w:rsidRPr="00F16FE3" w14:paraId="442EF1EE" w14:textId="77777777" w:rsidTr="004C6359">
        <w:tc>
          <w:tcPr>
            <w:tcW w:w="9360" w:type="dxa"/>
          </w:tcPr>
          <w:p w14:paraId="442EF1EC" w14:textId="77777777" w:rsidR="0070276E" w:rsidRPr="00F16FE3" w:rsidRDefault="0070276E" w:rsidP="00C258D8">
            <w:pPr>
              <w:pStyle w:val="Prrafodelista"/>
              <w:numPr>
                <w:ilvl w:val="0"/>
                <w:numId w:val="105"/>
              </w:numPr>
              <w:spacing w:line="276" w:lineRule="auto"/>
              <w:ind w:left="601" w:hanging="283"/>
              <w:jc w:val="both"/>
              <w:rPr>
                <w:rFonts w:ascii="Arial" w:hAnsi="Arial" w:cs="Arial"/>
                <w:sz w:val="18"/>
                <w:szCs w:val="24"/>
              </w:rPr>
            </w:pPr>
            <w:r w:rsidRPr="00F16FE3">
              <w:rPr>
                <w:rFonts w:ascii="Arial" w:hAnsi="Arial" w:cs="Arial"/>
                <w:sz w:val="18"/>
                <w:szCs w:val="24"/>
              </w:rPr>
              <w:t>Uso de bienes inmuebles con bienes muebles para la realización de actividades comerciales:</w:t>
            </w:r>
          </w:p>
          <w:p w14:paraId="442EF1ED" w14:textId="77777777" w:rsidR="0070276E" w:rsidRPr="00F16FE3" w:rsidRDefault="0070276E" w:rsidP="00F73863">
            <w:pPr>
              <w:spacing w:line="276" w:lineRule="auto"/>
              <w:jc w:val="both"/>
              <w:rPr>
                <w:rFonts w:ascii="Arial" w:hAnsi="Arial" w:cs="Arial"/>
                <w:sz w:val="24"/>
                <w:szCs w:val="24"/>
              </w:rPr>
            </w:pPr>
          </w:p>
        </w:tc>
      </w:tr>
      <w:tr w:rsidR="00850489" w:rsidRPr="00F16FE3" w14:paraId="442EF1F0" w14:textId="77777777" w:rsidTr="004C6359">
        <w:tc>
          <w:tcPr>
            <w:tcW w:w="9360" w:type="dxa"/>
          </w:tcPr>
          <w:p w14:paraId="442EF1EF" w14:textId="77777777" w:rsidR="0070276E" w:rsidRPr="00F16FE3" w:rsidRDefault="0070276E" w:rsidP="00C258D8">
            <w:pPr>
              <w:pStyle w:val="Prrafodelista"/>
              <w:numPr>
                <w:ilvl w:val="0"/>
                <w:numId w:val="106"/>
              </w:numPr>
              <w:spacing w:line="276" w:lineRule="auto"/>
              <w:ind w:left="601" w:hanging="141"/>
              <w:jc w:val="both"/>
              <w:rPr>
                <w:rFonts w:ascii="Arial" w:hAnsi="Arial" w:cs="Arial"/>
                <w:sz w:val="24"/>
                <w:szCs w:val="24"/>
              </w:rPr>
            </w:pPr>
            <w:r w:rsidRPr="00F16FE3">
              <w:rPr>
                <w:rFonts w:ascii="Arial" w:hAnsi="Arial" w:cs="Arial"/>
                <w:sz w:val="18"/>
                <w:szCs w:val="24"/>
              </w:rPr>
              <w:t xml:space="preserve">Dentro de Centro Histórico por metro cuadrado: 0.068 UMA diario; y </w:t>
            </w:r>
          </w:p>
        </w:tc>
      </w:tr>
      <w:tr w:rsidR="00850489" w:rsidRPr="00F16FE3" w14:paraId="442EF1F3" w14:textId="77777777" w:rsidTr="004C6359">
        <w:tc>
          <w:tcPr>
            <w:tcW w:w="9360" w:type="dxa"/>
          </w:tcPr>
          <w:p w14:paraId="442EF1F1" w14:textId="77777777" w:rsidR="0070276E" w:rsidRPr="00F16FE3" w:rsidRDefault="0070276E" w:rsidP="00C258D8">
            <w:pPr>
              <w:pStyle w:val="Prrafodelista"/>
              <w:numPr>
                <w:ilvl w:val="0"/>
                <w:numId w:val="106"/>
              </w:numPr>
              <w:spacing w:line="276" w:lineRule="auto"/>
              <w:ind w:left="601" w:hanging="141"/>
              <w:jc w:val="both"/>
              <w:rPr>
                <w:rFonts w:ascii="Arial" w:hAnsi="Arial" w:cs="Arial"/>
                <w:sz w:val="18"/>
                <w:szCs w:val="24"/>
              </w:rPr>
            </w:pPr>
            <w:r w:rsidRPr="00F16FE3">
              <w:rPr>
                <w:rFonts w:ascii="Arial" w:hAnsi="Arial" w:cs="Arial"/>
                <w:sz w:val="18"/>
                <w:szCs w:val="24"/>
              </w:rPr>
              <w:t>Fuera de Centro Histórico: por metro cuadrado 0.033 UMA diario;</w:t>
            </w:r>
          </w:p>
          <w:p w14:paraId="442EF1F2" w14:textId="77777777" w:rsidR="0070276E" w:rsidRPr="00F16FE3" w:rsidRDefault="0070276E" w:rsidP="003F6108">
            <w:pPr>
              <w:spacing w:line="276" w:lineRule="auto"/>
              <w:ind w:left="601" w:hanging="141"/>
              <w:jc w:val="both"/>
              <w:rPr>
                <w:rFonts w:ascii="Arial" w:hAnsi="Arial" w:cs="Arial"/>
                <w:sz w:val="24"/>
                <w:szCs w:val="24"/>
              </w:rPr>
            </w:pPr>
          </w:p>
        </w:tc>
      </w:tr>
      <w:tr w:rsidR="00850489" w:rsidRPr="00F16FE3" w14:paraId="442EF1F6" w14:textId="77777777" w:rsidTr="004C6359">
        <w:tc>
          <w:tcPr>
            <w:tcW w:w="9360" w:type="dxa"/>
          </w:tcPr>
          <w:p w14:paraId="442EF1F4" w14:textId="77777777" w:rsidR="0070276E" w:rsidRPr="00F16FE3" w:rsidRDefault="0070276E" w:rsidP="00C258D8">
            <w:pPr>
              <w:pStyle w:val="Prrafodelista"/>
              <w:numPr>
                <w:ilvl w:val="0"/>
                <w:numId w:val="105"/>
              </w:numPr>
              <w:spacing w:line="276" w:lineRule="auto"/>
              <w:ind w:left="601" w:hanging="283"/>
              <w:jc w:val="both"/>
              <w:rPr>
                <w:rFonts w:ascii="Arial" w:hAnsi="Arial" w:cs="Arial"/>
                <w:sz w:val="24"/>
                <w:szCs w:val="24"/>
              </w:rPr>
            </w:pPr>
            <w:r w:rsidRPr="00F16FE3">
              <w:rPr>
                <w:rFonts w:ascii="Arial" w:hAnsi="Arial" w:cs="Arial"/>
                <w:sz w:val="18"/>
                <w:szCs w:val="24"/>
              </w:rPr>
              <w:t>Extensión de uso de suelo, para comercios establecidos:</w:t>
            </w:r>
          </w:p>
          <w:p w14:paraId="442EF1F5" w14:textId="77777777" w:rsidR="0070276E" w:rsidRPr="00F16FE3" w:rsidRDefault="0070276E" w:rsidP="00F73863">
            <w:pPr>
              <w:pStyle w:val="Prrafodelista"/>
              <w:spacing w:line="276" w:lineRule="auto"/>
              <w:ind w:left="0"/>
              <w:jc w:val="both"/>
              <w:rPr>
                <w:rFonts w:ascii="Arial" w:hAnsi="Arial" w:cs="Arial"/>
                <w:sz w:val="24"/>
                <w:szCs w:val="24"/>
              </w:rPr>
            </w:pPr>
          </w:p>
        </w:tc>
      </w:tr>
      <w:tr w:rsidR="00850489" w:rsidRPr="00F16FE3" w14:paraId="442EF1F8" w14:textId="77777777" w:rsidTr="004C6359">
        <w:tc>
          <w:tcPr>
            <w:tcW w:w="9360" w:type="dxa"/>
          </w:tcPr>
          <w:p w14:paraId="442EF1F7" w14:textId="77777777" w:rsidR="0070276E" w:rsidRPr="00F16FE3" w:rsidRDefault="0070276E" w:rsidP="00C258D8">
            <w:pPr>
              <w:pStyle w:val="Prrafodelista"/>
              <w:numPr>
                <w:ilvl w:val="0"/>
                <w:numId w:val="107"/>
              </w:numPr>
              <w:spacing w:line="276" w:lineRule="auto"/>
              <w:ind w:left="601" w:hanging="283"/>
              <w:jc w:val="both"/>
              <w:rPr>
                <w:rFonts w:ascii="Arial" w:hAnsi="Arial" w:cs="Arial"/>
                <w:sz w:val="24"/>
                <w:szCs w:val="24"/>
              </w:rPr>
            </w:pPr>
            <w:r w:rsidRPr="00F16FE3">
              <w:rPr>
                <w:rFonts w:ascii="Arial" w:hAnsi="Arial" w:cs="Arial"/>
                <w:sz w:val="18"/>
                <w:szCs w:val="24"/>
              </w:rPr>
              <w:t xml:space="preserve">Toda extensión de uso de suelo de la vía pública será sujeta a actualización anual, debiendo cubrir este concepto en una sola exhibición por metro cuadrado: 4.00 UMA. Dicho pago será independiente del pago de la actualización de comercio establecido. </w:t>
            </w:r>
          </w:p>
        </w:tc>
      </w:tr>
      <w:tr w:rsidR="00850489" w:rsidRPr="00F16FE3" w14:paraId="442EF1FA" w14:textId="77777777" w:rsidTr="004C6359">
        <w:tc>
          <w:tcPr>
            <w:tcW w:w="9360" w:type="dxa"/>
          </w:tcPr>
          <w:p w14:paraId="442EF1F9" w14:textId="77777777" w:rsidR="0070276E" w:rsidRPr="00F16FE3" w:rsidRDefault="0070276E" w:rsidP="00F73863">
            <w:pPr>
              <w:spacing w:line="276" w:lineRule="auto"/>
              <w:jc w:val="both"/>
              <w:rPr>
                <w:rFonts w:ascii="Arial" w:hAnsi="Arial" w:cs="Arial"/>
                <w:sz w:val="24"/>
                <w:szCs w:val="24"/>
              </w:rPr>
            </w:pPr>
          </w:p>
        </w:tc>
      </w:tr>
      <w:tr w:rsidR="00850489" w:rsidRPr="00F16FE3" w14:paraId="442EF1FD" w14:textId="77777777" w:rsidTr="004C6359">
        <w:tc>
          <w:tcPr>
            <w:tcW w:w="9360" w:type="dxa"/>
          </w:tcPr>
          <w:p w14:paraId="442EF1FB" w14:textId="77777777" w:rsidR="0070276E" w:rsidRPr="00F16FE3" w:rsidRDefault="0070276E" w:rsidP="00F73863">
            <w:pPr>
              <w:spacing w:line="276" w:lineRule="auto"/>
              <w:jc w:val="both"/>
              <w:rPr>
                <w:rFonts w:ascii="Arial" w:hAnsi="Arial" w:cs="Arial"/>
                <w:sz w:val="18"/>
                <w:szCs w:val="24"/>
              </w:rPr>
            </w:pPr>
          </w:p>
          <w:p w14:paraId="442EF1FC" w14:textId="77777777" w:rsidR="0070276E" w:rsidRPr="00F16FE3" w:rsidRDefault="0070276E" w:rsidP="003F6108">
            <w:pPr>
              <w:spacing w:line="276" w:lineRule="auto"/>
              <w:ind w:left="601"/>
              <w:jc w:val="both"/>
              <w:rPr>
                <w:rFonts w:ascii="Arial" w:hAnsi="Arial" w:cs="Arial"/>
                <w:sz w:val="24"/>
                <w:szCs w:val="24"/>
              </w:rPr>
            </w:pPr>
            <w:r w:rsidRPr="00F16FE3">
              <w:rPr>
                <w:rFonts w:ascii="Arial" w:hAnsi="Arial" w:cs="Arial"/>
                <w:sz w:val="18"/>
                <w:szCs w:val="24"/>
              </w:rPr>
              <w:t>La actualización no implicará que se requiera nuevamente la autorización de la Comisión de     Desarrollo Económico y  Mejora Regulatoria.</w:t>
            </w:r>
          </w:p>
        </w:tc>
      </w:tr>
      <w:tr w:rsidR="00850489" w:rsidRPr="00F16FE3" w14:paraId="442EF1FF" w14:textId="77777777" w:rsidTr="004C6359">
        <w:tc>
          <w:tcPr>
            <w:tcW w:w="9360" w:type="dxa"/>
          </w:tcPr>
          <w:p w14:paraId="442EF1FE"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01" w14:textId="77777777" w:rsidTr="004C6359">
        <w:tc>
          <w:tcPr>
            <w:tcW w:w="9360" w:type="dxa"/>
          </w:tcPr>
          <w:p w14:paraId="442EF200" w14:textId="77777777" w:rsidR="0070276E" w:rsidRPr="00F16FE3" w:rsidRDefault="0070276E" w:rsidP="00C258D8">
            <w:pPr>
              <w:pStyle w:val="Prrafodelista"/>
              <w:numPr>
                <w:ilvl w:val="0"/>
                <w:numId w:val="107"/>
              </w:numPr>
              <w:spacing w:line="276" w:lineRule="auto"/>
              <w:ind w:left="601" w:hanging="283"/>
              <w:jc w:val="both"/>
              <w:rPr>
                <w:rFonts w:ascii="Arial" w:hAnsi="Arial" w:cs="Arial"/>
                <w:sz w:val="24"/>
                <w:szCs w:val="24"/>
              </w:rPr>
            </w:pPr>
            <w:r w:rsidRPr="00F16FE3">
              <w:rPr>
                <w:rFonts w:ascii="Arial" w:hAnsi="Arial" w:cs="Arial"/>
                <w:sz w:val="18"/>
                <w:szCs w:val="24"/>
              </w:rPr>
              <w:t>El entero del aprovechamiento previsto en esta fracción deberá cubrirse conjuntamente con el pago de actualización de comercio establecido. Los contribuyentes que omitan el entero del pago correspondientes durante los tres primeros meses del ejercicio fiscal 2023 tendrán en forma automática revocada la extensión de uso de suelo y la factibilidad de uso de suelo a que se refiere el artículo 103 fracciones II, inciso f), numeral 2 de la Ley de Ingresos; para lo cual serán notificado por la autoridad fiscal.</w:t>
            </w:r>
          </w:p>
        </w:tc>
      </w:tr>
      <w:tr w:rsidR="00850489" w:rsidRPr="00F16FE3" w14:paraId="442EF203" w14:textId="77777777" w:rsidTr="004C6359">
        <w:tc>
          <w:tcPr>
            <w:tcW w:w="9360" w:type="dxa"/>
          </w:tcPr>
          <w:p w14:paraId="442EF202" w14:textId="77777777" w:rsidR="0070276E" w:rsidRPr="00F16FE3" w:rsidRDefault="0070276E" w:rsidP="00F73863">
            <w:pPr>
              <w:jc w:val="both"/>
              <w:rPr>
                <w:rFonts w:ascii="Arial" w:hAnsi="Arial" w:cs="Arial"/>
                <w:sz w:val="24"/>
                <w:szCs w:val="24"/>
              </w:rPr>
            </w:pPr>
          </w:p>
        </w:tc>
      </w:tr>
      <w:tr w:rsidR="00850489" w:rsidRPr="00F16FE3" w14:paraId="442EF205" w14:textId="77777777" w:rsidTr="004C6359">
        <w:tc>
          <w:tcPr>
            <w:tcW w:w="9360" w:type="dxa"/>
          </w:tcPr>
          <w:p w14:paraId="442EF204" w14:textId="77777777" w:rsidR="0070276E" w:rsidRPr="00F16FE3" w:rsidRDefault="0070276E" w:rsidP="003F6108">
            <w:pPr>
              <w:spacing w:line="276" w:lineRule="auto"/>
              <w:ind w:left="601"/>
              <w:jc w:val="both"/>
              <w:rPr>
                <w:rFonts w:ascii="Arial" w:hAnsi="Arial" w:cs="Arial"/>
                <w:sz w:val="24"/>
                <w:szCs w:val="24"/>
              </w:rPr>
            </w:pPr>
            <w:r w:rsidRPr="00F16FE3">
              <w:rPr>
                <w:rFonts w:ascii="Arial" w:hAnsi="Arial" w:cs="Arial"/>
                <w:sz w:val="18"/>
                <w:szCs w:val="24"/>
              </w:rPr>
              <w:t>El entero deberá realizarse de manera anual durante el mes de enero y en caso de que se ocupe dicho especio con posterioridad aplicará la parte proporcional del pago correspondiente.</w:t>
            </w:r>
          </w:p>
        </w:tc>
      </w:tr>
      <w:tr w:rsidR="00850489" w:rsidRPr="00F16FE3" w14:paraId="442EF207" w14:textId="77777777" w:rsidTr="004C6359">
        <w:tc>
          <w:tcPr>
            <w:tcW w:w="9360" w:type="dxa"/>
          </w:tcPr>
          <w:p w14:paraId="442EF206"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09" w14:textId="77777777" w:rsidTr="004C6359">
        <w:tc>
          <w:tcPr>
            <w:tcW w:w="9360" w:type="dxa"/>
          </w:tcPr>
          <w:p w14:paraId="442EF208" w14:textId="77777777" w:rsidR="0070276E" w:rsidRPr="00F16FE3" w:rsidRDefault="0070276E" w:rsidP="00C258D8">
            <w:pPr>
              <w:pStyle w:val="Prrafodelista"/>
              <w:numPr>
                <w:ilvl w:val="0"/>
                <w:numId w:val="105"/>
              </w:numPr>
              <w:spacing w:line="276" w:lineRule="auto"/>
              <w:ind w:left="601" w:hanging="283"/>
              <w:jc w:val="both"/>
              <w:rPr>
                <w:rFonts w:ascii="Arial" w:hAnsi="Arial" w:cs="Arial"/>
                <w:sz w:val="24"/>
                <w:szCs w:val="24"/>
              </w:rPr>
            </w:pPr>
            <w:r w:rsidRPr="00F16FE3">
              <w:rPr>
                <w:rFonts w:ascii="Arial" w:hAnsi="Arial" w:cs="Arial"/>
                <w:sz w:val="18"/>
                <w:szCs w:val="24"/>
              </w:rPr>
              <w:t>Por la ocupación temporal de la superficie limitada bajo el control del municipio para el estacionamiento de vehículos se pagarán de acuerdo a las tarifas que se señalan enseguida:</w:t>
            </w:r>
          </w:p>
        </w:tc>
      </w:tr>
      <w:tr w:rsidR="00850489" w:rsidRPr="00F16FE3" w14:paraId="442EF20B" w14:textId="77777777" w:rsidTr="004C6359">
        <w:tc>
          <w:tcPr>
            <w:tcW w:w="9360" w:type="dxa"/>
          </w:tcPr>
          <w:p w14:paraId="442EF20A"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0D" w14:textId="77777777" w:rsidTr="004C6359">
        <w:tc>
          <w:tcPr>
            <w:tcW w:w="9360" w:type="dxa"/>
          </w:tcPr>
          <w:p w14:paraId="442EF20C" w14:textId="77777777" w:rsidR="0070276E" w:rsidRPr="00F16FE3" w:rsidRDefault="0070276E" w:rsidP="00C258D8">
            <w:pPr>
              <w:pStyle w:val="Prrafodelista"/>
              <w:numPr>
                <w:ilvl w:val="0"/>
                <w:numId w:val="108"/>
              </w:numPr>
              <w:spacing w:line="276" w:lineRule="auto"/>
              <w:ind w:left="601" w:hanging="283"/>
              <w:jc w:val="both"/>
              <w:rPr>
                <w:rFonts w:ascii="Arial" w:hAnsi="Arial" w:cs="Arial"/>
                <w:sz w:val="24"/>
                <w:szCs w:val="24"/>
              </w:rPr>
            </w:pPr>
            <w:r w:rsidRPr="00F16FE3">
              <w:rPr>
                <w:rFonts w:ascii="Arial" w:hAnsi="Arial" w:cs="Arial"/>
                <w:sz w:val="18"/>
                <w:szCs w:val="24"/>
              </w:rPr>
              <w:t>Por el uso de piso en los espacios destinados o autorizados por la  Dirección de Movilidad, , para tal fin en las vialidades del municipio, las personas físicas o morales estarán obligadas a cubrir los siguientes aprovechamientos:</w:t>
            </w:r>
          </w:p>
        </w:tc>
      </w:tr>
      <w:tr w:rsidR="00850489" w:rsidRPr="00F16FE3" w14:paraId="442EF20F" w14:textId="77777777" w:rsidTr="004C6359">
        <w:tc>
          <w:tcPr>
            <w:tcW w:w="9360" w:type="dxa"/>
          </w:tcPr>
          <w:p w14:paraId="442EF20E" w14:textId="77777777" w:rsidR="0070276E" w:rsidRPr="00F16FE3" w:rsidRDefault="0070276E" w:rsidP="00F73863">
            <w:pPr>
              <w:jc w:val="both"/>
              <w:rPr>
                <w:rFonts w:ascii="Arial" w:hAnsi="Arial" w:cs="Arial"/>
                <w:sz w:val="24"/>
                <w:szCs w:val="24"/>
              </w:rPr>
            </w:pPr>
          </w:p>
        </w:tc>
      </w:tr>
      <w:tr w:rsidR="00850489" w:rsidRPr="00F16FE3" w14:paraId="442EF238" w14:textId="77777777" w:rsidTr="004C6359">
        <w:tc>
          <w:tcPr>
            <w:tcW w:w="9360" w:type="dxa"/>
          </w:tcPr>
          <w:tbl>
            <w:tblPr>
              <w:tblStyle w:val="Tablaconcuadrcula10"/>
              <w:tblW w:w="8525" w:type="dxa"/>
              <w:jc w:val="center"/>
              <w:tblLayout w:type="fixed"/>
              <w:tblLook w:val="04A0" w:firstRow="1" w:lastRow="0" w:firstColumn="1" w:lastColumn="0" w:noHBand="0" w:noVBand="1"/>
            </w:tblPr>
            <w:tblGrid>
              <w:gridCol w:w="5098"/>
              <w:gridCol w:w="1843"/>
              <w:gridCol w:w="1584"/>
            </w:tblGrid>
            <w:tr w:rsidR="0070276E" w:rsidRPr="00F16FE3" w14:paraId="442EF213" w14:textId="77777777" w:rsidTr="003F6108">
              <w:trPr>
                <w:jc w:val="center"/>
              </w:trPr>
              <w:tc>
                <w:tcPr>
                  <w:tcW w:w="5098" w:type="dxa"/>
                </w:tcPr>
                <w:p w14:paraId="442EF210"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843" w:type="dxa"/>
                </w:tcPr>
                <w:p w14:paraId="442EF211"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TARIFA EN UMA </w:t>
                  </w:r>
                </w:p>
              </w:tc>
              <w:tc>
                <w:tcPr>
                  <w:tcW w:w="1584" w:type="dxa"/>
                </w:tcPr>
                <w:p w14:paraId="442EF212"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PERIODICIDAD </w:t>
                  </w:r>
                </w:p>
              </w:tc>
            </w:tr>
            <w:tr w:rsidR="0070276E" w:rsidRPr="00F16FE3" w14:paraId="442EF216" w14:textId="77777777" w:rsidTr="003F6108">
              <w:trPr>
                <w:jc w:val="center"/>
              </w:trPr>
              <w:tc>
                <w:tcPr>
                  <w:tcW w:w="6941" w:type="dxa"/>
                  <w:gridSpan w:val="2"/>
                </w:tcPr>
                <w:p w14:paraId="442EF214" w14:textId="77777777" w:rsidR="0070276E" w:rsidRPr="00F16FE3" w:rsidRDefault="0070276E" w:rsidP="003F6108">
                  <w:pPr>
                    <w:framePr w:hSpace="180" w:wrap="around" w:vAnchor="text" w:hAnchor="margin" w:x="142" w:y="1"/>
                    <w:spacing w:line="276" w:lineRule="auto"/>
                    <w:ind w:left="313"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Automóviles en la movilidad de particulares y taxis locales, así como camionetas en la modalidad de particulares y de servicio de carga ligera de tres cuartos de tonelada.</w:t>
                  </w:r>
                </w:p>
              </w:tc>
              <w:tc>
                <w:tcPr>
                  <w:tcW w:w="1584" w:type="dxa"/>
                </w:tcPr>
                <w:p w14:paraId="442EF215"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p>
              </w:tc>
            </w:tr>
            <w:tr w:rsidR="0070276E" w:rsidRPr="00F16FE3" w14:paraId="442EF21A" w14:textId="77777777" w:rsidTr="003F6108">
              <w:trPr>
                <w:jc w:val="center"/>
              </w:trPr>
              <w:tc>
                <w:tcPr>
                  <w:tcW w:w="5098" w:type="dxa"/>
                </w:tcPr>
                <w:p w14:paraId="442EF217" w14:textId="77777777" w:rsidR="0070276E" w:rsidRPr="00F16FE3" w:rsidRDefault="0070276E" w:rsidP="003F6108">
                  <w:pPr>
                    <w:framePr w:hSpace="180" w:wrap="around" w:vAnchor="text" w:hAnchor="margin" w:x="142" w:y="1"/>
                    <w:spacing w:line="276" w:lineRule="auto"/>
                    <w:ind w:left="630"/>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 Cajón de 6 x 2.10 metros</w:t>
                  </w:r>
                </w:p>
              </w:tc>
              <w:tc>
                <w:tcPr>
                  <w:tcW w:w="1843" w:type="dxa"/>
                </w:tcPr>
                <w:p w14:paraId="442EF218"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0.13</w:t>
                  </w:r>
                </w:p>
              </w:tc>
              <w:tc>
                <w:tcPr>
                  <w:tcW w:w="1584" w:type="dxa"/>
                </w:tcPr>
                <w:p w14:paraId="442EF219"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Diarios por cajón</w:t>
                  </w:r>
                </w:p>
              </w:tc>
            </w:tr>
            <w:tr w:rsidR="0070276E" w:rsidRPr="00F16FE3" w14:paraId="442EF21E" w14:textId="77777777" w:rsidTr="003F6108">
              <w:trPr>
                <w:jc w:val="center"/>
              </w:trPr>
              <w:tc>
                <w:tcPr>
                  <w:tcW w:w="5098" w:type="dxa"/>
                </w:tcPr>
                <w:p w14:paraId="442EF21B" w14:textId="77777777" w:rsidR="0070276E" w:rsidRPr="00F16FE3" w:rsidRDefault="0070276E" w:rsidP="003F6108">
                  <w:pPr>
                    <w:framePr w:hSpace="180" w:wrap="around" w:vAnchor="text" w:hAnchor="margin" w:x="142" w:y="1"/>
                    <w:spacing w:line="276" w:lineRule="auto"/>
                    <w:ind w:left="630"/>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ii) Cajón de 8 x 2.10 metros</w:t>
                  </w:r>
                </w:p>
              </w:tc>
              <w:tc>
                <w:tcPr>
                  <w:tcW w:w="1843" w:type="dxa"/>
                </w:tcPr>
                <w:p w14:paraId="442EF21C"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0.16</w:t>
                  </w:r>
                </w:p>
              </w:tc>
              <w:tc>
                <w:tcPr>
                  <w:tcW w:w="1584" w:type="dxa"/>
                </w:tcPr>
                <w:p w14:paraId="442EF21D"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r w:rsidR="0070276E" w:rsidRPr="00F16FE3" w14:paraId="442EF222" w14:textId="77777777" w:rsidTr="003F6108">
              <w:trPr>
                <w:jc w:val="center"/>
              </w:trPr>
              <w:tc>
                <w:tcPr>
                  <w:tcW w:w="5098" w:type="dxa"/>
                </w:tcPr>
                <w:p w14:paraId="442EF21F" w14:textId="77777777" w:rsidR="0070276E" w:rsidRPr="00F16FE3" w:rsidRDefault="0070276E" w:rsidP="003F6108">
                  <w:pPr>
                    <w:framePr w:hSpace="180" w:wrap="around" w:vAnchor="text" w:hAnchor="margin" w:x="142" w:y="1"/>
                    <w:spacing w:line="276" w:lineRule="auto"/>
                    <w:ind w:left="313" w:hanging="283"/>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 Automóviles en la modalidad de taxi foráneo. máximo 6 x 2.10 metros</w:t>
                  </w:r>
                </w:p>
              </w:tc>
              <w:tc>
                <w:tcPr>
                  <w:tcW w:w="1843" w:type="dxa"/>
                </w:tcPr>
                <w:p w14:paraId="442EF220"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0.17</w:t>
                  </w:r>
                </w:p>
              </w:tc>
              <w:tc>
                <w:tcPr>
                  <w:tcW w:w="1584" w:type="dxa"/>
                </w:tcPr>
                <w:p w14:paraId="442EF221"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r w:rsidR="0070276E" w:rsidRPr="00F16FE3" w14:paraId="442EF226" w14:textId="77777777" w:rsidTr="003F6108">
              <w:trPr>
                <w:jc w:val="center"/>
              </w:trPr>
              <w:tc>
                <w:tcPr>
                  <w:tcW w:w="5098" w:type="dxa"/>
                </w:tcPr>
                <w:p w14:paraId="442EF223" w14:textId="77777777" w:rsidR="0070276E" w:rsidRPr="00F16FE3" w:rsidRDefault="0070276E" w:rsidP="003F6108">
                  <w:pPr>
                    <w:framePr w:hSpace="180" w:wrap="around" w:vAnchor="text" w:hAnchor="margin" w:x="142" w:y="1"/>
                    <w:spacing w:line="276" w:lineRule="auto"/>
                    <w:ind w:left="171" w:hanging="142"/>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 Autobuses, microbuses, camiones de carga. cajón de 12 x 2.40 metros</w:t>
                  </w:r>
                </w:p>
              </w:tc>
              <w:tc>
                <w:tcPr>
                  <w:tcW w:w="1843" w:type="dxa"/>
                </w:tcPr>
                <w:p w14:paraId="442EF224"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0.29</w:t>
                  </w:r>
                </w:p>
              </w:tc>
              <w:tc>
                <w:tcPr>
                  <w:tcW w:w="1584" w:type="dxa"/>
                </w:tcPr>
                <w:p w14:paraId="442EF225"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r w:rsidR="0070276E" w:rsidRPr="00F16FE3" w14:paraId="442EF22A" w14:textId="77777777" w:rsidTr="003F6108">
              <w:trPr>
                <w:jc w:val="center"/>
              </w:trPr>
              <w:tc>
                <w:tcPr>
                  <w:tcW w:w="5098" w:type="dxa"/>
                </w:tcPr>
                <w:p w14:paraId="442EF227"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 Tráileres y camiones con remolque</w:t>
                  </w:r>
                </w:p>
              </w:tc>
              <w:tc>
                <w:tcPr>
                  <w:tcW w:w="1843" w:type="dxa"/>
                </w:tcPr>
                <w:p w14:paraId="442EF228"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0.40</w:t>
                  </w:r>
                </w:p>
              </w:tc>
              <w:tc>
                <w:tcPr>
                  <w:tcW w:w="1584" w:type="dxa"/>
                </w:tcPr>
                <w:p w14:paraId="442EF229"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r w:rsidR="0070276E" w:rsidRPr="00F16FE3" w14:paraId="442EF22E" w14:textId="77777777" w:rsidTr="003F6108">
              <w:trPr>
                <w:jc w:val="center"/>
              </w:trPr>
              <w:tc>
                <w:tcPr>
                  <w:tcW w:w="5098" w:type="dxa"/>
                </w:tcPr>
                <w:p w14:paraId="442EF22B"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 Moto taxis</w:t>
                  </w:r>
                </w:p>
              </w:tc>
              <w:tc>
                <w:tcPr>
                  <w:tcW w:w="1843" w:type="dxa"/>
                </w:tcPr>
                <w:p w14:paraId="442EF22C"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0.17</w:t>
                  </w:r>
                </w:p>
              </w:tc>
              <w:tc>
                <w:tcPr>
                  <w:tcW w:w="1584" w:type="dxa"/>
                </w:tcPr>
                <w:p w14:paraId="442EF22D"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r w:rsidR="0070276E" w:rsidRPr="00F16FE3" w14:paraId="442EF232" w14:textId="77777777" w:rsidTr="003F6108">
              <w:trPr>
                <w:jc w:val="center"/>
              </w:trPr>
              <w:tc>
                <w:tcPr>
                  <w:tcW w:w="5098" w:type="dxa"/>
                </w:tcPr>
                <w:p w14:paraId="442EF22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F. Motos cajón de 1 x 2.10 metros</w:t>
                  </w:r>
                </w:p>
              </w:tc>
              <w:tc>
                <w:tcPr>
                  <w:tcW w:w="1843" w:type="dxa"/>
                </w:tcPr>
                <w:p w14:paraId="442EF230"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0.048</w:t>
                  </w:r>
                </w:p>
              </w:tc>
              <w:tc>
                <w:tcPr>
                  <w:tcW w:w="1584" w:type="dxa"/>
                </w:tcPr>
                <w:p w14:paraId="442EF231"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r w:rsidR="0070276E" w:rsidRPr="00F16FE3" w14:paraId="442EF236" w14:textId="77777777" w:rsidTr="003F6108">
              <w:trPr>
                <w:jc w:val="center"/>
              </w:trPr>
              <w:tc>
                <w:tcPr>
                  <w:tcW w:w="5098" w:type="dxa"/>
                </w:tcPr>
                <w:p w14:paraId="442EF23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G. Tranvía turístico</w:t>
                  </w:r>
                </w:p>
              </w:tc>
              <w:tc>
                <w:tcPr>
                  <w:tcW w:w="1843" w:type="dxa"/>
                </w:tcPr>
                <w:p w14:paraId="442EF234" w14:textId="77777777" w:rsidR="0070276E" w:rsidRPr="00F16FE3" w:rsidRDefault="0070276E" w:rsidP="003F6108">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0.29</w:t>
                  </w:r>
                </w:p>
              </w:tc>
              <w:tc>
                <w:tcPr>
                  <w:tcW w:w="1584" w:type="dxa"/>
                </w:tcPr>
                <w:p w14:paraId="442EF235" w14:textId="77777777" w:rsidR="0070276E" w:rsidRPr="00F16FE3" w:rsidRDefault="0070276E" w:rsidP="00F73863">
                  <w:pPr>
                    <w:framePr w:hSpace="180" w:wrap="around" w:vAnchor="text" w:hAnchor="margin" w:x="142" w:y="1"/>
                    <w:spacing w:line="276" w:lineRule="auto"/>
                    <w:suppressOverlap/>
                    <w:jc w:val="both"/>
                    <w:rPr>
                      <w:rFonts w:eastAsiaTheme="minorEastAsia"/>
                      <w:sz w:val="18"/>
                      <w:lang w:eastAsia="es-MX"/>
                    </w:rPr>
                  </w:pPr>
                  <w:r w:rsidRPr="00F16FE3">
                    <w:rPr>
                      <w:rFonts w:ascii="Arial" w:eastAsiaTheme="minorEastAsia" w:hAnsi="Arial" w:cs="Arial"/>
                      <w:sz w:val="18"/>
                      <w:szCs w:val="18"/>
                      <w:lang w:eastAsia="es-MX"/>
                    </w:rPr>
                    <w:t>Diarios por cajón</w:t>
                  </w:r>
                </w:p>
              </w:tc>
            </w:tr>
          </w:tbl>
          <w:p w14:paraId="442EF237"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EF23B" w14:textId="77777777" w:rsidTr="004C6359">
        <w:tc>
          <w:tcPr>
            <w:tcW w:w="9360" w:type="dxa"/>
          </w:tcPr>
          <w:p w14:paraId="442EF239" w14:textId="77777777" w:rsidR="0070276E" w:rsidRPr="00F16FE3" w:rsidRDefault="0070276E" w:rsidP="00F73863">
            <w:pPr>
              <w:spacing w:line="276" w:lineRule="auto"/>
              <w:jc w:val="both"/>
              <w:rPr>
                <w:rFonts w:ascii="Arial" w:hAnsi="Arial" w:cs="Arial"/>
                <w:strike/>
                <w:sz w:val="18"/>
                <w:szCs w:val="24"/>
                <w:highlight w:val="red"/>
              </w:rPr>
            </w:pPr>
          </w:p>
          <w:p w14:paraId="442EF23A" w14:textId="77777777" w:rsidR="003F6108" w:rsidRPr="00F16FE3" w:rsidRDefault="003F6108" w:rsidP="00A81656">
            <w:pPr>
              <w:pStyle w:val="Prrafodelista"/>
              <w:spacing w:line="276" w:lineRule="auto"/>
              <w:ind w:left="601" w:hanging="142"/>
              <w:jc w:val="both"/>
              <w:rPr>
                <w:rFonts w:ascii="Arial" w:hAnsi="Arial" w:cs="Arial"/>
                <w:strike/>
                <w:sz w:val="24"/>
                <w:szCs w:val="24"/>
                <w:highlight w:val="red"/>
              </w:rPr>
            </w:pPr>
          </w:p>
        </w:tc>
      </w:tr>
      <w:tr w:rsidR="00850489" w:rsidRPr="00F16FE3" w14:paraId="442EF24E" w14:textId="77777777" w:rsidTr="004C6359">
        <w:tc>
          <w:tcPr>
            <w:tcW w:w="9360" w:type="dxa"/>
          </w:tcPr>
          <w:p w14:paraId="442EF23C" w14:textId="77777777" w:rsidR="0070276E" w:rsidRPr="00F16FE3" w:rsidRDefault="00624E10" w:rsidP="00487468">
            <w:pPr>
              <w:pStyle w:val="Prrafodelista"/>
              <w:numPr>
                <w:ilvl w:val="0"/>
                <w:numId w:val="283"/>
              </w:numPr>
              <w:spacing w:line="276" w:lineRule="auto"/>
              <w:ind w:left="601" w:hanging="142"/>
              <w:jc w:val="both"/>
              <w:rPr>
                <w:rFonts w:ascii="Arial" w:hAnsi="Arial" w:cs="Arial"/>
                <w:b/>
                <w:sz w:val="18"/>
                <w:szCs w:val="24"/>
              </w:rPr>
            </w:pPr>
            <w:r w:rsidRPr="00F16FE3">
              <w:rPr>
                <w:rFonts w:ascii="Arial" w:hAnsi="Arial" w:cs="Arial"/>
                <w:sz w:val="18"/>
                <w:szCs w:val="24"/>
              </w:rPr>
              <w:t xml:space="preserve">Por </w:t>
            </w:r>
            <w:r w:rsidR="00D35F2F" w:rsidRPr="00F16FE3">
              <w:rPr>
                <w:rFonts w:ascii="Arial" w:hAnsi="Arial" w:cs="Arial"/>
                <w:sz w:val="18"/>
                <w:szCs w:val="24"/>
              </w:rPr>
              <w:t xml:space="preserve">el otorgamiento del uso, goce o aprovechamiento de los patios de Palacio Municipal, </w:t>
            </w:r>
            <w:r w:rsidRPr="00F16FE3">
              <w:rPr>
                <w:rFonts w:ascii="Arial" w:hAnsi="Arial" w:cs="Arial"/>
                <w:sz w:val="18"/>
                <w:szCs w:val="24"/>
              </w:rPr>
              <w:t>se pagará</w:t>
            </w:r>
            <w:r w:rsidR="007B09EE" w:rsidRPr="00F16FE3">
              <w:rPr>
                <w:rFonts w:ascii="Arial" w:hAnsi="Arial" w:cs="Arial"/>
                <w:sz w:val="18"/>
                <w:szCs w:val="24"/>
              </w:rPr>
              <w:t xml:space="preserve">n </w:t>
            </w:r>
            <w:r w:rsidRPr="00F16FE3">
              <w:rPr>
                <w:rFonts w:ascii="Arial" w:hAnsi="Arial" w:cs="Arial"/>
                <w:sz w:val="18"/>
                <w:szCs w:val="24"/>
              </w:rPr>
              <w:t xml:space="preserve">las tarifas que se señalan </w:t>
            </w:r>
            <w:r w:rsidR="007B09EE" w:rsidRPr="00F16FE3">
              <w:rPr>
                <w:rFonts w:ascii="Arial" w:hAnsi="Arial" w:cs="Arial"/>
                <w:sz w:val="18"/>
                <w:szCs w:val="24"/>
              </w:rPr>
              <w:t>a continuación</w:t>
            </w:r>
            <w:r w:rsidRPr="00F16FE3">
              <w:rPr>
                <w:rFonts w:ascii="Arial" w:hAnsi="Arial" w:cs="Arial"/>
                <w:sz w:val="18"/>
                <w:szCs w:val="24"/>
              </w:rPr>
              <w:t>:</w:t>
            </w:r>
          </w:p>
          <w:p w14:paraId="442EF23D" w14:textId="77777777" w:rsidR="00D35F2F" w:rsidRPr="00F16FE3" w:rsidRDefault="00D35F2F" w:rsidP="00D35F2F">
            <w:pPr>
              <w:pStyle w:val="Prrafodelista"/>
              <w:spacing w:line="276" w:lineRule="auto"/>
              <w:ind w:left="601"/>
              <w:jc w:val="both"/>
              <w:rPr>
                <w:rFonts w:ascii="Arial" w:hAnsi="Arial" w:cs="Arial"/>
                <w:b/>
                <w:sz w:val="18"/>
                <w:szCs w:val="24"/>
              </w:rPr>
            </w:pPr>
          </w:p>
          <w:tbl>
            <w:tblPr>
              <w:tblStyle w:val="Tablaconcuadrcula12"/>
              <w:tblW w:w="0" w:type="auto"/>
              <w:jc w:val="center"/>
              <w:tblLayout w:type="fixed"/>
              <w:tblLook w:val="04A0" w:firstRow="1" w:lastRow="0" w:firstColumn="1" w:lastColumn="0" w:noHBand="0" w:noVBand="1"/>
            </w:tblPr>
            <w:tblGrid>
              <w:gridCol w:w="3135"/>
              <w:gridCol w:w="1538"/>
              <w:gridCol w:w="1706"/>
            </w:tblGrid>
            <w:tr w:rsidR="00D35F2F" w:rsidRPr="00F16FE3" w14:paraId="442EF241" w14:textId="77777777" w:rsidTr="006E6AA0">
              <w:trPr>
                <w:trHeight w:val="504"/>
                <w:jc w:val="center"/>
              </w:trPr>
              <w:tc>
                <w:tcPr>
                  <w:tcW w:w="3135" w:type="dxa"/>
                </w:tcPr>
                <w:p w14:paraId="442EF23E" w14:textId="77777777" w:rsidR="00D35F2F" w:rsidRPr="00F16FE3" w:rsidRDefault="0001211A"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538" w:type="dxa"/>
                </w:tcPr>
                <w:p w14:paraId="442EF23F" w14:textId="77777777" w:rsidR="00D35F2F" w:rsidRPr="00F16FE3" w:rsidRDefault="0001211A"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TARIFA EN UMA</w:t>
                  </w:r>
                </w:p>
              </w:tc>
              <w:tc>
                <w:tcPr>
                  <w:tcW w:w="1706" w:type="dxa"/>
                </w:tcPr>
                <w:p w14:paraId="442EF240" w14:textId="77777777" w:rsidR="00D35F2F" w:rsidRPr="00F16FE3" w:rsidRDefault="0001211A" w:rsidP="00C7545D">
                  <w:pPr>
                    <w:framePr w:hSpace="180" w:wrap="around" w:vAnchor="text" w:hAnchor="margin" w:x="142" w:y="1"/>
                    <w:spacing w:after="120"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PERIODICIDAD</w:t>
                  </w:r>
                </w:p>
              </w:tc>
            </w:tr>
            <w:tr w:rsidR="00D35F2F" w:rsidRPr="00F16FE3" w14:paraId="442EF245" w14:textId="77777777" w:rsidTr="0001211A">
              <w:trPr>
                <w:jc w:val="center"/>
              </w:trPr>
              <w:tc>
                <w:tcPr>
                  <w:tcW w:w="3135" w:type="dxa"/>
                </w:tcPr>
                <w:p w14:paraId="442EF242" w14:textId="77777777" w:rsidR="00D35F2F" w:rsidRPr="00F16FE3" w:rsidRDefault="0001211A" w:rsidP="00C7545D">
                  <w:pPr>
                    <w:pStyle w:val="Prrafodelista"/>
                    <w:framePr w:hSpace="180" w:wrap="around" w:vAnchor="text" w:hAnchor="margin" w:x="142" w:y="1"/>
                    <w:ind w:left="346"/>
                    <w:suppressOverlap/>
                    <w:jc w:val="both"/>
                    <w:rPr>
                      <w:rFonts w:ascii="Arial" w:hAnsi="Arial" w:cs="Arial"/>
                      <w:sz w:val="18"/>
                      <w:szCs w:val="18"/>
                      <w:lang w:val="es-ES" w:eastAsia="es-ES"/>
                    </w:rPr>
                  </w:pPr>
                  <w:r w:rsidRPr="00F16FE3">
                    <w:rPr>
                      <w:rFonts w:ascii="Arial" w:hAnsi="Arial" w:cs="Arial"/>
                      <w:sz w:val="18"/>
                      <w:szCs w:val="18"/>
                      <w:lang w:val="es-ES" w:eastAsia="es-ES"/>
                    </w:rPr>
                    <w:t>a) Primer patio</w:t>
                  </w:r>
                </w:p>
              </w:tc>
              <w:tc>
                <w:tcPr>
                  <w:tcW w:w="1538" w:type="dxa"/>
                </w:tcPr>
                <w:p w14:paraId="442EF243" w14:textId="77777777" w:rsidR="00D35F2F" w:rsidRPr="00F16FE3" w:rsidRDefault="0053642C" w:rsidP="00C7545D">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r w:rsidR="0001211A" w:rsidRPr="00F16FE3">
                    <w:rPr>
                      <w:rFonts w:ascii="Arial" w:eastAsiaTheme="minorEastAsia" w:hAnsi="Arial" w:cs="Arial"/>
                      <w:sz w:val="18"/>
                      <w:szCs w:val="18"/>
                      <w:lang w:eastAsia="es-MX"/>
                    </w:rPr>
                    <w:t>0</w:t>
                  </w:r>
                </w:p>
              </w:tc>
              <w:tc>
                <w:tcPr>
                  <w:tcW w:w="1706" w:type="dxa"/>
                </w:tcPr>
                <w:p w14:paraId="442EF244" w14:textId="77777777" w:rsidR="00D35F2F" w:rsidRPr="00F16FE3" w:rsidRDefault="0001211A" w:rsidP="00C7545D">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r w:rsidR="0001211A" w:rsidRPr="00F16FE3" w14:paraId="442EF249" w14:textId="77777777" w:rsidTr="0001211A">
              <w:trPr>
                <w:jc w:val="center"/>
              </w:trPr>
              <w:tc>
                <w:tcPr>
                  <w:tcW w:w="3135" w:type="dxa"/>
                </w:tcPr>
                <w:p w14:paraId="442EF246" w14:textId="77777777" w:rsidR="0001211A" w:rsidRPr="00F16FE3" w:rsidRDefault="0001211A" w:rsidP="00C7545D">
                  <w:pPr>
                    <w:pStyle w:val="Prrafodelista"/>
                    <w:framePr w:hSpace="180" w:wrap="around" w:vAnchor="text" w:hAnchor="margin" w:x="142" w:y="1"/>
                    <w:ind w:left="346"/>
                    <w:suppressOverlap/>
                    <w:jc w:val="both"/>
                    <w:rPr>
                      <w:rFonts w:ascii="Arial" w:hAnsi="Arial" w:cs="Arial"/>
                      <w:sz w:val="18"/>
                      <w:szCs w:val="18"/>
                      <w:lang w:val="es-ES" w:eastAsia="es-ES"/>
                    </w:rPr>
                  </w:pPr>
                  <w:r w:rsidRPr="00F16FE3">
                    <w:rPr>
                      <w:rFonts w:ascii="Arial" w:hAnsi="Arial" w:cs="Arial"/>
                      <w:sz w:val="18"/>
                      <w:szCs w:val="18"/>
                      <w:lang w:val="es-ES" w:eastAsia="es-ES"/>
                    </w:rPr>
                    <w:t>a) Segundo patio</w:t>
                  </w:r>
                </w:p>
              </w:tc>
              <w:tc>
                <w:tcPr>
                  <w:tcW w:w="1538" w:type="dxa"/>
                </w:tcPr>
                <w:p w14:paraId="442EF247" w14:textId="77777777" w:rsidR="0001211A" w:rsidRPr="00F16FE3" w:rsidRDefault="0053642C" w:rsidP="00C7545D">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r w:rsidR="0001211A" w:rsidRPr="00F16FE3">
                    <w:rPr>
                      <w:rFonts w:ascii="Arial" w:eastAsiaTheme="minorEastAsia" w:hAnsi="Arial" w:cs="Arial"/>
                      <w:sz w:val="18"/>
                      <w:szCs w:val="18"/>
                      <w:lang w:eastAsia="es-MX"/>
                    </w:rPr>
                    <w:t>0</w:t>
                  </w:r>
                </w:p>
              </w:tc>
              <w:tc>
                <w:tcPr>
                  <w:tcW w:w="1706" w:type="dxa"/>
                </w:tcPr>
                <w:p w14:paraId="442EF248" w14:textId="77777777" w:rsidR="0001211A" w:rsidRPr="00F16FE3" w:rsidRDefault="0001211A" w:rsidP="00C7545D">
                  <w:pPr>
                    <w:framePr w:hSpace="180" w:wrap="around" w:vAnchor="text" w:hAnchor="margin" w:x="142" w:y="1"/>
                    <w:spacing w:after="120"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Por hora</w:t>
                  </w:r>
                </w:p>
              </w:tc>
            </w:tr>
          </w:tbl>
          <w:p w14:paraId="442EF24A" w14:textId="77777777" w:rsidR="0070276E" w:rsidRPr="00F16FE3" w:rsidRDefault="0070276E" w:rsidP="00F73863">
            <w:pPr>
              <w:spacing w:line="276" w:lineRule="auto"/>
              <w:jc w:val="center"/>
              <w:rPr>
                <w:rFonts w:ascii="Arial" w:hAnsi="Arial" w:cs="Arial"/>
                <w:b/>
                <w:sz w:val="18"/>
                <w:szCs w:val="24"/>
              </w:rPr>
            </w:pPr>
          </w:p>
          <w:p w14:paraId="442EF24B" w14:textId="77777777" w:rsidR="0070276E" w:rsidRPr="00F16FE3" w:rsidRDefault="0070276E" w:rsidP="00F73863">
            <w:pPr>
              <w:spacing w:line="276" w:lineRule="auto"/>
              <w:jc w:val="center"/>
              <w:rPr>
                <w:rFonts w:ascii="Arial" w:hAnsi="Arial" w:cs="Arial"/>
                <w:b/>
                <w:sz w:val="18"/>
                <w:szCs w:val="24"/>
              </w:rPr>
            </w:pPr>
          </w:p>
          <w:p w14:paraId="442EF24C"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SEGUNDA. MULTAS</w:t>
            </w:r>
          </w:p>
          <w:p w14:paraId="442EF24D"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257" w14:textId="77777777" w:rsidTr="004C6359">
        <w:tc>
          <w:tcPr>
            <w:tcW w:w="9360" w:type="dxa"/>
          </w:tcPr>
          <w:p w14:paraId="442EF24F"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184. </w:t>
            </w:r>
            <w:r w:rsidRPr="00F16FE3">
              <w:rPr>
                <w:rFonts w:ascii="Arial" w:hAnsi="Arial" w:cs="Arial"/>
                <w:sz w:val="18"/>
                <w:szCs w:val="24"/>
              </w:rPr>
              <w:t xml:space="preserve"> Corresponde a las autoridades fiscales, declarar que una acción o una omisión constituyen una infracción a las disposiciones fiscales. </w:t>
            </w:r>
          </w:p>
          <w:p w14:paraId="442EF250" w14:textId="77777777" w:rsidR="0070276E" w:rsidRPr="00F16FE3" w:rsidRDefault="0070276E" w:rsidP="00F73863">
            <w:pPr>
              <w:spacing w:line="276" w:lineRule="auto"/>
              <w:jc w:val="both"/>
              <w:rPr>
                <w:rFonts w:ascii="Arial" w:hAnsi="Arial" w:cs="Arial"/>
                <w:b/>
                <w:sz w:val="18"/>
                <w:szCs w:val="24"/>
              </w:rPr>
            </w:pPr>
          </w:p>
          <w:p w14:paraId="442EF251"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Para efecto de esta ley se considera multa, la falta administrativa o de carácter fiscal impuesta a una persona física, moral o unidades económicas, por el incumplimiento a los ordenamientos legales vigentes.</w:t>
            </w:r>
          </w:p>
          <w:p w14:paraId="442EF252" w14:textId="77777777" w:rsidR="0070276E" w:rsidRPr="00F16FE3" w:rsidRDefault="0070276E" w:rsidP="00F73863">
            <w:pPr>
              <w:spacing w:line="276" w:lineRule="auto"/>
              <w:jc w:val="both"/>
              <w:rPr>
                <w:rFonts w:ascii="Arial" w:hAnsi="Arial" w:cs="Arial"/>
                <w:sz w:val="18"/>
                <w:szCs w:val="24"/>
              </w:rPr>
            </w:pPr>
          </w:p>
          <w:p w14:paraId="442EF253"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Son responsables, en la comisión de las infracciones previstas en la Ley de Ingresos, las personas físicas, morales o unidades económicas, que realicen los supuestos que este capítulo consigna, así como las que omitan el cumplimiento de las obligaciones previstas por las leyes fiscales, incluyendo a aquellas que se hagan fuera de los plazos establecidos.</w:t>
            </w:r>
          </w:p>
          <w:p w14:paraId="442EF254" w14:textId="77777777" w:rsidR="0070276E" w:rsidRPr="00F16FE3" w:rsidRDefault="0070276E" w:rsidP="00F73863">
            <w:pPr>
              <w:spacing w:line="276" w:lineRule="auto"/>
              <w:jc w:val="both"/>
              <w:rPr>
                <w:rFonts w:ascii="Arial" w:hAnsi="Arial" w:cs="Arial"/>
                <w:b/>
                <w:sz w:val="18"/>
                <w:szCs w:val="24"/>
              </w:rPr>
            </w:pPr>
          </w:p>
          <w:p w14:paraId="442EF25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Estos aprovechamientos se causarán, determinarán y liquidarán según lo dispuesto en la Ley de Ingresos y supletoriamente en lo que se oponga a la misma se aplicará el Título Quinto, Capítulo I de la Ley de Hacienda Municipal.</w:t>
            </w:r>
          </w:p>
          <w:p w14:paraId="442EF256"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25A" w14:textId="77777777" w:rsidTr="004C6359">
        <w:tc>
          <w:tcPr>
            <w:tcW w:w="9360" w:type="dxa"/>
          </w:tcPr>
          <w:p w14:paraId="442EF258"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A falta de disposición expresa en la Ley de Ingresos se aplicarán las sanciones que establezcan los reglamentos respectivos.</w:t>
            </w:r>
          </w:p>
          <w:p w14:paraId="442EF259"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5D" w14:textId="77777777" w:rsidTr="004C6359">
        <w:tc>
          <w:tcPr>
            <w:tcW w:w="9360" w:type="dxa"/>
          </w:tcPr>
          <w:p w14:paraId="442EF25B"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 aplicación de las sanciones por infracciones a las disposiciones fiscales y administrativas que procedan, se hará sin perjuicio de que se exija el pago de las prestaciones respectivas, de recargos en su caso y de las penas que impongan las autoridades judiciales cuando se incurran en responsabilidad penal.</w:t>
            </w:r>
          </w:p>
          <w:p w14:paraId="442EF25C"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60" w14:textId="77777777" w:rsidTr="004C6359">
        <w:tc>
          <w:tcPr>
            <w:tcW w:w="9360" w:type="dxa"/>
          </w:tcPr>
          <w:p w14:paraId="442EF25E"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No se impondrán multas cuando se cumplan en forma espontánea las obligaciones fiscales fuera de los plazos señalados por las disposiciones de esa naturaleza o cuando se haya incurrido en infracción a causa de fuerza mayor o de caso fortuito por hechos ajenos a la voluntad del infractor, circunstancia que éste deberá probar satisfacción de las autoridades.</w:t>
            </w:r>
          </w:p>
          <w:p w14:paraId="442EF25F"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63" w14:textId="77777777" w:rsidTr="004C6359">
        <w:tc>
          <w:tcPr>
            <w:tcW w:w="9360" w:type="dxa"/>
          </w:tcPr>
          <w:p w14:paraId="442EF261"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Se considerará que el cumplimiento no es espontaneo en el caso de que:</w:t>
            </w:r>
          </w:p>
          <w:p w14:paraId="442EF262"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66" w14:textId="77777777" w:rsidTr="004C6359">
        <w:tc>
          <w:tcPr>
            <w:tcW w:w="9360" w:type="dxa"/>
          </w:tcPr>
          <w:p w14:paraId="442EF264" w14:textId="77777777" w:rsidR="0070276E" w:rsidRPr="00F16FE3" w:rsidRDefault="0070276E" w:rsidP="00C258D8">
            <w:pPr>
              <w:pStyle w:val="Prrafodelista"/>
              <w:numPr>
                <w:ilvl w:val="0"/>
                <w:numId w:val="110"/>
              </w:numPr>
              <w:spacing w:line="276" w:lineRule="auto"/>
              <w:ind w:left="601" w:hanging="142"/>
              <w:jc w:val="both"/>
              <w:rPr>
                <w:rFonts w:ascii="Arial" w:hAnsi="Arial" w:cs="Arial"/>
                <w:sz w:val="18"/>
                <w:szCs w:val="24"/>
              </w:rPr>
            </w:pPr>
            <w:r w:rsidRPr="00F16FE3">
              <w:rPr>
                <w:rFonts w:ascii="Arial" w:hAnsi="Arial" w:cs="Arial"/>
                <w:sz w:val="18"/>
                <w:szCs w:val="24"/>
              </w:rPr>
              <w:t xml:space="preserve">La omisión sea descubierta y notificada por las autoridades fiscales; y </w:t>
            </w:r>
          </w:p>
          <w:p w14:paraId="442EF265" w14:textId="77777777" w:rsidR="0070276E" w:rsidRPr="00F16FE3" w:rsidRDefault="0070276E" w:rsidP="003F6108">
            <w:pPr>
              <w:spacing w:line="276" w:lineRule="auto"/>
              <w:ind w:left="601" w:hanging="142"/>
              <w:jc w:val="both"/>
              <w:rPr>
                <w:rFonts w:ascii="Arial" w:hAnsi="Arial" w:cs="Arial"/>
                <w:sz w:val="24"/>
                <w:szCs w:val="24"/>
              </w:rPr>
            </w:pPr>
          </w:p>
        </w:tc>
      </w:tr>
      <w:tr w:rsidR="00850489" w:rsidRPr="00F16FE3" w14:paraId="442EF269" w14:textId="77777777" w:rsidTr="004C6359">
        <w:tc>
          <w:tcPr>
            <w:tcW w:w="9360" w:type="dxa"/>
          </w:tcPr>
          <w:p w14:paraId="442EF267" w14:textId="77777777" w:rsidR="0070276E" w:rsidRPr="00F16FE3" w:rsidRDefault="0070276E" w:rsidP="00C258D8">
            <w:pPr>
              <w:pStyle w:val="Prrafodelista"/>
              <w:numPr>
                <w:ilvl w:val="0"/>
                <w:numId w:val="110"/>
              </w:numPr>
              <w:spacing w:line="276" w:lineRule="auto"/>
              <w:ind w:left="601" w:hanging="142"/>
              <w:jc w:val="both"/>
              <w:rPr>
                <w:rFonts w:ascii="Arial" w:hAnsi="Arial" w:cs="Arial"/>
                <w:sz w:val="18"/>
                <w:szCs w:val="24"/>
              </w:rPr>
            </w:pPr>
            <w:r w:rsidRPr="00F16FE3">
              <w:rPr>
                <w:rFonts w:ascii="Arial" w:hAnsi="Arial" w:cs="Arial"/>
                <w:sz w:val="18"/>
                <w:szCs w:val="24"/>
              </w:rPr>
              <w:t>La omisión haya sido corregida por el contribuyente después de que las autoridades fiscales hubieren notificado una orden de visita domiciliaria, o haya mediado requerimiento o cualquier otra gestión notificada por las mismas, tendientes a la comprobación del cumplimiento de disposiciones fiscales.</w:t>
            </w:r>
          </w:p>
          <w:p w14:paraId="442EF268" w14:textId="77777777" w:rsidR="0070276E" w:rsidRPr="00F16FE3" w:rsidRDefault="0070276E" w:rsidP="003F6108">
            <w:pPr>
              <w:spacing w:line="276" w:lineRule="auto"/>
              <w:ind w:left="601" w:hanging="142"/>
              <w:jc w:val="both"/>
              <w:rPr>
                <w:rFonts w:ascii="Arial" w:hAnsi="Arial" w:cs="Arial"/>
                <w:sz w:val="24"/>
                <w:szCs w:val="24"/>
              </w:rPr>
            </w:pPr>
          </w:p>
        </w:tc>
      </w:tr>
      <w:tr w:rsidR="00850489" w:rsidRPr="00F16FE3" w14:paraId="442EF26C" w14:textId="77777777" w:rsidTr="004C6359">
        <w:tc>
          <w:tcPr>
            <w:tcW w:w="9360" w:type="dxa"/>
          </w:tcPr>
          <w:p w14:paraId="442EF26A"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Siempre que se omita el pago de una contribución cuya determinación corresponda a los servidores públicos municipales, a los notarios o corredores públicos titulados, los accesorios serán a cargo exclusivamente de ellos, y los contribuyentes sólo quedarán obligados a pagar las contribuciones omitidas. Si la infracción se cometiere por inexactitud o falsedad de los datos proporcionados por los contribuyentes, los accesorios serán a cargo de éstos.</w:t>
            </w:r>
          </w:p>
          <w:p w14:paraId="442EF26B" w14:textId="77777777" w:rsidR="0070276E" w:rsidRPr="00F16FE3" w:rsidRDefault="0070276E" w:rsidP="00F73863">
            <w:pPr>
              <w:spacing w:line="276" w:lineRule="auto"/>
              <w:jc w:val="both"/>
              <w:rPr>
                <w:rFonts w:ascii="Arial" w:hAnsi="Arial" w:cs="Arial"/>
                <w:sz w:val="24"/>
                <w:szCs w:val="24"/>
              </w:rPr>
            </w:pPr>
          </w:p>
        </w:tc>
      </w:tr>
      <w:tr w:rsidR="00850489" w:rsidRPr="00F16FE3" w14:paraId="442EF26F" w14:textId="77777777" w:rsidTr="004C6359">
        <w:tc>
          <w:tcPr>
            <w:tcW w:w="9360" w:type="dxa"/>
          </w:tcPr>
          <w:p w14:paraId="442EF26D"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185.</w:t>
            </w:r>
            <w:r w:rsidRPr="00F16FE3">
              <w:rPr>
                <w:rFonts w:ascii="Arial" w:hAnsi="Arial" w:cs="Arial"/>
                <w:sz w:val="18"/>
                <w:szCs w:val="24"/>
              </w:rPr>
              <w:t xml:space="preserve"> Las sanciones de orden administrativo y fiscal por infracciones, a las leyes y reglamentos municipales que, en uso de sus facultades, imponga la autoridad municipal, serán aplicadas conforme a las siguientes tarifas:</w:t>
            </w:r>
          </w:p>
          <w:p w14:paraId="442EF26E"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635" w14:textId="77777777" w:rsidTr="004C6359">
        <w:tc>
          <w:tcPr>
            <w:tcW w:w="9360" w:type="dxa"/>
          </w:tcPr>
          <w:tbl>
            <w:tblPr>
              <w:tblStyle w:val="Tablaconcuadrcula"/>
              <w:tblW w:w="8750" w:type="dxa"/>
              <w:tblLayout w:type="fixed"/>
              <w:tblLook w:val="04A0" w:firstRow="1" w:lastRow="0" w:firstColumn="1" w:lastColumn="0" w:noHBand="0" w:noVBand="1"/>
            </w:tblPr>
            <w:tblGrid>
              <w:gridCol w:w="5878"/>
              <w:gridCol w:w="1367"/>
              <w:gridCol w:w="1505"/>
            </w:tblGrid>
            <w:tr w:rsidR="0070276E" w:rsidRPr="00F16FE3" w14:paraId="442EF273" w14:textId="77777777" w:rsidTr="003E46AB">
              <w:trPr>
                <w:trHeight w:val="62"/>
              </w:trPr>
              <w:tc>
                <w:tcPr>
                  <w:tcW w:w="5878" w:type="dxa"/>
                  <w:vAlign w:val="center"/>
                </w:tcPr>
                <w:p w14:paraId="442EF27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CONCEPTO</w:t>
                  </w:r>
                </w:p>
              </w:tc>
              <w:tc>
                <w:tcPr>
                  <w:tcW w:w="1367" w:type="dxa"/>
                  <w:vAlign w:val="center"/>
                </w:tcPr>
                <w:p w14:paraId="442EF271"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TARIFA EN UMA MÍNIMO</w:t>
                  </w:r>
                </w:p>
              </w:tc>
              <w:tc>
                <w:tcPr>
                  <w:tcW w:w="1505" w:type="dxa"/>
                  <w:vAlign w:val="center"/>
                </w:tcPr>
                <w:p w14:paraId="442EF272" w14:textId="77777777" w:rsidR="0070276E" w:rsidRPr="00F16FE3" w:rsidRDefault="0070276E" w:rsidP="00F73863">
                  <w:pPr>
                    <w:framePr w:hSpace="180" w:wrap="around" w:vAnchor="text" w:hAnchor="margin" w:x="142" w:y="1"/>
                    <w:spacing w:line="276" w:lineRule="auto"/>
                    <w:suppressOverlap/>
                    <w:jc w:val="center"/>
                    <w:rPr>
                      <w:rFonts w:ascii="Arial" w:hAnsi="Arial" w:cs="Arial"/>
                      <w:b/>
                      <w:sz w:val="18"/>
                      <w:szCs w:val="18"/>
                    </w:rPr>
                  </w:pPr>
                  <w:r w:rsidRPr="00F16FE3">
                    <w:rPr>
                      <w:rFonts w:ascii="Arial" w:hAnsi="Arial" w:cs="Arial"/>
                      <w:b/>
                      <w:sz w:val="18"/>
                      <w:szCs w:val="18"/>
                    </w:rPr>
                    <w:t>TARIFA EN UMA MÁXIMO</w:t>
                  </w:r>
                </w:p>
              </w:tc>
            </w:tr>
            <w:tr w:rsidR="0070276E" w:rsidRPr="00F16FE3" w14:paraId="442EF275" w14:textId="77777777" w:rsidTr="00D82091">
              <w:trPr>
                <w:trHeight w:val="62"/>
              </w:trPr>
              <w:tc>
                <w:tcPr>
                  <w:tcW w:w="8750" w:type="dxa"/>
                  <w:gridSpan w:val="3"/>
                </w:tcPr>
                <w:p w14:paraId="442EF27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I. DE LAS INFRACCIONES A LAS OBLIGACIONES DE CARÁCTER FISCAL</w:t>
                  </w:r>
                </w:p>
              </w:tc>
            </w:tr>
            <w:tr w:rsidR="0070276E" w:rsidRPr="00F16FE3" w14:paraId="442EF279" w14:textId="77777777" w:rsidTr="003E46AB">
              <w:trPr>
                <w:trHeight w:val="62"/>
              </w:trPr>
              <w:tc>
                <w:tcPr>
                  <w:tcW w:w="5878" w:type="dxa"/>
                </w:tcPr>
                <w:p w14:paraId="442EF276" w14:textId="77777777" w:rsidR="0070276E" w:rsidRPr="00F16FE3" w:rsidRDefault="0070276E" w:rsidP="00C258D8">
                  <w:pPr>
                    <w:pStyle w:val="Prrafodelista"/>
                    <w:framePr w:hSpace="180" w:wrap="around" w:vAnchor="text" w:hAnchor="margin" w:x="142" w:y="1"/>
                    <w:numPr>
                      <w:ilvl w:val="0"/>
                      <w:numId w:val="229"/>
                    </w:numPr>
                    <w:spacing w:line="276" w:lineRule="auto"/>
                    <w:ind w:left="488" w:hanging="283"/>
                    <w:suppressOverlap/>
                    <w:jc w:val="both"/>
                    <w:rPr>
                      <w:rFonts w:ascii="Arial" w:hAnsi="Arial" w:cs="Arial"/>
                      <w:sz w:val="18"/>
                      <w:szCs w:val="18"/>
                    </w:rPr>
                  </w:pPr>
                  <w:r w:rsidRPr="00F16FE3">
                    <w:rPr>
                      <w:rFonts w:ascii="Arial" w:hAnsi="Arial" w:cs="Arial"/>
                      <w:sz w:val="18"/>
                      <w:szCs w:val="18"/>
                    </w:rPr>
                    <w:t>Por impedir que el inspector, supervisor o interventor fiscal autorizado realice labores de inspección.</w:t>
                  </w:r>
                </w:p>
              </w:tc>
              <w:tc>
                <w:tcPr>
                  <w:tcW w:w="1367" w:type="dxa"/>
                </w:tcPr>
                <w:p w14:paraId="442EF27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26</w:t>
                  </w:r>
                </w:p>
              </w:tc>
              <w:tc>
                <w:tcPr>
                  <w:tcW w:w="1505" w:type="dxa"/>
                </w:tcPr>
                <w:p w14:paraId="442EF2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7D" w14:textId="77777777" w:rsidTr="003E46AB">
              <w:trPr>
                <w:trHeight w:val="62"/>
              </w:trPr>
              <w:tc>
                <w:tcPr>
                  <w:tcW w:w="5878" w:type="dxa"/>
                </w:tcPr>
                <w:p w14:paraId="442EF27A"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b)    Por no presentar las manifestaciones, declaraciones, cédula de registro o actualización fiscal al padrón fiscal municipal y avisos a la autoridad municipal que exijan las disposiciones fiscales, y por no incluir en las manifestaciones para su inscripción, las actividades por las que sea contribuyente habitual. </w:t>
                  </w:r>
                </w:p>
              </w:tc>
              <w:tc>
                <w:tcPr>
                  <w:tcW w:w="1367" w:type="dxa"/>
                  <w:vAlign w:val="center"/>
                </w:tcPr>
                <w:p w14:paraId="442EF27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27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281" w14:textId="77777777" w:rsidTr="003E46AB">
              <w:trPr>
                <w:trHeight w:val="62"/>
              </w:trPr>
              <w:tc>
                <w:tcPr>
                  <w:tcW w:w="5878" w:type="dxa"/>
                </w:tcPr>
                <w:p w14:paraId="442EF27E"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c)    Por resistirse por cualquier medio a las visitas de inspección o auditoría, o por no suministrar los datos, informes, documentos o demás registros que legalmente puedan exigir los inspectores, auditores y supervisores</w:t>
                  </w:r>
                </w:p>
              </w:tc>
              <w:tc>
                <w:tcPr>
                  <w:tcW w:w="1367" w:type="dxa"/>
                  <w:vAlign w:val="center"/>
                </w:tcPr>
                <w:p w14:paraId="442EF2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85" w14:textId="77777777" w:rsidTr="003E46AB">
              <w:trPr>
                <w:trHeight w:val="62"/>
              </w:trPr>
              <w:tc>
                <w:tcPr>
                  <w:tcW w:w="5878" w:type="dxa"/>
                </w:tcPr>
                <w:p w14:paraId="442EF282"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d)    Por infringir disposiciones fiscales municipales en forma no prevista en los incisos anteriores</w:t>
                  </w:r>
                </w:p>
              </w:tc>
              <w:tc>
                <w:tcPr>
                  <w:tcW w:w="1367" w:type="dxa"/>
                </w:tcPr>
                <w:p w14:paraId="442EF28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1505" w:type="dxa"/>
                </w:tcPr>
                <w:p w14:paraId="442EF2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89" w14:textId="77777777" w:rsidTr="003E46AB">
              <w:trPr>
                <w:trHeight w:val="62"/>
              </w:trPr>
              <w:tc>
                <w:tcPr>
                  <w:tcW w:w="5878" w:type="dxa"/>
                </w:tcPr>
                <w:p w14:paraId="442EF286"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e)   Por no enterar los impuestos, contribuciones especiales, derechos, productos y aprovechamientos, en la forma y términos que establecen las disposiciones fiscales, sobre la suerte principal del crédito fiscal</w:t>
                  </w:r>
                </w:p>
              </w:tc>
              <w:tc>
                <w:tcPr>
                  <w:tcW w:w="1367" w:type="dxa"/>
                </w:tcPr>
                <w:p w14:paraId="442EF28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1505" w:type="dxa"/>
                </w:tcPr>
                <w:p w14:paraId="442EF2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8D" w14:textId="77777777" w:rsidTr="003E46AB">
              <w:trPr>
                <w:trHeight w:val="62"/>
              </w:trPr>
              <w:tc>
                <w:tcPr>
                  <w:tcW w:w="5878" w:type="dxa"/>
                </w:tcPr>
                <w:p w14:paraId="442EF28A"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f) Las infracciones de carácter fiscal que se cometan a las leyes y reglamentos municipales serán sancionadas por la Ley Hacienda Municipal de conformidad con lo previsto en dichos ordenamientos; a falta de sanción expresa, se aplicará una multa de</w:t>
                  </w:r>
                </w:p>
              </w:tc>
              <w:tc>
                <w:tcPr>
                  <w:tcW w:w="1367" w:type="dxa"/>
                </w:tcPr>
                <w:p w14:paraId="442EF28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1505" w:type="dxa"/>
                </w:tcPr>
                <w:p w14:paraId="442EF2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8F" w14:textId="77777777" w:rsidTr="00D82091">
              <w:trPr>
                <w:trHeight w:val="62"/>
              </w:trPr>
              <w:tc>
                <w:tcPr>
                  <w:tcW w:w="8750" w:type="dxa"/>
                  <w:gridSpan w:val="3"/>
                  <w:shd w:val="clear" w:color="auto" w:fill="auto"/>
                </w:tcPr>
                <w:p w14:paraId="442EF28E" w14:textId="4490D2B6" w:rsidR="0070276E" w:rsidRPr="00F16FE3" w:rsidRDefault="0070276E" w:rsidP="006B4495">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II. POR VIOLACIONES AL REGLAMENTO </w:t>
                  </w:r>
                  <w:r w:rsidR="007E61BC">
                    <w:rPr>
                      <w:rFonts w:ascii="Arial" w:hAnsi="Arial" w:cs="Arial"/>
                      <w:sz w:val="18"/>
                      <w:szCs w:val="18"/>
                    </w:rPr>
                    <w:t xml:space="preserve">DE </w:t>
                  </w:r>
                  <w:r w:rsidRPr="00F16FE3">
                    <w:rPr>
                      <w:rFonts w:ascii="Arial" w:hAnsi="Arial" w:cs="Arial"/>
                      <w:sz w:val="18"/>
                      <w:szCs w:val="18"/>
                    </w:rPr>
                    <w:t>ESTABLECIMIENTOS COMERCIALES</w:t>
                  </w:r>
                  <w:r w:rsidR="007E61BC">
                    <w:rPr>
                      <w:rFonts w:ascii="Arial" w:hAnsi="Arial" w:cs="Arial"/>
                      <w:sz w:val="18"/>
                      <w:szCs w:val="18"/>
                    </w:rPr>
                    <w:t xml:space="preserve">, INDUSTRIALES Y DE SERVICIOS DEL MUNICIPIO DE OAXACA DE JUAREZ  </w:t>
                  </w:r>
                  <w:r w:rsidRPr="00F16FE3">
                    <w:rPr>
                      <w:rFonts w:ascii="Arial" w:hAnsi="Arial" w:cs="Arial"/>
                      <w:sz w:val="18"/>
                      <w:szCs w:val="18"/>
                    </w:rPr>
                    <w:t xml:space="preserve"> Y AL ARTÍCULO 79 DEL REGLAMENTO DE EQUILIBRIO ECOLÓGICO Y LA PROTECCIÓN AMBIENTAL, O EL QUE CORRESPONDA, ESTABLECIDOS EN EL MUNICIPIO.</w:t>
                  </w:r>
                </w:p>
              </w:tc>
            </w:tr>
            <w:tr w:rsidR="0070276E" w:rsidRPr="00F16FE3" w14:paraId="442EF291" w14:textId="77777777" w:rsidTr="00D82091">
              <w:trPr>
                <w:trHeight w:val="62"/>
              </w:trPr>
              <w:tc>
                <w:tcPr>
                  <w:tcW w:w="8750" w:type="dxa"/>
                  <w:gridSpan w:val="3"/>
                </w:tcPr>
                <w:p w14:paraId="442EF290" w14:textId="77777777" w:rsidR="0070276E" w:rsidRPr="00F16FE3" w:rsidRDefault="0070276E" w:rsidP="00C258D8">
                  <w:pPr>
                    <w:pStyle w:val="Prrafodelista"/>
                    <w:framePr w:hSpace="180" w:wrap="around" w:vAnchor="text" w:hAnchor="margin" w:x="142" w:y="1"/>
                    <w:numPr>
                      <w:ilvl w:val="0"/>
                      <w:numId w:val="227"/>
                    </w:numPr>
                    <w:spacing w:line="276" w:lineRule="auto"/>
                    <w:ind w:left="454" w:hanging="283"/>
                    <w:suppressOverlap/>
                    <w:rPr>
                      <w:rFonts w:ascii="Arial" w:hAnsi="Arial" w:cs="Arial"/>
                      <w:sz w:val="18"/>
                      <w:szCs w:val="18"/>
                    </w:rPr>
                  </w:pPr>
                  <w:r w:rsidRPr="00F16FE3">
                    <w:rPr>
                      <w:rFonts w:ascii="Arial" w:hAnsi="Arial" w:cs="Arial"/>
                      <w:sz w:val="18"/>
                      <w:szCs w:val="18"/>
                    </w:rPr>
                    <w:t xml:space="preserve">  No haber presentado aviso a la autoridad municipal sobre:</w:t>
                  </w:r>
                </w:p>
              </w:tc>
            </w:tr>
            <w:tr w:rsidR="0070276E" w:rsidRPr="00F16FE3" w14:paraId="442EF295" w14:textId="77777777" w:rsidTr="003E46AB">
              <w:trPr>
                <w:trHeight w:val="62"/>
              </w:trPr>
              <w:tc>
                <w:tcPr>
                  <w:tcW w:w="5878" w:type="dxa"/>
                </w:tcPr>
                <w:p w14:paraId="442EF292"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1)   El inicio de actos o actividades que requieran licencia y que impliquen aumento o modificación del giro(s) autorizado mediante una cédula municipal</w:t>
                  </w:r>
                </w:p>
              </w:tc>
              <w:tc>
                <w:tcPr>
                  <w:tcW w:w="1367" w:type="dxa"/>
                  <w:vAlign w:val="center"/>
                </w:tcPr>
                <w:p w14:paraId="442EF293"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9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99" w14:textId="77777777" w:rsidTr="003E46AB">
              <w:trPr>
                <w:trHeight w:val="62"/>
              </w:trPr>
              <w:tc>
                <w:tcPr>
                  <w:tcW w:w="5878" w:type="dxa"/>
                </w:tcPr>
                <w:p w14:paraId="442EF296"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 xml:space="preserve">2)  A la autoridad municipal sobre el aumento, reducción o modificación de la ubicación, linderos o dimensiones del establecimiento autorizado mediante una cédula municipal </w:t>
                  </w:r>
                </w:p>
              </w:tc>
              <w:tc>
                <w:tcPr>
                  <w:tcW w:w="1367" w:type="dxa"/>
                  <w:vAlign w:val="center"/>
                </w:tcPr>
                <w:p w14:paraId="442EF297"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9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9D" w14:textId="77777777" w:rsidTr="003E46AB">
              <w:trPr>
                <w:trHeight w:val="95"/>
              </w:trPr>
              <w:tc>
                <w:tcPr>
                  <w:tcW w:w="5878" w:type="dxa"/>
                </w:tcPr>
                <w:p w14:paraId="442EF29A"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3)   El cambio de propietario o administrador del establecimiento autorizado con una cédula municipal, incluyendo en aquel el cambio de denominación o razón social de personas morales</w:t>
                  </w:r>
                </w:p>
              </w:tc>
              <w:tc>
                <w:tcPr>
                  <w:tcW w:w="1367" w:type="dxa"/>
                  <w:vAlign w:val="center"/>
                </w:tcPr>
                <w:p w14:paraId="442EF29B"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9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2A1" w14:textId="77777777" w:rsidTr="003E46AB">
              <w:trPr>
                <w:trHeight w:val="62"/>
              </w:trPr>
              <w:tc>
                <w:tcPr>
                  <w:tcW w:w="5878" w:type="dxa"/>
                </w:tcPr>
                <w:p w14:paraId="442EF29E"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 xml:space="preserve">4)   Cualquier cambio que afecte los términos, circunstancias y condiciones para los que y en función de los cuáles se expidió el permiso </w:t>
                  </w:r>
                </w:p>
              </w:tc>
              <w:tc>
                <w:tcPr>
                  <w:tcW w:w="1367" w:type="dxa"/>
                  <w:vAlign w:val="center"/>
                </w:tcPr>
                <w:p w14:paraId="442EF29F"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A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A5" w14:textId="77777777" w:rsidTr="003E46AB">
              <w:trPr>
                <w:trHeight w:val="62"/>
              </w:trPr>
              <w:tc>
                <w:tcPr>
                  <w:tcW w:w="5878" w:type="dxa"/>
                </w:tcPr>
                <w:p w14:paraId="442EF2A2"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b)   No tener a la vista la cédula de registro o actualización fiscal al padrón municipal, permisos, avisos al padrón municipal de comercio y otra documentación que ampare el legítimo desarrollo de los actos o actividades que se desarrollan </w:t>
                  </w:r>
                </w:p>
              </w:tc>
              <w:tc>
                <w:tcPr>
                  <w:tcW w:w="1367" w:type="dxa"/>
                  <w:vAlign w:val="center"/>
                </w:tcPr>
                <w:p w14:paraId="442EF2A3"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A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2A9" w14:textId="77777777" w:rsidTr="003E46AB">
              <w:trPr>
                <w:trHeight w:val="62"/>
              </w:trPr>
              <w:tc>
                <w:tcPr>
                  <w:tcW w:w="5878" w:type="dxa"/>
                </w:tcPr>
                <w:p w14:paraId="442EF2A6"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c)   No contar con los dispositivos de seguridad necesarios para evitar siniestros, no contar con botiquín para primeros auxilios o extintores y por no tener señaladas las salidas de emergencias y medidas de seguridad y protección civil en los casos necesarios, por no fumigar el local por lo menos cada 6 meses y presentar la constancia</w:t>
                  </w:r>
                </w:p>
              </w:tc>
              <w:tc>
                <w:tcPr>
                  <w:tcW w:w="1367" w:type="dxa"/>
                  <w:vAlign w:val="center"/>
                </w:tcPr>
                <w:p w14:paraId="442EF2A7"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A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2AD" w14:textId="77777777" w:rsidTr="003E46AB">
              <w:trPr>
                <w:trHeight w:val="62"/>
              </w:trPr>
              <w:tc>
                <w:tcPr>
                  <w:tcW w:w="5878" w:type="dxa"/>
                </w:tcPr>
                <w:p w14:paraId="442EF2AA"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d)    Por realizar actos no contemplados en la licencia permiso o autorización; fuera de los locales o fuera de los horarios autorizados </w:t>
                  </w:r>
                </w:p>
              </w:tc>
              <w:tc>
                <w:tcPr>
                  <w:tcW w:w="1367" w:type="dxa"/>
                  <w:vAlign w:val="center"/>
                </w:tcPr>
                <w:p w14:paraId="442EF2AB"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2A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B1" w14:textId="77777777" w:rsidTr="003E46AB">
              <w:trPr>
                <w:trHeight w:val="62"/>
              </w:trPr>
              <w:tc>
                <w:tcPr>
                  <w:tcW w:w="5878" w:type="dxa"/>
                </w:tcPr>
                <w:p w14:paraId="442EF2AE"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e)  Utilizar aparatos de sonido equipos o herramientas que generen ruido, orientadas o no a la vía pública y que causen a los transeúntes o vecinos</w:t>
                  </w:r>
                </w:p>
              </w:tc>
              <w:tc>
                <w:tcPr>
                  <w:tcW w:w="1367" w:type="dxa"/>
                  <w:vAlign w:val="center"/>
                </w:tcPr>
                <w:p w14:paraId="442EF2AF"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2B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2B5" w14:textId="77777777" w:rsidTr="003E46AB">
              <w:trPr>
                <w:trHeight w:val="62"/>
              </w:trPr>
              <w:tc>
                <w:tcPr>
                  <w:tcW w:w="5878" w:type="dxa"/>
                </w:tcPr>
                <w:p w14:paraId="442EF2B2"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f)    Por no ser independiente de casa habitación o traspatio, o volver abrir los accesos que se le cancelaron cuando ya se haya obtenido la licencia </w:t>
                  </w:r>
                </w:p>
              </w:tc>
              <w:tc>
                <w:tcPr>
                  <w:tcW w:w="1367" w:type="dxa"/>
                  <w:vAlign w:val="center"/>
                </w:tcPr>
                <w:p w14:paraId="442EF2B3"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w:t>
                  </w:r>
                </w:p>
              </w:tc>
              <w:tc>
                <w:tcPr>
                  <w:tcW w:w="1505" w:type="dxa"/>
                  <w:vAlign w:val="center"/>
                </w:tcPr>
                <w:p w14:paraId="442EF2B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16</w:t>
                  </w:r>
                </w:p>
              </w:tc>
            </w:tr>
            <w:tr w:rsidR="0070276E" w:rsidRPr="00F16FE3" w14:paraId="442EF2B9" w14:textId="77777777" w:rsidTr="003E46AB">
              <w:trPr>
                <w:trHeight w:val="62"/>
              </w:trPr>
              <w:tc>
                <w:tcPr>
                  <w:tcW w:w="5878" w:type="dxa"/>
                </w:tcPr>
                <w:p w14:paraId="442EF2B6"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g)  En los giros que operen fuera de horario, a excepción de aquellos que vendan bebidas alcohólicas por hora o fracción</w:t>
                  </w:r>
                </w:p>
              </w:tc>
              <w:tc>
                <w:tcPr>
                  <w:tcW w:w="1367" w:type="dxa"/>
                  <w:vAlign w:val="center"/>
                </w:tcPr>
                <w:p w14:paraId="442EF2B7"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2B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BD" w14:textId="77777777" w:rsidTr="003E46AB">
              <w:trPr>
                <w:trHeight w:val="62"/>
              </w:trPr>
              <w:tc>
                <w:tcPr>
                  <w:tcW w:w="5878" w:type="dxa"/>
                </w:tcPr>
                <w:p w14:paraId="442EF2BA"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h)   Por permitir el cruce de apuestas en los juegos de mesa, video juegos y similares</w:t>
                  </w:r>
                </w:p>
              </w:tc>
              <w:tc>
                <w:tcPr>
                  <w:tcW w:w="1367" w:type="dxa"/>
                  <w:vAlign w:val="center"/>
                </w:tcPr>
                <w:p w14:paraId="442EF2BB"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28</w:t>
                  </w:r>
                </w:p>
              </w:tc>
              <w:tc>
                <w:tcPr>
                  <w:tcW w:w="1505" w:type="dxa"/>
                  <w:vAlign w:val="center"/>
                </w:tcPr>
                <w:p w14:paraId="442EF2B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C1" w14:textId="77777777" w:rsidTr="003E46AB">
              <w:trPr>
                <w:trHeight w:val="62"/>
              </w:trPr>
              <w:tc>
                <w:tcPr>
                  <w:tcW w:w="5878" w:type="dxa"/>
                </w:tcPr>
                <w:p w14:paraId="442EF2BE"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i)  Por permitir la visibilidad desde la vía pública a centros botaneros, cantinas, bares, video bares, discotecas y giros similares se impondrá a los propietarios de estos establecimientos</w:t>
                  </w:r>
                </w:p>
              </w:tc>
              <w:tc>
                <w:tcPr>
                  <w:tcW w:w="1367" w:type="dxa"/>
                  <w:vAlign w:val="center"/>
                </w:tcPr>
                <w:p w14:paraId="442EF2BF"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28</w:t>
                  </w:r>
                </w:p>
              </w:tc>
              <w:tc>
                <w:tcPr>
                  <w:tcW w:w="1505" w:type="dxa"/>
                  <w:vAlign w:val="center"/>
                </w:tcPr>
                <w:p w14:paraId="442EF2C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C5" w14:textId="77777777" w:rsidTr="003E46AB">
              <w:trPr>
                <w:trHeight w:val="62"/>
              </w:trPr>
              <w:tc>
                <w:tcPr>
                  <w:tcW w:w="5878" w:type="dxa"/>
                </w:tcPr>
                <w:p w14:paraId="442EF2C2"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j)    Por vender o permitir el consumo de bebidas alcohólicas, en los establecimientos no autorizados para ello</w:t>
                  </w:r>
                </w:p>
              </w:tc>
              <w:tc>
                <w:tcPr>
                  <w:tcW w:w="1367" w:type="dxa"/>
                  <w:vAlign w:val="center"/>
                </w:tcPr>
                <w:p w14:paraId="442EF2C3"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2C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C9" w14:textId="77777777" w:rsidTr="003E46AB">
              <w:trPr>
                <w:trHeight w:val="62"/>
              </w:trPr>
              <w:tc>
                <w:tcPr>
                  <w:tcW w:w="5878" w:type="dxa"/>
                </w:tcPr>
                <w:p w14:paraId="442EF2C6"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k)   Por vender a los menores de edad inhalantes como pinturas en aerosol y demás sustancias que debido a su composición afecta a la salud del individuo</w:t>
                  </w:r>
                </w:p>
              </w:tc>
              <w:tc>
                <w:tcPr>
                  <w:tcW w:w="1367" w:type="dxa"/>
                  <w:vAlign w:val="center"/>
                </w:tcPr>
                <w:p w14:paraId="442EF2C7"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2C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CD" w14:textId="77777777" w:rsidTr="003E46AB">
              <w:trPr>
                <w:trHeight w:val="62"/>
              </w:trPr>
              <w:tc>
                <w:tcPr>
                  <w:tcW w:w="5878" w:type="dxa"/>
                </w:tcPr>
                <w:p w14:paraId="442EF2CA"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l)    Por provocar o fomentar el consumo de bebidas embriagantes mediante la degustación en establecimientos no autorizados para ello por la autoridad municipal</w:t>
                  </w:r>
                </w:p>
              </w:tc>
              <w:tc>
                <w:tcPr>
                  <w:tcW w:w="1367" w:type="dxa"/>
                  <w:vAlign w:val="center"/>
                </w:tcPr>
                <w:p w14:paraId="442EF2CB"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28</w:t>
                  </w:r>
                </w:p>
              </w:tc>
              <w:tc>
                <w:tcPr>
                  <w:tcW w:w="1505" w:type="dxa"/>
                  <w:vAlign w:val="center"/>
                </w:tcPr>
                <w:p w14:paraId="442EF2C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2D1" w14:textId="77777777" w:rsidTr="003E46AB">
              <w:trPr>
                <w:trHeight w:val="62"/>
              </w:trPr>
              <w:tc>
                <w:tcPr>
                  <w:tcW w:w="5878" w:type="dxa"/>
                </w:tcPr>
                <w:p w14:paraId="442EF2CE"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m)  Por hacer uso de banquetas, calles, plazas, o cualquier otro lugar público, para la exhibición o venta de mercancías o para el desempeño de trabajos particulares, sin la autorización o el permiso correspondiente</w:t>
                  </w:r>
                </w:p>
              </w:tc>
              <w:tc>
                <w:tcPr>
                  <w:tcW w:w="1367" w:type="dxa"/>
                  <w:vAlign w:val="center"/>
                </w:tcPr>
                <w:p w14:paraId="442EF2CF"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2D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D6" w14:textId="77777777" w:rsidTr="003E46AB">
              <w:trPr>
                <w:trHeight w:val="62"/>
              </w:trPr>
              <w:tc>
                <w:tcPr>
                  <w:tcW w:w="5878" w:type="dxa"/>
                </w:tcPr>
                <w:p w14:paraId="442EF2D2"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n)   Por trabajar en la vía pública como prestador de servicios o de cualquier actividad comercial cuando requiera del permiso o licencia de la autoridad municipal o no cuente con ella, o bien que lo haga sin sujetarse a las condiciones reglamentarias requeridas por la autoridad.</w:t>
                  </w:r>
                </w:p>
                <w:p w14:paraId="442EF2D3"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p>
              </w:tc>
              <w:tc>
                <w:tcPr>
                  <w:tcW w:w="1367" w:type="dxa"/>
                  <w:vAlign w:val="center"/>
                </w:tcPr>
                <w:p w14:paraId="442EF2D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w:t>
                  </w:r>
                </w:p>
              </w:tc>
              <w:tc>
                <w:tcPr>
                  <w:tcW w:w="1505" w:type="dxa"/>
                  <w:vAlign w:val="center"/>
                </w:tcPr>
                <w:p w14:paraId="442EF2D5"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DA" w14:textId="77777777" w:rsidTr="003E46AB">
              <w:trPr>
                <w:trHeight w:val="62"/>
              </w:trPr>
              <w:tc>
                <w:tcPr>
                  <w:tcW w:w="5878" w:type="dxa"/>
                </w:tcPr>
                <w:p w14:paraId="442EF2D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o)  Por violar, quitar o romper el sello de clausura a los giros, fincas o acceso de construcción previamente clausurados </w:t>
                  </w:r>
                </w:p>
              </w:tc>
              <w:tc>
                <w:tcPr>
                  <w:tcW w:w="1367" w:type="dxa"/>
                  <w:vAlign w:val="center"/>
                </w:tcPr>
                <w:p w14:paraId="442EF2D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49</w:t>
                  </w:r>
                </w:p>
              </w:tc>
              <w:tc>
                <w:tcPr>
                  <w:tcW w:w="1505" w:type="dxa"/>
                  <w:vAlign w:val="center"/>
                </w:tcPr>
                <w:p w14:paraId="442EF2D9"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DE" w14:textId="77777777" w:rsidTr="003E46AB">
              <w:trPr>
                <w:trHeight w:val="62"/>
              </w:trPr>
              <w:tc>
                <w:tcPr>
                  <w:tcW w:w="5878" w:type="dxa"/>
                </w:tcPr>
                <w:p w14:paraId="442EF2D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p)  Por no tramitar la ampliación, cambio de giro, domicilio del establecimiento o cuando se requiera, y por proceder antes de su autorización </w:t>
                  </w:r>
                </w:p>
              </w:tc>
              <w:tc>
                <w:tcPr>
                  <w:tcW w:w="1367" w:type="dxa"/>
                  <w:vAlign w:val="center"/>
                </w:tcPr>
                <w:p w14:paraId="442EF2D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w:t>
                  </w:r>
                </w:p>
              </w:tc>
              <w:tc>
                <w:tcPr>
                  <w:tcW w:w="1505" w:type="dxa"/>
                  <w:vAlign w:val="center"/>
                </w:tcPr>
                <w:p w14:paraId="442EF2DD"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2E2" w14:textId="77777777" w:rsidTr="003E46AB">
              <w:trPr>
                <w:trHeight w:val="62"/>
              </w:trPr>
              <w:tc>
                <w:tcPr>
                  <w:tcW w:w="5878" w:type="dxa"/>
                </w:tcPr>
                <w:p w14:paraId="442EF2DF"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q)   Por poner al establecimiento un nombre, frases, logotipo o imágenes cuyo contenido haga referencia a ideas o imágenes que inciten a la violencia o promuevan la discriminación de cualquier tipo, resulten ofensivos o proporcionen información falsa.</w:t>
                  </w:r>
                </w:p>
              </w:tc>
              <w:tc>
                <w:tcPr>
                  <w:tcW w:w="1367" w:type="dxa"/>
                  <w:vAlign w:val="center"/>
                </w:tcPr>
                <w:p w14:paraId="442EF2E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2E1"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2E6" w14:textId="77777777" w:rsidTr="003E46AB">
              <w:trPr>
                <w:trHeight w:val="62"/>
              </w:trPr>
              <w:tc>
                <w:tcPr>
                  <w:tcW w:w="5878" w:type="dxa"/>
                </w:tcPr>
                <w:p w14:paraId="442EF2E3"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r)  Por no colocar en lugar visible en el exterior del establecimiento autorizado para expender bebidas alcohólicas, avisos en los que se prohíbe la venta y consumo de las mismas a menores de edad</w:t>
                  </w:r>
                </w:p>
              </w:tc>
              <w:tc>
                <w:tcPr>
                  <w:tcW w:w="1367" w:type="dxa"/>
                  <w:vAlign w:val="center"/>
                </w:tcPr>
                <w:p w14:paraId="442EF2E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21</w:t>
                  </w:r>
                </w:p>
              </w:tc>
              <w:tc>
                <w:tcPr>
                  <w:tcW w:w="1505" w:type="dxa"/>
                  <w:vAlign w:val="center"/>
                </w:tcPr>
                <w:p w14:paraId="442EF2E5"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EA" w14:textId="77777777" w:rsidTr="003E46AB">
              <w:trPr>
                <w:trHeight w:val="62"/>
              </w:trPr>
              <w:tc>
                <w:tcPr>
                  <w:tcW w:w="5878" w:type="dxa"/>
                </w:tcPr>
                <w:p w14:paraId="442EF2E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s)  Por suministrar datos falsos a las autoridades para el otorgamiento de la licencia</w:t>
                  </w:r>
                </w:p>
              </w:tc>
              <w:tc>
                <w:tcPr>
                  <w:tcW w:w="1367" w:type="dxa"/>
                  <w:vAlign w:val="center"/>
                </w:tcPr>
                <w:p w14:paraId="442EF2E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2E9"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EE" w14:textId="77777777" w:rsidTr="003E46AB">
              <w:trPr>
                <w:trHeight w:val="62"/>
              </w:trPr>
              <w:tc>
                <w:tcPr>
                  <w:tcW w:w="5878" w:type="dxa"/>
                </w:tcPr>
                <w:p w14:paraId="442EF2E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t)     Por impedir o dificultar a las autoridades encargadas de la verificación e inspección del establecimiento, por negarse a presentar la licencia o permiso municipal y el comprobante de pago que ampara la actualización del ejercicio fiscal vigente que se le requiera al dueño o encargado del establecimiento</w:t>
                  </w:r>
                </w:p>
              </w:tc>
              <w:tc>
                <w:tcPr>
                  <w:tcW w:w="1367" w:type="dxa"/>
                  <w:vAlign w:val="center"/>
                </w:tcPr>
                <w:p w14:paraId="442EF2E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w:t>
                  </w:r>
                </w:p>
              </w:tc>
              <w:tc>
                <w:tcPr>
                  <w:tcW w:w="1505" w:type="dxa"/>
                  <w:shd w:val="clear" w:color="auto" w:fill="auto"/>
                  <w:vAlign w:val="center"/>
                </w:tcPr>
                <w:p w14:paraId="442EF2ED"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F2" w14:textId="77777777" w:rsidTr="003E46AB">
              <w:trPr>
                <w:trHeight w:val="62"/>
              </w:trPr>
              <w:tc>
                <w:tcPr>
                  <w:tcW w:w="5878" w:type="dxa"/>
                </w:tcPr>
                <w:p w14:paraId="442EF2EF"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u)    Por no impedir o no denunciar actos que pongan en peligro el orden en el establecimiento o cuando tengan conocimiento de que alguna persona consuma o posea estupefacientes o drogas</w:t>
                  </w:r>
                </w:p>
              </w:tc>
              <w:tc>
                <w:tcPr>
                  <w:tcW w:w="1367" w:type="dxa"/>
                  <w:vAlign w:val="center"/>
                </w:tcPr>
                <w:p w14:paraId="442EF2F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2F1"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2F6" w14:textId="77777777" w:rsidTr="003E46AB">
              <w:trPr>
                <w:trHeight w:val="62"/>
              </w:trPr>
              <w:tc>
                <w:tcPr>
                  <w:tcW w:w="5878" w:type="dxa"/>
                </w:tcPr>
                <w:p w14:paraId="442EF2F3"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v)    Por no contar con la vigilancia debidamente capacitada para dar seguridad a los concurrentes y vecinos del lugar en los bailes, centros nocturnos, centros botaneros, cantinas, bares, cervecerías, espectáculos públicos y similares</w:t>
                  </w:r>
                </w:p>
              </w:tc>
              <w:tc>
                <w:tcPr>
                  <w:tcW w:w="1367" w:type="dxa"/>
                  <w:vAlign w:val="center"/>
                </w:tcPr>
                <w:p w14:paraId="442EF2F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2F5"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FA" w14:textId="77777777" w:rsidTr="003E46AB">
              <w:trPr>
                <w:trHeight w:val="62"/>
              </w:trPr>
              <w:tc>
                <w:tcPr>
                  <w:tcW w:w="5878" w:type="dxa"/>
                </w:tcPr>
                <w:p w14:paraId="442EF2F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w)   Por vender bebidas alcohólicas adulteradas, contaminadas o alteradas</w:t>
                  </w:r>
                </w:p>
              </w:tc>
              <w:tc>
                <w:tcPr>
                  <w:tcW w:w="1367" w:type="dxa"/>
                  <w:vAlign w:val="center"/>
                </w:tcPr>
                <w:p w14:paraId="442EF2F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2F9"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2FE" w14:textId="77777777" w:rsidTr="003E46AB">
              <w:trPr>
                <w:trHeight w:val="62"/>
              </w:trPr>
              <w:tc>
                <w:tcPr>
                  <w:tcW w:w="5878" w:type="dxa"/>
                </w:tcPr>
                <w:p w14:paraId="442EF2F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x)    Por tener habitaciones privadas, con excepción de las áreas de servicios, dentro de los establecimientos en giros sujetos a regulación y control especial, así como el ingreso a pasillos que se comuniquen a otro inmueble distinto al señalado.</w:t>
                  </w:r>
                </w:p>
              </w:tc>
              <w:tc>
                <w:tcPr>
                  <w:tcW w:w="1367" w:type="dxa"/>
                  <w:vAlign w:val="center"/>
                </w:tcPr>
                <w:p w14:paraId="442EF2F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w:t>
                  </w:r>
                </w:p>
              </w:tc>
              <w:tc>
                <w:tcPr>
                  <w:tcW w:w="1505" w:type="dxa"/>
                  <w:vAlign w:val="center"/>
                </w:tcPr>
                <w:p w14:paraId="442EF2FD"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02" w14:textId="77777777" w:rsidTr="003E46AB">
              <w:trPr>
                <w:trHeight w:val="62"/>
              </w:trPr>
              <w:tc>
                <w:tcPr>
                  <w:tcW w:w="5878" w:type="dxa"/>
                </w:tcPr>
                <w:p w14:paraId="442EF2FF"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y)    Por no respetar la autorización del H. Ayuntamiento Municipal para expender bebidas alcohólicas en envase de cartón, plástico o cualquier otro material similar en las ferias, romerías, festejos populares o cualquier otro acto público eventual, utilizando envase de vidrio o de barro</w:t>
                  </w:r>
                </w:p>
              </w:tc>
              <w:tc>
                <w:tcPr>
                  <w:tcW w:w="1367" w:type="dxa"/>
                  <w:vAlign w:val="center"/>
                </w:tcPr>
                <w:p w14:paraId="442EF30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301"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06" w14:textId="77777777" w:rsidTr="003E46AB">
              <w:trPr>
                <w:trHeight w:val="62"/>
              </w:trPr>
              <w:tc>
                <w:tcPr>
                  <w:tcW w:w="5878" w:type="dxa"/>
                </w:tcPr>
                <w:p w14:paraId="442EF303"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z)    Por las des clausura derivada de una violación al reglamento para el funcionamiento de establecimientos comerciales de un giro que no requiera de licencia </w:t>
                  </w:r>
                </w:p>
              </w:tc>
              <w:tc>
                <w:tcPr>
                  <w:tcW w:w="1367" w:type="dxa"/>
                  <w:vAlign w:val="center"/>
                </w:tcPr>
                <w:p w14:paraId="442EF304"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10.5</w:t>
                  </w:r>
                </w:p>
              </w:tc>
              <w:tc>
                <w:tcPr>
                  <w:tcW w:w="1505" w:type="dxa"/>
                  <w:vAlign w:val="center"/>
                </w:tcPr>
                <w:p w14:paraId="442EF305"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30A" w14:textId="77777777" w:rsidTr="003E46AB">
              <w:trPr>
                <w:trHeight w:val="62"/>
              </w:trPr>
              <w:tc>
                <w:tcPr>
                  <w:tcW w:w="5878" w:type="dxa"/>
                </w:tcPr>
                <w:p w14:paraId="442EF30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aa)  Por establecimientos comerciales que no hayan concluido su registro al padrón fiscal municipal y fueron incorporados mediante el programa de regularización fiscal (PRF) 2010</w:t>
                  </w:r>
                </w:p>
              </w:tc>
              <w:tc>
                <w:tcPr>
                  <w:tcW w:w="1367" w:type="dxa"/>
                  <w:vAlign w:val="center"/>
                </w:tcPr>
                <w:p w14:paraId="442EF30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505" w:type="dxa"/>
                  <w:vAlign w:val="center"/>
                </w:tcPr>
                <w:p w14:paraId="442EF309"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0F" w14:textId="77777777" w:rsidTr="003E46AB">
              <w:trPr>
                <w:trHeight w:val="62"/>
              </w:trPr>
              <w:tc>
                <w:tcPr>
                  <w:tcW w:w="5878" w:type="dxa"/>
                </w:tcPr>
                <w:p w14:paraId="442EF30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bb)  Por la presentación extemporánea de solicitudes de permisos para venta de bebidas alcohólicas</w:t>
                  </w:r>
                </w:p>
              </w:tc>
              <w:tc>
                <w:tcPr>
                  <w:tcW w:w="1367" w:type="dxa"/>
                  <w:vAlign w:val="center"/>
                </w:tcPr>
                <w:p w14:paraId="442EF30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6"/>
                      <w:szCs w:val="16"/>
                    </w:rPr>
                  </w:pPr>
                  <w:r w:rsidRPr="00F16FE3">
                    <w:rPr>
                      <w:rFonts w:ascii="Arial" w:hAnsi="Arial" w:cs="Arial"/>
                      <w:sz w:val="16"/>
                      <w:szCs w:val="16"/>
                    </w:rPr>
                    <w:t>5% del costo del permiso</w:t>
                  </w:r>
                </w:p>
              </w:tc>
              <w:tc>
                <w:tcPr>
                  <w:tcW w:w="1505" w:type="dxa"/>
                  <w:vAlign w:val="center"/>
                </w:tcPr>
                <w:p w14:paraId="442EF30D"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6"/>
                      <w:szCs w:val="16"/>
                    </w:rPr>
                  </w:pPr>
                  <w:r w:rsidRPr="00F16FE3">
                    <w:rPr>
                      <w:rFonts w:ascii="Arial" w:hAnsi="Arial" w:cs="Arial"/>
                      <w:sz w:val="16"/>
                      <w:szCs w:val="16"/>
                    </w:rPr>
                    <w:t>10% del costo</w:t>
                  </w:r>
                </w:p>
                <w:p w14:paraId="442EF30E"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6"/>
                      <w:szCs w:val="16"/>
                    </w:rPr>
                  </w:pPr>
                  <w:r w:rsidRPr="00F16FE3">
                    <w:rPr>
                      <w:rFonts w:ascii="Arial" w:hAnsi="Arial" w:cs="Arial"/>
                      <w:sz w:val="16"/>
                      <w:szCs w:val="16"/>
                    </w:rPr>
                    <w:t>del permiso</w:t>
                  </w:r>
                </w:p>
              </w:tc>
            </w:tr>
            <w:tr w:rsidR="0070276E" w:rsidRPr="00F16FE3" w14:paraId="442EF313" w14:textId="77777777" w:rsidTr="003E46AB">
              <w:trPr>
                <w:trHeight w:val="62"/>
              </w:trPr>
              <w:tc>
                <w:tcPr>
                  <w:tcW w:w="5878" w:type="dxa"/>
                </w:tcPr>
                <w:p w14:paraId="442EF310" w14:textId="77777777" w:rsidR="0070276E" w:rsidRPr="00F16FE3" w:rsidRDefault="0070276E" w:rsidP="007D340A">
                  <w:pPr>
                    <w:framePr w:hSpace="180" w:wrap="around" w:vAnchor="text" w:hAnchor="margin" w:x="142" w:y="1"/>
                    <w:spacing w:line="276" w:lineRule="auto"/>
                    <w:ind w:left="596" w:hanging="283"/>
                    <w:suppressOverlap/>
                    <w:jc w:val="both"/>
                    <w:rPr>
                      <w:rFonts w:ascii="Arial" w:hAnsi="Arial" w:cs="Arial"/>
                      <w:sz w:val="18"/>
                      <w:szCs w:val="18"/>
                    </w:rPr>
                  </w:pPr>
                  <w:r w:rsidRPr="00F16FE3">
                    <w:rPr>
                      <w:rFonts w:ascii="Arial" w:hAnsi="Arial" w:cs="Arial"/>
                      <w:sz w:val="18"/>
                      <w:szCs w:val="18"/>
                    </w:rPr>
                    <w:t>cc) Por promover o permitir el acceso de contenido violento o pornográfico en los establecimientos comerciales con renta de servicio de internet</w:t>
                  </w:r>
                </w:p>
              </w:tc>
              <w:tc>
                <w:tcPr>
                  <w:tcW w:w="1367" w:type="dxa"/>
                  <w:vAlign w:val="center"/>
                </w:tcPr>
                <w:p w14:paraId="442EF311"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505" w:type="dxa"/>
                  <w:vAlign w:val="center"/>
                </w:tcPr>
                <w:p w14:paraId="442EF312"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17" w14:textId="77777777" w:rsidTr="003E46AB">
              <w:trPr>
                <w:trHeight w:val="62"/>
              </w:trPr>
              <w:tc>
                <w:tcPr>
                  <w:tcW w:w="5878" w:type="dxa"/>
                </w:tcPr>
                <w:p w14:paraId="442EF314" w14:textId="77777777" w:rsidR="0070276E" w:rsidRPr="00F16FE3" w:rsidRDefault="0070276E" w:rsidP="007D340A">
                  <w:pPr>
                    <w:framePr w:hSpace="180" w:wrap="around" w:vAnchor="text" w:hAnchor="margin" w:x="142" w:y="1"/>
                    <w:spacing w:line="276" w:lineRule="auto"/>
                    <w:ind w:left="630" w:hanging="425"/>
                    <w:suppressOverlap/>
                    <w:jc w:val="both"/>
                    <w:rPr>
                      <w:rFonts w:ascii="Arial" w:hAnsi="Arial" w:cs="Arial"/>
                      <w:sz w:val="18"/>
                      <w:szCs w:val="18"/>
                    </w:rPr>
                  </w:pPr>
                  <w:r w:rsidRPr="00F16FE3">
                    <w:rPr>
                      <w:rFonts w:ascii="Arial" w:hAnsi="Arial" w:cs="Arial"/>
                      <w:sz w:val="18"/>
                      <w:szCs w:val="18"/>
                    </w:rPr>
                    <w:t>dd) Por obstruir las rampas de acceso para personas con discapacidad</w:t>
                  </w:r>
                </w:p>
              </w:tc>
              <w:tc>
                <w:tcPr>
                  <w:tcW w:w="1367" w:type="dxa"/>
                  <w:vAlign w:val="center"/>
                </w:tcPr>
                <w:p w14:paraId="442EF315"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316"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1B" w14:textId="77777777" w:rsidTr="003E46AB">
              <w:trPr>
                <w:trHeight w:val="62"/>
              </w:trPr>
              <w:tc>
                <w:tcPr>
                  <w:tcW w:w="5878" w:type="dxa"/>
                </w:tcPr>
                <w:p w14:paraId="442EF318" w14:textId="77777777" w:rsidR="0070276E" w:rsidRPr="00F16FE3" w:rsidRDefault="0070276E" w:rsidP="007D340A">
                  <w:pPr>
                    <w:framePr w:hSpace="180" w:wrap="around" w:vAnchor="text" w:hAnchor="margin" w:x="142" w:y="1"/>
                    <w:spacing w:line="276" w:lineRule="auto"/>
                    <w:ind w:left="630" w:hanging="425"/>
                    <w:suppressOverlap/>
                    <w:jc w:val="both"/>
                    <w:rPr>
                      <w:rFonts w:ascii="Arial" w:hAnsi="Arial" w:cs="Arial"/>
                      <w:sz w:val="18"/>
                      <w:szCs w:val="18"/>
                    </w:rPr>
                  </w:pPr>
                  <w:r w:rsidRPr="00F16FE3">
                    <w:rPr>
                      <w:rFonts w:ascii="Arial" w:hAnsi="Arial" w:cs="Arial"/>
                      <w:sz w:val="18"/>
                      <w:szCs w:val="18"/>
                    </w:rPr>
                    <w:t>ee)  Por permitir el consumo de cigarros en espacios distintos a los permitidos</w:t>
                  </w:r>
                </w:p>
              </w:tc>
              <w:tc>
                <w:tcPr>
                  <w:tcW w:w="1367" w:type="dxa"/>
                  <w:vAlign w:val="center"/>
                </w:tcPr>
                <w:p w14:paraId="442EF319"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31A"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1D" w14:textId="77777777" w:rsidTr="00D82091">
              <w:trPr>
                <w:trHeight w:val="62"/>
              </w:trPr>
              <w:tc>
                <w:tcPr>
                  <w:tcW w:w="8750" w:type="dxa"/>
                  <w:gridSpan w:val="3"/>
                </w:tcPr>
                <w:p w14:paraId="442EF31C"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III. EN ESTABLECIMIENTOS AUTORIZADOS PARA VENTA DE BEBIDAS ALCOHÓLICAS EN ENVASE CERRADO:</w:t>
                  </w:r>
                </w:p>
              </w:tc>
            </w:tr>
            <w:tr w:rsidR="0070276E" w:rsidRPr="00F16FE3" w14:paraId="442EF321" w14:textId="77777777" w:rsidTr="003E46AB">
              <w:trPr>
                <w:trHeight w:val="62"/>
              </w:trPr>
              <w:tc>
                <w:tcPr>
                  <w:tcW w:w="5878" w:type="dxa"/>
                </w:tcPr>
                <w:p w14:paraId="442EF31E"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a)  Por expender bebidas alcohólicas al copeo, o permitir el consumo de las mismas dentro del establecimiento</w:t>
                  </w:r>
                </w:p>
              </w:tc>
              <w:tc>
                <w:tcPr>
                  <w:tcW w:w="1367" w:type="dxa"/>
                  <w:vAlign w:val="center"/>
                </w:tcPr>
                <w:p w14:paraId="442EF3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32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23" w14:textId="77777777" w:rsidTr="00D82091">
              <w:trPr>
                <w:trHeight w:val="62"/>
              </w:trPr>
              <w:tc>
                <w:tcPr>
                  <w:tcW w:w="8750" w:type="dxa"/>
                  <w:gridSpan w:val="3"/>
                </w:tcPr>
                <w:p w14:paraId="442EF322" w14:textId="77777777" w:rsidR="0070276E" w:rsidRPr="00F16FE3" w:rsidRDefault="0070276E" w:rsidP="007D340A">
                  <w:pPr>
                    <w:framePr w:hSpace="180" w:wrap="around" w:vAnchor="text" w:hAnchor="margin" w:x="142" w:y="1"/>
                    <w:spacing w:line="276" w:lineRule="auto"/>
                    <w:ind w:left="488" w:right="33" w:hanging="283"/>
                    <w:suppressOverlap/>
                    <w:rPr>
                      <w:rFonts w:ascii="Arial" w:hAnsi="Arial" w:cs="Arial"/>
                      <w:sz w:val="18"/>
                      <w:szCs w:val="18"/>
                    </w:rPr>
                  </w:pPr>
                  <w:r w:rsidRPr="00F16FE3">
                    <w:rPr>
                      <w:rFonts w:ascii="Arial" w:hAnsi="Arial" w:cs="Arial"/>
                      <w:sz w:val="18"/>
                      <w:szCs w:val="18"/>
                    </w:rPr>
                    <w:t>b)   Por expender bebidas alcohólicas a menores de edad o a personas en visible estado de ebriedad o bajo el influjo de drogas o a personas con deficiencias mentales o a personas que porten armas, o que vistan uniformes de las fuerzas armadas, de policía o tránsito</w:t>
                  </w:r>
                </w:p>
              </w:tc>
            </w:tr>
            <w:tr w:rsidR="0070276E" w:rsidRPr="00F16FE3" w14:paraId="442EF327" w14:textId="77777777" w:rsidTr="003E46AB">
              <w:trPr>
                <w:trHeight w:val="62"/>
              </w:trPr>
              <w:tc>
                <w:tcPr>
                  <w:tcW w:w="5878" w:type="dxa"/>
                </w:tcPr>
                <w:p w14:paraId="442EF324" w14:textId="77777777" w:rsidR="0070276E" w:rsidRPr="00F16FE3" w:rsidRDefault="0070276E" w:rsidP="00855145">
                  <w:pPr>
                    <w:framePr w:hSpace="180" w:wrap="around" w:vAnchor="text" w:hAnchor="margin" w:x="142" w:y="1"/>
                    <w:spacing w:line="276" w:lineRule="auto"/>
                    <w:ind w:left="772" w:right="-234" w:hanging="284"/>
                    <w:suppressOverlap/>
                    <w:jc w:val="both"/>
                    <w:rPr>
                      <w:rFonts w:ascii="Arial" w:hAnsi="Arial" w:cs="Arial"/>
                      <w:sz w:val="18"/>
                      <w:szCs w:val="18"/>
                    </w:rPr>
                  </w:pPr>
                  <w:r w:rsidRPr="00F16FE3">
                    <w:rPr>
                      <w:rFonts w:ascii="Arial" w:hAnsi="Arial" w:cs="Arial"/>
                      <w:sz w:val="18"/>
                      <w:szCs w:val="18"/>
                    </w:rPr>
                    <w:t xml:space="preserve">1)  Miscelánea </w:t>
                  </w:r>
                </w:p>
              </w:tc>
              <w:tc>
                <w:tcPr>
                  <w:tcW w:w="1367" w:type="dxa"/>
                  <w:vAlign w:val="center"/>
                </w:tcPr>
                <w:p w14:paraId="442EF32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32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2B" w14:textId="77777777" w:rsidTr="003E46AB">
              <w:trPr>
                <w:trHeight w:val="62"/>
              </w:trPr>
              <w:tc>
                <w:tcPr>
                  <w:tcW w:w="5878" w:type="dxa"/>
                </w:tcPr>
                <w:p w14:paraId="442EF328" w14:textId="77777777" w:rsidR="0070276E" w:rsidRPr="00F16FE3" w:rsidRDefault="0070276E" w:rsidP="00855145">
                  <w:pPr>
                    <w:framePr w:hSpace="180" w:wrap="around" w:vAnchor="text" w:hAnchor="margin" w:x="142" w:y="1"/>
                    <w:spacing w:line="276" w:lineRule="auto"/>
                    <w:ind w:left="772" w:right="-234" w:hanging="284"/>
                    <w:suppressOverlap/>
                    <w:jc w:val="both"/>
                    <w:rPr>
                      <w:rFonts w:ascii="Arial" w:hAnsi="Arial" w:cs="Arial"/>
                      <w:sz w:val="18"/>
                      <w:szCs w:val="18"/>
                    </w:rPr>
                  </w:pPr>
                  <w:r w:rsidRPr="00F16FE3">
                    <w:rPr>
                      <w:rFonts w:ascii="Arial" w:hAnsi="Arial" w:cs="Arial"/>
                      <w:sz w:val="18"/>
                      <w:szCs w:val="18"/>
                    </w:rPr>
                    <w:t xml:space="preserve">2)  Tienda de autoservicio </w:t>
                  </w:r>
                </w:p>
              </w:tc>
              <w:tc>
                <w:tcPr>
                  <w:tcW w:w="1367" w:type="dxa"/>
                  <w:vAlign w:val="center"/>
                </w:tcPr>
                <w:p w14:paraId="442EF32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98</w:t>
                  </w:r>
                </w:p>
              </w:tc>
              <w:tc>
                <w:tcPr>
                  <w:tcW w:w="1505" w:type="dxa"/>
                  <w:vAlign w:val="center"/>
                </w:tcPr>
                <w:p w14:paraId="442EF32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2F" w14:textId="77777777" w:rsidTr="003E46AB">
              <w:trPr>
                <w:trHeight w:val="62"/>
              </w:trPr>
              <w:tc>
                <w:tcPr>
                  <w:tcW w:w="5878" w:type="dxa"/>
                </w:tcPr>
                <w:p w14:paraId="442EF32C"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c)  En establecimientos autorizados para expendio y en los cuales se ofrezca degustación de bebidas alcohólicas, por permitir que los clientes permanezcan fuera del horario autorizado en el interior y anexos, tales como cocheras, pasillos y otros que se comuniquen con el negocio, o por expender bebidas alcohólicas a puerta cerrada</w:t>
                  </w:r>
                </w:p>
              </w:tc>
              <w:tc>
                <w:tcPr>
                  <w:tcW w:w="1367" w:type="dxa"/>
                  <w:vAlign w:val="center"/>
                </w:tcPr>
                <w:p w14:paraId="442EF32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70</w:t>
                  </w:r>
                </w:p>
              </w:tc>
              <w:tc>
                <w:tcPr>
                  <w:tcW w:w="1505" w:type="dxa"/>
                  <w:vAlign w:val="center"/>
                </w:tcPr>
                <w:p w14:paraId="442EF32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33" w14:textId="77777777" w:rsidTr="003E46AB">
              <w:trPr>
                <w:trHeight w:val="62"/>
              </w:trPr>
              <w:tc>
                <w:tcPr>
                  <w:tcW w:w="5878" w:type="dxa"/>
                </w:tcPr>
                <w:p w14:paraId="442EF330"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d)  Por vender al público o permitir el consumo de bebidas alcohólicas sin contar con el permiso o la licencia respectiva</w:t>
                  </w:r>
                </w:p>
              </w:tc>
              <w:tc>
                <w:tcPr>
                  <w:tcW w:w="1367" w:type="dxa"/>
                  <w:vAlign w:val="center"/>
                </w:tcPr>
                <w:p w14:paraId="442EF33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3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150</w:t>
                  </w:r>
                </w:p>
              </w:tc>
            </w:tr>
            <w:tr w:rsidR="0070276E" w:rsidRPr="00F16FE3" w14:paraId="442EF337" w14:textId="77777777" w:rsidTr="003E46AB">
              <w:trPr>
                <w:trHeight w:val="62"/>
              </w:trPr>
              <w:tc>
                <w:tcPr>
                  <w:tcW w:w="5878" w:type="dxa"/>
                </w:tcPr>
                <w:p w14:paraId="442EF334"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e) Por no colocar en lugar visible en el exterior del establecimiento avisos en los que se prohíbe la entrada a menores de 18 años de edad en los casos que no proceda su admisión</w:t>
                  </w:r>
                </w:p>
              </w:tc>
              <w:tc>
                <w:tcPr>
                  <w:tcW w:w="1367" w:type="dxa"/>
                  <w:vAlign w:val="center"/>
                </w:tcPr>
                <w:p w14:paraId="442EF3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1505" w:type="dxa"/>
                  <w:vAlign w:val="center"/>
                </w:tcPr>
                <w:p w14:paraId="442EF33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3B" w14:textId="77777777" w:rsidTr="003E46AB">
              <w:trPr>
                <w:trHeight w:val="305"/>
              </w:trPr>
              <w:tc>
                <w:tcPr>
                  <w:tcW w:w="5878" w:type="dxa"/>
                </w:tcPr>
                <w:p w14:paraId="442EF338"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f)    Por vender o permitir el consumo de bebidas de contenido alcohólico en lugares, horas y días prohibidos por alguna Ley, Reglamento, Decreto o Bandos Municipales</w:t>
                  </w:r>
                </w:p>
              </w:tc>
              <w:tc>
                <w:tcPr>
                  <w:tcW w:w="1367" w:type="dxa"/>
                  <w:vAlign w:val="center"/>
                </w:tcPr>
                <w:p w14:paraId="442EF33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3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3F" w14:textId="77777777" w:rsidTr="003E46AB">
              <w:trPr>
                <w:trHeight w:val="201"/>
              </w:trPr>
              <w:tc>
                <w:tcPr>
                  <w:tcW w:w="5878" w:type="dxa"/>
                </w:tcPr>
                <w:p w14:paraId="442EF33C"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g)   Por alterar, arrendar la licencia o que opere con giro distinto al autorizado en la misma</w:t>
                  </w:r>
                </w:p>
              </w:tc>
              <w:tc>
                <w:tcPr>
                  <w:tcW w:w="1367" w:type="dxa"/>
                  <w:vAlign w:val="center"/>
                </w:tcPr>
                <w:p w14:paraId="442EF33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70</w:t>
                  </w:r>
                </w:p>
              </w:tc>
              <w:tc>
                <w:tcPr>
                  <w:tcW w:w="1505" w:type="dxa"/>
                  <w:vAlign w:val="center"/>
                </w:tcPr>
                <w:p w14:paraId="442EF33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43" w14:textId="77777777" w:rsidTr="003E46AB">
              <w:trPr>
                <w:trHeight w:val="96"/>
              </w:trPr>
              <w:tc>
                <w:tcPr>
                  <w:tcW w:w="5878" w:type="dxa"/>
                </w:tcPr>
                <w:p w14:paraId="442EF340"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h)  Por permitir juegos y apuestas prohibidos por la Ley</w:t>
                  </w:r>
                </w:p>
              </w:tc>
              <w:tc>
                <w:tcPr>
                  <w:tcW w:w="1367" w:type="dxa"/>
                  <w:vAlign w:val="center"/>
                </w:tcPr>
                <w:p w14:paraId="442EF3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70</w:t>
                  </w:r>
                </w:p>
              </w:tc>
              <w:tc>
                <w:tcPr>
                  <w:tcW w:w="1505" w:type="dxa"/>
                  <w:vAlign w:val="center"/>
                </w:tcPr>
                <w:p w14:paraId="442EF34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47" w14:textId="77777777" w:rsidTr="003E46AB">
              <w:trPr>
                <w:trHeight w:val="201"/>
              </w:trPr>
              <w:tc>
                <w:tcPr>
                  <w:tcW w:w="5878" w:type="dxa"/>
                </w:tcPr>
                <w:p w14:paraId="442EF344"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i)  Por suministrar datos falsos a las autoridades para el otorgamiento de la licencia</w:t>
                  </w:r>
                </w:p>
              </w:tc>
              <w:tc>
                <w:tcPr>
                  <w:tcW w:w="1367" w:type="dxa"/>
                  <w:vAlign w:val="center"/>
                </w:tcPr>
                <w:p w14:paraId="442EF34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3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4B" w14:textId="77777777" w:rsidTr="003E46AB">
              <w:trPr>
                <w:trHeight w:val="506"/>
              </w:trPr>
              <w:tc>
                <w:tcPr>
                  <w:tcW w:w="5878" w:type="dxa"/>
                </w:tcPr>
                <w:p w14:paraId="442EF348" w14:textId="77777777" w:rsidR="0070276E" w:rsidRPr="00F16FE3" w:rsidRDefault="0070276E" w:rsidP="007D340A">
                  <w:pPr>
                    <w:framePr w:hSpace="180" w:wrap="around" w:vAnchor="text" w:hAnchor="margin" w:x="142" w:y="1"/>
                    <w:spacing w:line="276" w:lineRule="auto"/>
                    <w:ind w:left="346" w:hanging="141"/>
                    <w:suppressOverlap/>
                    <w:jc w:val="both"/>
                    <w:rPr>
                      <w:rFonts w:ascii="Arial" w:hAnsi="Arial" w:cs="Arial"/>
                      <w:sz w:val="18"/>
                      <w:szCs w:val="18"/>
                    </w:rPr>
                  </w:pPr>
                  <w:r w:rsidRPr="00F16FE3">
                    <w:rPr>
                      <w:rFonts w:ascii="Arial" w:hAnsi="Arial" w:cs="Arial"/>
                      <w:sz w:val="18"/>
                      <w:szCs w:val="18"/>
                    </w:rPr>
                    <w:t>j)  Por impedir o dificultar a las autoridades encargadas la verificación e inspección del establecimiento y por negarse a presentar la licencia o permiso municipal y el comprobante de pago que ampare la revalidación del ejercicio fiscal vigente que se le requiera al dueño o encargado del establecimiento.</w:t>
                  </w:r>
                </w:p>
              </w:tc>
              <w:tc>
                <w:tcPr>
                  <w:tcW w:w="1367" w:type="dxa"/>
                  <w:vAlign w:val="center"/>
                </w:tcPr>
                <w:p w14:paraId="442EF34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70</w:t>
                  </w:r>
                </w:p>
              </w:tc>
              <w:tc>
                <w:tcPr>
                  <w:tcW w:w="1505" w:type="dxa"/>
                  <w:vAlign w:val="center"/>
                </w:tcPr>
                <w:p w14:paraId="442EF3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4F" w14:textId="77777777" w:rsidTr="003E46AB">
              <w:trPr>
                <w:trHeight w:val="410"/>
              </w:trPr>
              <w:tc>
                <w:tcPr>
                  <w:tcW w:w="5878" w:type="dxa"/>
                </w:tcPr>
                <w:p w14:paraId="442EF34C" w14:textId="77777777" w:rsidR="0070276E" w:rsidRPr="00F16FE3" w:rsidRDefault="0070276E" w:rsidP="007D340A">
                  <w:pPr>
                    <w:framePr w:hSpace="180" w:wrap="around" w:vAnchor="text" w:hAnchor="margin" w:x="142" w:y="1"/>
                    <w:spacing w:line="276" w:lineRule="auto"/>
                    <w:ind w:left="346" w:hanging="141"/>
                    <w:suppressOverlap/>
                    <w:jc w:val="both"/>
                    <w:rPr>
                      <w:rFonts w:ascii="Arial" w:hAnsi="Arial" w:cs="Arial"/>
                      <w:sz w:val="18"/>
                      <w:szCs w:val="18"/>
                    </w:rPr>
                  </w:pPr>
                  <w:r w:rsidRPr="00F16FE3">
                    <w:rPr>
                      <w:rFonts w:ascii="Arial" w:hAnsi="Arial" w:cs="Arial"/>
                      <w:sz w:val="18"/>
                      <w:szCs w:val="18"/>
                    </w:rPr>
                    <w:t>k)   Por no impedir o no denunciar actos que pongan en peligro el orden en el establecimiento o cuando tengan conocimiento o encuentren en el mismo a alguna persona que consuma o posea estupefacientes o droga, de:</w:t>
                  </w:r>
                </w:p>
              </w:tc>
              <w:tc>
                <w:tcPr>
                  <w:tcW w:w="1367" w:type="dxa"/>
                  <w:vAlign w:val="center"/>
                </w:tcPr>
                <w:p w14:paraId="442EF34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34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175</w:t>
                  </w:r>
                </w:p>
              </w:tc>
            </w:tr>
            <w:tr w:rsidR="0070276E" w:rsidRPr="00F16FE3" w14:paraId="442EF353" w14:textId="77777777" w:rsidTr="003E46AB">
              <w:trPr>
                <w:trHeight w:val="402"/>
              </w:trPr>
              <w:tc>
                <w:tcPr>
                  <w:tcW w:w="5878" w:type="dxa"/>
                </w:tcPr>
                <w:p w14:paraId="442EF350" w14:textId="77777777" w:rsidR="0070276E" w:rsidRPr="00F16FE3" w:rsidRDefault="0070276E" w:rsidP="007D340A">
                  <w:pPr>
                    <w:framePr w:hSpace="180" w:wrap="around" w:vAnchor="text" w:hAnchor="margin" w:x="142" w:y="1"/>
                    <w:spacing w:line="276" w:lineRule="auto"/>
                    <w:ind w:left="346" w:hanging="141"/>
                    <w:suppressOverlap/>
                    <w:jc w:val="both"/>
                    <w:rPr>
                      <w:rFonts w:ascii="Arial" w:hAnsi="Arial" w:cs="Arial"/>
                      <w:sz w:val="18"/>
                      <w:szCs w:val="18"/>
                    </w:rPr>
                  </w:pPr>
                  <w:r w:rsidRPr="00F16FE3">
                    <w:rPr>
                      <w:rFonts w:ascii="Arial" w:hAnsi="Arial" w:cs="Arial"/>
                      <w:sz w:val="18"/>
                      <w:szCs w:val="18"/>
                    </w:rPr>
                    <w:t>l)    Por no contar con vigilancia debidamente capacitada para dar seguridad a los concurrentes y vecinos del lugar en bailes, centros nocturnos, cabarets, centros botaneros, espectáculos públicos y similares.</w:t>
                  </w:r>
                </w:p>
              </w:tc>
              <w:tc>
                <w:tcPr>
                  <w:tcW w:w="1367" w:type="dxa"/>
                  <w:vAlign w:val="center"/>
                </w:tcPr>
                <w:p w14:paraId="442EF35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3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57" w14:textId="77777777" w:rsidTr="003E46AB">
              <w:trPr>
                <w:trHeight w:val="201"/>
              </w:trPr>
              <w:tc>
                <w:tcPr>
                  <w:tcW w:w="5878" w:type="dxa"/>
                </w:tcPr>
                <w:p w14:paraId="442EF354" w14:textId="77777777" w:rsidR="0070276E" w:rsidRPr="00F16FE3" w:rsidRDefault="0070276E" w:rsidP="007D340A">
                  <w:pPr>
                    <w:framePr w:hSpace="180" w:wrap="around" w:vAnchor="text" w:hAnchor="margin" w:x="142" w:y="1"/>
                    <w:spacing w:line="276" w:lineRule="auto"/>
                    <w:ind w:left="346" w:hanging="141"/>
                    <w:suppressOverlap/>
                    <w:jc w:val="both"/>
                    <w:rPr>
                      <w:rFonts w:ascii="Arial" w:hAnsi="Arial" w:cs="Arial"/>
                      <w:sz w:val="18"/>
                      <w:szCs w:val="18"/>
                    </w:rPr>
                  </w:pPr>
                  <w:r w:rsidRPr="00F16FE3">
                    <w:rPr>
                      <w:rFonts w:ascii="Arial" w:hAnsi="Arial" w:cs="Arial"/>
                      <w:sz w:val="18"/>
                      <w:szCs w:val="18"/>
                    </w:rPr>
                    <w:t xml:space="preserve">m)  Por vender bebidas alcohólicas adulteradas contaminadas o alteradas </w:t>
                  </w:r>
                </w:p>
              </w:tc>
              <w:tc>
                <w:tcPr>
                  <w:tcW w:w="1367" w:type="dxa"/>
                  <w:vAlign w:val="center"/>
                </w:tcPr>
                <w:p w14:paraId="442EF3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c>
                <w:tcPr>
                  <w:tcW w:w="1505" w:type="dxa"/>
                  <w:vAlign w:val="center"/>
                </w:tcPr>
                <w:p w14:paraId="442EF35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5B" w14:textId="77777777" w:rsidTr="003E46AB">
              <w:trPr>
                <w:trHeight w:val="305"/>
              </w:trPr>
              <w:tc>
                <w:tcPr>
                  <w:tcW w:w="5878" w:type="dxa"/>
                </w:tcPr>
                <w:p w14:paraId="442EF358"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n)   Por vender o permitir el consumo de bebidas alcohólicas a menores de edad o permitirles la entrada en los casos que no proceda.</w:t>
                  </w:r>
                </w:p>
              </w:tc>
              <w:tc>
                <w:tcPr>
                  <w:tcW w:w="1367" w:type="dxa"/>
                  <w:vAlign w:val="center"/>
                </w:tcPr>
                <w:p w14:paraId="442EF35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3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250</w:t>
                  </w:r>
                </w:p>
              </w:tc>
            </w:tr>
            <w:tr w:rsidR="0070276E" w:rsidRPr="00F16FE3" w14:paraId="442EF35F" w14:textId="77777777" w:rsidTr="003E46AB">
              <w:trPr>
                <w:trHeight w:val="402"/>
              </w:trPr>
              <w:tc>
                <w:tcPr>
                  <w:tcW w:w="5878" w:type="dxa"/>
                </w:tcPr>
                <w:p w14:paraId="442EF35C"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o)   Por tener habitaciones privadas, a excepción de las áreas de servicio, dentro de los establecimientos en giros sujetos a regulación y control especial, así como el ingreso a pasillos que se comuniquen a otro inmueble distinto al señalado</w:t>
                  </w:r>
                </w:p>
              </w:tc>
              <w:tc>
                <w:tcPr>
                  <w:tcW w:w="1367" w:type="dxa"/>
                  <w:vAlign w:val="center"/>
                </w:tcPr>
                <w:p w14:paraId="442EF35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70</w:t>
                  </w:r>
                </w:p>
              </w:tc>
              <w:tc>
                <w:tcPr>
                  <w:tcW w:w="1505" w:type="dxa"/>
                  <w:vAlign w:val="center"/>
                </w:tcPr>
                <w:p w14:paraId="442EF35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64" w14:textId="77777777" w:rsidTr="003E46AB">
              <w:trPr>
                <w:trHeight w:val="410"/>
              </w:trPr>
              <w:tc>
                <w:tcPr>
                  <w:tcW w:w="5878" w:type="dxa"/>
                </w:tcPr>
                <w:p w14:paraId="442EF360" w14:textId="77777777" w:rsidR="0070276E" w:rsidRPr="00F16FE3" w:rsidRDefault="0070276E" w:rsidP="007D340A">
                  <w:pPr>
                    <w:framePr w:hSpace="180" w:wrap="around" w:vAnchor="text" w:hAnchor="margin" w:x="142" w:y="1"/>
                    <w:spacing w:line="276" w:lineRule="auto"/>
                    <w:ind w:left="454" w:hanging="283"/>
                    <w:suppressOverlap/>
                    <w:jc w:val="both"/>
                    <w:rPr>
                      <w:rFonts w:ascii="Arial" w:hAnsi="Arial" w:cs="Arial"/>
                      <w:sz w:val="18"/>
                      <w:szCs w:val="18"/>
                    </w:rPr>
                  </w:pPr>
                  <w:r w:rsidRPr="00F16FE3">
                    <w:rPr>
                      <w:rFonts w:ascii="Arial" w:hAnsi="Arial" w:cs="Arial"/>
                      <w:sz w:val="18"/>
                      <w:szCs w:val="18"/>
                    </w:rPr>
                    <w:t>p) Por vender bebidas alcohólicas en envase abierto o en recipiente para llevar si su licencia autoriza el consumo dentro del lugar que los expenda</w:t>
                  </w:r>
                </w:p>
                <w:p w14:paraId="442EF36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c>
                <w:tcPr>
                  <w:tcW w:w="1367" w:type="dxa"/>
                  <w:vAlign w:val="center"/>
                </w:tcPr>
                <w:p w14:paraId="442EF36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56</w:t>
                  </w:r>
                </w:p>
              </w:tc>
              <w:tc>
                <w:tcPr>
                  <w:tcW w:w="1505" w:type="dxa"/>
                  <w:vAlign w:val="center"/>
                </w:tcPr>
                <w:p w14:paraId="442EF36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69" w14:textId="77777777" w:rsidTr="003E46AB">
              <w:trPr>
                <w:trHeight w:val="297"/>
              </w:trPr>
              <w:tc>
                <w:tcPr>
                  <w:tcW w:w="5878" w:type="dxa"/>
                </w:tcPr>
                <w:p w14:paraId="442EF365"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p>
                <w:p w14:paraId="442EF366"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q)  Por la des clausura de establecimientos comerciales que expendan bebidas alcohólicas</w:t>
                  </w:r>
                </w:p>
              </w:tc>
              <w:tc>
                <w:tcPr>
                  <w:tcW w:w="1367" w:type="dxa"/>
                  <w:vAlign w:val="center"/>
                </w:tcPr>
                <w:p w14:paraId="442EF36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36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6D" w14:textId="77777777" w:rsidTr="003E46AB">
              <w:trPr>
                <w:trHeight w:val="265"/>
              </w:trPr>
              <w:tc>
                <w:tcPr>
                  <w:tcW w:w="5878" w:type="dxa"/>
                </w:tcPr>
                <w:p w14:paraId="442EF36A" w14:textId="77777777" w:rsidR="0070276E" w:rsidRPr="00F16FE3" w:rsidRDefault="0070276E" w:rsidP="007D340A">
                  <w:pPr>
                    <w:pStyle w:val="NormalWeb"/>
                    <w:framePr w:hSpace="180" w:wrap="around" w:vAnchor="text" w:hAnchor="margin" w:x="142" w:y="1"/>
                    <w:spacing w:before="0" w:beforeAutospacing="0" w:after="0" w:afterAutospacing="0"/>
                    <w:ind w:left="488" w:hanging="283"/>
                    <w:suppressOverlap/>
                    <w:jc w:val="both"/>
                    <w:rPr>
                      <w:sz w:val="18"/>
                    </w:rPr>
                  </w:pPr>
                  <w:r w:rsidRPr="00F16FE3">
                    <w:rPr>
                      <w:rFonts w:ascii="Arial" w:hAnsi="Arial" w:cs="Arial"/>
                      <w:sz w:val="18"/>
                      <w:szCs w:val="18"/>
                    </w:rPr>
                    <w:t xml:space="preserve">r)    Por infringir otras disposiciones del </w:t>
                  </w:r>
                  <w:r w:rsidRPr="00F16FE3">
                    <w:rPr>
                      <w:rFonts w:ascii="Arial,Bold" w:hAnsi="Arial,Bold"/>
                      <w:sz w:val="18"/>
                      <w:szCs w:val="18"/>
                    </w:rPr>
                    <w:t>reglamento de comercio y prestación de servicios en vía pública para el municipio de Oaxaca de Juárez</w:t>
                  </w:r>
                  <w:r w:rsidRPr="00F16FE3">
                    <w:rPr>
                      <w:rFonts w:ascii="Arial,Bold" w:hAnsi="Arial,Bold"/>
                      <w:sz w:val="18"/>
                    </w:rPr>
                    <w:t xml:space="preserve">  </w:t>
                  </w:r>
                  <w:r w:rsidRPr="00F16FE3">
                    <w:rPr>
                      <w:rFonts w:ascii="Arial" w:hAnsi="Arial" w:cs="Arial"/>
                      <w:sz w:val="18"/>
                      <w:szCs w:val="18"/>
                    </w:rPr>
                    <w:t>en forma no prevista en los incisos anteriores.</w:t>
                  </w:r>
                </w:p>
              </w:tc>
              <w:tc>
                <w:tcPr>
                  <w:tcW w:w="1367" w:type="dxa"/>
                  <w:vAlign w:val="center"/>
                </w:tcPr>
                <w:p w14:paraId="442EF3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1505" w:type="dxa"/>
                  <w:vAlign w:val="center"/>
                </w:tcPr>
                <w:p w14:paraId="442EF36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6F" w14:textId="77777777" w:rsidTr="00D82091">
              <w:trPr>
                <w:trHeight w:val="201"/>
              </w:trPr>
              <w:tc>
                <w:tcPr>
                  <w:tcW w:w="8750" w:type="dxa"/>
                  <w:gridSpan w:val="3"/>
                </w:tcPr>
                <w:p w14:paraId="442EF36E" w14:textId="77777777" w:rsidR="0070276E" w:rsidRPr="00F16FE3" w:rsidRDefault="0070276E" w:rsidP="007D340A">
                  <w:pPr>
                    <w:framePr w:hSpace="180" w:wrap="around" w:vAnchor="text" w:hAnchor="margin" w:x="142" w:y="1"/>
                    <w:spacing w:line="276" w:lineRule="auto"/>
                    <w:ind w:left="488" w:right="-234" w:hanging="283"/>
                    <w:suppressOverlap/>
                    <w:rPr>
                      <w:rFonts w:ascii="Arial" w:hAnsi="Arial" w:cs="Arial"/>
                      <w:sz w:val="18"/>
                      <w:szCs w:val="18"/>
                    </w:rPr>
                  </w:pPr>
                  <w:r w:rsidRPr="00F16FE3">
                    <w:rPr>
                      <w:rFonts w:ascii="Arial" w:hAnsi="Arial" w:cs="Arial"/>
                      <w:sz w:val="18"/>
                      <w:szCs w:val="18"/>
                    </w:rPr>
                    <w:t>s)   Los casos de reincidencia por violaciones a la Ley de Ingresos, se sancionarán aplicando doble multa de la que se hubiera impuesto con anterioridad</w:t>
                  </w:r>
                </w:p>
              </w:tc>
            </w:tr>
            <w:tr w:rsidR="0070276E" w:rsidRPr="00F16FE3" w14:paraId="442EF371" w14:textId="77777777" w:rsidTr="00D82091">
              <w:trPr>
                <w:trHeight w:val="201"/>
              </w:trPr>
              <w:tc>
                <w:tcPr>
                  <w:tcW w:w="8750" w:type="dxa"/>
                  <w:gridSpan w:val="3"/>
                </w:tcPr>
                <w:p w14:paraId="442EF37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EN ESTABLECIMIENTOS AUTORIZADOS PARA LA VENTA DE BEBIDAS ALCOHOLICAS EN ENVASE ABIERTO O AL COPEO</w:t>
                  </w:r>
                </w:p>
              </w:tc>
            </w:tr>
            <w:tr w:rsidR="0070276E" w:rsidRPr="00F16FE3" w14:paraId="442EF375" w14:textId="77777777" w:rsidTr="003E46AB">
              <w:trPr>
                <w:trHeight w:val="506"/>
              </w:trPr>
              <w:tc>
                <w:tcPr>
                  <w:tcW w:w="5878" w:type="dxa"/>
                </w:tcPr>
                <w:p w14:paraId="442EF372"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a)  Por expender bebidas alcohólicas a menores de edad, a personas en que ingresen al establecimiento en visible estado de ebriedad, bajo el influjo de drogas, con deficiencias mentales, porten armas, que vistan uniformes de las fuerzas armadas, tránsito o de cualquier otra corporación policiaca ya sea pública o privada</w:t>
                  </w:r>
                </w:p>
              </w:tc>
              <w:tc>
                <w:tcPr>
                  <w:tcW w:w="1367" w:type="dxa"/>
                  <w:vAlign w:val="center"/>
                </w:tcPr>
                <w:p w14:paraId="442EF37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98</w:t>
                  </w:r>
                </w:p>
              </w:tc>
              <w:tc>
                <w:tcPr>
                  <w:tcW w:w="1505" w:type="dxa"/>
                  <w:vAlign w:val="center"/>
                </w:tcPr>
                <w:p w14:paraId="442EF37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79" w14:textId="77777777" w:rsidTr="003E46AB">
              <w:trPr>
                <w:trHeight w:val="410"/>
              </w:trPr>
              <w:tc>
                <w:tcPr>
                  <w:tcW w:w="5878" w:type="dxa"/>
                </w:tcPr>
                <w:p w14:paraId="442EF376"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b)  Por permitir que los clientes permanezcan consumiendo bebidas alcohólicas fuera del horario autorizado en el interior de establecimiento o por expenderles bebidas alcohólicas a puerta cerrada fuera del horario autorizado</w:t>
                  </w:r>
                </w:p>
              </w:tc>
              <w:tc>
                <w:tcPr>
                  <w:tcW w:w="1367" w:type="dxa"/>
                  <w:vAlign w:val="center"/>
                </w:tcPr>
                <w:p w14:paraId="442EF37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98</w:t>
                  </w:r>
                </w:p>
              </w:tc>
              <w:tc>
                <w:tcPr>
                  <w:tcW w:w="1505" w:type="dxa"/>
                  <w:vAlign w:val="center"/>
                </w:tcPr>
                <w:p w14:paraId="442EF3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150</w:t>
                  </w:r>
                </w:p>
              </w:tc>
            </w:tr>
            <w:tr w:rsidR="0070276E" w:rsidRPr="00F16FE3" w14:paraId="442EF37D" w14:textId="77777777" w:rsidTr="003E46AB">
              <w:trPr>
                <w:trHeight w:val="201"/>
              </w:trPr>
              <w:tc>
                <w:tcPr>
                  <w:tcW w:w="5878" w:type="dxa"/>
                </w:tcPr>
                <w:p w14:paraId="442EF37A"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 xml:space="preserve">c)  Por vender al público o permitir el consumo bebidas alcohólicas sin contar con el permiso o la licencia respectiva </w:t>
                  </w:r>
                </w:p>
              </w:tc>
              <w:tc>
                <w:tcPr>
                  <w:tcW w:w="1367" w:type="dxa"/>
                  <w:vAlign w:val="center"/>
                </w:tcPr>
                <w:p w14:paraId="442EF37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37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81" w14:textId="77777777" w:rsidTr="003E46AB">
              <w:trPr>
                <w:trHeight w:val="62"/>
              </w:trPr>
              <w:tc>
                <w:tcPr>
                  <w:tcW w:w="5878" w:type="dxa"/>
                </w:tcPr>
                <w:p w14:paraId="442EF37E"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 xml:space="preserve">d)    Por vender o permitir el consumo de bebidas de contenido alcohólico en lugares, horas y días prohibidos por alguna Ley, Reglamento, Decreto o Bando Municipales </w:t>
                  </w:r>
                </w:p>
              </w:tc>
              <w:tc>
                <w:tcPr>
                  <w:tcW w:w="1367" w:type="dxa"/>
                  <w:vAlign w:val="center"/>
                </w:tcPr>
                <w:p w14:paraId="442EF3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210</w:t>
                  </w:r>
                </w:p>
              </w:tc>
              <w:tc>
                <w:tcPr>
                  <w:tcW w:w="1505" w:type="dxa"/>
                  <w:vAlign w:val="center"/>
                </w:tcPr>
                <w:p w14:paraId="442EF3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85" w14:textId="77777777" w:rsidTr="003E46AB">
              <w:trPr>
                <w:trHeight w:val="62"/>
              </w:trPr>
              <w:tc>
                <w:tcPr>
                  <w:tcW w:w="5878" w:type="dxa"/>
                </w:tcPr>
                <w:p w14:paraId="442EF382"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 xml:space="preserve">e)    Por alterar, arrendar la licencia o que opere con giro distinto al autorizado en la misma </w:t>
                  </w:r>
                </w:p>
              </w:tc>
              <w:tc>
                <w:tcPr>
                  <w:tcW w:w="1367" w:type="dxa"/>
                  <w:vAlign w:val="center"/>
                </w:tcPr>
                <w:p w14:paraId="442EF38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3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389" w14:textId="77777777" w:rsidTr="003E46AB">
              <w:trPr>
                <w:trHeight w:val="62"/>
              </w:trPr>
              <w:tc>
                <w:tcPr>
                  <w:tcW w:w="5878" w:type="dxa"/>
                </w:tcPr>
                <w:p w14:paraId="442EF386"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 xml:space="preserve">f)   Por vender bebidas alcohólicas, cualquiera que sea su presentación para su consumo fuera del establecimiento o para llevar </w:t>
                  </w:r>
                </w:p>
              </w:tc>
              <w:tc>
                <w:tcPr>
                  <w:tcW w:w="1367" w:type="dxa"/>
                  <w:vAlign w:val="center"/>
                </w:tcPr>
                <w:p w14:paraId="442EF38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56</w:t>
                  </w:r>
                </w:p>
              </w:tc>
              <w:tc>
                <w:tcPr>
                  <w:tcW w:w="1505" w:type="dxa"/>
                  <w:vAlign w:val="center"/>
                </w:tcPr>
                <w:p w14:paraId="442EF3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8D" w14:textId="77777777" w:rsidTr="003E46AB">
              <w:trPr>
                <w:trHeight w:val="62"/>
              </w:trPr>
              <w:tc>
                <w:tcPr>
                  <w:tcW w:w="5878" w:type="dxa"/>
                </w:tcPr>
                <w:p w14:paraId="442EF38A"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 xml:space="preserve">g)  Por la des clausura del establecimiento comercial y de servicios </w:t>
                  </w:r>
                </w:p>
              </w:tc>
              <w:tc>
                <w:tcPr>
                  <w:tcW w:w="1367" w:type="dxa"/>
                  <w:vAlign w:val="center"/>
                </w:tcPr>
                <w:p w14:paraId="442EF38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3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250</w:t>
                  </w:r>
                </w:p>
              </w:tc>
            </w:tr>
            <w:tr w:rsidR="0070276E" w:rsidRPr="00F16FE3" w14:paraId="442EF38F" w14:textId="77777777" w:rsidTr="00D82091">
              <w:trPr>
                <w:trHeight w:val="62"/>
              </w:trPr>
              <w:tc>
                <w:tcPr>
                  <w:tcW w:w="8750" w:type="dxa"/>
                  <w:gridSpan w:val="3"/>
                </w:tcPr>
                <w:p w14:paraId="442EF38E" w14:textId="77777777" w:rsidR="0070276E" w:rsidRPr="00F16FE3" w:rsidRDefault="0070276E" w:rsidP="007D340A">
                  <w:pPr>
                    <w:framePr w:hSpace="180" w:wrap="around" w:vAnchor="text" w:hAnchor="margin" w:x="142" w:y="1"/>
                    <w:spacing w:line="276" w:lineRule="auto"/>
                    <w:ind w:left="488" w:hanging="283"/>
                    <w:suppressOverlap/>
                    <w:rPr>
                      <w:rFonts w:ascii="Arial" w:hAnsi="Arial" w:cs="Arial"/>
                      <w:sz w:val="18"/>
                      <w:szCs w:val="18"/>
                    </w:rPr>
                  </w:pPr>
                  <w:r w:rsidRPr="00F16FE3">
                    <w:rPr>
                      <w:rFonts w:ascii="Arial" w:hAnsi="Arial" w:cs="Arial"/>
                      <w:sz w:val="18"/>
                      <w:szCs w:val="18"/>
                    </w:rPr>
                    <w:t>h)    Los casos de reincidencia por violaciones a la Ley de Ingresos, se sancionarán aplicando doble multa de la que se hubiera impuesto con anterioridad:</w:t>
                  </w:r>
                </w:p>
              </w:tc>
            </w:tr>
            <w:tr w:rsidR="0070276E" w:rsidRPr="00F16FE3" w14:paraId="442EF391" w14:textId="77777777" w:rsidTr="00D82091">
              <w:trPr>
                <w:trHeight w:val="62"/>
              </w:trPr>
              <w:tc>
                <w:tcPr>
                  <w:tcW w:w="8750" w:type="dxa"/>
                  <w:gridSpan w:val="3"/>
                </w:tcPr>
                <w:p w14:paraId="442EF39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 xml:space="preserve">V. POR LA EXPLOTACIÓN DE APARATOS MECÁNICOS, ELÉCTRICOS, ELECTRÓNICOS O ELECTROMECÁNICOS, Y MAQUINAS EXPENDEDORAS </w:t>
                  </w:r>
                </w:p>
              </w:tc>
            </w:tr>
            <w:tr w:rsidR="0070276E" w:rsidRPr="00F16FE3" w14:paraId="442EF395" w14:textId="77777777" w:rsidTr="003E46AB">
              <w:trPr>
                <w:trHeight w:val="62"/>
              </w:trPr>
              <w:tc>
                <w:tcPr>
                  <w:tcW w:w="5878" w:type="dxa"/>
                </w:tcPr>
                <w:p w14:paraId="442EF392"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a)   Por trabajar fuera del horario autorizado por la autoridad municipal</w:t>
                  </w:r>
                </w:p>
              </w:tc>
              <w:tc>
                <w:tcPr>
                  <w:tcW w:w="1367" w:type="dxa"/>
                  <w:vAlign w:val="center"/>
                </w:tcPr>
                <w:p w14:paraId="442EF39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1505" w:type="dxa"/>
                  <w:vAlign w:val="center"/>
                </w:tcPr>
                <w:p w14:paraId="442EF39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99" w14:textId="77777777" w:rsidTr="003E46AB">
              <w:trPr>
                <w:trHeight w:val="62"/>
              </w:trPr>
              <w:tc>
                <w:tcPr>
                  <w:tcW w:w="5878" w:type="dxa"/>
                </w:tcPr>
                <w:p w14:paraId="442EF396"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b)  Por trabajar con un número mayor de máquinas a las autorizadas por la autoridad municipal</w:t>
                  </w:r>
                </w:p>
              </w:tc>
              <w:tc>
                <w:tcPr>
                  <w:tcW w:w="1367" w:type="dxa"/>
                  <w:vAlign w:val="center"/>
                </w:tcPr>
                <w:p w14:paraId="442EF39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3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39D" w14:textId="77777777" w:rsidTr="003E46AB">
              <w:trPr>
                <w:trHeight w:val="62"/>
              </w:trPr>
              <w:tc>
                <w:tcPr>
                  <w:tcW w:w="5878" w:type="dxa"/>
                </w:tcPr>
                <w:p w14:paraId="442EF39A"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c)    Permitir la entrada a estudiantes que porten uniforme escolar</w:t>
                  </w:r>
                </w:p>
              </w:tc>
              <w:tc>
                <w:tcPr>
                  <w:tcW w:w="1367" w:type="dxa"/>
                  <w:vAlign w:val="center"/>
                </w:tcPr>
                <w:p w14:paraId="442EF39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39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A1" w14:textId="77777777" w:rsidTr="003E46AB">
              <w:trPr>
                <w:trHeight w:val="62"/>
              </w:trPr>
              <w:tc>
                <w:tcPr>
                  <w:tcW w:w="5878" w:type="dxa"/>
                </w:tcPr>
                <w:p w14:paraId="442EF39E"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d)    Por trabajar con máquinas distintas a las autorizadas por la autoridad municipal</w:t>
                  </w:r>
                </w:p>
              </w:tc>
              <w:tc>
                <w:tcPr>
                  <w:tcW w:w="1367" w:type="dxa"/>
                  <w:vAlign w:val="center"/>
                </w:tcPr>
                <w:p w14:paraId="442EF39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1505" w:type="dxa"/>
                  <w:vAlign w:val="center"/>
                </w:tcPr>
                <w:p w14:paraId="442EF3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A5" w14:textId="77777777" w:rsidTr="003E46AB">
              <w:trPr>
                <w:trHeight w:val="62"/>
              </w:trPr>
              <w:tc>
                <w:tcPr>
                  <w:tcW w:w="5878" w:type="dxa"/>
                </w:tcPr>
                <w:p w14:paraId="442EF3A2"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e)   Por carecer del permiso o tener el permiso vencido para ejercer el comercio en la vía pública</w:t>
                  </w:r>
                </w:p>
              </w:tc>
              <w:tc>
                <w:tcPr>
                  <w:tcW w:w="1367" w:type="dxa"/>
                  <w:vAlign w:val="center"/>
                </w:tcPr>
                <w:p w14:paraId="442EF3A3" w14:textId="77777777" w:rsidR="0070276E" w:rsidRPr="00F16FE3" w:rsidRDefault="0070276E" w:rsidP="00F73863">
                  <w:pPr>
                    <w:framePr w:hSpace="180" w:wrap="around" w:vAnchor="text" w:hAnchor="margin" w:x="142" w:y="1"/>
                    <w:spacing w:line="276" w:lineRule="auto"/>
                    <w:ind w:right="-234" w:hanging="348"/>
                    <w:suppressOverlap/>
                    <w:jc w:val="center"/>
                    <w:rPr>
                      <w:rFonts w:ascii="Arial" w:hAnsi="Arial" w:cs="Arial"/>
                      <w:sz w:val="18"/>
                      <w:szCs w:val="18"/>
                    </w:rPr>
                  </w:pPr>
                  <w:r w:rsidRPr="00F16FE3">
                    <w:rPr>
                      <w:rFonts w:ascii="Arial" w:hAnsi="Arial" w:cs="Arial"/>
                      <w:sz w:val="18"/>
                      <w:szCs w:val="18"/>
                    </w:rPr>
                    <w:t>3</w:t>
                  </w:r>
                </w:p>
              </w:tc>
              <w:tc>
                <w:tcPr>
                  <w:tcW w:w="1505" w:type="dxa"/>
                  <w:vAlign w:val="center"/>
                </w:tcPr>
                <w:p w14:paraId="442EF3A4" w14:textId="77777777" w:rsidR="0070276E" w:rsidRPr="00F16FE3" w:rsidRDefault="0070276E" w:rsidP="00F73863">
                  <w:pPr>
                    <w:framePr w:hSpace="180" w:wrap="around" w:vAnchor="text" w:hAnchor="margin" w:x="142" w:y="1"/>
                    <w:spacing w:line="276" w:lineRule="auto"/>
                    <w:ind w:right="-234" w:hanging="348"/>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A9" w14:textId="77777777" w:rsidTr="003E46AB">
              <w:trPr>
                <w:trHeight w:val="62"/>
              </w:trPr>
              <w:tc>
                <w:tcPr>
                  <w:tcW w:w="5878" w:type="dxa"/>
                </w:tcPr>
                <w:p w14:paraId="442EF3A6"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f)     Por aumentar las dimensiones originalmente autorizadas en el permiso en la vía pública</w:t>
                  </w:r>
                </w:p>
              </w:tc>
              <w:tc>
                <w:tcPr>
                  <w:tcW w:w="1367" w:type="dxa"/>
                  <w:vAlign w:val="center"/>
                </w:tcPr>
                <w:p w14:paraId="442EF3A7" w14:textId="77777777" w:rsidR="0070276E" w:rsidRPr="00F16FE3" w:rsidRDefault="0070276E" w:rsidP="00F73863">
                  <w:pPr>
                    <w:framePr w:hSpace="180" w:wrap="around" w:vAnchor="text" w:hAnchor="margin" w:x="142" w:y="1"/>
                    <w:spacing w:line="276" w:lineRule="auto"/>
                    <w:ind w:right="-234" w:hanging="348"/>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A8" w14:textId="77777777" w:rsidR="0070276E" w:rsidRPr="00F16FE3" w:rsidRDefault="0070276E" w:rsidP="00F73863">
                  <w:pPr>
                    <w:framePr w:hSpace="180" w:wrap="around" w:vAnchor="text" w:hAnchor="margin" w:x="142" w:y="1"/>
                    <w:spacing w:line="276" w:lineRule="auto"/>
                    <w:ind w:right="-234" w:hanging="348"/>
                    <w:suppressOverlap/>
                    <w:jc w:val="center"/>
                    <w:rPr>
                      <w:rFonts w:ascii="Arial" w:hAnsi="Arial" w:cs="Arial"/>
                      <w:sz w:val="18"/>
                      <w:szCs w:val="18"/>
                    </w:rPr>
                  </w:pPr>
                  <w:r w:rsidRPr="00F16FE3">
                    <w:rPr>
                      <w:rFonts w:ascii="Arial" w:hAnsi="Arial" w:cs="Arial"/>
                      <w:sz w:val="18"/>
                      <w:szCs w:val="18"/>
                    </w:rPr>
                    <w:t>25</w:t>
                  </w:r>
                </w:p>
              </w:tc>
            </w:tr>
            <w:tr w:rsidR="0070276E" w:rsidRPr="00F16FE3" w14:paraId="442EF3AD" w14:textId="77777777" w:rsidTr="003E46AB">
              <w:trPr>
                <w:trHeight w:val="62"/>
              </w:trPr>
              <w:tc>
                <w:tcPr>
                  <w:tcW w:w="5878" w:type="dxa"/>
                </w:tcPr>
                <w:p w14:paraId="442EF3AA" w14:textId="77777777" w:rsidR="0070276E" w:rsidRPr="00F16FE3" w:rsidRDefault="0070276E" w:rsidP="007D340A">
                  <w:pPr>
                    <w:framePr w:hSpace="180" w:wrap="around" w:vAnchor="text" w:hAnchor="margin" w:x="142" w:y="1"/>
                    <w:spacing w:line="276" w:lineRule="auto"/>
                    <w:ind w:left="488" w:right="34" w:hanging="283"/>
                    <w:suppressOverlap/>
                    <w:jc w:val="both"/>
                    <w:rPr>
                      <w:rFonts w:ascii="Arial" w:hAnsi="Arial" w:cs="Arial"/>
                      <w:sz w:val="18"/>
                      <w:szCs w:val="18"/>
                    </w:rPr>
                  </w:pPr>
                  <w:r w:rsidRPr="00F16FE3">
                    <w:rPr>
                      <w:rFonts w:ascii="Arial" w:hAnsi="Arial" w:cs="Arial"/>
                      <w:sz w:val="18"/>
                      <w:szCs w:val="18"/>
                    </w:rPr>
                    <w:t>g)   Por ejercer el comercio en la vía pública fuera del horario autorizado</w:t>
                  </w:r>
                </w:p>
              </w:tc>
              <w:tc>
                <w:tcPr>
                  <w:tcW w:w="1367" w:type="dxa"/>
                  <w:vAlign w:val="center"/>
                </w:tcPr>
                <w:p w14:paraId="442EF3AB" w14:textId="77777777" w:rsidR="0070276E" w:rsidRPr="00F16FE3" w:rsidRDefault="0070276E" w:rsidP="00F73863">
                  <w:pPr>
                    <w:framePr w:hSpace="180" w:wrap="around" w:vAnchor="text" w:hAnchor="margin" w:x="142" w:y="1"/>
                    <w:spacing w:line="276" w:lineRule="auto"/>
                    <w:ind w:right="-234" w:hanging="348"/>
                    <w:suppressOverlap/>
                    <w:jc w:val="center"/>
                    <w:rPr>
                      <w:rFonts w:ascii="Arial" w:hAnsi="Arial" w:cs="Arial"/>
                      <w:sz w:val="18"/>
                      <w:szCs w:val="18"/>
                    </w:rPr>
                  </w:pPr>
                  <w:r w:rsidRPr="00F16FE3">
                    <w:rPr>
                      <w:rFonts w:ascii="Arial" w:hAnsi="Arial" w:cs="Arial"/>
                      <w:sz w:val="18"/>
                      <w:szCs w:val="18"/>
                    </w:rPr>
                    <w:t>3</w:t>
                  </w:r>
                </w:p>
              </w:tc>
              <w:tc>
                <w:tcPr>
                  <w:tcW w:w="1505" w:type="dxa"/>
                  <w:vAlign w:val="center"/>
                </w:tcPr>
                <w:p w14:paraId="442EF3AC" w14:textId="77777777" w:rsidR="0070276E" w:rsidRPr="00F16FE3" w:rsidRDefault="0070276E" w:rsidP="00F73863">
                  <w:pPr>
                    <w:framePr w:hSpace="180" w:wrap="around" w:vAnchor="text" w:hAnchor="margin" w:x="142" w:y="1"/>
                    <w:spacing w:line="276" w:lineRule="auto"/>
                    <w:ind w:right="-234" w:hanging="348"/>
                    <w:suppressOverlap/>
                    <w:jc w:val="center"/>
                    <w:rPr>
                      <w:rFonts w:ascii="Arial" w:hAnsi="Arial" w:cs="Arial"/>
                      <w:sz w:val="18"/>
                      <w:szCs w:val="18"/>
                    </w:rPr>
                  </w:pPr>
                  <w:r w:rsidRPr="00F16FE3">
                    <w:rPr>
                      <w:rFonts w:ascii="Arial" w:hAnsi="Arial" w:cs="Arial"/>
                      <w:sz w:val="18"/>
                      <w:szCs w:val="18"/>
                    </w:rPr>
                    <w:t>10</w:t>
                  </w:r>
                </w:p>
              </w:tc>
            </w:tr>
            <w:tr w:rsidR="0070276E" w:rsidRPr="00F16FE3" w14:paraId="442EF3AF" w14:textId="77777777" w:rsidTr="00D82091">
              <w:trPr>
                <w:trHeight w:val="62"/>
              </w:trPr>
              <w:tc>
                <w:tcPr>
                  <w:tcW w:w="8750" w:type="dxa"/>
                  <w:gridSpan w:val="3"/>
                </w:tcPr>
                <w:p w14:paraId="442EF3AE"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 xml:space="preserve">VI. EN LA VENTA DE ALIMENTOS O BEBIDAS DE CONSUMO GENERAL </w:t>
                  </w:r>
                </w:p>
              </w:tc>
            </w:tr>
            <w:tr w:rsidR="0070276E" w:rsidRPr="00F16FE3" w14:paraId="442EF3B3" w14:textId="77777777" w:rsidTr="003E46AB">
              <w:trPr>
                <w:trHeight w:val="62"/>
              </w:trPr>
              <w:tc>
                <w:tcPr>
                  <w:tcW w:w="5878" w:type="dxa"/>
                </w:tcPr>
                <w:p w14:paraId="442EF3B0"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a)   Por no contar con la constancia de manejo de alimentos</w:t>
                  </w:r>
                </w:p>
              </w:tc>
              <w:tc>
                <w:tcPr>
                  <w:tcW w:w="1367" w:type="dxa"/>
                  <w:vAlign w:val="center"/>
                </w:tcPr>
                <w:p w14:paraId="442EF3B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B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B7" w14:textId="77777777" w:rsidTr="003E46AB">
              <w:trPr>
                <w:trHeight w:val="62"/>
              </w:trPr>
              <w:tc>
                <w:tcPr>
                  <w:tcW w:w="5878" w:type="dxa"/>
                </w:tcPr>
                <w:p w14:paraId="442EF3B4"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b)   Por obstruir con muebles y demás instrumentos las arterias públicas</w:t>
                  </w:r>
                </w:p>
              </w:tc>
              <w:tc>
                <w:tcPr>
                  <w:tcW w:w="1367" w:type="dxa"/>
                  <w:vAlign w:val="center"/>
                </w:tcPr>
                <w:p w14:paraId="442EF3B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B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BB" w14:textId="77777777" w:rsidTr="003E46AB">
              <w:trPr>
                <w:trHeight w:val="62"/>
              </w:trPr>
              <w:tc>
                <w:tcPr>
                  <w:tcW w:w="5878" w:type="dxa"/>
                </w:tcPr>
                <w:p w14:paraId="442EF3B8"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c)  Por no mantener higiénicos los alimentos y bebidas de consumo humano</w:t>
                  </w:r>
                </w:p>
              </w:tc>
              <w:tc>
                <w:tcPr>
                  <w:tcW w:w="1367" w:type="dxa"/>
                  <w:vAlign w:val="center"/>
                </w:tcPr>
                <w:p w14:paraId="442EF3B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B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BF" w14:textId="77777777" w:rsidTr="003E46AB">
              <w:trPr>
                <w:trHeight w:val="62"/>
              </w:trPr>
              <w:tc>
                <w:tcPr>
                  <w:tcW w:w="5878" w:type="dxa"/>
                </w:tcPr>
                <w:p w14:paraId="442EF3BC"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d)   Por no guardar la distancia necesaria entre los tanques de gas, estufas y quemadores, o no mantenerlos en buen estado, sin que garantice la seguridad de la comunidad en general</w:t>
                  </w:r>
                </w:p>
              </w:tc>
              <w:tc>
                <w:tcPr>
                  <w:tcW w:w="1367" w:type="dxa"/>
                  <w:vAlign w:val="center"/>
                </w:tcPr>
                <w:p w14:paraId="442EF3B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B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C3" w14:textId="77777777" w:rsidTr="003E46AB">
              <w:trPr>
                <w:trHeight w:val="62"/>
              </w:trPr>
              <w:tc>
                <w:tcPr>
                  <w:tcW w:w="5878" w:type="dxa"/>
                </w:tcPr>
                <w:p w14:paraId="442EF3C0"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e)  Por instalarse en la vía pública, zonas no autorizadas o restringidas</w:t>
                  </w:r>
                </w:p>
              </w:tc>
              <w:tc>
                <w:tcPr>
                  <w:tcW w:w="1367" w:type="dxa"/>
                  <w:vAlign w:val="center"/>
                </w:tcPr>
                <w:p w14:paraId="442EF3C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3C7" w14:textId="77777777" w:rsidTr="003E46AB">
              <w:trPr>
                <w:trHeight w:val="62"/>
              </w:trPr>
              <w:tc>
                <w:tcPr>
                  <w:tcW w:w="5878" w:type="dxa"/>
                </w:tcPr>
                <w:p w14:paraId="442EF3C4"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f)    Por obstaculizar el tránsito, contaminar visualmente o atentar contra el orden en la vía pública</w:t>
                  </w:r>
                </w:p>
              </w:tc>
              <w:tc>
                <w:tcPr>
                  <w:tcW w:w="1367" w:type="dxa"/>
                  <w:vAlign w:val="center"/>
                </w:tcPr>
                <w:p w14:paraId="442EF3C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C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r>
            <w:tr w:rsidR="0070276E" w:rsidRPr="00F16FE3" w14:paraId="442EF3CB" w14:textId="77777777" w:rsidTr="003E46AB">
              <w:trPr>
                <w:trHeight w:val="62"/>
              </w:trPr>
              <w:tc>
                <w:tcPr>
                  <w:tcW w:w="5878" w:type="dxa"/>
                </w:tcPr>
                <w:p w14:paraId="442EF3C8"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g)  Por tener locales o puestos abandonados o que se encuentren sin funcionar por más de treinta días naturales sin causa justificada en la vía pública</w:t>
                  </w:r>
                </w:p>
              </w:tc>
              <w:tc>
                <w:tcPr>
                  <w:tcW w:w="1367" w:type="dxa"/>
                  <w:vAlign w:val="center"/>
                </w:tcPr>
                <w:p w14:paraId="442EF3C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C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r>
            <w:tr w:rsidR="0070276E" w:rsidRPr="00F16FE3" w14:paraId="442EF3CF" w14:textId="77777777" w:rsidTr="003E46AB">
              <w:trPr>
                <w:trHeight w:val="62"/>
              </w:trPr>
              <w:tc>
                <w:tcPr>
                  <w:tcW w:w="5878" w:type="dxa"/>
                </w:tcPr>
                <w:p w14:paraId="442EF3CC"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h)   Por clavar o amarrar estructuras a árboles, postes y ventanas en los tianguis o vía pública</w:t>
                  </w:r>
                </w:p>
              </w:tc>
              <w:tc>
                <w:tcPr>
                  <w:tcW w:w="1367" w:type="dxa"/>
                  <w:vAlign w:val="center"/>
                </w:tcPr>
                <w:p w14:paraId="442EF3C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C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r>
            <w:tr w:rsidR="0070276E" w:rsidRPr="00F16FE3" w14:paraId="442EF3D3" w14:textId="77777777" w:rsidTr="003E46AB">
              <w:trPr>
                <w:trHeight w:val="62"/>
              </w:trPr>
              <w:tc>
                <w:tcPr>
                  <w:tcW w:w="5878" w:type="dxa"/>
                </w:tcPr>
                <w:p w14:paraId="442EF3D0"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i)   Por no retirar el puesto de la vía pública al término de las actividades cotidianas</w:t>
                  </w:r>
                </w:p>
              </w:tc>
              <w:tc>
                <w:tcPr>
                  <w:tcW w:w="1367" w:type="dxa"/>
                  <w:vAlign w:val="center"/>
                </w:tcPr>
                <w:p w14:paraId="442EF3D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D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r>
            <w:tr w:rsidR="0070276E" w:rsidRPr="00F16FE3" w14:paraId="442EF3D7" w14:textId="77777777" w:rsidTr="003E46AB">
              <w:trPr>
                <w:trHeight w:val="62"/>
              </w:trPr>
              <w:tc>
                <w:tcPr>
                  <w:tcW w:w="5878" w:type="dxa"/>
                </w:tcPr>
                <w:p w14:paraId="442EF3D4"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j)    Por no respetar el metraje autorizado por la administración de mercados municipal </w:t>
                  </w:r>
                </w:p>
              </w:tc>
              <w:tc>
                <w:tcPr>
                  <w:tcW w:w="1367" w:type="dxa"/>
                  <w:vAlign w:val="center"/>
                </w:tcPr>
                <w:p w14:paraId="442EF3D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3D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r>
            <w:tr w:rsidR="0070276E" w:rsidRPr="00F16FE3" w14:paraId="442EF3D9" w14:textId="77777777" w:rsidTr="00D82091">
              <w:trPr>
                <w:trHeight w:val="62"/>
              </w:trPr>
              <w:tc>
                <w:tcPr>
                  <w:tcW w:w="8750" w:type="dxa"/>
                  <w:gridSpan w:val="3"/>
                </w:tcPr>
                <w:p w14:paraId="442EF3D8"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 xml:space="preserve">VII. EN JUEGOS MECÁNICOS </w:t>
                  </w:r>
                </w:p>
              </w:tc>
            </w:tr>
            <w:tr w:rsidR="0070276E" w:rsidRPr="00F16FE3" w14:paraId="442EF3DD" w14:textId="77777777" w:rsidTr="003E46AB">
              <w:trPr>
                <w:trHeight w:val="62"/>
              </w:trPr>
              <w:tc>
                <w:tcPr>
                  <w:tcW w:w="5878" w:type="dxa"/>
                </w:tcPr>
                <w:p w14:paraId="442EF3DA"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a)   Por no retirar los juegos el día indicado en el permiso</w:t>
                  </w:r>
                </w:p>
              </w:tc>
              <w:tc>
                <w:tcPr>
                  <w:tcW w:w="1367" w:type="dxa"/>
                  <w:vAlign w:val="center"/>
                </w:tcPr>
                <w:p w14:paraId="442EF3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1505" w:type="dxa"/>
                  <w:vAlign w:val="center"/>
                </w:tcPr>
                <w:p w14:paraId="442EF3D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r>
            <w:tr w:rsidR="0070276E" w:rsidRPr="00F16FE3" w14:paraId="442EF3E1" w14:textId="77777777" w:rsidTr="003E46AB">
              <w:trPr>
                <w:trHeight w:val="62"/>
              </w:trPr>
              <w:tc>
                <w:tcPr>
                  <w:tcW w:w="5878" w:type="dxa"/>
                </w:tcPr>
                <w:p w14:paraId="442EF3DE"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b)   Por no enterar previo a su funcionamiento, el correspondiente pago de derechos</w:t>
                  </w:r>
                </w:p>
              </w:tc>
              <w:tc>
                <w:tcPr>
                  <w:tcW w:w="1367" w:type="dxa"/>
                  <w:vAlign w:val="center"/>
                </w:tcPr>
                <w:p w14:paraId="442EF3D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1505" w:type="dxa"/>
                  <w:vAlign w:val="center"/>
                </w:tcPr>
                <w:p w14:paraId="442EF3E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r>
            <w:tr w:rsidR="0070276E" w:rsidRPr="00F16FE3" w14:paraId="442EF3E5" w14:textId="77777777" w:rsidTr="003E46AB">
              <w:trPr>
                <w:trHeight w:val="62"/>
              </w:trPr>
              <w:tc>
                <w:tcPr>
                  <w:tcW w:w="5878" w:type="dxa"/>
                </w:tcPr>
                <w:p w14:paraId="442EF3E2"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c)   Por tomar energía eléctrica de otro medio distinto al autorizado por el permiso</w:t>
                  </w:r>
                </w:p>
              </w:tc>
              <w:tc>
                <w:tcPr>
                  <w:tcW w:w="1367" w:type="dxa"/>
                  <w:vAlign w:val="center"/>
                </w:tcPr>
                <w:p w14:paraId="442EF3E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1505" w:type="dxa"/>
                  <w:vAlign w:val="center"/>
                </w:tcPr>
                <w:p w14:paraId="442EF3E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r>
            <w:tr w:rsidR="0070276E" w:rsidRPr="00F16FE3" w14:paraId="442EF3E9" w14:textId="77777777" w:rsidTr="003E46AB">
              <w:trPr>
                <w:trHeight w:val="62"/>
              </w:trPr>
              <w:tc>
                <w:tcPr>
                  <w:tcW w:w="5878" w:type="dxa"/>
                </w:tcPr>
                <w:p w14:paraId="442EF3E6"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d)   Por obstruir la vialidad en las calles, el tránsito y circulación del público</w:t>
                  </w:r>
                </w:p>
              </w:tc>
              <w:tc>
                <w:tcPr>
                  <w:tcW w:w="1367" w:type="dxa"/>
                  <w:vAlign w:val="center"/>
                </w:tcPr>
                <w:p w14:paraId="442EF3E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1505" w:type="dxa"/>
                  <w:vAlign w:val="center"/>
                </w:tcPr>
                <w:p w14:paraId="442EF3E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r>
            <w:tr w:rsidR="0070276E" w:rsidRPr="00F16FE3" w14:paraId="442EF3ED" w14:textId="77777777" w:rsidTr="003E46AB">
              <w:trPr>
                <w:trHeight w:val="62"/>
              </w:trPr>
              <w:tc>
                <w:tcPr>
                  <w:tcW w:w="5878" w:type="dxa"/>
                </w:tcPr>
                <w:p w14:paraId="442EF3EA"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e)   Por no contar o no portar la tarjeta de identificación</w:t>
                  </w:r>
                </w:p>
              </w:tc>
              <w:tc>
                <w:tcPr>
                  <w:tcW w:w="1367" w:type="dxa"/>
                  <w:vAlign w:val="center"/>
                </w:tcPr>
                <w:p w14:paraId="442EF3E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1505" w:type="dxa"/>
                  <w:vAlign w:val="center"/>
                </w:tcPr>
                <w:p w14:paraId="442EF3E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r>
            <w:tr w:rsidR="0070276E" w:rsidRPr="00F16FE3" w14:paraId="442EF3F1" w14:textId="77777777" w:rsidTr="003E46AB">
              <w:trPr>
                <w:trHeight w:val="62"/>
              </w:trPr>
              <w:tc>
                <w:tcPr>
                  <w:tcW w:w="5878" w:type="dxa"/>
                </w:tcPr>
                <w:p w14:paraId="442EF3EE"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f)    Por no mostrar los comprobantes del pago de piso ante la autoridad municipal</w:t>
                  </w:r>
                </w:p>
              </w:tc>
              <w:tc>
                <w:tcPr>
                  <w:tcW w:w="1367" w:type="dxa"/>
                  <w:vAlign w:val="center"/>
                </w:tcPr>
                <w:p w14:paraId="442EF3E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1505" w:type="dxa"/>
                  <w:vAlign w:val="center"/>
                </w:tcPr>
                <w:p w14:paraId="442EF3F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r>
            <w:tr w:rsidR="0070276E" w:rsidRPr="00F16FE3" w14:paraId="442EF3F5" w14:textId="77777777" w:rsidTr="003E46AB">
              <w:trPr>
                <w:trHeight w:val="62"/>
              </w:trPr>
              <w:tc>
                <w:tcPr>
                  <w:tcW w:w="5878" w:type="dxa"/>
                </w:tcPr>
                <w:p w14:paraId="442EF3F2"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g)   Por invadir áreas verdes, camellones, calles y banquetas</w:t>
                  </w:r>
                </w:p>
              </w:tc>
              <w:tc>
                <w:tcPr>
                  <w:tcW w:w="1367" w:type="dxa"/>
                  <w:vAlign w:val="center"/>
                </w:tcPr>
                <w:p w14:paraId="442EF3F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1505" w:type="dxa"/>
                  <w:vAlign w:val="center"/>
                </w:tcPr>
                <w:p w14:paraId="442EF3F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r>
            <w:tr w:rsidR="0070276E" w:rsidRPr="00F16FE3" w14:paraId="442EF3F9" w14:textId="77777777" w:rsidTr="003E46AB">
              <w:trPr>
                <w:trHeight w:val="62"/>
              </w:trPr>
              <w:tc>
                <w:tcPr>
                  <w:tcW w:w="5878" w:type="dxa"/>
                </w:tcPr>
                <w:p w14:paraId="442EF3F6"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h) Por expender bebidas alcohólicas, sustancias tóxicas, explosivos, así como el consumo o uso de ellos, así como por vender material pornográfico</w:t>
                  </w:r>
                </w:p>
              </w:tc>
              <w:tc>
                <w:tcPr>
                  <w:tcW w:w="1367" w:type="dxa"/>
                  <w:vAlign w:val="center"/>
                </w:tcPr>
                <w:p w14:paraId="442EF3F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3F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3FD" w14:textId="77777777" w:rsidTr="003E46AB">
              <w:trPr>
                <w:trHeight w:val="62"/>
              </w:trPr>
              <w:tc>
                <w:tcPr>
                  <w:tcW w:w="5878" w:type="dxa"/>
                </w:tcPr>
                <w:p w14:paraId="442EF3FA"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 xml:space="preserve">i)    Por no guardar respeto al público usuario o a los vecinos del lugar </w:t>
                  </w:r>
                </w:p>
              </w:tc>
              <w:tc>
                <w:tcPr>
                  <w:tcW w:w="1367" w:type="dxa"/>
                  <w:vAlign w:val="center"/>
                </w:tcPr>
                <w:p w14:paraId="442EF3F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1505" w:type="dxa"/>
                  <w:vAlign w:val="center"/>
                </w:tcPr>
                <w:p w14:paraId="442EF3F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r>
            <w:tr w:rsidR="0070276E" w:rsidRPr="00F16FE3" w14:paraId="442EF401" w14:textId="77777777" w:rsidTr="003E46AB">
              <w:trPr>
                <w:trHeight w:val="62"/>
              </w:trPr>
              <w:tc>
                <w:tcPr>
                  <w:tcW w:w="5878" w:type="dxa"/>
                </w:tcPr>
                <w:p w14:paraId="442EF3FE"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 xml:space="preserve">j)   Por no mantener aseado el área durante y después de la instalación del puesto </w:t>
                  </w:r>
                </w:p>
              </w:tc>
              <w:tc>
                <w:tcPr>
                  <w:tcW w:w="1367" w:type="dxa"/>
                  <w:vAlign w:val="center"/>
                </w:tcPr>
                <w:p w14:paraId="442EF3F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1505" w:type="dxa"/>
                  <w:vAlign w:val="center"/>
                </w:tcPr>
                <w:p w14:paraId="442EF40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05" w14:textId="77777777" w:rsidTr="003E46AB">
              <w:trPr>
                <w:trHeight w:val="62"/>
              </w:trPr>
              <w:tc>
                <w:tcPr>
                  <w:tcW w:w="5878" w:type="dxa"/>
                </w:tcPr>
                <w:p w14:paraId="442EF402"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 xml:space="preserve">k)   Por exceso de volumen en aparato de sonido </w:t>
                  </w:r>
                </w:p>
              </w:tc>
              <w:tc>
                <w:tcPr>
                  <w:tcW w:w="1367" w:type="dxa"/>
                  <w:vAlign w:val="center"/>
                </w:tcPr>
                <w:p w14:paraId="442EF40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1505" w:type="dxa"/>
                  <w:vAlign w:val="center"/>
                </w:tcPr>
                <w:p w14:paraId="442EF40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09" w14:textId="77777777" w:rsidTr="003E46AB">
              <w:trPr>
                <w:trHeight w:val="62"/>
              </w:trPr>
              <w:tc>
                <w:tcPr>
                  <w:tcW w:w="5878" w:type="dxa"/>
                </w:tcPr>
                <w:p w14:paraId="442EF406" w14:textId="77777777" w:rsidR="0070276E" w:rsidRPr="00F16FE3" w:rsidRDefault="0070276E" w:rsidP="007D340A">
                  <w:pPr>
                    <w:framePr w:hSpace="180" w:wrap="around" w:vAnchor="text" w:hAnchor="margin" w:x="142" w:y="1"/>
                    <w:spacing w:line="276" w:lineRule="auto"/>
                    <w:ind w:left="346" w:hanging="142"/>
                    <w:suppressOverlap/>
                    <w:jc w:val="both"/>
                    <w:rPr>
                      <w:rFonts w:ascii="Arial" w:hAnsi="Arial" w:cs="Arial"/>
                      <w:sz w:val="18"/>
                      <w:szCs w:val="18"/>
                    </w:rPr>
                  </w:pPr>
                  <w:r w:rsidRPr="00F16FE3">
                    <w:rPr>
                      <w:rFonts w:ascii="Arial" w:hAnsi="Arial" w:cs="Arial"/>
                      <w:sz w:val="18"/>
                      <w:szCs w:val="18"/>
                    </w:rPr>
                    <w:t xml:space="preserve">l)   Por vender revistas o cualquier publicación de contenido pornográfico o inmoral a menores de edad </w:t>
                  </w:r>
                </w:p>
              </w:tc>
              <w:tc>
                <w:tcPr>
                  <w:tcW w:w="1367" w:type="dxa"/>
                  <w:vAlign w:val="center"/>
                </w:tcPr>
                <w:p w14:paraId="442EF40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1505" w:type="dxa"/>
                  <w:vAlign w:val="center"/>
                </w:tcPr>
                <w:p w14:paraId="442EF40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150</w:t>
                  </w:r>
                </w:p>
              </w:tc>
            </w:tr>
            <w:tr w:rsidR="0070276E" w:rsidRPr="00F16FE3" w14:paraId="442EF40B" w14:textId="77777777" w:rsidTr="00D82091">
              <w:trPr>
                <w:trHeight w:val="62"/>
              </w:trPr>
              <w:tc>
                <w:tcPr>
                  <w:tcW w:w="8750" w:type="dxa"/>
                  <w:gridSpan w:val="3"/>
                </w:tcPr>
                <w:p w14:paraId="442EF40A"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VIII. POR VIOLACIONES AL REGLAMENTO DE ESPECTÁCULOS Y DIVERSIONES DEL MUNICIPIO DE OAXACA DE JUÁREZ</w:t>
                  </w:r>
                </w:p>
              </w:tc>
            </w:tr>
            <w:tr w:rsidR="0070276E" w:rsidRPr="00F16FE3" w14:paraId="442EF410" w14:textId="77777777" w:rsidTr="003E46AB">
              <w:trPr>
                <w:trHeight w:val="62"/>
              </w:trPr>
              <w:tc>
                <w:tcPr>
                  <w:tcW w:w="5878" w:type="dxa"/>
                </w:tcPr>
                <w:p w14:paraId="442EF40C" w14:textId="77777777" w:rsidR="00F94592" w:rsidRPr="00F16FE3" w:rsidRDefault="00F94592" w:rsidP="00C258D8">
                  <w:pPr>
                    <w:pStyle w:val="Prrafodelista"/>
                    <w:framePr w:hSpace="180" w:wrap="around" w:vAnchor="text" w:hAnchor="margin" w:x="142" w:y="1"/>
                    <w:numPr>
                      <w:ilvl w:val="1"/>
                      <w:numId w:val="128"/>
                    </w:numPr>
                    <w:spacing w:line="276" w:lineRule="auto"/>
                    <w:ind w:left="346" w:hanging="283"/>
                    <w:suppressOverlap/>
                    <w:jc w:val="both"/>
                    <w:rPr>
                      <w:rFonts w:ascii="Arial" w:hAnsi="Arial" w:cs="Arial"/>
                      <w:sz w:val="18"/>
                      <w:szCs w:val="18"/>
                    </w:rPr>
                  </w:pPr>
                  <w:r w:rsidRPr="00F16FE3">
                    <w:rPr>
                      <w:rFonts w:ascii="Arial" w:hAnsi="Arial" w:cs="Arial"/>
                      <w:sz w:val="18"/>
                      <w:szCs w:val="18"/>
                    </w:rPr>
                    <w:t>por realizar espectáculos en los espacios públicos sin el permiso otorgado por la autoridad municipal.</w:t>
                  </w:r>
                </w:p>
                <w:p w14:paraId="442EF40D" w14:textId="77777777" w:rsidR="0070276E" w:rsidRPr="00F16FE3" w:rsidRDefault="007D340A"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     </w:t>
                  </w:r>
                  <w:r w:rsidR="00F94592" w:rsidRPr="00F16FE3">
                    <w:rPr>
                      <w:rFonts w:ascii="Arial" w:hAnsi="Arial" w:cs="Arial"/>
                      <w:sz w:val="18"/>
                      <w:szCs w:val="18"/>
                    </w:rPr>
                    <w:t>En el caso de establecimientos comerciales estos no requerirán permiso cuando la licencia ampare el evento excepto cuando haya venta de boletos o licor (regulado por comercio fijo).</w:t>
                  </w:r>
                </w:p>
              </w:tc>
              <w:tc>
                <w:tcPr>
                  <w:tcW w:w="1367" w:type="dxa"/>
                  <w:vAlign w:val="center"/>
                </w:tcPr>
                <w:p w14:paraId="442EF40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1505" w:type="dxa"/>
                  <w:vAlign w:val="center"/>
                </w:tcPr>
                <w:p w14:paraId="442EF40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14" w14:textId="77777777" w:rsidTr="003E46AB">
              <w:trPr>
                <w:trHeight w:val="62"/>
              </w:trPr>
              <w:tc>
                <w:tcPr>
                  <w:tcW w:w="5878" w:type="dxa"/>
                </w:tcPr>
                <w:p w14:paraId="442EF41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b)    Por sujetar o realizar amarres en el piso, paredes o juntas de cantera del Centro Histórico mediante la perforación, ranuración o anclaje de tensores de estructuras.</w:t>
                  </w:r>
                </w:p>
              </w:tc>
              <w:tc>
                <w:tcPr>
                  <w:tcW w:w="1367" w:type="dxa"/>
                  <w:vAlign w:val="center"/>
                </w:tcPr>
                <w:p w14:paraId="442EF41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1505" w:type="dxa"/>
                  <w:vAlign w:val="center"/>
                </w:tcPr>
                <w:p w14:paraId="442EF41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18" w14:textId="77777777" w:rsidTr="003E46AB">
              <w:trPr>
                <w:trHeight w:val="62"/>
              </w:trPr>
              <w:tc>
                <w:tcPr>
                  <w:tcW w:w="5878" w:type="dxa"/>
                </w:tcPr>
                <w:p w14:paraId="442EF41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c)    Por sujetar o realizar amarres de tensores de estructuras en el mobiliario urbano o árboles del Centro Histórico.</w:t>
                  </w:r>
                </w:p>
              </w:tc>
              <w:tc>
                <w:tcPr>
                  <w:tcW w:w="1367" w:type="dxa"/>
                  <w:vAlign w:val="center"/>
                </w:tcPr>
                <w:p w14:paraId="442EF41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41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1C" w14:textId="77777777" w:rsidTr="003E46AB">
              <w:trPr>
                <w:trHeight w:val="62"/>
              </w:trPr>
              <w:tc>
                <w:tcPr>
                  <w:tcW w:w="5878" w:type="dxa"/>
                </w:tcPr>
                <w:p w14:paraId="442EF419"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d)    Por instalar estructuras metálicas en el piso de cantera de Centro Histórico sin protección de polímero antiderrapante.</w:t>
                  </w:r>
                </w:p>
              </w:tc>
              <w:tc>
                <w:tcPr>
                  <w:tcW w:w="1367" w:type="dxa"/>
                  <w:vAlign w:val="center"/>
                </w:tcPr>
                <w:p w14:paraId="442EF4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41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20" w14:textId="77777777" w:rsidTr="003E46AB">
              <w:trPr>
                <w:trHeight w:val="62"/>
              </w:trPr>
              <w:tc>
                <w:tcPr>
                  <w:tcW w:w="5878" w:type="dxa"/>
                </w:tcPr>
                <w:p w14:paraId="442EF41D"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e)   Por instalar estructuras, soportes o templetes sobre la cantera del Centro Histórico, que ejerzan más de ochenta kilogramos por metro cuadrado o sean colocadas a menor distancia de metro y medio del parameo de cornisa o paramento de fachada</w:t>
                  </w:r>
                </w:p>
              </w:tc>
              <w:tc>
                <w:tcPr>
                  <w:tcW w:w="1367" w:type="dxa"/>
                  <w:vAlign w:val="center"/>
                </w:tcPr>
                <w:p w14:paraId="442EF41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4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24" w14:textId="77777777" w:rsidTr="003E46AB">
              <w:trPr>
                <w:trHeight w:val="62"/>
              </w:trPr>
              <w:tc>
                <w:tcPr>
                  <w:tcW w:w="5878" w:type="dxa"/>
                </w:tcPr>
                <w:p w14:paraId="442EF42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f)    Por instalar toldos, templetes o faldones que no sean de color blanco mate o colore neutros claros, no brillantes en el Centro Histórico</w:t>
                  </w:r>
                </w:p>
              </w:tc>
              <w:tc>
                <w:tcPr>
                  <w:tcW w:w="1367" w:type="dxa"/>
                  <w:vAlign w:val="center"/>
                </w:tcPr>
                <w:p w14:paraId="442EF42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42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28" w14:textId="77777777" w:rsidTr="003E46AB">
              <w:trPr>
                <w:trHeight w:val="62"/>
              </w:trPr>
              <w:tc>
                <w:tcPr>
                  <w:tcW w:w="5878" w:type="dxa"/>
                </w:tcPr>
                <w:p w14:paraId="442EF42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g)   Por utilizar anafres, parrillas, asadores, estufas o máquinas que generen calor, sin la protección del área de la superficie utilizada</w:t>
                  </w:r>
                </w:p>
              </w:tc>
              <w:tc>
                <w:tcPr>
                  <w:tcW w:w="1367" w:type="dxa"/>
                  <w:vAlign w:val="center"/>
                </w:tcPr>
                <w:p w14:paraId="442EF42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42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2C" w14:textId="77777777" w:rsidTr="003E46AB">
              <w:trPr>
                <w:trHeight w:val="62"/>
              </w:trPr>
              <w:tc>
                <w:tcPr>
                  <w:tcW w:w="5878" w:type="dxa"/>
                </w:tcPr>
                <w:p w14:paraId="442EF429"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h)   Por dejar caer en forma abrupta o arrastrar las estructuras, templetes o mobiliario pesado metálico sobre la cantera</w:t>
                  </w:r>
                </w:p>
              </w:tc>
              <w:tc>
                <w:tcPr>
                  <w:tcW w:w="1367" w:type="dxa"/>
                  <w:vAlign w:val="center"/>
                </w:tcPr>
                <w:p w14:paraId="442EF42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4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30" w14:textId="77777777" w:rsidTr="003E46AB">
              <w:trPr>
                <w:trHeight w:val="62"/>
              </w:trPr>
              <w:tc>
                <w:tcPr>
                  <w:tcW w:w="5878" w:type="dxa"/>
                </w:tcPr>
                <w:p w14:paraId="442EF42D"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i)    Por utilizar sustancias abrasivas o corrosivas sobre la cantera </w:t>
                  </w:r>
                </w:p>
              </w:tc>
              <w:tc>
                <w:tcPr>
                  <w:tcW w:w="1367" w:type="dxa"/>
                  <w:vAlign w:val="center"/>
                </w:tcPr>
                <w:p w14:paraId="442EF42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42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80</w:t>
                  </w:r>
                </w:p>
              </w:tc>
            </w:tr>
            <w:tr w:rsidR="0070276E" w:rsidRPr="00F16FE3" w14:paraId="442EF434" w14:textId="77777777" w:rsidTr="003E46AB">
              <w:trPr>
                <w:trHeight w:val="62"/>
              </w:trPr>
              <w:tc>
                <w:tcPr>
                  <w:tcW w:w="5878" w:type="dxa"/>
                </w:tcPr>
                <w:p w14:paraId="442EF43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j)    Por cancelar el espectáculo o diversión y haya existido venta de boletos </w:t>
                  </w:r>
                </w:p>
              </w:tc>
              <w:tc>
                <w:tcPr>
                  <w:tcW w:w="1367" w:type="dxa"/>
                  <w:vAlign w:val="center"/>
                </w:tcPr>
                <w:p w14:paraId="442EF4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c>
                <w:tcPr>
                  <w:tcW w:w="1505" w:type="dxa"/>
                  <w:vAlign w:val="center"/>
                </w:tcPr>
                <w:p w14:paraId="442EF43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438" w14:textId="77777777" w:rsidTr="003E46AB">
              <w:trPr>
                <w:trHeight w:val="62"/>
              </w:trPr>
              <w:tc>
                <w:tcPr>
                  <w:tcW w:w="5878" w:type="dxa"/>
                </w:tcPr>
                <w:p w14:paraId="442EF43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k)   Por cambiar el domicilio del espectáculo sin la autorización de la autoridad municipal</w:t>
                  </w:r>
                </w:p>
              </w:tc>
              <w:tc>
                <w:tcPr>
                  <w:tcW w:w="1367" w:type="dxa"/>
                  <w:vAlign w:val="center"/>
                </w:tcPr>
                <w:p w14:paraId="442EF43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1505" w:type="dxa"/>
                  <w:vAlign w:val="center"/>
                </w:tcPr>
                <w:p w14:paraId="442EF43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60</w:t>
                  </w:r>
                </w:p>
              </w:tc>
            </w:tr>
            <w:tr w:rsidR="0070276E" w:rsidRPr="00F16FE3" w14:paraId="442EF43C" w14:textId="77777777" w:rsidTr="003E46AB">
              <w:trPr>
                <w:trHeight w:val="62"/>
              </w:trPr>
              <w:tc>
                <w:tcPr>
                  <w:tcW w:w="5878" w:type="dxa"/>
                </w:tcPr>
                <w:p w14:paraId="442EF439"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l)    Por permanecer de pie sobre los asientos o pasillos durante el desarrollo del evento</w:t>
                  </w:r>
                </w:p>
              </w:tc>
              <w:tc>
                <w:tcPr>
                  <w:tcW w:w="1367" w:type="dxa"/>
                  <w:vAlign w:val="center"/>
                </w:tcPr>
                <w:p w14:paraId="442EF4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43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40" w14:textId="77777777" w:rsidTr="003E46AB">
              <w:trPr>
                <w:trHeight w:val="62"/>
              </w:trPr>
              <w:tc>
                <w:tcPr>
                  <w:tcW w:w="5878" w:type="dxa"/>
                </w:tcPr>
                <w:p w14:paraId="442EF43D"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m)  Fumar en locales cerrados destinados a espectáculos, salvo en las zonas especiales que por el organizador se señalen al efecto</w:t>
                  </w:r>
                </w:p>
              </w:tc>
              <w:tc>
                <w:tcPr>
                  <w:tcW w:w="1367" w:type="dxa"/>
                  <w:vAlign w:val="center"/>
                </w:tcPr>
                <w:p w14:paraId="442EF43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43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r>
            <w:tr w:rsidR="0070276E" w:rsidRPr="00F16FE3" w14:paraId="442EF444" w14:textId="77777777" w:rsidTr="003E46AB">
              <w:trPr>
                <w:trHeight w:val="62"/>
              </w:trPr>
              <w:tc>
                <w:tcPr>
                  <w:tcW w:w="5878" w:type="dxa"/>
                </w:tcPr>
                <w:p w14:paraId="442EF44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n)   Portar armas de cualquier clase o cualesquiera otros objetos que pudieran ser usados como tales o artefactos peligrosos para la integridad física de las personas durante la celebración de espectáculos o diversiones.</w:t>
                  </w:r>
                </w:p>
              </w:tc>
              <w:tc>
                <w:tcPr>
                  <w:tcW w:w="1367" w:type="dxa"/>
                  <w:vAlign w:val="center"/>
                </w:tcPr>
                <w:p w14:paraId="442EF44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c>
                <w:tcPr>
                  <w:tcW w:w="1505" w:type="dxa"/>
                  <w:vAlign w:val="center"/>
                </w:tcPr>
                <w:p w14:paraId="442EF44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2000</w:t>
                  </w:r>
                </w:p>
              </w:tc>
            </w:tr>
            <w:tr w:rsidR="0070276E" w:rsidRPr="00F16FE3" w14:paraId="442EF448" w14:textId="77777777" w:rsidTr="003E46AB">
              <w:trPr>
                <w:trHeight w:val="62"/>
              </w:trPr>
              <w:tc>
                <w:tcPr>
                  <w:tcW w:w="5878" w:type="dxa"/>
                </w:tcPr>
                <w:p w14:paraId="442EF44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o)   Ingresar sin autorización a los espectáculos o diversiones que exijan pago de boleto o requisitos establecidos en el permiso a los asistentes </w:t>
                  </w:r>
                </w:p>
              </w:tc>
              <w:tc>
                <w:tcPr>
                  <w:tcW w:w="1367" w:type="dxa"/>
                  <w:vAlign w:val="center"/>
                </w:tcPr>
                <w:p w14:paraId="442EF4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1505" w:type="dxa"/>
                  <w:vAlign w:val="center"/>
                </w:tcPr>
                <w:p w14:paraId="442EF44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40</w:t>
                  </w:r>
                </w:p>
              </w:tc>
            </w:tr>
            <w:tr w:rsidR="0070276E" w:rsidRPr="00F16FE3" w14:paraId="442EF44C" w14:textId="77777777" w:rsidTr="003E46AB">
              <w:trPr>
                <w:trHeight w:val="62"/>
              </w:trPr>
              <w:tc>
                <w:tcPr>
                  <w:tcW w:w="5878" w:type="dxa"/>
                </w:tcPr>
                <w:p w14:paraId="442EF449"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p)   Acceder a los escenarios, campos o lugares de actuación de ejecutantes, artistas o deportistas, durante la actuación </w:t>
                  </w:r>
                </w:p>
              </w:tc>
              <w:tc>
                <w:tcPr>
                  <w:tcW w:w="1367" w:type="dxa"/>
                  <w:vAlign w:val="center"/>
                </w:tcPr>
                <w:p w14:paraId="442EF4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1505" w:type="dxa"/>
                  <w:vAlign w:val="center"/>
                </w:tcPr>
                <w:p w14:paraId="442EF44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450" w14:textId="77777777" w:rsidTr="003E46AB">
              <w:trPr>
                <w:trHeight w:val="62"/>
              </w:trPr>
              <w:tc>
                <w:tcPr>
                  <w:tcW w:w="5878" w:type="dxa"/>
                </w:tcPr>
                <w:p w14:paraId="442EF44D"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q)   Por variación imputable al artista del horario de la presentación</w:t>
                  </w:r>
                </w:p>
              </w:tc>
              <w:tc>
                <w:tcPr>
                  <w:tcW w:w="1367" w:type="dxa"/>
                  <w:vAlign w:val="center"/>
                </w:tcPr>
                <w:p w14:paraId="442EF44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44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454" w14:textId="77777777" w:rsidTr="003E46AB">
              <w:trPr>
                <w:trHeight w:val="62"/>
              </w:trPr>
              <w:tc>
                <w:tcPr>
                  <w:tcW w:w="5878" w:type="dxa"/>
                </w:tcPr>
                <w:p w14:paraId="442EF45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r)   Por variación de horario, de cualquier tipo de espectáculo</w:t>
                  </w:r>
                </w:p>
              </w:tc>
              <w:tc>
                <w:tcPr>
                  <w:tcW w:w="1367" w:type="dxa"/>
                  <w:vAlign w:val="center"/>
                </w:tcPr>
                <w:p w14:paraId="442EF4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54</w:t>
                  </w:r>
                </w:p>
              </w:tc>
              <w:tc>
                <w:tcPr>
                  <w:tcW w:w="1505" w:type="dxa"/>
                  <w:vAlign w:val="center"/>
                </w:tcPr>
                <w:p w14:paraId="442EF4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458" w14:textId="77777777" w:rsidTr="003E46AB">
              <w:trPr>
                <w:trHeight w:val="62"/>
              </w:trPr>
              <w:tc>
                <w:tcPr>
                  <w:tcW w:w="5878" w:type="dxa"/>
                </w:tcPr>
                <w:p w14:paraId="442EF45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s)  Por alterar el programa de presentación de artistas</w:t>
                  </w:r>
                </w:p>
              </w:tc>
              <w:tc>
                <w:tcPr>
                  <w:tcW w:w="1367" w:type="dxa"/>
                  <w:vAlign w:val="center"/>
                </w:tcPr>
                <w:p w14:paraId="442EF45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1505" w:type="dxa"/>
                  <w:vAlign w:val="center"/>
                </w:tcPr>
                <w:p w14:paraId="442EF45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5C" w14:textId="77777777" w:rsidTr="003E46AB">
              <w:trPr>
                <w:trHeight w:val="62"/>
              </w:trPr>
              <w:tc>
                <w:tcPr>
                  <w:tcW w:w="5878" w:type="dxa"/>
                </w:tcPr>
                <w:p w14:paraId="442EF459"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t)   Por haber permitido el aumento de asientos del aforo original, mediante la colocación de sillas, bancas o similares, y que obstruyan la circulación del público</w:t>
                  </w:r>
                </w:p>
              </w:tc>
              <w:tc>
                <w:tcPr>
                  <w:tcW w:w="1367" w:type="dxa"/>
                  <w:vAlign w:val="center"/>
                </w:tcPr>
                <w:p w14:paraId="442EF4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45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250</w:t>
                  </w:r>
                </w:p>
              </w:tc>
            </w:tr>
            <w:tr w:rsidR="0070276E" w:rsidRPr="00F16FE3" w14:paraId="442EF460" w14:textId="77777777" w:rsidTr="003E46AB">
              <w:trPr>
                <w:trHeight w:val="62"/>
              </w:trPr>
              <w:tc>
                <w:tcPr>
                  <w:tcW w:w="5878" w:type="dxa"/>
                </w:tcPr>
                <w:p w14:paraId="442EF45D"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u)   Por revender boletos o alterar los precios autorizados por las autoridades municipales</w:t>
                  </w:r>
                </w:p>
              </w:tc>
              <w:tc>
                <w:tcPr>
                  <w:tcW w:w="1367" w:type="dxa"/>
                  <w:vAlign w:val="center"/>
                </w:tcPr>
                <w:p w14:paraId="442EF45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45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464" w14:textId="77777777" w:rsidTr="003E46AB">
              <w:trPr>
                <w:trHeight w:val="62"/>
              </w:trPr>
              <w:tc>
                <w:tcPr>
                  <w:tcW w:w="5878" w:type="dxa"/>
                </w:tcPr>
                <w:p w14:paraId="442EF46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v)   Por haber vendido un mayor número de boletos del aforo del lugar del espectáculo </w:t>
                  </w:r>
                </w:p>
              </w:tc>
              <w:tc>
                <w:tcPr>
                  <w:tcW w:w="1367" w:type="dxa"/>
                  <w:vAlign w:val="center"/>
                </w:tcPr>
                <w:p w14:paraId="442EF46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140</w:t>
                  </w:r>
                </w:p>
              </w:tc>
              <w:tc>
                <w:tcPr>
                  <w:tcW w:w="1505" w:type="dxa"/>
                  <w:vAlign w:val="center"/>
                </w:tcPr>
                <w:p w14:paraId="442EF46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2000</w:t>
                  </w:r>
                </w:p>
              </w:tc>
            </w:tr>
            <w:tr w:rsidR="0070276E" w:rsidRPr="00F16FE3" w14:paraId="442EF468" w14:textId="77777777" w:rsidTr="003E46AB">
              <w:trPr>
                <w:trHeight w:val="62"/>
              </w:trPr>
              <w:tc>
                <w:tcPr>
                  <w:tcW w:w="5878" w:type="dxa"/>
                </w:tcPr>
                <w:p w14:paraId="442EF46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w) Por carecer de servicios de baño, aseo y seguridad, de acuerdo al aforo de personas que se esperen en el espectáculo </w:t>
                  </w:r>
                </w:p>
              </w:tc>
              <w:tc>
                <w:tcPr>
                  <w:tcW w:w="1367" w:type="dxa"/>
                  <w:vAlign w:val="center"/>
                </w:tcPr>
                <w:p w14:paraId="442EF4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w:t>
                  </w:r>
                </w:p>
              </w:tc>
              <w:tc>
                <w:tcPr>
                  <w:tcW w:w="1505" w:type="dxa"/>
                  <w:vAlign w:val="center"/>
                </w:tcPr>
                <w:p w14:paraId="442EF46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60</w:t>
                  </w:r>
                </w:p>
              </w:tc>
            </w:tr>
            <w:tr w:rsidR="0070276E" w:rsidRPr="00F16FE3" w14:paraId="442EF46C" w14:textId="77777777" w:rsidTr="003E46AB">
              <w:trPr>
                <w:trHeight w:val="62"/>
              </w:trPr>
              <w:tc>
                <w:tcPr>
                  <w:tcW w:w="5878" w:type="dxa"/>
                </w:tcPr>
                <w:p w14:paraId="442EF469"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 xml:space="preserve">x)   Por vender dos o más boletos con un mismo número y una misma localidad </w:t>
                  </w:r>
                </w:p>
              </w:tc>
              <w:tc>
                <w:tcPr>
                  <w:tcW w:w="1367" w:type="dxa"/>
                  <w:vAlign w:val="center"/>
                </w:tcPr>
                <w:p w14:paraId="442EF46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1505" w:type="dxa"/>
                  <w:vAlign w:val="center"/>
                </w:tcPr>
                <w:p w14:paraId="442EF4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70" w14:textId="77777777" w:rsidTr="003E46AB">
              <w:trPr>
                <w:trHeight w:val="62"/>
              </w:trPr>
              <w:tc>
                <w:tcPr>
                  <w:tcW w:w="5878" w:type="dxa"/>
                </w:tcPr>
                <w:p w14:paraId="442EF46D"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y)   Por permitir el ingreso a menores de edad en los casos en que, de conformidad al Reglamento de espectáculos, no proceda su admisión, o a personas que se presenten en estado de ebriedad o drogadicción.</w:t>
                  </w:r>
                </w:p>
              </w:tc>
              <w:tc>
                <w:tcPr>
                  <w:tcW w:w="1367" w:type="dxa"/>
                  <w:vAlign w:val="center"/>
                </w:tcPr>
                <w:p w14:paraId="442EF46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60</w:t>
                  </w:r>
                </w:p>
              </w:tc>
              <w:tc>
                <w:tcPr>
                  <w:tcW w:w="1505" w:type="dxa"/>
                  <w:vAlign w:val="center"/>
                </w:tcPr>
                <w:p w14:paraId="442EF46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120</w:t>
                  </w:r>
                </w:p>
              </w:tc>
            </w:tr>
            <w:tr w:rsidR="0070276E" w:rsidRPr="00F16FE3" w14:paraId="442EF474" w14:textId="77777777" w:rsidTr="003E46AB">
              <w:trPr>
                <w:trHeight w:val="62"/>
              </w:trPr>
              <w:tc>
                <w:tcPr>
                  <w:tcW w:w="5878" w:type="dxa"/>
                </w:tcPr>
                <w:p w14:paraId="442EF471"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z)   Por ejecutar el espectáculo o diversión en estado de ebriedad o bajo la influencia de estupefacientes</w:t>
                  </w:r>
                </w:p>
              </w:tc>
              <w:tc>
                <w:tcPr>
                  <w:tcW w:w="1367" w:type="dxa"/>
                  <w:vAlign w:val="center"/>
                </w:tcPr>
                <w:p w14:paraId="442EF47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1505" w:type="dxa"/>
                  <w:vAlign w:val="center"/>
                </w:tcPr>
                <w:p w14:paraId="442EF47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r>
            <w:tr w:rsidR="0070276E" w:rsidRPr="00F16FE3" w14:paraId="442EF478" w14:textId="77777777" w:rsidTr="003E46AB">
              <w:trPr>
                <w:trHeight w:val="62"/>
              </w:trPr>
              <w:tc>
                <w:tcPr>
                  <w:tcW w:w="5878" w:type="dxa"/>
                </w:tcPr>
                <w:p w14:paraId="442EF475" w14:textId="77777777" w:rsidR="0070276E" w:rsidRPr="00F16FE3" w:rsidRDefault="0070276E" w:rsidP="007D340A">
                  <w:pPr>
                    <w:framePr w:hSpace="180" w:wrap="around" w:vAnchor="text" w:hAnchor="margin" w:x="142" w:y="1"/>
                    <w:spacing w:line="276" w:lineRule="auto"/>
                    <w:ind w:left="346" w:hanging="283"/>
                    <w:suppressOverlap/>
                    <w:jc w:val="both"/>
                    <w:rPr>
                      <w:rFonts w:ascii="Arial" w:hAnsi="Arial" w:cs="Arial"/>
                      <w:sz w:val="18"/>
                      <w:szCs w:val="18"/>
                    </w:rPr>
                  </w:pPr>
                  <w:r w:rsidRPr="00F16FE3">
                    <w:rPr>
                      <w:rFonts w:ascii="Arial" w:hAnsi="Arial" w:cs="Arial"/>
                      <w:sz w:val="18"/>
                      <w:szCs w:val="18"/>
                    </w:rPr>
                    <w:t>aa) Por variar la ruta establecida en el permiso para el desarrollo del espectáculo o diversión</w:t>
                  </w:r>
                </w:p>
              </w:tc>
              <w:tc>
                <w:tcPr>
                  <w:tcW w:w="1367" w:type="dxa"/>
                  <w:vAlign w:val="center"/>
                </w:tcPr>
                <w:p w14:paraId="442EF47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1505" w:type="dxa"/>
                  <w:vAlign w:val="center"/>
                </w:tcPr>
                <w:p w14:paraId="442EF47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r>
            <w:tr w:rsidR="0070276E" w:rsidRPr="00F16FE3" w14:paraId="442EF486" w14:textId="77777777" w:rsidTr="00D82091">
              <w:trPr>
                <w:trHeight w:val="62"/>
              </w:trPr>
              <w:tc>
                <w:tcPr>
                  <w:tcW w:w="8750" w:type="dxa"/>
                  <w:gridSpan w:val="3"/>
                </w:tcPr>
                <w:p w14:paraId="442EF485"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 xml:space="preserve">IX. POR EMISIÓN DE CONTAMINANTES O IMPACTO AL MEDIO AMBIENTE </w:t>
                  </w:r>
                </w:p>
              </w:tc>
            </w:tr>
            <w:tr w:rsidR="0070276E" w:rsidRPr="00F16FE3" w14:paraId="442EF48A" w14:textId="77777777" w:rsidTr="003E46AB">
              <w:trPr>
                <w:trHeight w:val="62"/>
              </w:trPr>
              <w:tc>
                <w:tcPr>
                  <w:tcW w:w="5878" w:type="dxa"/>
                </w:tcPr>
                <w:p w14:paraId="442EF48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a)   Por emitir por medio de fuentes fijas, vibraciones, energía térmica, lumínica o que generen olores desagradables, o que rebasen los límites máximos contenidos en las normas oficiales y otras que afecten de forma similar a la ecología y a la salud y que están previstas en los ordenamientos correspondientes, siempre y cuando existan los dictámenes, que obliguen a la intervención de las autoridades</w:t>
                  </w:r>
                </w:p>
              </w:tc>
              <w:tc>
                <w:tcPr>
                  <w:tcW w:w="1367" w:type="dxa"/>
                  <w:vAlign w:val="center"/>
                </w:tcPr>
                <w:p w14:paraId="442EF4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4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48E" w14:textId="77777777" w:rsidTr="003E46AB">
              <w:trPr>
                <w:trHeight w:val="62"/>
              </w:trPr>
              <w:tc>
                <w:tcPr>
                  <w:tcW w:w="5878" w:type="dxa"/>
                </w:tcPr>
                <w:p w14:paraId="442EF48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b)   Por arrojar a espacios públicos o al sistema de drenaje desechos o sustancias sólidas, inflamables, corrosivas o explosivas</w:t>
                  </w:r>
                </w:p>
              </w:tc>
              <w:tc>
                <w:tcPr>
                  <w:tcW w:w="1367" w:type="dxa"/>
                  <w:vAlign w:val="center"/>
                </w:tcPr>
                <w:p w14:paraId="442EF4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48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492" w14:textId="77777777" w:rsidTr="003E46AB">
              <w:trPr>
                <w:trHeight w:val="62"/>
              </w:trPr>
              <w:tc>
                <w:tcPr>
                  <w:tcW w:w="5878" w:type="dxa"/>
                </w:tcPr>
                <w:p w14:paraId="442EF48F"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c)    Por arrojar en la vía pública, bienes del dominio público, lotes baldíos o fincas, animales muertos, escombro, residuos sólidos urbanos, desechos orgánicos o sustancias fétidas.</w:t>
                  </w:r>
                </w:p>
              </w:tc>
              <w:tc>
                <w:tcPr>
                  <w:tcW w:w="1367" w:type="dxa"/>
                  <w:vAlign w:val="center"/>
                </w:tcPr>
                <w:p w14:paraId="442EF49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40</w:t>
                  </w:r>
                </w:p>
              </w:tc>
              <w:tc>
                <w:tcPr>
                  <w:tcW w:w="1505" w:type="dxa"/>
                  <w:vAlign w:val="center"/>
                </w:tcPr>
                <w:p w14:paraId="442EF49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96" w14:textId="77777777" w:rsidTr="003E46AB">
              <w:trPr>
                <w:trHeight w:val="62"/>
              </w:trPr>
              <w:tc>
                <w:tcPr>
                  <w:tcW w:w="5878" w:type="dxa"/>
                </w:tcPr>
                <w:p w14:paraId="442EF493"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d)   Por contaminar las aguas de las fuentes y demás lugares públicos </w:t>
                  </w:r>
                </w:p>
              </w:tc>
              <w:tc>
                <w:tcPr>
                  <w:tcW w:w="1367" w:type="dxa"/>
                  <w:vAlign w:val="center"/>
                </w:tcPr>
                <w:p w14:paraId="442EF49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1505" w:type="dxa"/>
                  <w:vAlign w:val="center"/>
                </w:tcPr>
                <w:p w14:paraId="442EF49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9A" w14:textId="77777777" w:rsidTr="003E46AB">
              <w:trPr>
                <w:trHeight w:val="62"/>
              </w:trPr>
              <w:tc>
                <w:tcPr>
                  <w:tcW w:w="5878" w:type="dxa"/>
                </w:tcPr>
                <w:p w14:paraId="442EF49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e)  Por derramar combustibles fósiles, tales como aceites quemados, diésel, gasolina o sustancias tóxicas al suelo o al medio ambiente </w:t>
                  </w:r>
                </w:p>
              </w:tc>
              <w:tc>
                <w:tcPr>
                  <w:tcW w:w="1367" w:type="dxa"/>
                  <w:vAlign w:val="center"/>
                </w:tcPr>
                <w:p w14:paraId="442EF4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1505" w:type="dxa"/>
                  <w:vAlign w:val="center"/>
                </w:tcPr>
                <w:p w14:paraId="442EF49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9E" w14:textId="77777777" w:rsidTr="003E46AB">
              <w:trPr>
                <w:trHeight w:val="62"/>
              </w:trPr>
              <w:tc>
                <w:tcPr>
                  <w:tcW w:w="5878" w:type="dxa"/>
                </w:tcPr>
                <w:p w14:paraId="442EF49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f)  Por realizar excavaciones, extracciones de material de cualquier naturaleza, alterando la topografía del suelo, antes de obtener la autorización correspondiente</w:t>
                  </w:r>
                </w:p>
              </w:tc>
              <w:tc>
                <w:tcPr>
                  <w:tcW w:w="1367" w:type="dxa"/>
                  <w:vAlign w:val="center"/>
                </w:tcPr>
                <w:p w14:paraId="442EF49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1505" w:type="dxa"/>
                  <w:vAlign w:val="center"/>
                </w:tcPr>
                <w:p w14:paraId="442EF49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150</w:t>
                  </w:r>
                </w:p>
              </w:tc>
            </w:tr>
            <w:tr w:rsidR="0070276E" w:rsidRPr="00F16FE3" w14:paraId="442EF4A2" w14:textId="77777777" w:rsidTr="003E46AB">
              <w:trPr>
                <w:trHeight w:val="62"/>
              </w:trPr>
              <w:tc>
                <w:tcPr>
                  <w:tcW w:w="5878" w:type="dxa"/>
                </w:tcPr>
                <w:p w14:paraId="442EF49F"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g)   Por arrojar en la vía pública, bienes del dominio público, lotes baldíos o fincas, residuos catalogados como peligrosos, que es materia de otra autoridad</w:t>
                  </w:r>
                </w:p>
              </w:tc>
              <w:tc>
                <w:tcPr>
                  <w:tcW w:w="1367" w:type="dxa"/>
                  <w:vAlign w:val="center"/>
                </w:tcPr>
                <w:p w14:paraId="442EF4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c>
                <w:tcPr>
                  <w:tcW w:w="1505" w:type="dxa"/>
                  <w:vAlign w:val="center"/>
                </w:tcPr>
                <w:p w14:paraId="442EF4A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250</w:t>
                  </w:r>
                </w:p>
              </w:tc>
            </w:tr>
            <w:tr w:rsidR="0070276E" w:rsidRPr="00F16FE3" w14:paraId="442EF4A6" w14:textId="77777777" w:rsidTr="003E46AB">
              <w:trPr>
                <w:trHeight w:val="62"/>
              </w:trPr>
              <w:tc>
                <w:tcPr>
                  <w:tcW w:w="5878" w:type="dxa"/>
                </w:tcPr>
                <w:p w14:paraId="442EF4A3"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h)   Por no contar con la autorización que otorga la Subdirección de Medio Ambiente en materia de impacto ambiental </w:t>
                  </w:r>
                </w:p>
              </w:tc>
              <w:tc>
                <w:tcPr>
                  <w:tcW w:w="1367" w:type="dxa"/>
                  <w:vAlign w:val="center"/>
                </w:tcPr>
                <w:p w14:paraId="442EF4A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4A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r>
            <w:tr w:rsidR="0070276E" w:rsidRPr="00F16FE3" w14:paraId="442EF4AA" w14:textId="77777777" w:rsidTr="003E46AB">
              <w:trPr>
                <w:trHeight w:val="62"/>
              </w:trPr>
              <w:tc>
                <w:tcPr>
                  <w:tcW w:w="5878" w:type="dxa"/>
                </w:tcPr>
                <w:p w14:paraId="442EF4A7"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i)  Por emisión de gases contaminantes a la atmósfera provenientes de fuentes fijas o chimeneas sin contar con la licencia correspondiente </w:t>
                  </w:r>
                </w:p>
              </w:tc>
              <w:tc>
                <w:tcPr>
                  <w:tcW w:w="1367" w:type="dxa"/>
                  <w:vAlign w:val="center"/>
                </w:tcPr>
                <w:p w14:paraId="442EF4A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c>
                <w:tcPr>
                  <w:tcW w:w="1505" w:type="dxa"/>
                  <w:vAlign w:val="center"/>
                </w:tcPr>
                <w:p w14:paraId="442EF4A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4AE" w14:textId="77777777" w:rsidTr="003E46AB">
              <w:trPr>
                <w:trHeight w:val="62"/>
              </w:trPr>
              <w:tc>
                <w:tcPr>
                  <w:tcW w:w="5878" w:type="dxa"/>
                </w:tcPr>
                <w:p w14:paraId="442EF4AB" w14:textId="77777777" w:rsidR="0070276E" w:rsidRPr="00F16FE3" w:rsidRDefault="0070276E" w:rsidP="007D340A">
                  <w:pPr>
                    <w:framePr w:hSpace="180" w:wrap="around" w:vAnchor="text" w:hAnchor="margin" w:x="142" w:y="1"/>
                    <w:spacing w:line="276" w:lineRule="auto"/>
                    <w:ind w:left="488" w:hanging="283"/>
                    <w:suppressOverlap/>
                    <w:jc w:val="both"/>
                    <w:rPr>
                      <w:rFonts w:ascii="Arial" w:hAnsi="Arial" w:cs="Arial"/>
                      <w:sz w:val="18"/>
                      <w:szCs w:val="18"/>
                    </w:rPr>
                  </w:pPr>
                  <w:r w:rsidRPr="00F16FE3">
                    <w:rPr>
                      <w:rFonts w:ascii="Arial" w:hAnsi="Arial" w:cs="Arial"/>
                      <w:sz w:val="18"/>
                      <w:szCs w:val="18"/>
                    </w:rPr>
                    <w:t xml:space="preserve">j)     Por no dar cumplimiento a los lineamientos y condicionantes emitidas en la autorización en materia de impacto ambiental otorgada por la Dirección de Desarrollo Urbano, Obras Públicas y Medio Ambiente </w:t>
                  </w:r>
                </w:p>
              </w:tc>
              <w:tc>
                <w:tcPr>
                  <w:tcW w:w="1367" w:type="dxa"/>
                  <w:vAlign w:val="center"/>
                </w:tcPr>
                <w:p w14:paraId="442EF4A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w:t>
                  </w:r>
                </w:p>
              </w:tc>
              <w:tc>
                <w:tcPr>
                  <w:tcW w:w="1505" w:type="dxa"/>
                  <w:vAlign w:val="center"/>
                </w:tcPr>
                <w:p w14:paraId="442EF4A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4B0" w14:textId="77777777" w:rsidTr="00D82091">
              <w:trPr>
                <w:trHeight w:val="62"/>
              </w:trPr>
              <w:tc>
                <w:tcPr>
                  <w:tcW w:w="8750" w:type="dxa"/>
                  <w:gridSpan w:val="3"/>
                </w:tcPr>
                <w:p w14:paraId="442EF4AF"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 xml:space="preserve">X. EN MATERIA DE SALUD </w:t>
                  </w:r>
                </w:p>
              </w:tc>
            </w:tr>
            <w:tr w:rsidR="0070276E" w:rsidRPr="00F16FE3" w14:paraId="442EF4B3" w14:textId="77777777" w:rsidTr="00D82091">
              <w:trPr>
                <w:trHeight w:val="62"/>
              </w:trPr>
              <w:tc>
                <w:tcPr>
                  <w:tcW w:w="5878" w:type="dxa"/>
                </w:tcPr>
                <w:p w14:paraId="442EF4B1" w14:textId="77777777" w:rsidR="0070276E" w:rsidRPr="00F16FE3" w:rsidRDefault="0070276E" w:rsidP="007D340A">
                  <w:pPr>
                    <w:framePr w:hSpace="180" w:wrap="around" w:vAnchor="text" w:hAnchor="margin" w:x="142" w:y="1"/>
                    <w:spacing w:line="276" w:lineRule="auto"/>
                    <w:ind w:left="454" w:right="-234" w:hanging="283"/>
                    <w:suppressOverlap/>
                    <w:jc w:val="both"/>
                    <w:rPr>
                      <w:rFonts w:ascii="Arial" w:hAnsi="Arial" w:cs="Arial"/>
                      <w:sz w:val="18"/>
                      <w:szCs w:val="18"/>
                    </w:rPr>
                  </w:pPr>
                  <w:r w:rsidRPr="00F16FE3">
                    <w:rPr>
                      <w:rFonts w:ascii="Arial" w:hAnsi="Arial" w:cs="Arial"/>
                      <w:sz w:val="18"/>
                      <w:szCs w:val="18"/>
                    </w:rPr>
                    <w:t>a)  HIGIENE DE LAS PERSONAS</w:t>
                  </w:r>
                </w:p>
              </w:tc>
              <w:tc>
                <w:tcPr>
                  <w:tcW w:w="2872" w:type="dxa"/>
                  <w:gridSpan w:val="2"/>
                  <w:vAlign w:val="center"/>
                </w:tcPr>
                <w:p w14:paraId="442EF4B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 xml:space="preserve">UMA </w:t>
                  </w:r>
                </w:p>
              </w:tc>
            </w:tr>
            <w:tr w:rsidR="0070276E" w:rsidRPr="00F16FE3" w14:paraId="442EF4B6" w14:textId="77777777" w:rsidTr="00D82091">
              <w:trPr>
                <w:trHeight w:val="62"/>
              </w:trPr>
              <w:tc>
                <w:tcPr>
                  <w:tcW w:w="5878" w:type="dxa"/>
                </w:tcPr>
                <w:p w14:paraId="442EF4B4" w14:textId="77777777" w:rsidR="0070276E" w:rsidRPr="00F16FE3" w:rsidRDefault="0070276E" w:rsidP="00855145">
                  <w:pPr>
                    <w:framePr w:hSpace="180" w:wrap="around" w:vAnchor="text" w:hAnchor="margin" w:x="142" w:y="1"/>
                    <w:spacing w:line="276" w:lineRule="auto"/>
                    <w:ind w:left="488" w:hanging="141"/>
                    <w:suppressOverlap/>
                    <w:jc w:val="both"/>
                    <w:rPr>
                      <w:rFonts w:ascii="Arial" w:hAnsi="Arial" w:cs="Arial"/>
                      <w:sz w:val="18"/>
                      <w:szCs w:val="18"/>
                    </w:rPr>
                  </w:pPr>
                  <w:r w:rsidRPr="00F16FE3">
                    <w:rPr>
                      <w:rFonts w:ascii="Arial" w:hAnsi="Arial" w:cs="Arial"/>
                      <w:sz w:val="18"/>
                      <w:szCs w:val="18"/>
                    </w:rPr>
                    <w:t xml:space="preserve">1.  No tener constancia de manejo de alimentos </w:t>
                  </w:r>
                </w:p>
              </w:tc>
              <w:tc>
                <w:tcPr>
                  <w:tcW w:w="2872" w:type="dxa"/>
                  <w:gridSpan w:val="2"/>
                  <w:vAlign w:val="center"/>
                </w:tcPr>
                <w:p w14:paraId="442EF4B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12</w:t>
                  </w:r>
                </w:p>
              </w:tc>
            </w:tr>
            <w:tr w:rsidR="0070276E" w:rsidRPr="00F16FE3" w14:paraId="442EF4B9" w14:textId="77777777" w:rsidTr="00D82091">
              <w:trPr>
                <w:trHeight w:val="62"/>
              </w:trPr>
              <w:tc>
                <w:tcPr>
                  <w:tcW w:w="5878" w:type="dxa"/>
                </w:tcPr>
                <w:p w14:paraId="442EF4B7" w14:textId="77777777" w:rsidR="0070276E" w:rsidRPr="00F16FE3" w:rsidRDefault="0070276E" w:rsidP="00855145">
                  <w:pPr>
                    <w:framePr w:hSpace="180" w:wrap="around" w:vAnchor="text" w:hAnchor="margin" w:x="142" w:y="1"/>
                    <w:spacing w:line="276" w:lineRule="auto"/>
                    <w:ind w:left="488" w:hanging="141"/>
                    <w:suppressOverlap/>
                    <w:jc w:val="both"/>
                    <w:rPr>
                      <w:rFonts w:ascii="Arial" w:hAnsi="Arial" w:cs="Arial"/>
                      <w:sz w:val="18"/>
                      <w:szCs w:val="18"/>
                    </w:rPr>
                  </w:pPr>
                  <w:r w:rsidRPr="00F16FE3">
                    <w:rPr>
                      <w:rFonts w:ascii="Arial" w:hAnsi="Arial" w:cs="Arial"/>
                      <w:sz w:val="18"/>
                      <w:szCs w:val="18"/>
                    </w:rPr>
                    <w:t xml:space="preserve">2.  No portar ropa sanitaria </w:t>
                  </w:r>
                </w:p>
              </w:tc>
              <w:tc>
                <w:tcPr>
                  <w:tcW w:w="2872" w:type="dxa"/>
                  <w:gridSpan w:val="2"/>
                  <w:vAlign w:val="center"/>
                </w:tcPr>
                <w:p w14:paraId="442EF4B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 a 8</w:t>
                  </w:r>
                </w:p>
              </w:tc>
            </w:tr>
            <w:tr w:rsidR="0070276E" w:rsidRPr="00F16FE3" w14:paraId="442EF4BC" w14:textId="77777777" w:rsidTr="00D82091">
              <w:trPr>
                <w:trHeight w:val="124"/>
              </w:trPr>
              <w:tc>
                <w:tcPr>
                  <w:tcW w:w="5878" w:type="dxa"/>
                </w:tcPr>
                <w:p w14:paraId="442EF4BA" w14:textId="77777777" w:rsidR="0070276E" w:rsidRPr="00F16FE3" w:rsidRDefault="0070276E" w:rsidP="00855145">
                  <w:pPr>
                    <w:framePr w:hSpace="180" w:wrap="around" w:vAnchor="text" w:hAnchor="margin" w:x="142" w:y="1"/>
                    <w:spacing w:line="276" w:lineRule="auto"/>
                    <w:ind w:left="488" w:hanging="141"/>
                    <w:suppressOverlap/>
                    <w:jc w:val="both"/>
                    <w:rPr>
                      <w:rFonts w:ascii="Arial" w:hAnsi="Arial" w:cs="Arial"/>
                      <w:sz w:val="18"/>
                      <w:szCs w:val="18"/>
                    </w:rPr>
                  </w:pPr>
                  <w:r w:rsidRPr="00F16FE3">
                    <w:rPr>
                      <w:rFonts w:ascii="Arial" w:hAnsi="Arial" w:cs="Arial"/>
                      <w:sz w:val="18"/>
                      <w:szCs w:val="18"/>
                    </w:rPr>
                    <w:t>3.  Por no tener la ropa sanitaria completa (falta mandil o cubre pelo)</w:t>
                  </w:r>
                </w:p>
              </w:tc>
              <w:tc>
                <w:tcPr>
                  <w:tcW w:w="2872" w:type="dxa"/>
                  <w:gridSpan w:val="2"/>
                  <w:vAlign w:val="center"/>
                </w:tcPr>
                <w:p w14:paraId="442EF4B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8</w:t>
                  </w:r>
                </w:p>
              </w:tc>
            </w:tr>
            <w:tr w:rsidR="0070276E" w:rsidRPr="00F16FE3" w14:paraId="442EF4BF" w14:textId="77777777" w:rsidTr="00D82091">
              <w:trPr>
                <w:trHeight w:val="62"/>
              </w:trPr>
              <w:tc>
                <w:tcPr>
                  <w:tcW w:w="5878" w:type="dxa"/>
                </w:tcPr>
                <w:p w14:paraId="442EF4BD" w14:textId="77777777" w:rsidR="0070276E" w:rsidRPr="00F16FE3" w:rsidRDefault="0070276E" w:rsidP="00855145">
                  <w:pPr>
                    <w:framePr w:hSpace="180" w:wrap="around" w:vAnchor="text" w:hAnchor="margin" w:x="142" w:y="1"/>
                    <w:spacing w:line="276" w:lineRule="auto"/>
                    <w:ind w:left="488" w:hanging="141"/>
                    <w:suppressOverlap/>
                    <w:jc w:val="both"/>
                    <w:rPr>
                      <w:rFonts w:ascii="Arial" w:hAnsi="Arial" w:cs="Arial"/>
                      <w:sz w:val="18"/>
                      <w:szCs w:val="18"/>
                    </w:rPr>
                  </w:pPr>
                  <w:r w:rsidRPr="00F16FE3">
                    <w:rPr>
                      <w:rFonts w:ascii="Arial" w:hAnsi="Arial" w:cs="Arial"/>
                      <w:sz w:val="18"/>
                      <w:szCs w:val="18"/>
                    </w:rPr>
                    <w:t>4.  Por tener uñas largas con esmalte y alhajas.</w:t>
                  </w:r>
                </w:p>
              </w:tc>
              <w:tc>
                <w:tcPr>
                  <w:tcW w:w="2872" w:type="dxa"/>
                  <w:gridSpan w:val="2"/>
                  <w:vAlign w:val="center"/>
                </w:tcPr>
                <w:p w14:paraId="442EF4B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8</w:t>
                  </w:r>
                </w:p>
              </w:tc>
            </w:tr>
            <w:tr w:rsidR="0070276E" w:rsidRPr="00F16FE3" w14:paraId="442EF4C2" w14:textId="77777777" w:rsidTr="00D82091">
              <w:trPr>
                <w:trHeight w:val="62"/>
              </w:trPr>
              <w:tc>
                <w:tcPr>
                  <w:tcW w:w="5878" w:type="dxa"/>
                </w:tcPr>
                <w:p w14:paraId="442EF4C0" w14:textId="77777777" w:rsidR="0070276E" w:rsidRPr="00F16FE3" w:rsidRDefault="0070276E" w:rsidP="00855145">
                  <w:pPr>
                    <w:framePr w:hSpace="180" w:wrap="around" w:vAnchor="text" w:hAnchor="margin" w:x="142" w:y="1"/>
                    <w:spacing w:line="276" w:lineRule="auto"/>
                    <w:ind w:left="488" w:hanging="141"/>
                    <w:suppressOverlap/>
                    <w:jc w:val="both"/>
                    <w:rPr>
                      <w:rFonts w:ascii="Arial" w:hAnsi="Arial" w:cs="Arial"/>
                      <w:sz w:val="18"/>
                      <w:szCs w:val="18"/>
                    </w:rPr>
                  </w:pPr>
                  <w:r w:rsidRPr="00F16FE3">
                    <w:rPr>
                      <w:rFonts w:ascii="Arial" w:hAnsi="Arial" w:cs="Arial"/>
                      <w:sz w:val="18"/>
                      <w:szCs w:val="18"/>
                    </w:rPr>
                    <w:t xml:space="preserve">5.  Manipulación directa de alimentos y dinero </w:t>
                  </w:r>
                </w:p>
              </w:tc>
              <w:tc>
                <w:tcPr>
                  <w:tcW w:w="2872" w:type="dxa"/>
                  <w:gridSpan w:val="2"/>
                  <w:vAlign w:val="center"/>
                </w:tcPr>
                <w:p w14:paraId="442EF4C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 a 8</w:t>
                  </w:r>
                </w:p>
              </w:tc>
            </w:tr>
            <w:tr w:rsidR="0070276E" w:rsidRPr="00F16FE3" w14:paraId="442EF4C4" w14:textId="77777777" w:rsidTr="00D82091">
              <w:trPr>
                <w:trHeight w:val="62"/>
              </w:trPr>
              <w:tc>
                <w:tcPr>
                  <w:tcW w:w="8750" w:type="dxa"/>
                  <w:gridSpan w:val="3"/>
                </w:tcPr>
                <w:p w14:paraId="442EF4C3"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b)  HIGIENE DE LOS ALIMENTOS </w:t>
                  </w:r>
                </w:p>
              </w:tc>
            </w:tr>
            <w:tr w:rsidR="0070276E" w:rsidRPr="00F16FE3" w14:paraId="442EF4C7" w14:textId="77777777" w:rsidTr="00D82091">
              <w:trPr>
                <w:trHeight w:val="62"/>
              </w:trPr>
              <w:tc>
                <w:tcPr>
                  <w:tcW w:w="5878" w:type="dxa"/>
                </w:tcPr>
                <w:p w14:paraId="442EF4C5"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1. Hielo en barra, si no se utiliza todavía se procede a destrucción del mismo, si ya fue utilizado, destrucción del producto elaborado con el hielo.</w:t>
                  </w:r>
                </w:p>
              </w:tc>
              <w:tc>
                <w:tcPr>
                  <w:tcW w:w="2872" w:type="dxa"/>
                  <w:gridSpan w:val="2"/>
                  <w:vAlign w:val="center"/>
                </w:tcPr>
                <w:p w14:paraId="442EF4C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10</w:t>
                  </w:r>
                </w:p>
              </w:tc>
            </w:tr>
            <w:tr w:rsidR="0070276E" w:rsidRPr="00F16FE3" w14:paraId="442EF4CA" w14:textId="77777777" w:rsidTr="00D82091">
              <w:trPr>
                <w:trHeight w:val="62"/>
              </w:trPr>
              <w:tc>
                <w:tcPr>
                  <w:tcW w:w="5878" w:type="dxa"/>
                </w:tcPr>
                <w:p w14:paraId="442EF4C8"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2. Expendio de productos a la intemperie</w:t>
                  </w:r>
                </w:p>
              </w:tc>
              <w:tc>
                <w:tcPr>
                  <w:tcW w:w="2872" w:type="dxa"/>
                  <w:gridSpan w:val="2"/>
                  <w:vAlign w:val="center"/>
                </w:tcPr>
                <w:p w14:paraId="442EF4C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10</w:t>
                  </w:r>
                </w:p>
              </w:tc>
            </w:tr>
            <w:tr w:rsidR="0070276E" w:rsidRPr="00F16FE3" w14:paraId="442EF4CD" w14:textId="77777777" w:rsidTr="00D82091">
              <w:trPr>
                <w:trHeight w:val="62"/>
              </w:trPr>
              <w:tc>
                <w:tcPr>
                  <w:tcW w:w="5878" w:type="dxa"/>
                </w:tcPr>
                <w:p w14:paraId="442EF4CB"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3. Mobiliario sucio</w:t>
                  </w:r>
                </w:p>
              </w:tc>
              <w:tc>
                <w:tcPr>
                  <w:tcW w:w="2872" w:type="dxa"/>
                  <w:gridSpan w:val="2"/>
                  <w:vAlign w:val="center"/>
                </w:tcPr>
                <w:p w14:paraId="442EF4C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70276E" w:rsidRPr="00F16FE3" w14:paraId="442EF4D0" w14:textId="77777777" w:rsidTr="00D82091">
              <w:trPr>
                <w:trHeight w:val="62"/>
              </w:trPr>
              <w:tc>
                <w:tcPr>
                  <w:tcW w:w="5878" w:type="dxa"/>
                </w:tcPr>
                <w:p w14:paraId="442EF4CE"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4. Condiciones insalubres (producto, mobiliario, personal)</w:t>
                  </w:r>
                </w:p>
              </w:tc>
              <w:tc>
                <w:tcPr>
                  <w:tcW w:w="2872" w:type="dxa"/>
                  <w:gridSpan w:val="2"/>
                  <w:vAlign w:val="center"/>
                </w:tcPr>
                <w:p w14:paraId="442EF4C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w:t>
                  </w:r>
                </w:p>
              </w:tc>
            </w:tr>
            <w:tr w:rsidR="0070276E" w:rsidRPr="00F16FE3" w14:paraId="442EF4D3" w14:textId="77777777" w:rsidTr="00D82091">
              <w:trPr>
                <w:trHeight w:val="62"/>
              </w:trPr>
              <w:tc>
                <w:tcPr>
                  <w:tcW w:w="5878" w:type="dxa"/>
                </w:tcPr>
                <w:p w14:paraId="442EF4D1"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5. Alimentos descompuestos </w:t>
                  </w:r>
                </w:p>
              </w:tc>
              <w:tc>
                <w:tcPr>
                  <w:tcW w:w="2872" w:type="dxa"/>
                  <w:gridSpan w:val="2"/>
                  <w:vAlign w:val="center"/>
                </w:tcPr>
                <w:p w14:paraId="442EF4D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4D6" w14:textId="77777777" w:rsidTr="00D82091">
              <w:trPr>
                <w:trHeight w:val="62"/>
              </w:trPr>
              <w:tc>
                <w:tcPr>
                  <w:tcW w:w="5878" w:type="dxa"/>
                </w:tcPr>
                <w:p w14:paraId="442EF4D4"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6. Venta de alimentos con carne no tipificada como consumo humano </w:t>
                  </w:r>
                </w:p>
              </w:tc>
              <w:tc>
                <w:tcPr>
                  <w:tcW w:w="2872" w:type="dxa"/>
                  <w:gridSpan w:val="2"/>
                  <w:vAlign w:val="center"/>
                </w:tcPr>
                <w:p w14:paraId="442EF4D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70 a 150</w:t>
                  </w:r>
                </w:p>
              </w:tc>
            </w:tr>
            <w:tr w:rsidR="0070276E" w:rsidRPr="00F16FE3" w14:paraId="442EF4D8" w14:textId="77777777" w:rsidTr="00D82091">
              <w:trPr>
                <w:trHeight w:val="62"/>
              </w:trPr>
              <w:tc>
                <w:tcPr>
                  <w:tcW w:w="8750" w:type="dxa"/>
                  <w:gridSpan w:val="3"/>
                </w:tcPr>
                <w:p w14:paraId="442EF4D7"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c)  EN TRABAJO SEXUAL:</w:t>
                  </w:r>
                </w:p>
              </w:tc>
            </w:tr>
            <w:tr w:rsidR="0070276E" w:rsidRPr="00F16FE3" w14:paraId="442EF4DB" w14:textId="77777777" w:rsidTr="00D82091">
              <w:trPr>
                <w:trHeight w:val="62"/>
              </w:trPr>
              <w:tc>
                <w:tcPr>
                  <w:tcW w:w="5878" w:type="dxa"/>
                </w:tcPr>
                <w:p w14:paraId="442EF4D9"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1. No tener carnet médico, por primera vez</w:t>
                  </w:r>
                </w:p>
              </w:tc>
              <w:tc>
                <w:tcPr>
                  <w:tcW w:w="2872" w:type="dxa"/>
                  <w:gridSpan w:val="2"/>
                  <w:vAlign w:val="center"/>
                </w:tcPr>
                <w:p w14:paraId="442EF4D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50</w:t>
                  </w:r>
                </w:p>
              </w:tc>
            </w:tr>
            <w:tr w:rsidR="0070276E" w:rsidRPr="00F16FE3" w14:paraId="442EF4DE" w14:textId="77777777" w:rsidTr="00D82091">
              <w:trPr>
                <w:trHeight w:val="62"/>
              </w:trPr>
              <w:tc>
                <w:tcPr>
                  <w:tcW w:w="5878" w:type="dxa"/>
                </w:tcPr>
                <w:p w14:paraId="442EF4DC"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2. No tener carnet médico, reincidencia</w:t>
                  </w:r>
                </w:p>
              </w:tc>
              <w:tc>
                <w:tcPr>
                  <w:tcW w:w="2872" w:type="dxa"/>
                  <w:gridSpan w:val="2"/>
                  <w:vAlign w:val="center"/>
                </w:tcPr>
                <w:p w14:paraId="442EF4D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50</w:t>
                  </w:r>
                </w:p>
              </w:tc>
            </w:tr>
            <w:tr w:rsidR="0070276E" w:rsidRPr="00F16FE3" w14:paraId="442EF4E1" w14:textId="77777777" w:rsidTr="00D82091">
              <w:trPr>
                <w:trHeight w:val="62"/>
              </w:trPr>
              <w:tc>
                <w:tcPr>
                  <w:tcW w:w="5878" w:type="dxa"/>
                </w:tcPr>
                <w:p w14:paraId="442EF4DF"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3. No tener carnet médico actualizado, primera vez</w:t>
                  </w:r>
                </w:p>
              </w:tc>
              <w:tc>
                <w:tcPr>
                  <w:tcW w:w="2872" w:type="dxa"/>
                  <w:gridSpan w:val="2"/>
                  <w:vAlign w:val="center"/>
                </w:tcPr>
                <w:p w14:paraId="442EF4E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7</w:t>
                  </w:r>
                </w:p>
              </w:tc>
            </w:tr>
            <w:tr w:rsidR="0070276E" w:rsidRPr="00F16FE3" w14:paraId="442EF4E4" w14:textId="77777777" w:rsidTr="00D82091">
              <w:trPr>
                <w:trHeight w:val="62"/>
              </w:trPr>
              <w:tc>
                <w:tcPr>
                  <w:tcW w:w="5878" w:type="dxa"/>
                </w:tcPr>
                <w:p w14:paraId="442EF4E2"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4. No tener carnet médico actualizado, reincidencia</w:t>
                  </w:r>
                </w:p>
              </w:tc>
              <w:tc>
                <w:tcPr>
                  <w:tcW w:w="2872" w:type="dxa"/>
                  <w:gridSpan w:val="2"/>
                  <w:vAlign w:val="center"/>
                </w:tcPr>
                <w:p w14:paraId="442EF4E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50</w:t>
                  </w:r>
                </w:p>
              </w:tc>
            </w:tr>
            <w:tr w:rsidR="0070276E" w:rsidRPr="00F16FE3" w14:paraId="442EF4E7" w14:textId="77777777" w:rsidTr="00D82091">
              <w:trPr>
                <w:trHeight w:val="62"/>
              </w:trPr>
              <w:tc>
                <w:tcPr>
                  <w:tcW w:w="5878" w:type="dxa"/>
                </w:tcPr>
                <w:p w14:paraId="442EF4E5"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5. Tener carnet médico retenido, y trabajar sin él</w:t>
                  </w:r>
                </w:p>
              </w:tc>
              <w:tc>
                <w:tcPr>
                  <w:tcW w:w="2872" w:type="dxa"/>
                  <w:gridSpan w:val="2"/>
                  <w:vAlign w:val="center"/>
                </w:tcPr>
                <w:p w14:paraId="442EF4E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w:t>
                  </w:r>
                </w:p>
              </w:tc>
            </w:tr>
            <w:tr w:rsidR="0070276E" w:rsidRPr="00F16FE3" w14:paraId="442EF4EA" w14:textId="77777777" w:rsidTr="00D82091">
              <w:trPr>
                <w:trHeight w:val="62"/>
              </w:trPr>
              <w:tc>
                <w:tcPr>
                  <w:tcW w:w="5878" w:type="dxa"/>
                </w:tcPr>
                <w:p w14:paraId="442EF4E8"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6. Trabajar con carnet médico no correspondiente a la categoría asignada</w:t>
                  </w:r>
                </w:p>
              </w:tc>
              <w:tc>
                <w:tcPr>
                  <w:tcW w:w="2872" w:type="dxa"/>
                  <w:gridSpan w:val="2"/>
                  <w:vAlign w:val="center"/>
                </w:tcPr>
                <w:p w14:paraId="442EF4E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50</w:t>
                  </w:r>
                </w:p>
              </w:tc>
            </w:tr>
            <w:tr w:rsidR="0070276E" w:rsidRPr="00F16FE3" w14:paraId="442EF4ED" w14:textId="77777777" w:rsidTr="00D82091">
              <w:trPr>
                <w:trHeight w:val="62"/>
              </w:trPr>
              <w:tc>
                <w:tcPr>
                  <w:tcW w:w="5878" w:type="dxa"/>
                </w:tcPr>
                <w:p w14:paraId="442EF4EB" w14:textId="77777777" w:rsidR="0070276E" w:rsidRPr="00F16FE3" w:rsidRDefault="0070276E" w:rsidP="00855145">
                  <w:pPr>
                    <w:framePr w:hSpace="180" w:wrap="around" w:vAnchor="text" w:hAnchor="margin" w:x="142" w:y="1"/>
                    <w:spacing w:line="276" w:lineRule="auto"/>
                    <w:ind w:left="630" w:hanging="284"/>
                    <w:suppressOverlap/>
                    <w:jc w:val="both"/>
                    <w:rPr>
                      <w:rFonts w:ascii="Arial" w:hAnsi="Arial" w:cs="Arial"/>
                      <w:sz w:val="18"/>
                      <w:szCs w:val="18"/>
                    </w:rPr>
                  </w:pPr>
                  <w:r w:rsidRPr="00F16FE3">
                    <w:rPr>
                      <w:rFonts w:ascii="Arial" w:hAnsi="Arial" w:cs="Arial"/>
                      <w:sz w:val="18"/>
                      <w:szCs w:val="18"/>
                    </w:rPr>
                    <w:t>7.  Casas de citas y establecimientos que permitan el ejercicio del trabajo sexual a los sujetos sin carnet médico de identificación sanitaria.</w:t>
                  </w:r>
                </w:p>
              </w:tc>
              <w:tc>
                <w:tcPr>
                  <w:tcW w:w="2872" w:type="dxa"/>
                  <w:gridSpan w:val="2"/>
                  <w:vAlign w:val="center"/>
                </w:tcPr>
                <w:p w14:paraId="442EF4E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150 a 500</w:t>
                  </w:r>
                </w:p>
              </w:tc>
            </w:tr>
            <w:tr w:rsidR="0070276E" w:rsidRPr="00F16FE3" w14:paraId="442EF4EF" w14:textId="77777777" w:rsidTr="00D82091">
              <w:trPr>
                <w:trHeight w:val="62"/>
              </w:trPr>
              <w:tc>
                <w:tcPr>
                  <w:tcW w:w="8750" w:type="dxa"/>
                  <w:gridSpan w:val="3"/>
                </w:tcPr>
                <w:p w14:paraId="442EF4EE"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d)  OTROS </w:t>
                  </w:r>
                </w:p>
              </w:tc>
            </w:tr>
            <w:tr w:rsidR="0070276E" w:rsidRPr="00F16FE3" w14:paraId="442EF4F2" w14:textId="77777777" w:rsidTr="00D82091">
              <w:trPr>
                <w:trHeight w:val="62"/>
              </w:trPr>
              <w:tc>
                <w:tcPr>
                  <w:tcW w:w="5878" w:type="dxa"/>
                </w:tcPr>
                <w:p w14:paraId="442EF4F0"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1.  No contar con aviso de funcionamiento sanitario</w:t>
                  </w:r>
                </w:p>
              </w:tc>
              <w:tc>
                <w:tcPr>
                  <w:tcW w:w="2872" w:type="dxa"/>
                  <w:gridSpan w:val="2"/>
                  <w:vAlign w:val="center"/>
                </w:tcPr>
                <w:p w14:paraId="442EF4F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15</w:t>
                  </w:r>
                </w:p>
              </w:tc>
            </w:tr>
            <w:tr w:rsidR="0070276E" w:rsidRPr="00F16FE3" w14:paraId="442EF4F5" w14:textId="77777777" w:rsidTr="00D82091">
              <w:trPr>
                <w:trHeight w:val="62"/>
              </w:trPr>
              <w:tc>
                <w:tcPr>
                  <w:tcW w:w="5878" w:type="dxa"/>
                </w:tcPr>
                <w:p w14:paraId="442EF4F3"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2.  Aguas jabonosas y desechos</w:t>
                  </w:r>
                </w:p>
              </w:tc>
              <w:tc>
                <w:tcPr>
                  <w:tcW w:w="2872" w:type="dxa"/>
                  <w:gridSpan w:val="2"/>
                  <w:vAlign w:val="center"/>
                </w:tcPr>
                <w:p w14:paraId="442EF4F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15</w:t>
                  </w:r>
                </w:p>
              </w:tc>
            </w:tr>
            <w:tr w:rsidR="0070276E" w:rsidRPr="00F16FE3" w14:paraId="442EF4F8" w14:textId="77777777" w:rsidTr="00D82091">
              <w:trPr>
                <w:trHeight w:val="62"/>
              </w:trPr>
              <w:tc>
                <w:tcPr>
                  <w:tcW w:w="5878" w:type="dxa"/>
                </w:tcPr>
                <w:p w14:paraId="442EF4F6"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3.   Letrinas insalubres en malas condiciones de instalación (no junto a predios colindantes) y mantenimiento o predios no conectados a la red de drenaje cuando exista ésta.</w:t>
                  </w:r>
                </w:p>
              </w:tc>
              <w:tc>
                <w:tcPr>
                  <w:tcW w:w="2872" w:type="dxa"/>
                  <w:gridSpan w:val="2"/>
                  <w:vAlign w:val="center"/>
                </w:tcPr>
                <w:p w14:paraId="442EF4F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200</w:t>
                  </w:r>
                </w:p>
              </w:tc>
            </w:tr>
            <w:tr w:rsidR="0070276E" w:rsidRPr="00F16FE3" w14:paraId="442EF4FB" w14:textId="77777777" w:rsidTr="00D82091">
              <w:trPr>
                <w:trHeight w:val="62"/>
              </w:trPr>
              <w:tc>
                <w:tcPr>
                  <w:tcW w:w="5878" w:type="dxa"/>
                </w:tcPr>
                <w:p w14:paraId="442EF4F9"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4.  Sin botiquín de primeros auxilios</w:t>
                  </w:r>
                </w:p>
              </w:tc>
              <w:tc>
                <w:tcPr>
                  <w:tcW w:w="2872" w:type="dxa"/>
                  <w:gridSpan w:val="2"/>
                  <w:vAlign w:val="center"/>
                </w:tcPr>
                <w:p w14:paraId="442EF4F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15</w:t>
                  </w:r>
                </w:p>
              </w:tc>
            </w:tr>
            <w:tr w:rsidR="0070276E" w:rsidRPr="00F16FE3" w14:paraId="442EF4FE" w14:textId="77777777" w:rsidTr="00D82091">
              <w:trPr>
                <w:trHeight w:val="62"/>
              </w:trPr>
              <w:tc>
                <w:tcPr>
                  <w:tcW w:w="5878" w:type="dxa"/>
                </w:tcPr>
                <w:p w14:paraId="442EF4FC"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5.   Inmueble en malas condiciones e insalubres, (mantenimiento y pintura del giro)</w:t>
                  </w:r>
                </w:p>
              </w:tc>
              <w:tc>
                <w:tcPr>
                  <w:tcW w:w="2872" w:type="dxa"/>
                  <w:gridSpan w:val="2"/>
                  <w:vAlign w:val="center"/>
                </w:tcPr>
                <w:p w14:paraId="442EF4F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100</w:t>
                  </w:r>
                </w:p>
              </w:tc>
            </w:tr>
            <w:tr w:rsidR="0070276E" w:rsidRPr="00F16FE3" w14:paraId="442EF501" w14:textId="77777777" w:rsidTr="00D82091">
              <w:trPr>
                <w:trHeight w:val="62"/>
              </w:trPr>
              <w:tc>
                <w:tcPr>
                  <w:tcW w:w="5878" w:type="dxa"/>
                </w:tcPr>
                <w:p w14:paraId="442EF4FF" w14:textId="77777777" w:rsidR="0070276E" w:rsidRPr="00F16FE3" w:rsidRDefault="0070276E" w:rsidP="00855145">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6.Predios baldíos en situación insalubre o sin cerca perimetral</w:t>
                  </w:r>
                </w:p>
              </w:tc>
              <w:tc>
                <w:tcPr>
                  <w:tcW w:w="2872" w:type="dxa"/>
                  <w:gridSpan w:val="2"/>
                  <w:vAlign w:val="center"/>
                </w:tcPr>
                <w:p w14:paraId="442EF50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503" w14:textId="77777777" w:rsidTr="00D82091">
              <w:trPr>
                <w:trHeight w:val="62"/>
              </w:trPr>
              <w:tc>
                <w:tcPr>
                  <w:tcW w:w="8750" w:type="dxa"/>
                  <w:gridSpan w:val="3"/>
                </w:tcPr>
                <w:p w14:paraId="442EF502"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XI. EN MATERIA DE PROTECCIÓN CIVIL:</w:t>
                  </w:r>
                </w:p>
              </w:tc>
            </w:tr>
            <w:tr w:rsidR="0070276E" w:rsidRPr="00F16FE3" w14:paraId="442EF506" w14:textId="77777777" w:rsidTr="00D82091">
              <w:trPr>
                <w:trHeight w:val="62"/>
              </w:trPr>
              <w:tc>
                <w:tcPr>
                  <w:tcW w:w="5878" w:type="dxa"/>
                </w:tcPr>
                <w:p w14:paraId="442EF504" w14:textId="77777777" w:rsidR="0070276E" w:rsidRPr="00F16FE3" w:rsidRDefault="0070276E" w:rsidP="00C258D8">
                  <w:pPr>
                    <w:pStyle w:val="Prrafodelista"/>
                    <w:framePr w:hSpace="180" w:wrap="around" w:vAnchor="text" w:hAnchor="margin" w:x="142" w:y="1"/>
                    <w:numPr>
                      <w:ilvl w:val="0"/>
                      <w:numId w:val="228"/>
                    </w:numPr>
                    <w:spacing w:line="276" w:lineRule="auto"/>
                    <w:ind w:left="630" w:hanging="283"/>
                    <w:suppressOverlap/>
                    <w:jc w:val="both"/>
                    <w:rPr>
                      <w:rFonts w:ascii="Arial" w:hAnsi="Arial" w:cs="Arial"/>
                      <w:sz w:val="18"/>
                      <w:szCs w:val="18"/>
                    </w:rPr>
                  </w:pPr>
                  <w:r w:rsidRPr="00F16FE3">
                    <w:rPr>
                      <w:rFonts w:ascii="Arial" w:hAnsi="Arial" w:cs="Arial"/>
                      <w:sz w:val="18"/>
                      <w:szCs w:val="18"/>
                    </w:rPr>
                    <w:t>Por incumplimiento a los requisitos indispensables de seguridad:</w:t>
                  </w:r>
                </w:p>
              </w:tc>
              <w:tc>
                <w:tcPr>
                  <w:tcW w:w="2872" w:type="dxa"/>
                  <w:gridSpan w:val="2"/>
                  <w:vAlign w:val="center"/>
                </w:tcPr>
                <w:p w14:paraId="442EF50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60</w:t>
                  </w:r>
                </w:p>
              </w:tc>
            </w:tr>
            <w:tr w:rsidR="0070276E" w:rsidRPr="00F16FE3" w14:paraId="442EF509" w14:textId="77777777" w:rsidTr="00D82091">
              <w:trPr>
                <w:trHeight w:val="62"/>
              </w:trPr>
              <w:tc>
                <w:tcPr>
                  <w:tcW w:w="5878" w:type="dxa"/>
                </w:tcPr>
                <w:p w14:paraId="442EF507" w14:textId="77777777" w:rsidR="0070276E" w:rsidRPr="00F16FE3" w:rsidRDefault="0070276E" w:rsidP="00C258D8">
                  <w:pPr>
                    <w:pStyle w:val="Prrafodelista"/>
                    <w:framePr w:hSpace="180" w:wrap="around" w:vAnchor="text" w:hAnchor="margin" w:x="142" w:y="1"/>
                    <w:numPr>
                      <w:ilvl w:val="0"/>
                      <w:numId w:val="227"/>
                    </w:numPr>
                    <w:spacing w:line="276" w:lineRule="auto"/>
                    <w:ind w:left="630" w:hanging="283"/>
                    <w:suppressOverlap/>
                    <w:jc w:val="both"/>
                    <w:rPr>
                      <w:rFonts w:ascii="Arial" w:hAnsi="Arial" w:cs="Arial"/>
                      <w:sz w:val="18"/>
                      <w:szCs w:val="18"/>
                    </w:rPr>
                  </w:pPr>
                  <w:r w:rsidRPr="00F16FE3">
                    <w:rPr>
                      <w:rFonts w:ascii="Arial" w:hAnsi="Arial" w:cs="Arial"/>
                      <w:sz w:val="18"/>
                      <w:szCs w:val="18"/>
                    </w:rPr>
                    <w:t>Inmuebles de mediano riesgo</w:t>
                  </w:r>
                </w:p>
              </w:tc>
              <w:tc>
                <w:tcPr>
                  <w:tcW w:w="2872" w:type="dxa"/>
                  <w:gridSpan w:val="2"/>
                  <w:vAlign w:val="center"/>
                </w:tcPr>
                <w:p w14:paraId="442EF50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60</w:t>
                  </w:r>
                </w:p>
              </w:tc>
            </w:tr>
            <w:tr w:rsidR="0070276E" w:rsidRPr="00F16FE3" w14:paraId="442EF50C" w14:textId="77777777" w:rsidTr="00D82091">
              <w:trPr>
                <w:trHeight w:val="62"/>
              </w:trPr>
              <w:tc>
                <w:tcPr>
                  <w:tcW w:w="5878" w:type="dxa"/>
                </w:tcPr>
                <w:p w14:paraId="442EF50A" w14:textId="77777777" w:rsidR="0070276E" w:rsidRPr="00F16FE3" w:rsidRDefault="0070276E" w:rsidP="00C258D8">
                  <w:pPr>
                    <w:pStyle w:val="Prrafodelista"/>
                    <w:framePr w:hSpace="180" w:wrap="around" w:vAnchor="text" w:hAnchor="margin" w:x="142" w:y="1"/>
                    <w:numPr>
                      <w:ilvl w:val="0"/>
                      <w:numId w:val="227"/>
                    </w:numPr>
                    <w:spacing w:line="276" w:lineRule="auto"/>
                    <w:ind w:left="630" w:hanging="283"/>
                    <w:suppressOverlap/>
                    <w:jc w:val="both"/>
                    <w:rPr>
                      <w:rFonts w:ascii="Arial" w:hAnsi="Arial" w:cs="Arial"/>
                      <w:sz w:val="18"/>
                      <w:szCs w:val="18"/>
                    </w:rPr>
                  </w:pPr>
                  <w:r w:rsidRPr="00F16FE3">
                    <w:rPr>
                      <w:rFonts w:ascii="Arial" w:hAnsi="Arial" w:cs="Arial"/>
                      <w:sz w:val="18"/>
                      <w:szCs w:val="18"/>
                    </w:rPr>
                    <w:t xml:space="preserve">Inmuebles de alto riesgo </w:t>
                  </w:r>
                </w:p>
              </w:tc>
              <w:tc>
                <w:tcPr>
                  <w:tcW w:w="2872" w:type="dxa"/>
                  <w:gridSpan w:val="2"/>
                  <w:vAlign w:val="center"/>
                </w:tcPr>
                <w:p w14:paraId="442EF50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40 a 60</w:t>
                  </w:r>
                </w:p>
              </w:tc>
            </w:tr>
            <w:tr w:rsidR="0070276E" w:rsidRPr="00F16FE3" w14:paraId="442EF50F" w14:textId="77777777" w:rsidTr="00D82091">
              <w:trPr>
                <w:trHeight w:val="62"/>
              </w:trPr>
              <w:tc>
                <w:tcPr>
                  <w:tcW w:w="5878" w:type="dxa"/>
                </w:tcPr>
                <w:p w14:paraId="442EF50D" w14:textId="77777777" w:rsidR="0070276E" w:rsidRPr="00F16FE3" w:rsidRDefault="0070276E" w:rsidP="007D340A">
                  <w:pPr>
                    <w:framePr w:hSpace="180" w:wrap="around" w:vAnchor="text" w:hAnchor="margin" w:x="142" w:y="1"/>
                    <w:spacing w:line="276" w:lineRule="auto"/>
                    <w:ind w:left="630" w:hanging="317"/>
                    <w:suppressOverlap/>
                    <w:jc w:val="both"/>
                    <w:rPr>
                      <w:rFonts w:ascii="Arial" w:hAnsi="Arial" w:cs="Arial"/>
                      <w:sz w:val="18"/>
                      <w:szCs w:val="18"/>
                    </w:rPr>
                  </w:pPr>
                  <w:r w:rsidRPr="00F16FE3">
                    <w:rPr>
                      <w:rFonts w:ascii="Arial" w:hAnsi="Arial" w:cs="Arial"/>
                      <w:sz w:val="18"/>
                      <w:szCs w:val="18"/>
                    </w:rPr>
                    <w:t xml:space="preserve">d)    Por no contar con el dictamen de protección civil </w:t>
                  </w:r>
                </w:p>
              </w:tc>
              <w:tc>
                <w:tcPr>
                  <w:tcW w:w="2872" w:type="dxa"/>
                  <w:gridSpan w:val="2"/>
                  <w:vAlign w:val="center"/>
                </w:tcPr>
                <w:p w14:paraId="442EF50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60</w:t>
                  </w:r>
                </w:p>
              </w:tc>
            </w:tr>
            <w:tr w:rsidR="0070276E" w:rsidRPr="00F16FE3" w14:paraId="442EF511" w14:textId="77777777" w:rsidTr="00D82091">
              <w:trPr>
                <w:trHeight w:val="62"/>
              </w:trPr>
              <w:tc>
                <w:tcPr>
                  <w:tcW w:w="8750" w:type="dxa"/>
                  <w:gridSpan w:val="3"/>
                </w:tcPr>
                <w:p w14:paraId="442EF510"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XII. A GIROS ESTABLECIDOS EN MATERIA DE SALUD.</w:t>
                  </w:r>
                </w:p>
              </w:tc>
            </w:tr>
            <w:tr w:rsidR="0070276E" w:rsidRPr="00F16FE3" w14:paraId="442EF514" w14:textId="77777777" w:rsidTr="00D82091">
              <w:trPr>
                <w:trHeight w:val="62"/>
              </w:trPr>
              <w:tc>
                <w:tcPr>
                  <w:tcW w:w="5878" w:type="dxa"/>
                </w:tcPr>
                <w:p w14:paraId="442EF512"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a)   Por no contar con comprobante de fumigación</w:t>
                  </w:r>
                </w:p>
              </w:tc>
              <w:tc>
                <w:tcPr>
                  <w:tcW w:w="2872" w:type="dxa"/>
                  <w:gridSpan w:val="2"/>
                  <w:vAlign w:val="center"/>
                </w:tcPr>
                <w:p w14:paraId="442EF51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100</w:t>
                  </w:r>
                </w:p>
              </w:tc>
            </w:tr>
            <w:tr w:rsidR="0070276E" w:rsidRPr="00F16FE3" w14:paraId="442EF517" w14:textId="77777777" w:rsidTr="00D82091">
              <w:trPr>
                <w:trHeight w:val="62"/>
              </w:trPr>
              <w:tc>
                <w:tcPr>
                  <w:tcW w:w="5878" w:type="dxa"/>
                </w:tcPr>
                <w:p w14:paraId="442EF515"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b)   Por no contar con comprobante de lavandería</w:t>
                  </w:r>
                </w:p>
              </w:tc>
              <w:tc>
                <w:tcPr>
                  <w:tcW w:w="2872" w:type="dxa"/>
                  <w:gridSpan w:val="2"/>
                  <w:vAlign w:val="center"/>
                </w:tcPr>
                <w:p w14:paraId="442EF51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250</w:t>
                  </w:r>
                </w:p>
              </w:tc>
            </w:tr>
            <w:tr w:rsidR="0070276E" w:rsidRPr="00F16FE3" w14:paraId="442EF51A" w14:textId="77777777" w:rsidTr="00D82091">
              <w:trPr>
                <w:trHeight w:val="62"/>
              </w:trPr>
              <w:tc>
                <w:tcPr>
                  <w:tcW w:w="5878" w:type="dxa"/>
                </w:tcPr>
                <w:p w14:paraId="442EF518"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c)  Por tener personal sin ropa sanitaria o ropa sanitaria incompleta (falta de filipina, guantes, cubre bocas o botas de plástico)</w:t>
                  </w:r>
                </w:p>
              </w:tc>
              <w:tc>
                <w:tcPr>
                  <w:tcW w:w="2872" w:type="dxa"/>
                  <w:gridSpan w:val="2"/>
                  <w:vAlign w:val="center"/>
                </w:tcPr>
                <w:p w14:paraId="442EF51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50</w:t>
                  </w:r>
                </w:p>
              </w:tc>
            </w:tr>
            <w:tr w:rsidR="0070276E" w:rsidRPr="00F16FE3" w14:paraId="442EF51D" w14:textId="77777777" w:rsidTr="00D82091">
              <w:trPr>
                <w:trHeight w:val="62"/>
              </w:trPr>
              <w:tc>
                <w:tcPr>
                  <w:tcW w:w="5878" w:type="dxa"/>
                </w:tcPr>
                <w:p w14:paraId="442EF51B"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d)   Por no contar con protector de hule en colchones </w:t>
                  </w:r>
                </w:p>
              </w:tc>
              <w:tc>
                <w:tcPr>
                  <w:tcW w:w="2872" w:type="dxa"/>
                  <w:gridSpan w:val="2"/>
                  <w:vAlign w:val="center"/>
                </w:tcPr>
                <w:p w14:paraId="442EF51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100</w:t>
                  </w:r>
                </w:p>
              </w:tc>
            </w:tr>
            <w:tr w:rsidR="0070276E" w:rsidRPr="00F16FE3" w14:paraId="442EF520" w14:textId="77777777" w:rsidTr="00D82091">
              <w:trPr>
                <w:trHeight w:val="62"/>
              </w:trPr>
              <w:tc>
                <w:tcPr>
                  <w:tcW w:w="5878" w:type="dxa"/>
                </w:tcPr>
                <w:p w14:paraId="442EF51E"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e)  Por impedir que el verificador sanitario autorizado realice labores de inspección </w:t>
                  </w:r>
                </w:p>
              </w:tc>
              <w:tc>
                <w:tcPr>
                  <w:tcW w:w="2872" w:type="dxa"/>
                  <w:gridSpan w:val="2"/>
                  <w:vAlign w:val="center"/>
                </w:tcPr>
                <w:p w14:paraId="442EF5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100</w:t>
                  </w:r>
                </w:p>
              </w:tc>
            </w:tr>
            <w:tr w:rsidR="0070276E" w:rsidRPr="00F16FE3" w14:paraId="442EF525" w14:textId="77777777" w:rsidTr="00D82091">
              <w:trPr>
                <w:trHeight w:val="62"/>
              </w:trPr>
              <w:tc>
                <w:tcPr>
                  <w:tcW w:w="5878" w:type="dxa"/>
                </w:tcPr>
                <w:p w14:paraId="442EF521" w14:textId="77777777" w:rsidR="00D04175" w:rsidRPr="00F16FE3" w:rsidRDefault="00D04175" w:rsidP="007D340A">
                  <w:pPr>
                    <w:framePr w:hSpace="180" w:wrap="around" w:vAnchor="text" w:hAnchor="margin" w:x="142" w:y="1"/>
                    <w:spacing w:line="276" w:lineRule="auto"/>
                    <w:ind w:left="488" w:hanging="142"/>
                    <w:suppressOverlap/>
                    <w:jc w:val="both"/>
                    <w:rPr>
                      <w:rFonts w:ascii="Arial" w:hAnsi="Arial" w:cs="Arial"/>
                      <w:sz w:val="10"/>
                      <w:szCs w:val="10"/>
                    </w:rPr>
                  </w:pPr>
                </w:p>
                <w:p w14:paraId="442EF522"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f)    Por resistirse por cualquier medio a las visitas de inspección, o por no suministrar los datos, informes, documentación o demás registros que legalmente puedan exigir los verificadores sanitarios</w:t>
                  </w:r>
                </w:p>
                <w:p w14:paraId="442EF523" w14:textId="77777777" w:rsidR="00D04175" w:rsidRPr="00F16FE3" w:rsidRDefault="00D04175" w:rsidP="007D340A">
                  <w:pPr>
                    <w:framePr w:hSpace="180" w:wrap="around" w:vAnchor="text" w:hAnchor="margin" w:x="142" w:y="1"/>
                    <w:spacing w:line="276" w:lineRule="auto"/>
                    <w:ind w:left="488" w:hanging="142"/>
                    <w:suppressOverlap/>
                    <w:jc w:val="both"/>
                    <w:rPr>
                      <w:rFonts w:ascii="Arial" w:hAnsi="Arial" w:cs="Arial"/>
                      <w:sz w:val="10"/>
                      <w:szCs w:val="10"/>
                    </w:rPr>
                  </w:pPr>
                </w:p>
              </w:tc>
              <w:tc>
                <w:tcPr>
                  <w:tcW w:w="2872" w:type="dxa"/>
                  <w:gridSpan w:val="2"/>
                  <w:vAlign w:val="center"/>
                </w:tcPr>
                <w:p w14:paraId="442EF5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100</w:t>
                  </w:r>
                </w:p>
              </w:tc>
            </w:tr>
            <w:tr w:rsidR="0070276E" w:rsidRPr="00F16FE3" w14:paraId="442EF528" w14:textId="77777777" w:rsidTr="00D82091">
              <w:trPr>
                <w:trHeight w:val="62"/>
              </w:trPr>
              <w:tc>
                <w:tcPr>
                  <w:tcW w:w="5878" w:type="dxa"/>
                </w:tcPr>
                <w:p w14:paraId="442EF526"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 g)  Por tener sanitarios sin implementos básicos</w:t>
                  </w:r>
                </w:p>
              </w:tc>
              <w:tc>
                <w:tcPr>
                  <w:tcW w:w="2872" w:type="dxa"/>
                  <w:gridSpan w:val="2"/>
                  <w:vAlign w:val="center"/>
                </w:tcPr>
                <w:p w14:paraId="442EF52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w:t>
                  </w:r>
                </w:p>
              </w:tc>
            </w:tr>
            <w:tr w:rsidR="0070276E" w:rsidRPr="00F16FE3" w14:paraId="442EF52A" w14:textId="77777777" w:rsidTr="00D82091">
              <w:trPr>
                <w:trHeight w:val="62"/>
              </w:trPr>
              <w:tc>
                <w:tcPr>
                  <w:tcW w:w="8750" w:type="dxa"/>
                  <w:gridSpan w:val="3"/>
                </w:tcPr>
                <w:p w14:paraId="442EF529"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XIII. A GIROS ESTABLECIDOS. REQUISITOS EN MATERIA DE SALUD Y SEGURIDAD</w:t>
                  </w:r>
                </w:p>
              </w:tc>
            </w:tr>
            <w:tr w:rsidR="0070276E" w:rsidRPr="00F16FE3" w14:paraId="442EF52D" w14:textId="77777777" w:rsidTr="00D82091">
              <w:trPr>
                <w:trHeight w:val="62"/>
              </w:trPr>
              <w:tc>
                <w:tcPr>
                  <w:tcW w:w="5878" w:type="dxa"/>
                </w:tcPr>
                <w:p w14:paraId="442EF52B"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a)   Por no contar con señales de ruta de evacuación</w:t>
                  </w:r>
                </w:p>
              </w:tc>
              <w:tc>
                <w:tcPr>
                  <w:tcW w:w="2872" w:type="dxa"/>
                  <w:gridSpan w:val="2"/>
                  <w:vAlign w:val="center"/>
                </w:tcPr>
                <w:p w14:paraId="442EF52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10</w:t>
                  </w:r>
                </w:p>
              </w:tc>
            </w:tr>
            <w:tr w:rsidR="0070276E" w:rsidRPr="00F16FE3" w14:paraId="442EF530" w14:textId="77777777" w:rsidTr="00D82091">
              <w:trPr>
                <w:trHeight w:val="62"/>
              </w:trPr>
              <w:tc>
                <w:tcPr>
                  <w:tcW w:w="5878" w:type="dxa"/>
                </w:tcPr>
                <w:p w14:paraId="442EF52E"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b)   Por no contar con señales de sismo</w:t>
                  </w:r>
                </w:p>
              </w:tc>
              <w:tc>
                <w:tcPr>
                  <w:tcW w:w="2872" w:type="dxa"/>
                  <w:gridSpan w:val="2"/>
                  <w:vAlign w:val="center"/>
                </w:tcPr>
                <w:p w14:paraId="442EF52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10</w:t>
                  </w:r>
                </w:p>
              </w:tc>
            </w:tr>
            <w:tr w:rsidR="0070276E" w:rsidRPr="00F16FE3" w14:paraId="442EF533" w14:textId="77777777" w:rsidTr="00D82091">
              <w:trPr>
                <w:trHeight w:val="62"/>
              </w:trPr>
              <w:tc>
                <w:tcPr>
                  <w:tcW w:w="5878" w:type="dxa"/>
                </w:tcPr>
                <w:p w14:paraId="442EF531"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c)   Por no contar con lámpara de emergencia eléctrica instalada</w:t>
                  </w:r>
                </w:p>
              </w:tc>
              <w:tc>
                <w:tcPr>
                  <w:tcW w:w="2872" w:type="dxa"/>
                  <w:gridSpan w:val="2"/>
                  <w:vAlign w:val="center"/>
                </w:tcPr>
                <w:p w14:paraId="442EF5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10</w:t>
                  </w:r>
                </w:p>
              </w:tc>
            </w:tr>
            <w:tr w:rsidR="0070276E" w:rsidRPr="00F16FE3" w14:paraId="442EF536" w14:textId="77777777" w:rsidTr="00D82091">
              <w:trPr>
                <w:trHeight w:val="62"/>
              </w:trPr>
              <w:tc>
                <w:tcPr>
                  <w:tcW w:w="5878" w:type="dxa"/>
                </w:tcPr>
                <w:p w14:paraId="442EF534"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 xml:space="preserve">d)  Por no contar con extintor de 4.5 kg. Tipo ABC con carga vigente </w:t>
                  </w:r>
                </w:p>
              </w:tc>
              <w:tc>
                <w:tcPr>
                  <w:tcW w:w="2872" w:type="dxa"/>
                  <w:gridSpan w:val="2"/>
                  <w:vAlign w:val="center"/>
                </w:tcPr>
                <w:p w14:paraId="442EF5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10</w:t>
                  </w:r>
                </w:p>
              </w:tc>
            </w:tr>
            <w:tr w:rsidR="0070276E" w:rsidRPr="00F16FE3" w14:paraId="442EF539" w14:textId="77777777" w:rsidTr="00D82091">
              <w:trPr>
                <w:trHeight w:val="62"/>
              </w:trPr>
              <w:tc>
                <w:tcPr>
                  <w:tcW w:w="5878" w:type="dxa"/>
                </w:tcPr>
                <w:p w14:paraId="442EF537"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e)  Por no contar con constancia de requisitos sanitarios a estéticas, peluquerías, salones de belleza y similares y prevención del VIH por el uso de instrumentos punzocortantes.</w:t>
                  </w:r>
                </w:p>
              </w:tc>
              <w:tc>
                <w:tcPr>
                  <w:tcW w:w="2872" w:type="dxa"/>
                  <w:gridSpan w:val="2"/>
                  <w:vAlign w:val="center"/>
                </w:tcPr>
                <w:p w14:paraId="442EF53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3C" w14:textId="77777777" w:rsidTr="00D82091">
              <w:trPr>
                <w:trHeight w:val="62"/>
              </w:trPr>
              <w:tc>
                <w:tcPr>
                  <w:tcW w:w="5878" w:type="dxa"/>
                </w:tcPr>
                <w:p w14:paraId="442EF53A"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f)    Por no contar con caja roja para punzocortantes</w:t>
                  </w:r>
                </w:p>
              </w:tc>
              <w:tc>
                <w:tcPr>
                  <w:tcW w:w="2872" w:type="dxa"/>
                  <w:gridSpan w:val="2"/>
                  <w:vAlign w:val="center"/>
                </w:tcPr>
                <w:p w14:paraId="442EF53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3F" w14:textId="77777777" w:rsidTr="00D82091">
              <w:trPr>
                <w:trHeight w:val="62"/>
              </w:trPr>
              <w:tc>
                <w:tcPr>
                  <w:tcW w:w="5878" w:type="dxa"/>
                </w:tcPr>
                <w:p w14:paraId="442EF53D"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g)   Por no contar con líquidos para esterilización de instrumental o esterilizador eléctrico ultravioleta</w:t>
                  </w:r>
                </w:p>
              </w:tc>
              <w:tc>
                <w:tcPr>
                  <w:tcW w:w="2872" w:type="dxa"/>
                  <w:gridSpan w:val="2"/>
                  <w:vAlign w:val="center"/>
                </w:tcPr>
                <w:p w14:paraId="442EF53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42" w14:textId="77777777" w:rsidTr="00D82091">
              <w:trPr>
                <w:trHeight w:val="62"/>
              </w:trPr>
              <w:tc>
                <w:tcPr>
                  <w:tcW w:w="5878" w:type="dxa"/>
                </w:tcPr>
                <w:p w14:paraId="442EF540"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h)   Por no contar con atrapapelusas en lavadores y secadores</w:t>
                  </w:r>
                </w:p>
              </w:tc>
              <w:tc>
                <w:tcPr>
                  <w:tcW w:w="2872" w:type="dxa"/>
                  <w:gridSpan w:val="2"/>
                  <w:vAlign w:val="center"/>
                </w:tcPr>
                <w:p w14:paraId="442EF5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45" w14:textId="77777777" w:rsidTr="00D82091">
              <w:trPr>
                <w:trHeight w:val="62"/>
              </w:trPr>
              <w:tc>
                <w:tcPr>
                  <w:tcW w:w="5878" w:type="dxa"/>
                </w:tcPr>
                <w:p w14:paraId="442EF543"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i)    Por no contar con salidas del tubo de vapor instaladas a 2.50 m de altura al ras de piso</w:t>
                  </w:r>
                </w:p>
              </w:tc>
              <w:tc>
                <w:tcPr>
                  <w:tcW w:w="2872" w:type="dxa"/>
                  <w:gridSpan w:val="2"/>
                  <w:vAlign w:val="center"/>
                </w:tcPr>
                <w:p w14:paraId="442EF5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48" w14:textId="77777777" w:rsidTr="00D82091">
              <w:trPr>
                <w:trHeight w:val="62"/>
              </w:trPr>
              <w:tc>
                <w:tcPr>
                  <w:tcW w:w="5878" w:type="dxa"/>
                </w:tcPr>
                <w:p w14:paraId="442EF546"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j)    Por no contar con antiderrapantes en escaleras y pasamanos</w:t>
                  </w:r>
                </w:p>
              </w:tc>
              <w:tc>
                <w:tcPr>
                  <w:tcW w:w="2872" w:type="dxa"/>
                  <w:gridSpan w:val="2"/>
                  <w:vAlign w:val="center"/>
                </w:tcPr>
                <w:p w14:paraId="442EF54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4B" w14:textId="77777777" w:rsidTr="00D82091">
              <w:trPr>
                <w:trHeight w:val="62"/>
              </w:trPr>
              <w:tc>
                <w:tcPr>
                  <w:tcW w:w="5878" w:type="dxa"/>
                </w:tcPr>
                <w:p w14:paraId="442EF549" w14:textId="77777777" w:rsidR="0070276E" w:rsidRPr="00F16FE3" w:rsidRDefault="0070276E" w:rsidP="007D340A">
                  <w:pPr>
                    <w:framePr w:hSpace="180" w:wrap="around" w:vAnchor="text" w:hAnchor="margin" w:x="142" w:y="1"/>
                    <w:spacing w:line="276" w:lineRule="auto"/>
                    <w:ind w:left="630" w:hanging="283"/>
                    <w:suppressOverlap/>
                    <w:jc w:val="both"/>
                    <w:rPr>
                      <w:rFonts w:ascii="Arial" w:hAnsi="Arial" w:cs="Arial"/>
                      <w:sz w:val="18"/>
                      <w:szCs w:val="18"/>
                    </w:rPr>
                  </w:pPr>
                  <w:r w:rsidRPr="00F16FE3">
                    <w:rPr>
                      <w:rFonts w:ascii="Arial" w:hAnsi="Arial" w:cs="Arial"/>
                      <w:sz w:val="18"/>
                      <w:szCs w:val="18"/>
                    </w:rPr>
                    <w:t>k)   Azoteas con objetos en desuso, basura y tinacos o depósitos de agua sin tapa</w:t>
                  </w:r>
                </w:p>
              </w:tc>
              <w:tc>
                <w:tcPr>
                  <w:tcW w:w="2872" w:type="dxa"/>
                  <w:gridSpan w:val="2"/>
                  <w:vAlign w:val="center"/>
                </w:tcPr>
                <w:p w14:paraId="442EF5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20</w:t>
                  </w:r>
                </w:p>
              </w:tc>
            </w:tr>
            <w:tr w:rsidR="0070276E" w:rsidRPr="00F16FE3" w14:paraId="442EF54D" w14:textId="77777777" w:rsidTr="00D82091">
              <w:trPr>
                <w:trHeight w:val="498"/>
              </w:trPr>
              <w:tc>
                <w:tcPr>
                  <w:tcW w:w="8750" w:type="dxa"/>
                  <w:gridSpan w:val="3"/>
                </w:tcPr>
                <w:p w14:paraId="442EF54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XIV. INFRACCIONES AL REGLAMENTO GENERAL DE APLICACIÓN PARCIAL PARA LA CONSERVACIÓN DEL CENTRO HISTÓRICO DE LA CIUDAD DE OAXACA DE JUÁREZ:</w:t>
                  </w:r>
                </w:p>
              </w:tc>
            </w:tr>
            <w:tr w:rsidR="0070276E" w:rsidRPr="00F16FE3" w14:paraId="442EF550" w14:textId="77777777" w:rsidTr="00D82091">
              <w:trPr>
                <w:trHeight w:val="62"/>
              </w:trPr>
              <w:tc>
                <w:tcPr>
                  <w:tcW w:w="5878" w:type="dxa"/>
                </w:tcPr>
                <w:p w14:paraId="442EF54E"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a)  Por violación a cada uno de los conceptos de este reglamento, por utilizar colores no autorizados en fachadas</w:t>
                  </w:r>
                </w:p>
              </w:tc>
              <w:tc>
                <w:tcPr>
                  <w:tcW w:w="2872" w:type="dxa"/>
                  <w:gridSpan w:val="2"/>
                  <w:vAlign w:val="center"/>
                </w:tcPr>
                <w:p w14:paraId="442EF54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 a 70</w:t>
                  </w:r>
                </w:p>
              </w:tc>
            </w:tr>
            <w:tr w:rsidR="0070276E" w:rsidRPr="00F16FE3" w14:paraId="442EF553" w14:textId="77777777" w:rsidTr="00D82091">
              <w:trPr>
                <w:trHeight w:val="62"/>
              </w:trPr>
              <w:tc>
                <w:tcPr>
                  <w:tcW w:w="5878" w:type="dxa"/>
                </w:tcPr>
                <w:p w14:paraId="442EF551"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b) Por colocar cualquier tipo de propaganda fuera de las carteleras o los lugares autorizados para hacerlo </w:t>
                  </w:r>
                </w:p>
              </w:tc>
              <w:tc>
                <w:tcPr>
                  <w:tcW w:w="2872" w:type="dxa"/>
                  <w:gridSpan w:val="2"/>
                  <w:vAlign w:val="center"/>
                </w:tcPr>
                <w:p w14:paraId="442EF5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 a 100</w:t>
                  </w:r>
                </w:p>
              </w:tc>
            </w:tr>
            <w:tr w:rsidR="0070276E" w:rsidRPr="00F16FE3" w14:paraId="442EF556" w14:textId="77777777" w:rsidTr="00D82091">
              <w:trPr>
                <w:trHeight w:val="62"/>
              </w:trPr>
              <w:tc>
                <w:tcPr>
                  <w:tcW w:w="5878" w:type="dxa"/>
                </w:tcPr>
                <w:p w14:paraId="442EF554"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c)   Por destrucción o alteración de rejas de hierro de balcones y ventanas</w:t>
                  </w:r>
                </w:p>
              </w:tc>
              <w:tc>
                <w:tcPr>
                  <w:tcW w:w="2872" w:type="dxa"/>
                  <w:gridSpan w:val="2"/>
                  <w:vAlign w:val="center"/>
                </w:tcPr>
                <w:p w14:paraId="442EF5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w:t>
                  </w:r>
                </w:p>
              </w:tc>
            </w:tr>
            <w:tr w:rsidR="0070276E" w:rsidRPr="00F16FE3" w14:paraId="442EF559" w14:textId="77777777" w:rsidTr="00D82091">
              <w:trPr>
                <w:trHeight w:val="62"/>
              </w:trPr>
              <w:tc>
                <w:tcPr>
                  <w:tcW w:w="5878" w:type="dxa"/>
                </w:tcPr>
                <w:p w14:paraId="442EF557"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d)  Por introducir camiones de volteo para suministrar o retirar materiales en las obras sin autorización de la Subdirección de Centro Histórico y Patrimonio Mundial y de la Subdirección de Transito y Movilidad, dentro del polígono del Centro Histórico.</w:t>
                  </w:r>
                </w:p>
              </w:tc>
              <w:tc>
                <w:tcPr>
                  <w:tcW w:w="2872" w:type="dxa"/>
                  <w:gridSpan w:val="2"/>
                  <w:vAlign w:val="center"/>
                </w:tcPr>
                <w:p w14:paraId="442EF5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w:t>
                  </w:r>
                </w:p>
              </w:tc>
            </w:tr>
            <w:tr w:rsidR="0070276E" w:rsidRPr="00F16FE3" w14:paraId="442EF55F" w14:textId="77777777" w:rsidTr="00D82091">
              <w:trPr>
                <w:trHeight w:val="62"/>
              </w:trPr>
              <w:tc>
                <w:tcPr>
                  <w:tcW w:w="5878" w:type="dxa"/>
                </w:tcPr>
                <w:p w14:paraId="442EF55A" w14:textId="77777777" w:rsidR="00D04175" w:rsidRPr="00F16FE3" w:rsidRDefault="00D04175" w:rsidP="007D340A">
                  <w:pPr>
                    <w:framePr w:hSpace="180" w:wrap="around" w:vAnchor="text" w:hAnchor="margin" w:x="142" w:y="1"/>
                    <w:spacing w:line="276" w:lineRule="auto"/>
                    <w:ind w:left="488" w:hanging="142"/>
                    <w:suppressOverlap/>
                    <w:jc w:val="both"/>
                    <w:rPr>
                      <w:rFonts w:ascii="Arial" w:hAnsi="Arial" w:cs="Arial"/>
                      <w:sz w:val="10"/>
                      <w:szCs w:val="10"/>
                    </w:rPr>
                  </w:pPr>
                </w:p>
                <w:p w14:paraId="442EF55B"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e)   Por las violaciones al reglamento al efectuar las demoliciones o construcciones no autorizadas, efectuadas por el propietario y el director responsable contraviniendo las disposiciones de la Ley</w:t>
                  </w:r>
                </w:p>
                <w:p w14:paraId="442EF55C"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Federal de la materia y el reglamento</w:t>
                  </w:r>
                </w:p>
                <w:p w14:paraId="442EF55D" w14:textId="77777777" w:rsidR="00D04175" w:rsidRPr="00F16FE3" w:rsidRDefault="00D04175" w:rsidP="007D340A">
                  <w:pPr>
                    <w:framePr w:hSpace="180" w:wrap="around" w:vAnchor="text" w:hAnchor="margin" w:x="142" w:y="1"/>
                    <w:spacing w:line="276" w:lineRule="auto"/>
                    <w:ind w:left="488" w:hanging="142"/>
                    <w:suppressOverlap/>
                    <w:jc w:val="both"/>
                    <w:rPr>
                      <w:rFonts w:ascii="Arial" w:hAnsi="Arial" w:cs="Arial"/>
                      <w:sz w:val="10"/>
                      <w:szCs w:val="10"/>
                    </w:rPr>
                  </w:pPr>
                </w:p>
              </w:tc>
              <w:tc>
                <w:tcPr>
                  <w:tcW w:w="2872" w:type="dxa"/>
                  <w:gridSpan w:val="2"/>
                  <w:vAlign w:val="center"/>
                </w:tcPr>
                <w:p w14:paraId="442EF55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w:t>
                  </w:r>
                </w:p>
              </w:tc>
            </w:tr>
            <w:tr w:rsidR="0070276E" w:rsidRPr="00F16FE3" w14:paraId="442EF562" w14:textId="77777777" w:rsidTr="00D82091">
              <w:trPr>
                <w:trHeight w:val="62"/>
              </w:trPr>
              <w:tc>
                <w:tcPr>
                  <w:tcW w:w="5878" w:type="dxa"/>
                </w:tcPr>
                <w:p w14:paraId="442EF560" w14:textId="77777777" w:rsidR="0070276E" w:rsidRPr="00F16FE3" w:rsidRDefault="0070276E" w:rsidP="007D340A">
                  <w:pPr>
                    <w:framePr w:hSpace="180" w:wrap="around" w:vAnchor="text" w:hAnchor="margin" w:x="142" w:y="1"/>
                    <w:spacing w:line="276" w:lineRule="auto"/>
                    <w:ind w:left="488" w:hanging="142"/>
                    <w:suppressOverlap/>
                    <w:jc w:val="both"/>
                    <w:rPr>
                      <w:rFonts w:ascii="Arial" w:hAnsi="Arial" w:cs="Arial"/>
                      <w:sz w:val="18"/>
                      <w:szCs w:val="18"/>
                    </w:rPr>
                  </w:pPr>
                  <w:r w:rsidRPr="00F16FE3">
                    <w:rPr>
                      <w:rFonts w:ascii="Arial" w:hAnsi="Arial" w:cs="Arial"/>
                      <w:sz w:val="18"/>
                      <w:szCs w:val="18"/>
                    </w:rPr>
                    <w:t xml:space="preserve">f)   Por la colación de toldos fijos </w:t>
                  </w:r>
                </w:p>
              </w:tc>
              <w:tc>
                <w:tcPr>
                  <w:tcW w:w="2872" w:type="dxa"/>
                  <w:gridSpan w:val="2"/>
                  <w:vAlign w:val="center"/>
                </w:tcPr>
                <w:p w14:paraId="442EF56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80 a 150</w:t>
                  </w:r>
                </w:p>
              </w:tc>
            </w:tr>
            <w:tr w:rsidR="0070276E" w:rsidRPr="00F16FE3" w14:paraId="442EF564" w14:textId="77777777" w:rsidTr="00D82091">
              <w:trPr>
                <w:trHeight w:val="62"/>
              </w:trPr>
              <w:tc>
                <w:tcPr>
                  <w:tcW w:w="8750" w:type="dxa"/>
                  <w:gridSpan w:val="3"/>
                </w:tcPr>
                <w:p w14:paraId="442EF563" w14:textId="77777777" w:rsidR="0070276E" w:rsidRPr="00F16FE3" w:rsidRDefault="0070276E" w:rsidP="00D546C4">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XV. INFRACCIONES AL REGLAMENTO DE MERCADOS PÚBLICOS DE LA CIUDAD DE OAXACA DE JUÁREZ:</w:t>
                  </w:r>
                </w:p>
              </w:tc>
            </w:tr>
            <w:tr w:rsidR="0070276E" w:rsidRPr="00F16FE3" w14:paraId="442EF567" w14:textId="77777777" w:rsidTr="00D82091">
              <w:trPr>
                <w:trHeight w:val="62"/>
              </w:trPr>
              <w:tc>
                <w:tcPr>
                  <w:tcW w:w="5878" w:type="dxa"/>
                </w:tcPr>
                <w:p w14:paraId="442EF565"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 xml:space="preserve">a)  Trabajar con un giro distinto al señalado en el padrón de mercados </w:t>
                  </w:r>
                </w:p>
              </w:tc>
              <w:tc>
                <w:tcPr>
                  <w:tcW w:w="2872" w:type="dxa"/>
                  <w:gridSpan w:val="2"/>
                  <w:vAlign w:val="center"/>
                </w:tcPr>
                <w:p w14:paraId="442EF5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150 a 200</w:t>
                  </w:r>
                </w:p>
              </w:tc>
            </w:tr>
            <w:tr w:rsidR="0070276E" w:rsidRPr="00F16FE3" w14:paraId="442EF56A" w14:textId="77777777" w:rsidTr="00D82091">
              <w:trPr>
                <w:trHeight w:val="62"/>
              </w:trPr>
              <w:tc>
                <w:tcPr>
                  <w:tcW w:w="5878" w:type="dxa"/>
                </w:tcPr>
                <w:p w14:paraId="442EF568"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 xml:space="preserve">b)   Por vender en un horario o lugar establecido por la autoridad municipal </w:t>
                  </w:r>
                </w:p>
              </w:tc>
              <w:tc>
                <w:tcPr>
                  <w:tcW w:w="2872" w:type="dxa"/>
                  <w:gridSpan w:val="2"/>
                  <w:vAlign w:val="center"/>
                </w:tcPr>
                <w:p w14:paraId="442EF56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w:t>
                  </w:r>
                </w:p>
              </w:tc>
            </w:tr>
            <w:tr w:rsidR="0070276E" w:rsidRPr="00F16FE3" w14:paraId="442EF56D" w14:textId="77777777" w:rsidTr="00D82091">
              <w:trPr>
                <w:trHeight w:val="62"/>
              </w:trPr>
              <w:tc>
                <w:tcPr>
                  <w:tcW w:w="5878" w:type="dxa"/>
                </w:tcPr>
                <w:p w14:paraId="442EF56B"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c)   Vender más de tres cervezas en la zona de comidas con base al Reglamento de Mercados Públicos.</w:t>
                  </w:r>
                </w:p>
              </w:tc>
              <w:tc>
                <w:tcPr>
                  <w:tcW w:w="2872" w:type="dxa"/>
                  <w:gridSpan w:val="2"/>
                  <w:vAlign w:val="center"/>
                </w:tcPr>
                <w:p w14:paraId="442EF56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w:t>
                  </w:r>
                </w:p>
              </w:tc>
            </w:tr>
            <w:tr w:rsidR="0070276E" w:rsidRPr="00F16FE3" w14:paraId="442EF570" w14:textId="77777777" w:rsidTr="00D82091">
              <w:trPr>
                <w:trHeight w:val="62"/>
              </w:trPr>
              <w:tc>
                <w:tcPr>
                  <w:tcW w:w="5878" w:type="dxa"/>
                </w:tcPr>
                <w:p w14:paraId="442EF56E"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d)    Por no respetar el metraje autorizado por la Administración de Mercados</w:t>
                  </w:r>
                </w:p>
              </w:tc>
              <w:tc>
                <w:tcPr>
                  <w:tcW w:w="2872" w:type="dxa"/>
                  <w:gridSpan w:val="2"/>
                  <w:vAlign w:val="center"/>
                </w:tcPr>
                <w:p w14:paraId="442EF56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w:t>
                  </w:r>
                </w:p>
              </w:tc>
            </w:tr>
            <w:tr w:rsidR="0070276E" w:rsidRPr="00F16FE3" w14:paraId="442EF573" w14:textId="77777777" w:rsidTr="00D82091">
              <w:trPr>
                <w:trHeight w:val="62"/>
              </w:trPr>
              <w:tc>
                <w:tcPr>
                  <w:tcW w:w="5878" w:type="dxa"/>
                </w:tcPr>
                <w:p w14:paraId="442EF571"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e)  Por no contar con el permiso correspondiente para la construcción o remodelación de puestos y casetas en mercados</w:t>
                  </w:r>
                </w:p>
              </w:tc>
              <w:tc>
                <w:tcPr>
                  <w:tcW w:w="2872" w:type="dxa"/>
                  <w:gridSpan w:val="2"/>
                  <w:vAlign w:val="center"/>
                </w:tcPr>
                <w:p w14:paraId="442EF57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40</w:t>
                  </w:r>
                </w:p>
              </w:tc>
            </w:tr>
            <w:tr w:rsidR="0070276E" w:rsidRPr="00F16FE3" w14:paraId="442EF576" w14:textId="77777777" w:rsidTr="00D82091">
              <w:trPr>
                <w:trHeight w:val="62"/>
              </w:trPr>
              <w:tc>
                <w:tcPr>
                  <w:tcW w:w="5878" w:type="dxa"/>
                </w:tcPr>
                <w:p w14:paraId="442EF574"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f)   Por vender e ingerir bebidas embriagantes dentro de los locales, espacios, puestos o casetas concesionadas</w:t>
                  </w:r>
                </w:p>
              </w:tc>
              <w:tc>
                <w:tcPr>
                  <w:tcW w:w="2872" w:type="dxa"/>
                  <w:gridSpan w:val="2"/>
                  <w:vAlign w:val="center"/>
                </w:tcPr>
                <w:p w14:paraId="442EF57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50</w:t>
                  </w:r>
                </w:p>
              </w:tc>
            </w:tr>
            <w:tr w:rsidR="0070276E" w:rsidRPr="00F16FE3" w14:paraId="442EF579" w14:textId="77777777" w:rsidTr="00D82091">
              <w:trPr>
                <w:trHeight w:val="62"/>
              </w:trPr>
              <w:tc>
                <w:tcPr>
                  <w:tcW w:w="5878" w:type="dxa"/>
                </w:tcPr>
                <w:p w14:paraId="442EF577"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g)   Por no contar con la licencia correspondiente para el expendio de bebidas alcohólicas.</w:t>
                  </w:r>
                </w:p>
              </w:tc>
              <w:tc>
                <w:tcPr>
                  <w:tcW w:w="2872" w:type="dxa"/>
                  <w:gridSpan w:val="2"/>
                  <w:vAlign w:val="center"/>
                </w:tcPr>
                <w:p w14:paraId="442EF5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40</w:t>
                  </w:r>
                </w:p>
              </w:tc>
            </w:tr>
            <w:tr w:rsidR="0070276E" w:rsidRPr="00F16FE3" w14:paraId="442EF57C" w14:textId="77777777" w:rsidTr="00D82091">
              <w:trPr>
                <w:trHeight w:val="62"/>
              </w:trPr>
              <w:tc>
                <w:tcPr>
                  <w:tcW w:w="5878" w:type="dxa"/>
                </w:tcPr>
                <w:p w14:paraId="442EF57A"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 xml:space="preserve">h)    Por des clausura </w:t>
                  </w:r>
                </w:p>
              </w:tc>
              <w:tc>
                <w:tcPr>
                  <w:tcW w:w="2872" w:type="dxa"/>
                  <w:gridSpan w:val="2"/>
                  <w:vAlign w:val="center"/>
                </w:tcPr>
                <w:p w14:paraId="442EF57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50</w:t>
                  </w:r>
                </w:p>
              </w:tc>
            </w:tr>
            <w:tr w:rsidR="0070276E" w:rsidRPr="00F16FE3" w14:paraId="442EF57E" w14:textId="77777777" w:rsidTr="00D82091">
              <w:trPr>
                <w:trHeight w:val="62"/>
              </w:trPr>
              <w:tc>
                <w:tcPr>
                  <w:tcW w:w="8750" w:type="dxa"/>
                  <w:gridSpan w:val="3"/>
                </w:tcPr>
                <w:p w14:paraId="442EF57D" w14:textId="77777777" w:rsidR="0070276E" w:rsidRPr="00F16FE3" w:rsidRDefault="0070276E" w:rsidP="00F73863">
                  <w:pPr>
                    <w:framePr w:hSpace="180" w:wrap="around" w:vAnchor="text" w:hAnchor="margin" w:x="142" w:y="1"/>
                    <w:spacing w:line="276" w:lineRule="auto"/>
                    <w:ind w:right="34"/>
                    <w:suppressOverlap/>
                    <w:rPr>
                      <w:rFonts w:ascii="Arial" w:hAnsi="Arial" w:cs="Arial"/>
                      <w:sz w:val="18"/>
                      <w:szCs w:val="18"/>
                    </w:rPr>
                  </w:pPr>
                  <w:r w:rsidRPr="00F16FE3">
                    <w:rPr>
                      <w:rFonts w:ascii="Arial" w:hAnsi="Arial" w:cs="Arial"/>
                      <w:sz w:val="18"/>
                      <w:szCs w:val="18"/>
                    </w:rPr>
                    <w:t xml:space="preserve">XVI. INFRACCIONES AL REGLAMENTO PARA EL SERVICIO DE LIMPIA DE LA CIUDAD DE OAXACA </w:t>
                  </w:r>
                </w:p>
              </w:tc>
            </w:tr>
            <w:tr w:rsidR="0070276E" w:rsidRPr="00F16FE3" w14:paraId="442EF581" w14:textId="77777777" w:rsidTr="00D82091">
              <w:trPr>
                <w:trHeight w:val="62"/>
              </w:trPr>
              <w:tc>
                <w:tcPr>
                  <w:tcW w:w="5878" w:type="dxa"/>
                </w:tcPr>
                <w:p w14:paraId="442EF57F"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a)  Por introducir residuos sólidos al municipio de Oaxaca provenientes de otros municipios, o estados sin la autorización del propio Ayuntamiento</w:t>
                  </w:r>
                </w:p>
              </w:tc>
              <w:tc>
                <w:tcPr>
                  <w:tcW w:w="2872" w:type="dxa"/>
                  <w:gridSpan w:val="2"/>
                  <w:vAlign w:val="center"/>
                </w:tcPr>
                <w:p w14:paraId="442EF5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50</w:t>
                  </w:r>
                </w:p>
              </w:tc>
            </w:tr>
            <w:tr w:rsidR="0070276E" w:rsidRPr="00F16FE3" w14:paraId="442EF584" w14:textId="77777777" w:rsidTr="00D82091">
              <w:trPr>
                <w:trHeight w:val="62"/>
              </w:trPr>
              <w:tc>
                <w:tcPr>
                  <w:tcW w:w="5878" w:type="dxa"/>
                </w:tcPr>
                <w:p w14:paraId="442EF582"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b)    Por acumular en la vía pública restos de podas y desechos de jardines</w:t>
                  </w:r>
                </w:p>
              </w:tc>
              <w:tc>
                <w:tcPr>
                  <w:tcW w:w="2872" w:type="dxa"/>
                  <w:gridSpan w:val="2"/>
                  <w:vAlign w:val="center"/>
                </w:tcPr>
                <w:p w14:paraId="442EF58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20</w:t>
                  </w:r>
                </w:p>
              </w:tc>
            </w:tr>
            <w:tr w:rsidR="0070276E" w:rsidRPr="00F16FE3" w14:paraId="442EF587" w14:textId="77777777" w:rsidTr="00D82091">
              <w:trPr>
                <w:trHeight w:val="62"/>
              </w:trPr>
              <w:tc>
                <w:tcPr>
                  <w:tcW w:w="5878" w:type="dxa"/>
                </w:tcPr>
                <w:p w14:paraId="442EF585"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c)    Mantener fuera de los predios, los contenedores domésticos de residuos sólidos</w:t>
                  </w:r>
                </w:p>
              </w:tc>
              <w:tc>
                <w:tcPr>
                  <w:tcW w:w="2872" w:type="dxa"/>
                  <w:gridSpan w:val="2"/>
                  <w:vAlign w:val="center"/>
                </w:tcPr>
                <w:p w14:paraId="442EF58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25</w:t>
                  </w:r>
                </w:p>
              </w:tc>
            </w:tr>
            <w:tr w:rsidR="0070276E" w:rsidRPr="00F16FE3" w14:paraId="442EF58A" w14:textId="77777777" w:rsidTr="00D82091">
              <w:trPr>
                <w:trHeight w:val="62"/>
              </w:trPr>
              <w:tc>
                <w:tcPr>
                  <w:tcW w:w="5878" w:type="dxa"/>
                </w:tcPr>
                <w:p w14:paraId="442EF588"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d)   Fijar cualquier tipo de propaganda en los basureros manuales públicos, salvo autorización expresa del H. Ayuntamiento</w:t>
                  </w:r>
                </w:p>
              </w:tc>
              <w:tc>
                <w:tcPr>
                  <w:tcW w:w="2872" w:type="dxa"/>
                  <w:gridSpan w:val="2"/>
                  <w:vAlign w:val="center"/>
                </w:tcPr>
                <w:p w14:paraId="442EF5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10</w:t>
                  </w:r>
                </w:p>
              </w:tc>
            </w:tr>
            <w:tr w:rsidR="0070276E" w:rsidRPr="00F16FE3" w14:paraId="442EF58D" w14:textId="77777777" w:rsidTr="00D82091">
              <w:trPr>
                <w:trHeight w:val="62"/>
              </w:trPr>
              <w:tc>
                <w:tcPr>
                  <w:tcW w:w="5878" w:type="dxa"/>
                </w:tcPr>
                <w:p w14:paraId="442EF58B"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e)    La negativa de colocar basureros manuales para depositar residuos sólidos, en inmuebles donde haya afluencia del público</w:t>
                  </w:r>
                </w:p>
              </w:tc>
              <w:tc>
                <w:tcPr>
                  <w:tcW w:w="2872" w:type="dxa"/>
                  <w:gridSpan w:val="2"/>
                  <w:vAlign w:val="center"/>
                </w:tcPr>
                <w:p w14:paraId="442EF5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15</w:t>
                  </w:r>
                </w:p>
              </w:tc>
            </w:tr>
            <w:tr w:rsidR="0070276E" w:rsidRPr="00F16FE3" w14:paraId="442EF590" w14:textId="77777777" w:rsidTr="00D82091">
              <w:trPr>
                <w:trHeight w:val="62"/>
              </w:trPr>
              <w:tc>
                <w:tcPr>
                  <w:tcW w:w="5878" w:type="dxa"/>
                </w:tcPr>
                <w:p w14:paraId="442EF58E"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f)   Al responsable del vehículo que transporte materiales de construcción, tierra, escombro y productos similares que sean diseminados en la vía pública</w:t>
                  </w:r>
                </w:p>
              </w:tc>
              <w:tc>
                <w:tcPr>
                  <w:tcW w:w="2872" w:type="dxa"/>
                  <w:gridSpan w:val="2"/>
                  <w:vAlign w:val="center"/>
                </w:tcPr>
                <w:p w14:paraId="442EF58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10</w:t>
                  </w:r>
                </w:p>
              </w:tc>
            </w:tr>
            <w:tr w:rsidR="0070276E" w:rsidRPr="00F16FE3" w14:paraId="442EF593" w14:textId="77777777" w:rsidTr="00D82091">
              <w:trPr>
                <w:trHeight w:val="62"/>
              </w:trPr>
              <w:tc>
                <w:tcPr>
                  <w:tcW w:w="5878" w:type="dxa"/>
                </w:tcPr>
                <w:p w14:paraId="442EF591"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g)   Por quemar residuos sólidos en el municipio</w:t>
                  </w:r>
                </w:p>
              </w:tc>
              <w:tc>
                <w:tcPr>
                  <w:tcW w:w="2872" w:type="dxa"/>
                  <w:gridSpan w:val="2"/>
                  <w:vAlign w:val="center"/>
                </w:tcPr>
                <w:p w14:paraId="442EF59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30</w:t>
                  </w:r>
                </w:p>
              </w:tc>
            </w:tr>
            <w:tr w:rsidR="0070276E" w:rsidRPr="00F16FE3" w14:paraId="442EF596" w14:textId="77777777" w:rsidTr="00D82091">
              <w:trPr>
                <w:trHeight w:val="62"/>
              </w:trPr>
              <w:tc>
                <w:tcPr>
                  <w:tcW w:w="5878" w:type="dxa"/>
                </w:tcPr>
                <w:p w14:paraId="442EF594"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h)   Por apilar residuos sólidos en azoteas, patios o terrenos, como método de disposición final</w:t>
                  </w:r>
                </w:p>
              </w:tc>
              <w:tc>
                <w:tcPr>
                  <w:tcW w:w="2872" w:type="dxa"/>
                  <w:gridSpan w:val="2"/>
                  <w:vAlign w:val="center"/>
                </w:tcPr>
                <w:p w14:paraId="442EF59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30</w:t>
                  </w:r>
                </w:p>
              </w:tc>
            </w:tr>
            <w:tr w:rsidR="0070276E" w:rsidRPr="00F16FE3" w14:paraId="442EF599" w14:textId="77777777" w:rsidTr="00D82091">
              <w:trPr>
                <w:trHeight w:val="62"/>
              </w:trPr>
              <w:tc>
                <w:tcPr>
                  <w:tcW w:w="5878" w:type="dxa"/>
                </w:tcPr>
                <w:p w14:paraId="442EF597"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 xml:space="preserve">i)     Lanzar desde aviones o vehículos toda clase de propaganda </w:t>
                  </w:r>
                </w:p>
              </w:tc>
              <w:tc>
                <w:tcPr>
                  <w:tcW w:w="2872" w:type="dxa"/>
                  <w:gridSpan w:val="2"/>
                  <w:vAlign w:val="center"/>
                </w:tcPr>
                <w:p w14:paraId="442EF5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30</w:t>
                  </w:r>
                </w:p>
              </w:tc>
            </w:tr>
            <w:tr w:rsidR="0070276E" w:rsidRPr="00F16FE3" w14:paraId="442EF59C" w14:textId="77777777" w:rsidTr="00D82091">
              <w:trPr>
                <w:trHeight w:val="62"/>
              </w:trPr>
              <w:tc>
                <w:tcPr>
                  <w:tcW w:w="5878" w:type="dxa"/>
                </w:tcPr>
                <w:p w14:paraId="442EF59A" w14:textId="77777777" w:rsidR="0070276E" w:rsidRPr="00F16FE3" w:rsidRDefault="0070276E" w:rsidP="007D340A">
                  <w:pPr>
                    <w:framePr w:hSpace="180" w:wrap="around" w:vAnchor="text" w:hAnchor="margin" w:x="142" w:y="1"/>
                    <w:spacing w:line="276" w:lineRule="auto"/>
                    <w:ind w:left="488" w:right="34" w:hanging="142"/>
                    <w:suppressOverlap/>
                    <w:jc w:val="both"/>
                    <w:rPr>
                      <w:rFonts w:ascii="Arial" w:hAnsi="Arial" w:cs="Arial"/>
                      <w:sz w:val="18"/>
                      <w:szCs w:val="18"/>
                    </w:rPr>
                  </w:pPr>
                  <w:r w:rsidRPr="00F16FE3">
                    <w:rPr>
                      <w:rFonts w:ascii="Arial" w:hAnsi="Arial" w:cs="Arial"/>
                      <w:sz w:val="18"/>
                      <w:szCs w:val="18"/>
                    </w:rPr>
                    <w:t xml:space="preserve">j)    Las demás prohibiciones que se deriven del Reglamento para el Servicios de Limpia de la Ciudad de Oaxaca </w:t>
                  </w:r>
                </w:p>
              </w:tc>
              <w:tc>
                <w:tcPr>
                  <w:tcW w:w="2872" w:type="dxa"/>
                  <w:gridSpan w:val="2"/>
                  <w:vAlign w:val="center"/>
                </w:tcPr>
                <w:p w14:paraId="442EF59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50</w:t>
                  </w:r>
                </w:p>
              </w:tc>
            </w:tr>
          </w:tbl>
          <w:p w14:paraId="442EF634"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EF638" w14:textId="77777777" w:rsidTr="004C6359">
        <w:tc>
          <w:tcPr>
            <w:tcW w:w="9360" w:type="dxa"/>
          </w:tcPr>
          <w:tbl>
            <w:tblPr>
              <w:tblStyle w:val="Tablaconcuadrcula"/>
              <w:tblW w:w="8750" w:type="dxa"/>
              <w:tblLayout w:type="fixed"/>
              <w:tblLook w:val="04A0" w:firstRow="1" w:lastRow="0" w:firstColumn="1" w:lastColumn="0" w:noHBand="0" w:noVBand="1"/>
            </w:tblPr>
            <w:tblGrid>
              <w:gridCol w:w="5878"/>
              <w:gridCol w:w="2872"/>
            </w:tblGrid>
            <w:tr w:rsidR="00C80612" w:rsidRPr="00F16FE3" w14:paraId="6D5D8B2B" w14:textId="77777777" w:rsidTr="000D1CC8">
              <w:trPr>
                <w:trHeight w:val="62"/>
              </w:trPr>
              <w:tc>
                <w:tcPr>
                  <w:tcW w:w="8750" w:type="dxa"/>
                  <w:gridSpan w:val="2"/>
                </w:tcPr>
                <w:p w14:paraId="4E5D539D" w14:textId="77777777" w:rsidR="00C80612" w:rsidRPr="00F16FE3" w:rsidRDefault="00C80612" w:rsidP="00C80612">
                  <w:pPr>
                    <w:framePr w:hSpace="180" w:wrap="around" w:vAnchor="text" w:hAnchor="margin" w:x="142" w:y="1"/>
                    <w:spacing w:line="276" w:lineRule="auto"/>
                    <w:suppressOverlap/>
                    <w:jc w:val="both"/>
                    <w:rPr>
                      <w:rFonts w:ascii="Arial" w:hAnsi="Arial" w:cs="Arial"/>
                      <w:sz w:val="18"/>
                      <w:szCs w:val="18"/>
                      <w:highlight w:val="green"/>
                    </w:rPr>
                  </w:pPr>
                  <w:r w:rsidRPr="00F16FE3">
                    <w:rPr>
                      <w:rFonts w:ascii="Arial" w:hAnsi="Arial" w:cs="Arial"/>
                      <w:sz w:val="18"/>
                      <w:szCs w:val="18"/>
                    </w:rPr>
                    <w:t>XVII. INFRACCIONES AL REGLAMENTO</w:t>
                  </w:r>
                  <w:r w:rsidRPr="00F16FE3">
                    <w:rPr>
                      <w:rFonts w:ascii="Arial" w:hAnsi="Arial" w:cs="Arial"/>
                      <w:sz w:val="20"/>
                      <w:szCs w:val="20"/>
                    </w:rPr>
                    <w:t xml:space="preserve"> </w:t>
                  </w:r>
                  <w:r w:rsidRPr="00F16FE3">
                    <w:rPr>
                      <w:rFonts w:ascii="Arial" w:hAnsi="Arial" w:cs="Arial"/>
                      <w:sz w:val="18"/>
                      <w:szCs w:val="18"/>
                    </w:rPr>
                    <w:t xml:space="preserve">SANITARIO DE CONTROL Y PROTECCIÓN A LOS ANIMALES DOMÉSTICOS DE COMPAÑÍA PARA EL MUNICIPIO DE OAXACA DE JUÁREZ </w:t>
                  </w:r>
                </w:p>
              </w:tc>
            </w:tr>
            <w:tr w:rsidR="00C80612" w:rsidRPr="00F16FE3" w14:paraId="19EB6BA4" w14:textId="77777777" w:rsidTr="000D1CC8">
              <w:trPr>
                <w:trHeight w:val="62"/>
              </w:trPr>
              <w:tc>
                <w:tcPr>
                  <w:tcW w:w="5878" w:type="dxa"/>
                </w:tcPr>
                <w:p w14:paraId="38B0E85B"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Descuidar la morada y las condiciones de ventilación, movilidad e higiene;</w:t>
                  </w:r>
                </w:p>
              </w:tc>
              <w:tc>
                <w:tcPr>
                  <w:tcW w:w="2872" w:type="dxa"/>
                  <w:vAlign w:val="center"/>
                </w:tcPr>
                <w:p w14:paraId="75CECF16"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011AD697" w14:textId="77777777" w:rsidTr="000D1CC8">
              <w:trPr>
                <w:trHeight w:val="62"/>
              </w:trPr>
              <w:tc>
                <w:tcPr>
                  <w:tcW w:w="5878" w:type="dxa"/>
                </w:tcPr>
                <w:p w14:paraId="778D34BD"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Tenerlos en las azoteas y balcones o cualquier espacio abierto sin proporcionarles las medidas de seguridad para resguardarlos de las condiciones climatológicas y alimentación adecuada;</w:t>
                  </w:r>
                </w:p>
              </w:tc>
              <w:tc>
                <w:tcPr>
                  <w:tcW w:w="2872" w:type="dxa"/>
                  <w:vAlign w:val="center"/>
                </w:tcPr>
                <w:p w14:paraId="7F2D1F68"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25</w:t>
                  </w:r>
                </w:p>
              </w:tc>
            </w:tr>
            <w:tr w:rsidR="00C80612" w:rsidRPr="00F16FE3" w14:paraId="01A8C778" w14:textId="77777777" w:rsidTr="000D1CC8">
              <w:trPr>
                <w:trHeight w:val="62"/>
              </w:trPr>
              <w:tc>
                <w:tcPr>
                  <w:tcW w:w="5878" w:type="dxa"/>
                </w:tcPr>
                <w:p w14:paraId="7DA7116E"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Utilizarlos para el cuidado de lotes baldíos o casas deshabitadas.</w:t>
                  </w:r>
                </w:p>
              </w:tc>
              <w:tc>
                <w:tcPr>
                  <w:tcW w:w="2872" w:type="dxa"/>
                  <w:vAlign w:val="center"/>
                </w:tcPr>
                <w:p w14:paraId="0D549A1B"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04618183" w14:textId="77777777" w:rsidTr="000D1CC8">
              <w:trPr>
                <w:trHeight w:val="62"/>
              </w:trPr>
              <w:tc>
                <w:tcPr>
                  <w:tcW w:w="5878" w:type="dxa"/>
                </w:tcPr>
                <w:p w14:paraId="42F8E8E9" w14:textId="77777777" w:rsidR="00C80612" w:rsidRPr="00F16FE3" w:rsidRDefault="00C80612" w:rsidP="00C80612">
                  <w:pPr>
                    <w:pStyle w:val="Prrafodelista"/>
                    <w:framePr w:hSpace="180" w:wrap="around" w:vAnchor="text" w:hAnchor="margin" w:x="142" w:y="1"/>
                    <w:numPr>
                      <w:ilvl w:val="0"/>
                      <w:numId w:val="285"/>
                    </w:numPr>
                    <w:ind w:left="205" w:hanging="232"/>
                    <w:suppressOverlap/>
                    <w:rPr>
                      <w:rFonts w:ascii="Arial" w:hAnsi="Arial" w:cs="Arial"/>
                      <w:sz w:val="18"/>
                      <w:szCs w:val="18"/>
                    </w:rPr>
                  </w:pPr>
                  <w:r w:rsidRPr="00F16FE3">
                    <w:rPr>
                      <w:rFonts w:ascii="Arial" w:hAnsi="Arial" w:cs="Arial"/>
                      <w:sz w:val="18"/>
                      <w:szCs w:val="18"/>
                    </w:rPr>
                    <w:t>Tenerlos atados, enjaulados o amarrados en condiciones que afecten su necesidad vital y libertad de movilidad o sujetos con materiales que les causen sufrimiento y daño dentro o fuera de sus fincas, casas habitación o cualquier lugar;</w:t>
                  </w:r>
                </w:p>
              </w:tc>
              <w:tc>
                <w:tcPr>
                  <w:tcW w:w="2872" w:type="dxa"/>
                  <w:vAlign w:val="center"/>
                </w:tcPr>
                <w:p w14:paraId="620C13D3"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25</w:t>
                  </w:r>
                </w:p>
              </w:tc>
            </w:tr>
            <w:tr w:rsidR="00C80612" w:rsidRPr="00F16FE3" w14:paraId="74DEC51D" w14:textId="77777777" w:rsidTr="000D1CC8">
              <w:trPr>
                <w:trHeight w:val="62"/>
              </w:trPr>
              <w:tc>
                <w:tcPr>
                  <w:tcW w:w="5878" w:type="dxa"/>
                </w:tcPr>
                <w:p w14:paraId="2BB23BBC"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No proporcionarle atención médica para el control de plagas o enfermedades cutáneas;</w:t>
                  </w:r>
                </w:p>
              </w:tc>
              <w:tc>
                <w:tcPr>
                  <w:tcW w:w="2872" w:type="dxa"/>
                  <w:vAlign w:val="center"/>
                </w:tcPr>
                <w:p w14:paraId="6FAA5729"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5EBE3553" w14:textId="77777777" w:rsidTr="000D1CC8">
              <w:trPr>
                <w:trHeight w:val="62"/>
              </w:trPr>
              <w:tc>
                <w:tcPr>
                  <w:tcW w:w="5878" w:type="dxa"/>
                </w:tcPr>
                <w:p w14:paraId="213CE83E"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Someterlos a intervenciones quirúrgicas de cualquier tipo con personas que no cuenten con cedula profesional y permisos para ejercer como Médicas o Médicos Veterinarios Zootecnistas;</w:t>
                  </w:r>
                </w:p>
              </w:tc>
              <w:tc>
                <w:tcPr>
                  <w:tcW w:w="2872" w:type="dxa"/>
                  <w:vAlign w:val="center"/>
                </w:tcPr>
                <w:p w14:paraId="38A64BFF"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1880C238" w14:textId="77777777" w:rsidTr="000D1CC8">
              <w:trPr>
                <w:trHeight w:val="62"/>
              </w:trPr>
              <w:tc>
                <w:tcPr>
                  <w:tcW w:w="5878" w:type="dxa"/>
                </w:tcPr>
                <w:p w14:paraId="42109A21" w14:textId="77777777" w:rsidR="00C80612" w:rsidRPr="00F16FE3" w:rsidRDefault="00C80612" w:rsidP="00C80612">
                  <w:pPr>
                    <w:pStyle w:val="Prrafodelista"/>
                    <w:framePr w:hSpace="180" w:wrap="around" w:vAnchor="text" w:hAnchor="margin" w:x="142" w:y="1"/>
                    <w:numPr>
                      <w:ilvl w:val="0"/>
                      <w:numId w:val="285"/>
                    </w:numPr>
                    <w:ind w:left="205" w:hanging="232"/>
                    <w:suppressOverlap/>
                    <w:rPr>
                      <w:rFonts w:ascii="Arial" w:hAnsi="Arial" w:cs="Arial"/>
                      <w:sz w:val="18"/>
                      <w:szCs w:val="18"/>
                    </w:rPr>
                  </w:pPr>
                  <w:r w:rsidRPr="00F16FE3">
                    <w:rPr>
                      <w:rFonts w:ascii="Arial" w:hAnsi="Arial" w:cs="Arial"/>
                      <w:sz w:val="18"/>
                      <w:szCs w:val="18"/>
                    </w:rPr>
                    <w:t>Mutilarlos, salvo que sea necesario para preservar su salud o vida, previo diagnóstico de un Médico Veterinario Zootecnista;</w:t>
                  </w:r>
                </w:p>
              </w:tc>
              <w:tc>
                <w:tcPr>
                  <w:tcW w:w="2872" w:type="dxa"/>
                  <w:vAlign w:val="center"/>
                </w:tcPr>
                <w:p w14:paraId="11F5A9D3"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25</w:t>
                  </w:r>
                </w:p>
              </w:tc>
            </w:tr>
            <w:tr w:rsidR="00C80612" w:rsidRPr="00F16FE3" w14:paraId="4413F541" w14:textId="77777777" w:rsidTr="000D1CC8">
              <w:trPr>
                <w:trHeight w:val="62"/>
              </w:trPr>
              <w:tc>
                <w:tcPr>
                  <w:tcW w:w="5878" w:type="dxa"/>
                </w:tcPr>
                <w:p w14:paraId="1EA7AB86"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Lanzar sobre ellos petardos, bengalas, cohetes, cebollitas, bombas o cualquier artefacto que provoque fuegos artificiales o explosiones;</w:t>
                  </w:r>
                </w:p>
              </w:tc>
              <w:tc>
                <w:tcPr>
                  <w:tcW w:w="2872" w:type="dxa"/>
                  <w:vAlign w:val="center"/>
                </w:tcPr>
                <w:p w14:paraId="216BEA9B"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25</w:t>
                  </w:r>
                </w:p>
              </w:tc>
            </w:tr>
            <w:tr w:rsidR="00C80612" w:rsidRPr="00F16FE3" w14:paraId="3D53D154" w14:textId="77777777" w:rsidTr="000D1CC8">
              <w:trPr>
                <w:trHeight w:val="62"/>
              </w:trPr>
              <w:tc>
                <w:tcPr>
                  <w:tcW w:w="5878" w:type="dxa"/>
                </w:tcPr>
                <w:p w14:paraId="4CB49A40"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Utilizarlos en experimentos de disección o de cirugía cuando estos no tengan una finalidad académica o científica y sin cumplir para tal efecto con lo dispuesto en este ordenamiento y la normatividad aplicable, salvo que sea necesario y que los resultados no se puedan obtener por distintos medios menos invasivos;</w:t>
                  </w:r>
                </w:p>
              </w:tc>
              <w:tc>
                <w:tcPr>
                  <w:tcW w:w="2872" w:type="dxa"/>
                  <w:vAlign w:val="center"/>
                </w:tcPr>
                <w:p w14:paraId="478E68B5"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25</w:t>
                  </w:r>
                </w:p>
              </w:tc>
            </w:tr>
            <w:tr w:rsidR="00C80612" w:rsidRPr="00F16FE3" w14:paraId="5CF08E26" w14:textId="77777777" w:rsidTr="000D1CC8">
              <w:trPr>
                <w:trHeight w:val="62"/>
              </w:trPr>
              <w:tc>
                <w:tcPr>
                  <w:tcW w:w="5878" w:type="dxa"/>
                </w:tcPr>
                <w:p w14:paraId="53925ABB"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Extraerles pelo, uñas o mutilarles los dientes, sin causa justificada;</w:t>
                  </w:r>
                </w:p>
              </w:tc>
              <w:tc>
                <w:tcPr>
                  <w:tcW w:w="2872" w:type="dxa"/>
                  <w:vAlign w:val="center"/>
                </w:tcPr>
                <w:p w14:paraId="30AFA242"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25</w:t>
                  </w:r>
                </w:p>
              </w:tc>
            </w:tr>
            <w:tr w:rsidR="00C80612" w:rsidRPr="00F16FE3" w14:paraId="614A1086" w14:textId="77777777" w:rsidTr="000D1CC8">
              <w:trPr>
                <w:trHeight w:val="62"/>
              </w:trPr>
              <w:tc>
                <w:tcPr>
                  <w:tcW w:w="5878" w:type="dxa"/>
                </w:tcPr>
                <w:p w14:paraId="138A2F49"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Cambiarles el color natural por razones puramente estéticas o para facilitar su venta;</w:t>
                  </w:r>
                </w:p>
              </w:tc>
              <w:tc>
                <w:tcPr>
                  <w:tcW w:w="2872" w:type="dxa"/>
                  <w:vAlign w:val="center"/>
                </w:tcPr>
                <w:p w14:paraId="3744B114"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20CBD7CF" w14:textId="77777777" w:rsidTr="000D1CC8">
              <w:trPr>
                <w:trHeight w:val="62"/>
              </w:trPr>
              <w:tc>
                <w:tcPr>
                  <w:tcW w:w="5878" w:type="dxa"/>
                </w:tcPr>
                <w:p w14:paraId="7168D0B9"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Suministrarles sustancias tóxicas que les causen daño, así como utilizar cualquier aditamento u objetos que ponga en riesgo su integridad física;</w:t>
                  </w:r>
                </w:p>
              </w:tc>
              <w:tc>
                <w:tcPr>
                  <w:tcW w:w="2872" w:type="dxa"/>
                  <w:vAlign w:val="center"/>
                </w:tcPr>
                <w:p w14:paraId="5D1C4690"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4701D49A" w14:textId="77777777" w:rsidTr="000D1CC8">
              <w:trPr>
                <w:trHeight w:val="62"/>
              </w:trPr>
              <w:tc>
                <w:tcPr>
                  <w:tcW w:w="5878" w:type="dxa"/>
                </w:tcPr>
                <w:p w14:paraId="4722DD57"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Someterlos a una alimentación que resulte inadecuada, insuficiente o que afecte su salud;</w:t>
                  </w:r>
                </w:p>
              </w:tc>
              <w:tc>
                <w:tcPr>
                  <w:tcW w:w="2872" w:type="dxa"/>
                  <w:vAlign w:val="center"/>
                </w:tcPr>
                <w:p w14:paraId="1F9234D7"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142AAF19" w14:textId="77777777" w:rsidTr="000D1CC8">
              <w:trPr>
                <w:trHeight w:val="62"/>
              </w:trPr>
              <w:tc>
                <w:tcPr>
                  <w:tcW w:w="5878" w:type="dxa"/>
                </w:tcPr>
                <w:p w14:paraId="2C45F023"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Trasladarlos arrastrándoles, suspendidos de cualquier parte del cuerpo, en el interior de costales, cajas, bolsas o algún otro medio que sea inadecuado conforme a su tamaño y especie y dañe su integridad física;</w:t>
                  </w:r>
                </w:p>
              </w:tc>
              <w:tc>
                <w:tcPr>
                  <w:tcW w:w="2872" w:type="dxa"/>
                  <w:vAlign w:val="center"/>
                </w:tcPr>
                <w:p w14:paraId="121A408A"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5E80A825" w14:textId="77777777" w:rsidTr="000D1CC8">
              <w:trPr>
                <w:trHeight w:val="62"/>
              </w:trPr>
              <w:tc>
                <w:tcPr>
                  <w:tcW w:w="5878" w:type="dxa"/>
                </w:tcPr>
                <w:p w14:paraId="448C1811"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Transportarlos en el interior de los vehículos o bien en la caja de carga, sin las medidas de seguridad necesarias para evitar su caída;</w:t>
                  </w:r>
                </w:p>
              </w:tc>
              <w:tc>
                <w:tcPr>
                  <w:tcW w:w="2872" w:type="dxa"/>
                  <w:vAlign w:val="center"/>
                </w:tcPr>
                <w:p w14:paraId="4D8410AD"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17EEAC49" w14:textId="77777777" w:rsidTr="000D1CC8">
              <w:trPr>
                <w:trHeight w:val="62"/>
              </w:trPr>
              <w:tc>
                <w:tcPr>
                  <w:tcW w:w="5878" w:type="dxa"/>
                </w:tcPr>
                <w:p w14:paraId="08BF717B"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Trasladarlos en jaulas o cajas que no sean suficientemente amplias para que estén cómodos, o bien, hacinarlos en ellas para su traslado;</w:t>
                  </w:r>
                </w:p>
              </w:tc>
              <w:tc>
                <w:tcPr>
                  <w:tcW w:w="2872" w:type="dxa"/>
                  <w:vAlign w:val="center"/>
                </w:tcPr>
                <w:p w14:paraId="33712D96"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7023A36B" w14:textId="77777777" w:rsidTr="000D1CC8">
              <w:trPr>
                <w:trHeight w:val="62"/>
              </w:trPr>
              <w:tc>
                <w:tcPr>
                  <w:tcW w:w="5878" w:type="dxa"/>
                </w:tcPr>
                <w:p w14:paraId="3A54295D"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Mantenerlos atados a defensas, llantas, así como a cualquier parte de vehículos estacionados o abandonados;</w:t>
                  </w:r>
                </w:p>
              </w:tc>
              <w:tc>
                <w:tcPr>
                  <w:tcW w:w="2872" w:type="dxa"/>
                  <w:vAlign w:val="center"/>
                </w:tcPr>
                <w:p w14:paraId="49C39B24"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7D006340" w14:textId="77777777" w:rsidTr="000D1CC8">
              <w:trPr>
                <w:trHeight w:val="62"/>
              </w:trPr>
              <w:tc>
                <w:tcPr>
                  <w:tcW w:w="5878" w:type="dxa"/>
                </w:tcPr>
                <w:p w14:paraId="22413CEE"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Dejarlos encerrados en el interior de los vehículos sin ventilación o expuestos a situaciones de clima extremo;</w:t>
                  </w:r>
                </w:p>
              </w:tc>
              <w:tc>
                <w:tcPr>
                  <w:tcW w:w="2872" w:type="dxa"/>
                  <w:vAlign w:val="center"/>
                </w:tcPr>
                <w:p w14:paraId="3BCB3015"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0498F7C5" w14:textId="77777777" w:rsidTr="000D1CC8">
              <w:trPr>
                <w:trHeight w:val="62"/>
              </w:trPr>
              <w:tc>
                <w:tcPr>
                  <w:tcW w:w="5878" w:type="dxa"/>
                </w:tcPr>
                <w:p w14:paraId="12EC9559" w14:textId="77777777" w:rsidR="00C80612" w:rsidRPr="00F16FE3" w:rsidRDefault="00C80612" w:rsidP="00C80612">
                  <w:pPr>
                    <w:pStyle w:val="Prrafodelista"/>
                    <w:framePr w:hSpace="180" w:wrap="around" w:vAnchor="text" w:hAnchor="margin" w:x="142" w:y="1"/>
                    <w:numPr>
                      <w:ilvl w:val="0"/>
                      <w:numId w:val="285"/>
                    </w:numPr>
                    <w:ind w:left="205" w:hanging="232"/>
                    <w:suppressOverlap/>
                    <w:jc w:val="both"/>
                    <w:rPr>
                      <w:rFonts w:ascii="Arial" w:hAnsi="Arial" w:cs="Arial"/>
                      <w:sz w:val="18"/>
                      <w:szCs w:val="18"/>
                    </w:rPr>
                  </w:pPr>
                  <w:r w:rsidRPr="00F16FE3">
                    <w:rPr>
                      <w:rFonts w:ascii="Arial" w:hAnsi="Arial" w:cs="Arial"/>
                      <w:sz w:val="18"/>
                      <w:szCs w:val="18"/>
                    </w:rPr>
                    <w:t>Utilizarlos para el entrenamiento de animales de guardia, caza, carreras, de ataque o para verificar su agresividad, salvo los casos en que sea necesario manejarlos con fines de rehabilitación, siempre y cuando medie autorización de la autoridad competente o profesional en la materia;</w:t>
                  </w:r>
                </w:p>
              </w:tc>
              <w:tc>
                <w:tcPr>
                  <w:tcW w:w="2872" w:type="dxa"/>
                  <w:vAlign w:val="center"/>
                </w:tcPr>
                <w:p w14:paraId="192A3DFE"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6D31E928" w14:textId="77777777" w:rsidTr="000D1CC8">
              <w:trPr>
                <w:trHeight w:val="62"/>
              </w:trPr>
              <w:tc>
                <w:tcPr>
                  <w:tcW w:w="5878" w:type="dxa"/>
                </w:tcPr>
                <w:p w14:paraId="7B65E068"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Mantenerlos dentro de establecimientos comerciales sin que se les proporcionen los cuidados establecidos en el presente Reglamento;</w:t>
                  </w:r>
                </w:p>
              </w:tc>
              <w:tc>
                <w:tcPr>
                  <w:tcW w:w="2872" w:type="dxa"/>
                  <w:vAlign w:val="center"/>
                </w:tcPr>
                <w:p w14:paraId="0E5EFD8E"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0BCE3D72" w14:textId="77777777" w:rsidTr="000D1CC8">
              <w:trPr>
                <w:trHeight w:val="62"/>
              </w:trPr>
              <w:tc>
                <w:tcPr>
                  <w:tcW w:w="5878" w:type="dxa"/>
                </w:tcPr>
                <w:p w14:paraId="2ECA82B1"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Ocuparlos para acciones curativas, ceremonias religiosas o rituales que puedan afectar al animal;</w:t>
                  </w:r>
                </w:p>
              </w:tc>
              <w:tc>
                <w:tcPr>
                  <w:tcW w:w="2872" w:type="dxa"/>
                  <w:vAlign w:val="center"/>
                </w:tcPr>
                <w:p w14:paraId="2A048E27"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5A14070D" w14:textId="77777777" w:rsidTr="000D1CC8">
              <w:trPr>
                <w:trHeight w:val="62"/>
              </w:trPr>
              <w:tc>
                <w:tcPr>
                  <w:tcW w:w="5878" w:type="dxa"/>
                </w:tcPr>
                <w:p w14:paraId="0217F8A3"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Abandonarlos</w:t>
                  </w:r>
                </w:p>
              </w:tc>
              <w:tc>
                <w:tcPr>
                  <w:tcW w:w="2872" w:type="dxa"/>
                  <w:vAlign w:val="center"/>
                </w:tcPr>
                <w:p w14:paraId="6CAA3DDC"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6286D718" w14:textId="77777777" w:rsidTr="000D1CC8">
              <w:trPr>
                <w:trHeight w:val="62"/>
              </w:trPr>
              <w:tc>
                <w:tcPr>
                  <w:tcW w:w="5878" w:type="dxa"/>
                </w:tcPr>
                <w:p w14:paraId="4D5F5E4E"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Permitir que cualquier persona, les provoque sufrimiento o dolor;</w:t>
                  </w:r>
                </w:p>
              </w:tc>
              <w:tc>
                <w:tcPr>
                  <w:tcW w:w="2872" w:type="dxa"/>
                  <w:vAlign w:val="center"/>
                </w:tcPr>
                <w:p w14:paraId="5EB1B558"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0AC14AE6" w14:textId="77777777" w:rsidTr="000D1CC8">
              <w:trPr>
                <w:trHeight w:val="62"/>
              </w:trPr>
              <w:tc>
                <w:tcPr>
                  <w:tcW w:w="5878" w:type="dxa"/>
                </w:tcPr>
                <w:p w14:paraId="69F6A3A9"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Utilizarlos en manifestaciones, mítines, plantones y en general eventos masivos en los que se ponga en peligro la integridad física y/o emocional del animal;</w:t>
                  </w:r>
                </w:p>
              </w:tc>
              <w:tc>
                <w:tcPr>
                  <w:tcW w:w="2872" w:type="dxa"/>
                  <w:vAlign w:val="center"/>
                </w:tcPr>
                <w:p w14:paraId="35F17279"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7A9B1FCA" w14:textId="77777777" w:rsidTr="000D1CC8">
              <w:trPr>
                <w:trHeight w:val="62"/>
              </w:trPr>
              <w:tc>
                <w:tcPr>
                  <w:tcW w:w="5878" w:type="dxa"/>
                </w:tcPr>
                <w:p w14:paraId="34632336"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Arrojarlos en la vía pública, en algún domicilio particular o en terrenos baldíos;</w:t>
                  </w:r>
                </w:p>
              </w:tc>
              <w:tc>
                <w:tcPr>
                  <w:tcW w:w="2872" w:type="dxa"/>
                  <w:vAlign w:val="center"/>
                </w:tcPr>
                <w:p w14:paraId="5A4A974C"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344E41B8" w14:textId="77777777" w:rsidTr="000D1CC8">
              <w:trPr>
                <w:trHeight w:val="62"/>
              </w:trPr>
              <w:tc>
                <w:tcPr>
                  <w:tcW w:w="5878" w:type="dxa"/>
                </w:tcPr>
                <w:p w14:paraId="2C1F78C7"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Abandonarlos después de haberlos atropellado con cualquier vehículo de motor, siempre y cuando el atropellamiento haya sido sin dolo, en aquellos casos en los que hubiese actuado con dolo se estará a lo previsto en el Código Penal para el Estado Libre y Soberano de Oaxaca vigente;</w:t>
                  </w:r>
                </w:p>
              </w:tc>
              <w:tc>
                <w:tcPr>
                  <w:tcW w:w="2872" w:type="dxa"/>
                  <w:vAlign w:val="center"/>
                </w:tcPr>
                <w:p w14:paraId="4E692F74"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1E866A9D" w14:textId="77777777" w:rsidTr="000D1CC8">
              <w:trPr>
                <w:trHeight w:val="62"/>
              </w:trPr>
              <w:tc>
                <w:tcPr>
                  <w:tcW w:w="5878" w:type="dxa"/>
                </w:tcPr>
                <w:p w14:paraId="393BFBBF"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Introducirlos en lugares inadecuados que constituyan riesgo para su bienestar físico y emocional;</w:t>
                  </w:r>
                </w:p>
              </w:tc>
              <w:tc>
                <w:tcPr>
                  <w:tcW w:w="2872" w:type="dxa"/>
                  <w:vAlign w:val="center"/>
                </w:tcPr>
                <w:p w14:paraId="4D35A84D"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5AB2D36B" w14:textId="77777777" w:rsidTr="000D1CC8">
              <w:trPr>
                <w:trHeight w:val="62"/>
              </w:trPr>
              <w:tc>
                <w:tcPr>
                  <w:tcW w:w="5878" w:type="dxa"/>
                </w:tcPr>
                <w:p w14:paraId="25B4DE4E" w14:textId="77777777" w:rsidR="00C80612" w:rsidRPr="00F16FE3" w:rsidRDefault="00C80612" w:rsidP="00C80612">
                  <w:pPr>
                    <w:pStyle w:val="Prrafodelista"/>
                    <w:framePr w:hSpace="180" w:wrap="around" w:vAnchor="text" w:hAnchor="margin" w:x="142" w:y="1"/>
                    <w:numPr>
                      <w:ilvl w:val="0"/>
                      <w:numId w:val="285"/>
                    </w:numPr>
                    <w:ind w:left="205" w:hanging="232"/>
                    <w:suppressOverlap/>
                    <w:rPr>
                      <w:rFonts w:ascii="Arial" w:hAnsi="Arial" w:cs="Arial"/>
                      <w:sz w:val="18"/>
                      <w:szCs w:val="18"/>
                    </w:rPr>
                  </w:pPr>
                  <w:r w:rsidRPr="00F16FE3">
                    <w:rPr>
                      <w:rFonts w:ascii="Arial" w:hAnsi="Arial" w:cs="Arial"/>
                      <w:sz w:val="18"/>
                      <w:szCs w:val="18"/>
                    </w:rPr>
                    <w:t>Producirles la muerte asistida sin cumplir con lo establecido en las Normas Oficiales Mexicanas;</w:t>
                  </w:r>
                </w:p>
              </w:tc>
              <w:tc>
                <w:tcPr>
                  <w:tcW w:w="2872" w:type="dxa"/>
                  <w:vAlign w:val="center"/>
                </w:tcPr>
                <w:p w14:paraId="26C124F0"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70508D16" w14:textId="77777777" w:rsidTr="000D1CC8">
              <w:trPr>
                <w:trHeight w:val="62"/>
              </w:trPr>
              <w:tc>
                <w:tcPr>
                  <w:tcW w:w="5878" w:type="dxa"/>
                </w:tcPr>
                <w:p w14:paraId="19658D9C"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Arrojar sobre cualquier parte del cuerpo sustancias químicas, corrosivas y/o que por su temperatura puedan causarle lesiones o marcas permanentes que no pongan en peligro la vida;</w:t>
                  </w:r>
                </w:p>
              </w:tc>
              <w:tc>
                <w:tcPr>
                  <w:tcW w:w="2872" w:type="dxa"/>
                  <w:vAlign w:val="center"/>
                </w:tcPr>
                <w:p w14:paraId="67F65610"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75F7B1A1" w14:textId="77777777" w:rsidTr="000D1CC8">
              <w:trPr>
                <w:trHeight w:val="62"/>
              </w:trPr>
              <w:tc>
                <w:tcPr>
                  <w:tcW w:w="5878" w:type="dxa"/>
                </w:tcPr>
                <w:p w14:paraId="5D4166B2"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Utilizarlos con fines reproductivos de comercialización, sin contar con los avisos correspondientes que expida la Jefatura del Departamento de Protección Animal o dependencia correspondiente;</w:t>
                  </w:r>
                </w:p>
              </w:tc>
              <w:tc>
                <w:tcPr>
                  <w:tcW w:w="2872" w:type="dxa"/>
                  <w:vAlign w:val="center"/>
                </w:tcPr>
                <w:p w14:paraId="310DB579"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703F7D3E" w14:textId="77777777" w:rsidTr="000D1CC8">
              <w:trPr>
                <w:trHeight w:val="62"/>
              </w:trPr>
              <w:tc>
                <w:tcPr>
                  <w:tcW w:w="5878" w:type="dxa"/>
                </w:tcPr>
                <w:p w14:paraId="3A66630D"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Ponerlos al cuidado de personas  que por su condición no puedan hacerse responsables de su cuidado;</w:t>
                  </w:r>
                </w:p>
              </w:tc>
              <w:tc>
                <w:tcPr>
                  <w:tcW w:w="2872" w:type="dxa"/>
                  <w:vAlign w:val="center"/>
                </w:tcPr>
                <w:p w14:paraId="04F2C36A"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16</w:t>
                  </w:r>
                </w:p>
              </w:tc>
            </w:tr>
            <w:tr w:rsidR="00C80612" w:rsidRPr="00F16FE3" w14:paraId="03F61866" w14:textId="77777777" w:rsidTr="000D1CC8">
              <w:trPr>
                <w:trHeight w:val="62"/>
              </w:trPr>
              <w:tc>
                <w:tcPr>
                  <w:tcW w:w="5878" w:type="dxa"/>
                </w:tcPr>
                <w:p w14:paraId="4EB49528"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No dar aviso de su hallazgo cuando el animal se encuentre extraviado y porte placa o algún elemento a través del cual se pueda localizar a su cuidador o responsable;</w:t>
                  </w:r>
                </w:p>
              </w:tc>
              <w:tc>
                <w:tcPr>
                  <w:tcW w:w="2872" w:type="dxa"/>
                  <w:vAlign w:val="center"/>
                </w:tcPr>
                <w:p w14:paraId="00CAED16"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a16</w:t>
                  </w:r>
                </w:p>
              </w:tc>
            </w:tr>
            <w:tr w:rsidR="00C80612" w:rsidRPr="00F16FE3" w14:paraId="766E33E6" w14:textId="77777777" w:rsidTr="000D1CC8">
              <w:trPr>
                <w:trHeight w:val="62"/>
              </w:trPr>
              <w:tc>
                <w:tcPr>
                  <w:tcW w:w="5878" w:type="dxa"/>
                </w:tcPr>
                <w:p w14:paraId="1312A566"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Incumplir con las recomendaciones o medidas de protección emitidas por la autoridad cívica municipal; y</w:t>
                  </w:r>
                </w:p>
              </w:tc>
              <w:tc>
                <w:tcPr>
                  <w:tcW w:w="2872" w:type="dxa"/>
                  <w:vAlign w:val="center"/>
                </w:tcPr>
                <w:p w14:paraId="4D5FFCB3"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r w:rsidR="00C80612" w:rsidRPr="00F16FE3" w14:paraId="2AD080EC" w14:textId="77777777" w:rsidTr="000D1CC8">
              <w:trPr>
                <w:trHeight w:val="62"/>
              </w:trPr>
              <w:tc>
                <w:tcPr>
                  <w:tcW w:w="5878" w:type="dxa"/>
                </w:tcPr>
                <w:p w14:paraId="7CC9FEE7" w14:textId="77777777" w:rsidR="00C80612" w:rsidRPr="00F16FE3" w:rsidRDefault="00C80612" w:rsidP="00C80612">
                  <w:pPr>
                    <w:pStyle w:val="Prrafodelista"/>
                    <w:framePr w:hSpace="180" w:wrap="around" w:vAnchor="text" w:hAnchor="margin" w:x="142" w:y="1"/>
                    <w:numPr>
                      <w:ilvl w:val="0"/>
                      <w:numId w:val="285"/>
                    </w:numPr>
                    <w:spacing w:line="276" w:lineRule="auto"/>
                    <w:ind w:left="205" w:right="34" w:hanging="232"/>
                    <w:suppressOverlap/>
                    <w:jc w:val="both"/>
                    <w:rPr>
                      <w:rFonts w:ascii="Arial" w:hAnsi="Arial" w:cs="Arial"/>
                      <w:sz w:val="18"/>
                      <w:szCs w:val="18"/>
                    </w:rPr>
                  </w:pPr>
                  <w:r w:rsidRPr="00F16FE3">
                    <w:rPr>
                      <w:rFonts w:ascii="Arial" w:hAnsi="Arial" w:cs="Arial"/>
                      <w:sz w:val="18"/>
                      <w:szCs w:val="18"/>
                    </w:rPr>
                    <w:t>Ejecutar en general cualquier acto de maltrato y las demás prohibiciones que se deriven del presente Reglamento, las Normas Oficiales Mexicanas, la legislación vigente aplicable en la materia o las que las Autoridades Municipales dispongan para la protección de los animales domésticos de compañía.</w:t>
                  </w:r>
                </w:p>
              </w:tc>
              <w:tc>
                <w:tcPr>
                  <w:tcW w:w="2872" w:type="dxa"/>
                  <w:vAlign w:val="center"/>
                </w:tcPr>
                <w:p w14:paraId="6C44E9F6" w14:textId="77777777" w:rsidR="00C80612" w:rsidRPr="00F16FE3" w:rsidRDefault="00C80612" w:rsidP="00C80612">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40</w:t>
                  </w:r>
                </w:p>
              </w:tc>
            </w:tr>
          </w:tbl>
          <w:p w14:paraId="6AA8809C" w14:textId="5D5ACE37" w:rsidR="00C80612" w:rsidRDefault="00C80612" w:rsidP="00F73863">
            <w:pPr>
              <w:spacing w:line="276" w:lineRule="auto"/>
              <w:jc w:val="both"/>
              <w:rPr>
                <w:rFonts w:ascii="Arial" w:hAnsi="Arial" w:cs="Arial"/>
                <w:b/>
                <w:sz w:val="18"/>
                <w:szCs w:val="24"/>
              </w:rPr>
            </w:pPr>
          </w:p>
          <w:p w14:paraId="7FA6033F" w14:textId="77777777" w:rsidR="00C80612" w:rsidRPr="00F16FE3" w:rsidRDefault="00C80612" w:rsidP="00F73863">
            <w:pPr>
              <w:spacing w:line="276" w:lineRule="auto"/>
              <w:jc w:val="both"/>
              <w:rPr>
                <w:rFonts w:ascii="Arial" w:hAnsi="Arial" w:cs="Arial"/>
                <w:b/>
                <w:sz w:val="18"/>
                <w:szCs w:val="24"/>
              </w:rPr>
            </w:pPr>
          </w:p>
          <w:p w14:paraId="442EF637"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186.</w:t>
            </w:r>
            <w:r w:rsidRPr="00F16FE3">
              <w:rPr>
                <w:rFonts w:ascii="Arial" w:hAnsi="Arial" w:cs="Arial"/>
                <w:sz w:val="18"/>
                <w:szCs w:val="24"/>
              </w:rPr>
              <w:t xml:space="preserve"> Las sanciones por violaciones a la normatividad en materia de construcción y desarrollo urbano se aplicarán conforme a lo siguiente:</w:t>
            </w:r>
          </w:p>
        </w:tc>
      </w:tr>
      <w:tr w:rsidR="00850489" w:rsidRPr="00F16FE3" w14:paraId="442EF63A" w14:textId="77777777" w:rsidTr="004C6359">
        <w:tc>
          <w:tcPr>
            <w:tcW w:w="9360" w:type="dxa"/>
          </w:tcPr>
          <w:p w14:paraId="442EF639"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37" w14:textId="77777777" w:rsidTr="004C6359">
        <w:tc>
          <w:tcPr>
            <w:tcW w:w="9360" w:type="dxa"/>
          </w:tcPr>
          <w:tbl>
            <w:tblPr>
              <w:tblStyle w:val="Tablaconcuadrcula"/>
              <w:tblW w:w="8742" w:type="dxa"/>
              <w:tblLayout w:type="fixed"/>
              <w:tblLook w:val="04A0" w:firstRow="1" w:lastRow="0" w:firstColumn="1" w:lastColumn="0" w:noHBand="0" w:noVBand="1"/>
            </w:tblPr>
            <w:tblGrid>
              <w:gridCol w:w="2317"/>
              <w:gridCol w:w="854"/>
              <w:gridCol w:w="820"/>
              <w:gridCol w:w="204"/>
              <w:gridCol w:w="1128"/>
              <w:gridCol w:w="946"/>
              <w:gridCol w:w="199"/>
              <w:gridCol w:w="1128"/>
              <w:gridCol w:w="1146"/>
            </w:tblGrid>
            <w:tr w:rsidR="0070276E" w:rsidRPr="00F16FE3" w14:paraId="442EF63F" w14:textId="77777777" w:rsidTr="00D82091">
              <w:trPr>
                <w:trHeight w:val="145"/>
              </w:trPr>
              <w:tc>
                <w:tcPr>
                  <w:tcW w:w="2317" w:type="dxa"/>
                </w:tcPr>
                <w:p w14:paraId="442EF63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CONCEPTO</w:t>
                  </w:r>
                </w:p>
              </w:tc>
              <w:tc>
                <w:tcPr>
                  <w:tcW w:w="1674" w:type="dxa"/>
                  <w:gridSpan w:val="2"/>
                </w:tcPr>
                <w:p w14:paraId="442EF63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ZONA BAJA</w:t>
                  </w:r>
                </w:p>
              </w:tc>
              <w:tc>
                <w:tcPr>
                  <w:tcW w:w="2278" w:type="dxa"/>
                  <w:gridSpan w:val="3"/>
                </w:tcPr>
                <w:p w14:paraId="442EF63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ZONA MEDIA</w:t>
                  </w:r>
                </w:p>
              </w:tc>
              <w:tc>
                <w:tcPr>
                  <w:tcW w:w="2473" w:type="dxa"/>
                  <w:gridSpan w:val="3"/>
                </w:tcPr>
                <w:p w14:paraId="442EF63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ZONA ALTA</w:t>
                  </w:r>
                </w:p>
              </w:tc>
            </w:tr>
            <w:tr w:rsidR="0070276E" w:rsidRPr="00F16FE3" w14:paraId="442EF644" w14:textId="77777777" w:rsidTr="00D82091">
              <w:trPr>
                <w:trHeight w:val="145"/>
              </w:trPr>
              <w:tc>
                <w:tcPr>
                  <w:tcW w:w="2317" w:type="dxa"/>
                </w:tcPr>
                <w:p w14:paraId="442EF64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1674" w:type="dxa"/>
                  <w:gridSpan w:val="2"/>
                </w:tcPr>
                <w:p w14:paraId="442EF6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UMA</w:t>
                  </w:r>
                </w:p>
              </w:tc>
              <w:tc>
                <w:tcPr>
                  <w:tcW w:w="2278" w:type="dxa"/>
                  <w:gridSpan w:val="3"/>
                </w:tcPr>
                <w:p w14:paraId="442EF64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b/>
                      <w:sz w:val="18"/>
                      <w:szCs w:val="18"/>
                    </w:rPr>
                    <w:t>UMA</w:t>
                  </w:r>
                </w:p>
              </w:tc>
              <w:tc>
                <w:tcPr>
                  <w:tcW w:w="2473" w:type="dxa"/>
                  <w:gridSpan w:val="3"/>
                </w:tcPr>
                <w:p w14:paraId="442EF64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b/>
                      <w:sz w:val="18"/>
                      <w:szCs w:val="18"/>
                    </w:rPr>
                    <w:t>UMA</w:t>
                  </w:r>
                </w:p>
              </w:tc>
            </w:tr>
            <w:tr w:rsidR="0070276E" w:rsidRPr="00F16FE3" w14:paraId="442EF64C" w14:textId="77777777" w:rsidTr="00D82091">
              <w:trPr>
                <w:trHeight w:val="145"/>
              </w:trPr>
              <w:tc>
                <w:tcPr>
                  <w:tcW w:w="2317" w:type="dxa"/>
                </w:tcPr>
                <w:p w14:paraId="442EF64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tc>
              <w:tc>
                <w:tcPr>
                  <w:tcW w:w="854" w:type="dxa"/>
                </w:tcPr>
                <w:p w14:paraId="442EF646" w14:textId="77777777" w:rsidR="0070276E" w:rsidRPr="00F16FE3" w:rsidRDefault="0070276E" w:rsidP="00F73863">
                  <w:pPr>
                    <w:framePr w:hSpace="180" w:wrap="around" w:vAnchor="text" w:hAnchor="margin" w:x="142" w:y="1"/>
                    <w:spacing w:line="276" w:lineRule="auto"/>
                    <w:ind w:right="-234"/>
                    <w:suppressOverlap/>
                    <w:rPr>
                      <w:rFonts w:ascii="Arial" w:hAnsi="Arial" w:cs="Arial"/>
                      <w:b/>
                      <w:sz w:val="18"/>
                      <w:szCs w:val="18"/>
                    </w:rPr>
                  </w:pPr>
                  <w:r w:rsidRPr="00F16FE3">
                    <w:rPr>
                      <w:rFonts w:ascii="Arial" w:hAnsi="Arial" w:cs="Arial"/>
                      <w:b/>
                      <w:sz w:val="18"/>
                      <w:szCs w:val="18"/>
                    </w:rPr>
                    <w:t xml:space="preserve">MÍNIMO </w:t>
                  </w:r>
                </w:p>
              </w:tc>
              <w:tc>
                <w:tcPr>
                  <w:tcW w:w="1023" w:type="dxa"/>
                  <w:gridSpan w:val="2"/>
                </w:tcPr>
                <w:p w14:paraId="442EF64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 xml:space="preserve">MÁXIMO </w:t>
                  </w:r>
                </w:p>
              </w:tc>
              <w:tc>
                <w:tcPr>
                  <w:tcW w:w="1128" w:type="dxa"/>
                </w:tcPr>
                <w:p w14:paraId="442EF64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 xml:space="preserve">MÍNIMO </w:t>
                  </w:r>
                </w:p>
              </w:tc>
              <w:tc>
                <w:tcPr>
                  <w:tcW w:w="1145" w:type="dxa"/>
                  <w:gridSpan w:val="2"/>
                </w:tcPr>
                <w:p w14:paraId="442EF64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 xml:space="preserve">MÁXIMO </w:t>
                  </w:r>
                </w:p>
              </w:tc>
              <w:tc>
                <w:tcPr>
                  <w:tcW w:w="1128" w:type="dxa"/>
                </w:tcPr>
                <w:p w14:paraId="442EF64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 xml:space="preserve">MÍNIMO </w:t>
                  </w:r>
                </w:p>
              </w:tc>
              <w:tc>
                <w:tcPr>
                  <w:tcW w:w="1146" w:type="dxa"/>
                </w:tcPr>
                <w:p w14:paraId="442EF64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 xml:space="preserve">MÁXIMO </w:t>
                  </w:r>
                </w:p>
              </w:tc>
            </w:tr>
            <w:tr w:rsidR="0070276E" w:rsidRPr="00F16FE3" w14:paraId="442EF64E" w14:textId="77777777" w:rsidTr="00D82091">
              <w:trPr>
                <w:trHeight w:val="145"/>
              </w:trPr>
              <w:tc>
                <w:tcPr>
                  <w:tcW w:w="8741" w:type="dxa"/>
                  <w:gridSpan w:val="9"/>
                </w:tcPr>
                <w:p w14:paraId="442EF64D" w14:textId="5F951E41" w:rsidR="0070276E" w:rsidRPr="00F16FE3" w:rsidRDefault="0070276E" w:rsidP="00F73863">
                  <w:pPr>
                    <w:framePr w:hSpace="180" w:wrap="around" w:vAnchor="text" w:hAnchor="margin" w:x="142" w:y="1"/>
                    <w:spacing w:line="276" w:lineRule="auto"/>
                    <w:suppressOverlap/>
                    <w:jc w:val="both"/>
                    <w:rPr>
                      <w:rFonts w:ascii="Arial" w:hAnsi="Arial" w:cs="Arial"/>
                      <w:b/>
                      <w:sz w:val="18"/>
                      <w:szCs w:val="18"/>
                    </w:rPr>
                  </w:pPr>
                  <w:r w:rsidRPr="00F16FE3">
                    <w:rPr>
                      <w:rFonts w:ascii="Arial" w:hAnsi="Arial" w:cs="Arial"/>
                      <w:b/>
                      <w:sz w:val="18"/>
                      <w:szCs w:val="18"/>
                    </w:rPr>
                    <w:t>a)</w:t>
                  </w:r>
                  <w:r w:rsidR="00F063BF" w:rsidRPr="00F16FE3">
                    <w:rPr>
                      <w:rFonts w:ascii="Arial" w:hAnsi="Arial" w:cs="Arial"/>
                      <w:b/>
                      <w:sz w:val="18"/>
                      <w:szCs w:val="18"/>
                    </w:rPr>
                    <w:t xml:space="preserve"> </w:t>
                  </w:r>
                  <w:r w:rsidRPr="00F16FE3">
                    <w:rPr>
                      <w:rFonts w:ascii="Arial" w:hAnsi="Arial" w:cs="Arial"/>
                      <w:b/>
                      <w:sz w:val="18"/>
                      <w:szCs w:val="18"/>
                    </w:rPr>
                    <w:t xml:space="preserve">GENERALES </w:t>
                  </w:r>
                </w:p>
              </w:tc>
            </w:tr>
            <w:tr w:rsidR="0070276E" w:rsidRPr="00F16FE3" w14:paraId="442EF656" w14:textId="77777777" w:rsidTr="00D82091">
              <w:trPr>
                <w:trHeight w:val="145"/>
              </w:trPr>
              <w:tc>
                <w:tcPr>
                  <w:tcW w:w="2317" w:type="dxa"/>
                </w:tcPr>
                <w:p w14:paraId="442EF64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Construir sin la licencia de construcción correspondiente</w:t>
                  </w:r>
                </w:p>
              </w:tc>
              <w:tc>
                <w:tcPr>
                  <w:tcW w:w="854" w:type="dxa"/>
                  <w:vAlign w:val="center"/>
                </w:tcPr>
                <w:p w14:paraId="442EF65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140</w:t>
                  </w:r>
                </w:p>
              </w:tc>
              <w:tc>
                <w:tcPr>
                  <w:tcW w:w="1023" w:type="dxa"/>
                  <w:gridSpan w:val="2"/>
                  <w:vAlign w:val="center"/>
                </w:tcPr>
                <w:p w14:paraId="442EF65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280</w:t>
                  </w:r>
                </w:p>
              </w:tc>
              <w:tc>
                <w:tcPr>
                  <w:tcW w:w="1128" w:type="dxa"/>
                  <w:vAlign w:val="center"/>
                </w:tcPr>
                <w:p w14:paraId="442EF65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140</w:t>
                  </w:r>
                </w:p>
              </w:tc>
              <w:tc>
                <w:tcPr>
                  <w:tcW w:w="1145" w:type="dxa"/>
                  <w:gridSpan w:val="2"/>
                  <w:vAlign w:val="center"/>
                </w:tcPr>
                <w:p w14:paraId="442EF65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280</w:t>
                  </w:r>
                </w:p>
              </w:tc>
              <w:tc>
                <w:tcPr>
                  <w:tcW w:w="1128" w:type="dxa"/>
                  <w:vAlign w:val="center"/>
                </w:tcPr>
                <w:p w14:paraId="442EF65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140</w:t>
                  </w:r>
                </w:p>
              </w:tc>
              <w:tc>
                <w:tcPr>
                  <w:tcW w:w="1146" w:type="dxa"/>
                  <w:vAlign w:val="center"/>
                </w:tcPr>
                <w:p w14:paraId="442EF65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280</w:t>
                  </w:r>
                </w:p>
              </w:tc>
            </w:tr>
            <w:tr w:rsidR="0070276E" w:rsidRPr="00F16FE3" w14:paraId="442EF65E" w14:textId="77777777" w:rsidTr="00D82091">
              <w:trPr>
                <w:trHeight w:val="140"/>
              </w:trPr>
              <w:tc>
                <w:tcPr>
                  <w:tcW w:w="2317" w:type="dxa"/>
                </w:tcPr>
                <w:p w14:paraId="442EF65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Construir fuera de alineamiento</w:t>
                  </w:r>
                </w:p>
              </w:tc>
              <w:tc>
                <w:tcPr>
                  <w:tcW w:w="854" w:type="dxa"/>
                  <w:vAlign w:val="center"/>
                </w:tcPr>
                <w:p w14:paraId="442EF65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023" w:type="dxa"/>
                  <w:gridSpan w:val="2"/>
                  <w:vAlign w:val="center"/>
                </w:tcPr>
                <w:p w14:paraId="442EF65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65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5" w:type="dxa"/>
                  <w:gridSpan w:val="2"/>
                  <w:vAlign w:val="center"/>
                </w:tcPr>
                <w:p w14:paraId="442EF65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65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6" w:type="dxa"/>
                  <w:vAlign w:val="center"/>
                </w:tcPr>
                <w:p w14:paraId="442EF65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r>
            <w:tr w:rsidR="0070276E" w:rsidRPr="00F16FE3" w14:paraId="442EF666" w14:textId="77777777" w:rsidTr="00D82091">
              <w:trPr>
                <w:trHeight w:val="145"/>
              </w:trPr>
              <w:tc>
                <w:tcPr>
                  <w:tcW w:w="2317" w:type="dxa"/>
                </w:tcPr>
                <w:p w14:paraId="442EF65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Invadir restricciones frontales, posterior</w:t>
                  </w:r>
                  <w:r w:rsidR="00FB290F" w:rsidRPr="00F16FE3">
                    <w:rPr>
                      <w:rFonts w:ascii="Arial" w:hAnsi="Arial" w:cs="Arial"/>
                      <w:sz w:val="18"/>
                      <w:szCs w:val="18"/>
                    </w:rPr>
                    <w:t>es</w:t>
                  </w:r>
                  <w:r w:rsidRPr="00F16FE3">
                    <w:rPr>
                      <w:rFonts w:ascii="Arial" w:hAnsi="Arial" w:cs="Arial"/>
                      <w:sz w:val="18"/>
                      <w:szCs w:val="18"/>
                    </w:rPr>
                    <w:t xml:space="preserve"> y/o lateral</w:t>
                  </w:r>
                  <w:r w:rsidR="00FB290F" w:rsidRPr="00F16FE3">
                    <w:rPr>
                      <w:rFonts w:ascii="Arial" w:hAnsi="Arial" w:cs="Arial"/>
                      <w:sz w:val="18"/>
                      <w:szCs w:val="18"/>
                    </w:rPr>
                    <w:t>es</w:t>
                  </w:r>
                  <w:r w:rsidRPr="00F16FE3">
                    <w:rPr>
                      <w:rFonts w:ascii="Arial" w:hAnsi="Arial" w:cs="Arial"/>
                      <w:sz w:val="18"/>
                      <w:szCs w:val="18"/>
                    </w:rPr>
                    <w:t xml:space="preserve"> con material o construcción permanente o ligero.</w:t>
                  </w:r>
                </w:p>
              </w:tc>
              <w:tc>
                <w:tcPr>
                  <w:tcW w:w="854" w:type="dxa"/>
                  <w:vAlign w:val="center"/>
                </w:tcPr>
                <w:p w14:paraId="442EF66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220</w:t>
                  </w:r>
                </w:p>
              </w:tc>
              <w:tc>
                <w:tcPr>
                  <w:tcW w:w="1023" w:type="dxa"/>
                  <w:gridSpan w:val="2"/>
                  <w:vAlign w:val="center"/>
                </w:tcPr>
                <w:p w14:paraId="442EF66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440</w:t>
                  </w:r>
                </w:p>
              </w:tc>
              <w:tc>
                <w:tcPr>
                  <w:tcW w:w="1128" w:type="dxa"/>
                  <w:vAlign w:val="center"/>
                </w:tcPr>
                <w:p w14:paraId="442EF66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220</w:t>
                  </w:r>
                </w:p>
              </w:tc>
              <w:tc>
                <w:tcPr>
                  <w:tcW w:w="1145" w:type="dxa"/>
                  <w:gridSpan w:val="2"/>
                  <w:vAlign w:val="center"/>
                </w:tcPr>
                <w:p w14:paraId="442EF66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440</w:t>
                  </w:r>
                </w:p>
              </w:tc>
              <w:tc>
                <w:tcPr>
                  <w:tcW w:w="1128" w:type="dxa"/>
                  <w:vAlign w:val="center"/>
                </w:tcPr>
                <w:p w14:paraId="442EF66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220</w:t>
                  </w:r>
                </w:p>
              </w:tc>
              <w:tc>
                <w:tcPr>
                  <w:tcW w:w="1146" w:type="dxa"/>
                  <w:vAlign w:val="center"/>
                </w:tcPr>
                <w:p w14:paraId="442EF66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440</w:t>
                  </w:r>
                </w:p>
              </w:tc>
            </w:tr>
            <w:tr w:rsidR="0070276E" w:rsidRPr="00F16FE3" w14:paraId="442EF66E" w14:textId="77777777" w:rsidTr="00D82091">
              <w:trPr>
                <w:trHeight w:val="145"/>
              </w:trPr>
              <w:tc>
                <w:tcPr>
                  <w:tcW w:w="2317" w:type="dxa"/>
                </w:tcPr>
                <w:p w14:paraId="442EF66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Violar sellos de obra suspendida u obra clausurada</w:t>
                  </w:r>
                </w:p>
              </w:tc>
              <w:tc>
                <w:tcPr>
                  <w:tcW w:w="854" w:type="dxa"/>
                  <w:vAlign w:val="center"/>
                </w:tcPr>
                <w:p w14:paraId="442EF66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66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66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66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66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66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r>
            <w:tr w:rsidR="0070276E" w:rsidRPr="00F16FE3" w14:paraId="442EF676" w14:textId="77777777" w:rsidTr="00D82091">
              <w:trPr>
                <w:trHeight w:val="145"/>
              </w:trPr>
              <w:tc>
                <w:tcPr>
                  <w:tcW w:w="2317" w:type="dxa"/>
                </w:tcPr>
                <w:p w14:paraId="442EF66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 Construir sobrevolado</w:t>
                  </w:r>
                </w:p>
              </w:tc>
              <w:tc>
                <w:tcPr>
                  <w:tcW w:w="854" w:type="dxa"/>
                  <w:vAlign w:val="center"/>
                </w:tcPr>
                <w:p w14:paraId="442EF67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023" w:type="dxa"/>
                  <w:gridSpan w:val="2"/>
                  <w:vAlign w:val="center"/>
                </w:tcPr>
                <w:p w14:paraId="442EF67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67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5" w:type="dxa"/>
                  <w:gridSpan w:val="2"/>
                  <w:vAlign w:val="center"/>
                </w:tcPr>
                <w:p w14:paraId="442EF67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67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6" w:type="dxa"/>
                  <w:vAlign w:val="center"/>
                </w:tcPr>
                <w:p w14:paraId="442EF67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r>
            <w:tr w:rsidR="0070276E" w:rsidRPr="00F16FE3" w14:paraId="442EF67F" w14:textId="77777777" w:rsidTr="00D82091">
              <w:trPr>
                <w:trHeight w:val="145"/>
              </w:trPr>
              <w:tc>
                <w:tcPr>
                  <w:tcW w:w="2317" w:type="dxa"/>
                </w:tcPr>
                <w:p w14:paraId="442EF67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 Realizar cambio de techumbre sin el permiso</w:t>
                  </w:r>
                </w:p>
                <w:p w14:paraId="442EF67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correspondiente</w:t>
                  </w:r>
                </w:p>
              </w:tc>
              <w:tc>
                <w:tcPr>
                  <w:tcW w:w="854" w:type="dxa"/>
                  <w:vAlign w:val="center"/>
                </w:tcPr>
                <w:p w14:paraId="442EF67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023" w:type="dxa"/>
                  <w:gridSpan w:val="2"/>
                  <w:vAlign w:val="center"/>
                </w:tcPr>
                <w:p w14:paraId="442EF67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67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5" w:type="dxa"/>
                  <w:gridSpan w:val="2"/>
                  <w:vAlign w:val="center"/>
                </w:tcPr>
                <w:p w14:paraId="442EF67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67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6" w:type="dxa"/>
                  <w:vAlign w:val="center"/>
                </w:tcPr>
                <w:p w14:paraId="442EF67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687" w14:textId="77777777" w:rsidTr="00D82091">
              <w:trPr>
                <w:trHeight w:val="145"/>
              </w:trPr>
              <w:tc>
                <w:tcPr>
                  <w:tcW w:w="2317" w:type="dxa"/>
                </w:tcPr>
                <w:p w14:paraId="442EF68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 Realizar cortes de terreno (por cada 0.50 metros cuadrados)</w:t>
                  </w:r>
                </w:p>
              </w:tc>
              <w:tc>
                <w:tcPr>
                  <w:tcW w:w="854" w:type="dxa"/>
                  <w:vAlign w:val="center"/>
                </w:tcPr>
                <w:p w14:paraId="442EF68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023" w:type="dxa"/>
                  <w:gridSpan w:val="2"/>
                  <w:vAlign w:val="center"/>
                </w:tcPr>
                <w:p w14:paraId="442EF68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28" w:type="dxa"/>
                  <w:vAlign w:val="center"/>
                </w:tcPr>
                <w:p w14:paraId="442EF68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5" w:type="dxa"/>
                  <w:gridSpan w:val="2"/>
                  <w:vAlign w:val="center"/>
                </w:tcPr>
                <w:p w14:paraId="442EF68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28" w:type="dxa"/>
                  <w:vAlign w:val="center"/>
                </w:tcPr>
                <w:p w14:paraId="442EF68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6" w:type="dxa"/>
                  <w:vAlign w:val="center"/>
                </w:tcPr>
                <w:p w14:paraId="442EF68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r>
            <w:tr w:rsidR="0070276E" w:rsidRPr="00F16FE3" w14:paraId="442EF68F" w14:textId="77777777" w:rsidTr="00D82091">
              <w:trPr>
                <w:trHeight w:val="145"/>
              </w:trPr>
              <w:tc>
                <w:tcPr>
                  <w:tcW w:w="2317" w:type="dxa"/>
                </w:tcPr>
                <w:p w14:paraId="442EF68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VIII. Realizar terracerías en predio por cada metro cuadrado</w:t>
                  </w:r>
                </w:p>
              </w:tc>
              <w:tc>
                <w:tcPr>
                  <w:tcW w:w="854" w:type="dxa"/>
                  <w:vAlign w:val="center"/>
                </w:tcPr>
                <w:p w14:paraId="442EF68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c>
                <w:tcPr>
                  <w:tcW w:w="1023" w:type="dxa"/>
                  <w:gridSpan w:val="2"/>
                  <w:vAlign w:val="center"/>
                </w:tcPr>
                <w:p w14:paraId="442EF68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28" w:type="dxa"/>
                  <w:vAlign w:val="center"/>
                </w:tcPr>
                <w:p w14:paraId="442EF68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c>
                <w:tcPr>
                  <w:tcW w:w="1145" w:type="dxa"/>
                  <w:gridSpan w:val="2"/>
                  <w:vAlign w:val="center"/>
                </w:tcPr>
                <w:p w14:paraId="442EF68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28" w:type="dxa"/>
                  <w:vAlign w:val="center"/>
                </w:tcPr>
                <w:p w14:paraId="442EF68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c>
                <w:tcPr>
                  <w:tcW w:w="1146" w:type="dxa"/>
                  <w:vAlign w:val="center"/>
                </w:tcPr>
                <w:p w14:paraId="442EF68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r>
            <w:tr w:rsidR="0070276E" w:rsidRPr="00F16FE3" w14:paraId="442EF697" w14:textId="77777777" w:rsidTr="00D82091">
              <w:trPr>
                <w:trHeight w:val="145"/>
              </w:trPr>
              <w:tc>
                <w:tcPr>
                  <w:tcW w:w="2317" w:type="dxa"/>
                </w:tcPr>
                <w:p w14:paraId="442EF69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IX. Ocasionar daños a terceros</w:t>
                  </w:r>
                </w:p>
              </w:tc>
              <w:tc>
                <w:tcPr>
                  <w:tcW w:w="854" w:type="dxa"/>
                  <w:vAlign w:val="center"/>
                </w:tcPr>
                <w:p w14:paraId="442EF69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69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69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69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69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69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r>
            <w:tr w:rsidR="0070276E" w:rsidRPr="00F16FE3" w14:paraId="442EF69F" w14:textId="77777777" w:rsidTr="00D82091">
              <w:trPr>
                <w:trHeight w:val="145"/>
              </w:trPr>
              <w:tc>
                <w:tcPr>
                  <w:tcW w:w="2317" w:type="dxa"/>
                </w:tcPr>
                <w:p w14:paraId="442EF69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 No cumplir con las medidas de seguridad indicadas en el Reglamento</w:t>
                  </w:r>
                </w:p>
              </w:tc>
              <w:tc>
                <w:tcPr>
                  <w:tcW w:w="854" w:type="dxa"/>
                  <w:vAlign w:val="center"/>
                </w:tcPr>
                <w:p w14:paraId="442EF69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69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69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69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69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69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r>
            <w:tr w:rsidR="0070276E" w:rsidRPr="00F16FE3" w14:paraId="442EF6A7" w14:textId="77777777" w:rsidTr="00D82091">
              <w:trPr>
                <w:trHeight w:val="145"/>
              </w:trPr>
              <w:tc>
                <w:tcPr>
                  <w:tcW w:w="2317" w:type="dxa"/>
                </w:tcPr>
                <w:p w14:paraId="442EF6A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 No respetar el dictamen de uso de suelo comercial</w:t>
                  </w:r>
                </w:p>
              </w:tc>
              <w:tc>
                <w:tcPr>
                  <w:tcW w:w="854" w:type="dxa"/>
                  <w:vAlign w:val="center"/>
                </w:tcPr>
                <w:p w14:paraId="442EF6A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023" w:type="dxa"/>
                  <w:gridSpan w:val="2"/>
                  <w:vAlign w:val="center"/>
                </w:tcPr>
                <w:p w14:paraId="442EF6A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6A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5" w:type="dxa"/>
                  <w:gridSpan w:val="2"/>
                  <w:vAlign w:val="center"/>
                </w:tcPr>
                <w:p w14:paraId="442EF6A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6A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6" w:type="dxa"/>
                  <w:vAlign w:val="center"/>
                </w:tcPr>
                <w:p w14:paraId="442EF6A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r>
            <w:tr w:rsidR="0070276E" w:rsidRPr="00F16FE3" w14:paraId="442EF6AD" w14:textId="77777777" w:rsidTr="00D82091">
              <w:trPr>
                <w:trHeight w:val="2130"/>
              </w:trPr>
              <w:tc>
                <w:tcPr>
                  <w:tcW w:w="2317" w:type="dxa"/>
                  <w:vMerge w:val="restart"/>
                </w:tcPr>
                <w:p w14:paraId="442EF6A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XII. Por falsear información y declarar un metraje menor al existente en el uso de suelo comercial por metro cuadrado.</w:t>
                  </w:r>
                </w:p>
                <w:p w14:paraId="442EF6A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Para efectos de aplicación del presente inciso se tomará como base únicamente la superficie omitida</w:t>
                  </w:r>
                </w:p>
              </w:tc>
              <w:tc>
                <w:tcPr>
                  <w:tcW w:w="1878" w:type="dxa"/>
                  <w:gridSpan w:val="3"/>
                  <w:vAlign w:val="center"/>
                </w:tcPr>
                <w:p w14:paraId="442EF6AA"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Menor a 10 metros cuadrados</w:t>
                  </w:r>
                </w:p>
              </w:tc>
              <w:tc>
                <w:tcPr>
                  <w:tcW w:w="2273" w:type="dxa"/>
                  <w:gridSpan w:val="3"/>
                  <w:vAlign w:val="center"/>
                </w:tcPr>
                <w:p w14:paraId="442EF6AB"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 xml:space="preserve">De 11 a 20 metros cuadrados </w:t>
                  </w:r>
                </w:p>
              </w:tc>
              <w:tc>
                <w:tcPr>
                  <w:tcW w:w="2274" w:type="dxa"/>
                  <w:gridSpan w:val="2"/>
                  <w:vAlign w:val="center"/>
                </w:tcPr>
                <w:p w14:paraId="442EF6A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 xml:space="preserve">Mayor de 20 metros cuadrados </w:t>
                  </w:r>
                </w:p>
              </w:tc>
            </w:tr>
            <w:tr w:rsidR="0070276E" w:rsidRPr="00F16FE3" w14:paraId="442EF6B2" w14:textId="77777777" w:rsidTr="00D82091">
              <w:trPr>
                <w:trHeight w:val="145"/>
              </w:trPr>
              <w:tc>
                <w:tcPr>
                  <w:tcW w:w="2317" w:type="dxa"/>
                  <w:vMerge/>
                </w:tcPr>
                <w:p w14:paraId="442EF6A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c>
                <w:tcPr>
                  <w:tcW w:w="1878" w:type="dxa"/>
                  <w:gridSpan w:val="3"/>
                  <w:vAlign w:val="center"/>
                </w:tcPr>
                <w:p w14:paraId="442EF6AF"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 xml:space="preserve">De 1.5 a 2 UMA </w:t>
                  </w:r>
                </w:p>
              </w:tc>
              <w:tc>
                <w:tcPr>
                  <w:tcW w:w="2273" w:type="dxa"/>
                  <w:gridSpan w:val="3"/>
                  <w:vAlign w:val="center"/>
                </w:tcPr>
                <w:p w14:paraId="442EF6B0"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De 2.1 a 3 UMA</w:t>
                  </w:r>
                </w:p>
              </w:tc>
              <w:tc>
                <w:tcPr>
                  <w:tcW w:w="2274" w:type="dxa"/>
                  <w:gridSpan w:val="2"/>
                  <w:vAlign w:val="center"/>
                </w:tcPr>
                <w:p w14:paraId="442EF6B1"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 xml:space="preserve">De 3.1 a 5 UMA </w:t>
                  </w:r>
                </w:p>
              </w:tc>
            </w:tr>
            <w:tr w:rsidR="0070276E" w:rsidRPr="00F16FE3" w14:paraId="442EF6BC" w14:textId="77777777" w:rsidTr="00D82091">
              <w:trPr>
                <w:trHeight w:val="145"/>
              </w:trPr>
              <w:tc>
                <w:tcPr>
                  <w:tcW w:w="2317" w:type="dxa"/>
                </w:tcPr>
                <w:p w14:paraId="442EF6B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XIII. Por tener excavaciones inconclusas o conservar</w:t>
                  </w:r>
                </w:p>
                <w:p w14:paraId="442EF6B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bardas, puertas, techos y banquetas en condiciones que pongan en peligro la integridad física de los transeúntes y</w:t>
                  </w:r>
                </w:p>
                <w:p w14:paraId="442EF6B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conductores de vehículos o estabilidad de fincas vecinas</w:t>
                  </w:r>
                </w:p>
              </w:tc>
              <w:tc>
                <w:tcPr>
                  <w:tcW w:w="854" w:type="dxa"/>
                  <w:vAlign w:val="center"/>
                </w:tcPr>
                <w:p w14:paraId="442EF6B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6B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B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6B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B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6" w:type="dxa"/>
                  <w:vAlign w:val="center"/>
                </w:tcPr>
                <w:p w14:paraId="442EF6B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r>
            <w:tr w:rsidR="0070276E" w:rsidRPr="00F16FE3" w14:paraId="442EF6C5" w14:textId="77777777" w:rsidTr="00D82091">
              <w:trPr>
                <w:trHeight w:val="145"/>
              </w:trPr>
              <w:tc>
                <w:tcPr>
                  <w:tcW w:w="2317" w:type="dxa"/>
                </w:tcPr>
                <w:p w14:paraId="442EF6B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XIV. Por construcciones defectuosas o fincas luminosas que no reúnan las condiciones de seguridad o causen daño a</w:t>
                  </w:r>
                </w:p>
                <w:p w14:paraId="442EF6B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fincas vecinas, además de corregir la anomalía y la reparación de los daños provocados</w:t>
                  </w:r>
                </w:p>
              </w:tc>
              <w:tc>
                <w:tcPr>
                  <w:tcW w:w="854" w:type="dxa"/>
                  <w:vAlign w:val="center"/>
                </w:tcPr>
                <w:p w14:paraId="442EF6B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023" w:type="dxa"/>
                  <w:gridSpan w:val="2"/>
                  <w:vAlign w:val="center"/>
                </w:tcPr>
                <w:p w14:paraId="442EF6C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28" w:type="dxa"/>
                  <w:vAlign w:val="center"/>
                </w:tcPr>
                <w:p w14:paraId="442EF6C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5" w:type="dxa"/>
                  <w:gridSpan w:val="2"/>
                  <w:vAlign w:val="center"/>
                </w:tcPr>
                <w:p w14:paraId="442EF6C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28" w:type="dxa"/>
                  <w:vAlign w:val="center"/>
                </w:tcPr>
                <w:p w14:paraId="442EF6C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6" w:type="dxa"/>
                  <w:vAlign w:val="center"/>
                </w:tcPr>
                <w:p w14:paraId="442EF6C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r>
            <w:tr w:rsidR="0070276E" w:rsidRPr="00F16FE3" w14:paraId="442EF6CF" w14:textId="77777777" w:rsidTr="00D82091">
              <w:trPr>
                <w:trHeight w:val="145"/>
              </w:trPr>
              <w:tc>
                <w:tcPr>
                  <w:tcW w:w="2317" w:type="dxa"/>
                </w:tcPr>
                <w:p w14:paraId="442EF6C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XV. Por realizar construcciones en condiciones diferentes a</w:t>
                  </w:r>
                </w:p>
                <w:p w14:paraId="442EF6C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los planos autorizados o cambiar de proyecto sin</w:t>
                  </w:r>
                </w:p>
                <w:p w14:paraId="442EF6C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autorización, además de regularizar su situación de cambio de proyecto y aplicación de este en su caso, en la Dirección de Desarrollo Urbano</w:t>
                  </w:r>
                </w:p>
              </w:tc>
              <w:tc>
                <w:tcPr>
                  <w:tcW w:w="854" w:type="dxa"/>
                  <w:vAlign w:val="center"/>
                </w:tcPr>
                <w:p w14:paraId="442EF6C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65</w:t>
                  </w:r>
                </w:p>
              </w:tc>
              <w:tc>
                <w:tcPr>
                  <w:tcW w:w="1023" w:type="dxa"/>
                  <w:gridSpan w:val="2"/>
                  <w:vAlign w:val="center"/>
                </w:tcPr>
                <w:p w14:paraId="442EF6C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130</w:t>
                  </w:r>
                </w:p>
              </w:tc>
              <w:tc>
                <w:tcPr>
                  <w:tcW w:w="1128" w:type="dxa"/>
                  <w:vAlign w:val="center"/>
                </w:tcPr>
                <w:p w14:paraId="442EF6C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65</w:t>
                  </w:r>
                </w:p>
              </w:tc>
              <w:tc>
                <w:tcPr>
                  <w:tcW w:w="1145" w:type="dxa"/>
                  <w:gridSpan w:val="2"/>
                  <w:vAlign w:val="center"/>
                </w:tcPr>
                <w:p w14:paraId="442EF6C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130</w:t>
                  </w:r>
                </w:p>
              </w:tc>
              <w:tc>
                <w:tcPr>
                  <w:tcW w:w="1128" w:type="dxa"/>
                  <w:vAlign w:val="center"/>
                </w:tcPr>
                <w:p w14:paraId="442EF6C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65</w:t>
                  </w:r>
                </w:p>
              </w:tc>
              <w:tc>
                <w:tcPr>
                  <w:tcW w:w="1146" w:type="dxa"/>
                  <w:vAlign w:val="center"/>
                </w:tcPr>
                <w:p w14:paraId="442EF6C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130</w:t>
                  </w:r>
                </w:p>
              </w:tc>
            </w:tr>
            <w:tr w:rsidR="0070276E" w:rsidRPr="00F16FE3" w14:paraId="442EF6D7" w14:textId="77777777" w:rsidTr="00D82091">
              <w:trPr>
                <w:trHeight w:val="145"/>
              </w:trPr>
              <w:tc>
                <w:tcPr>
                  <w:tcW w:w="2317" w:type="dxa"/>
                </w:tcPr>
                <w:p w14:paraId="442EF6D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XVI. Por falta de presentación del permiso de licencia de construcción</w:t>
                  </w:r>
                </w:p>
              </w:tc>
              <w:tc>
                <w:tcPr>
                  <w:tcW w:w="854" w:type="dxa"/>
                  <w:vAlign w:val="center"/>
                </w:tcPr>
                <w:p w14:paraId="442EF6D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6D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D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6D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D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6D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6DF" w14:textId="77777777" w:rsidTr="00D82091">
              <w:trPr>
                <w:trHeight w:val="145"/>
              </w:trPr>
              <w:tc>
                <w:tcPr>
                  <w:tcW w:w="2317" w:type="dxa"/>
                </w:tcPr>
                <w:p w14:paraId="442EF6D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XVII. Por falta de presentación de planos autorizados</w:t>
                  </w:r>
                </w:p>
              </w:tc>
              <w:tc>
                <w:tcPr>
                  <w:tcW w:w="854" w:type="dxa"/>
                  <w:vAlign w:val="center"/>
                </w:tcPr>
                <w:p w14:paraId="442EF6D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6D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D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6D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D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6D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6E7" w14:textId="77777777" w:rsidTr="00D82091">
              <w:trPr>
                <w:trHeight w:val="145"/>
              </w:trPr>
              <w:tc>
                <w:tcPr>
                  <w:tcW w:w="2317" w:type="dxa"/>
                </w:tcPr>
                <w:p w14:paraId="442EF6E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XVIII. Por falta de presentación de la bitácora</w:t>
                  </w:r>
                </w:p>
              </w:tc>
              <w:tc>
                <w:tcPr>
                  <w:tcW w:w="854" w:type="dxa"/>
                  <w:vAlign w:val="center"/>
                </w:tcPr>
                <w:p w14:paraId="442EF6E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6E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E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6E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E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6E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6EF" w14:textId="77777777" w:rsidTr="00D82091">
              <w:trPr>
                <w:trHeight w:val="145"/>
              </w:trPr>
              <w:tc>
                <w:tcPr>
                  <w:tcW w:w="2317" w:type="dxa"/>
                </w:tcPr>
                <w:p w14:paraId="442EF6E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XIX. Por falta de pancarta del Director Responsable de Obra</w:t>
                  </w:r>
                </w:p>
              </w:tc>
              <w:tc>
                <w:tcPr>
                  <w:tcW w:w="854" w:type="dxa"/>
                  <w:vAlign w:val="center"/>
                </w:tcPr>
                <w:p w14:paraId="442EF6E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6E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E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6E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6E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6E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6F7" w14:textId="77777777" w:rsidTr="00D82091">
              <w:trPr>
                <w:trHeight w:val="145"/>
              </w:trPr>
              <w:tc>
                <w:tcPr>
                  <w:tcW w:w="2317" w:type="dxa"/>
                </w:tcPr>
                <w:p w14:paraId="442EF6F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 Por invasión del área de servidumbre por construcción, marquesinas, aleros, cubiertas, cornisa, balcones o cualquier otro tipo de salientes que excedan lo permitido por el reglamento de construcción</w:t>
                  </w:r>
                </w:p>
              </w:tc>
              <w:tc>
                <w:tcPr>
                  <w:tcW w:w="854" w:type="dxa"/>
                  <w:vAlign w:val="center"/>
                </w:tcPr>
                <w:p w14:paraId="442EF6F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023" w:type="dxa"/>
                  <w:gridSpan w:val="2"/>
                  <w:vAlign w:val="center"/>
                </w:tcPr>
                <w:p w14:paraId="442EF6F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28" w:type="dxa"/>
                  <w:vAlign w:val="center"/>
                </w:tcPr>
                <w:p w14:paraId="442EF6F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5" w:type="dxa"/>
                  <w:gridSpan w:val="2"/>
                  <w:vAlign w:val="center"/>
                </w:tcPr>
                <w:p w14:paraId="442EF6F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28" w:type="dxa"/>
                  <w:vAlign w:val="center"/>
                </w:tcPr>
                <w:p w14:paraId="442EF6F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6F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r>
            <w:tr w:rsidR="0070276E" w:rsidRPr="00F16FE3" w14:paraId="442EF700" w14:textId="77777777" w:rsidTr="00D82091">
              <w:trPr>
                <w:trHeight w:val="145"/>
              </w:trPr>
              <w:tc>
                <w:tcPr>
                  <w:tcW w:w="2317" w:type="dxa"/>
                </w:tcPr>
                <w:p w14:paraId="442EF6F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XXI. Por tener vanos en muros colindantes o en propiedad vecina invadiendo privacidad, independientemente de cerrarlo completamente aun tratándose de áreas de</w:t>
                  </w:r>
                </w:p>
                <w:p w14:paraId="442EF6F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servidumbres, además de tapiales</w:t>
                  </w:r>
                </w:p>
              </w:tc>
              <w:tc>
                <w:tcPr>
                  <w:tcW w:w="854" w:type="dxa"/>
                  <w:vAlign w:val="center"/>
                </w:tcPr>
                <w:p w14:paraId="442EF6F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023" w:type="dxa"/>
                  <w:gridSpan w:val="2"/>
                  <w:vAlign w:val="center"/>
                </w:tcPr>
                <w:p w14:paraId="442EF6F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28" w:type="dxa"/>
                  <w:vAlign w:val="center"/>
                </w:tcPr>
                <w:p w14:paraId="442EF6F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5" w:type="dxa"/>
                  <w:gridSpan w:val="2"/>
                  <w:vAlign w:val="center"/>
                </w:tcPr>
                <w:p w14:paraId="442EF6F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28" w:type="dxa"/>
                  <w:vAlign w:val="center"/>
                </w:tcPr>
                <w:p w14:paraId="442EF6F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6F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r>
            <w:tr w:rsidR="0070276E" w:rsidRPr="00F16FE3" w14:paraId="442EF708" w14:textId="77777777" w:rsidTr="00D82091">
              <w:trPr>
                <w:trHeight w:val="145"/>
              </w:trPr>
              <w:tc>
                <w:tcPr>
                  <w:tcW w:w="2317" w:type="dxa"/>
                </w:tcPr>
                <w:p w14:paraId="442EF70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XXII. Por no colocar tapiales en las obras donde estos sean necesarios independientemente de la colocación de estos, por metro lineal </w:t>
                  </w:r>
                </w:p>
              </w:tc>
              <w:tc>
                <w:tcPr>
                  <w:tcW w:w="854" w:type="dxa"/>
                  <w:vAlign w:val="center"/>
                </w:tcPr>
                <w:p w14:paraId="442EF70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70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70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70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70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70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710" w14:textId="77777777" w:rsidTr="00D82091">
              <w:trPr>
                <w:trHeight w:val="145"/>
              </w:trPr>
              <w:tc>
                <w:tcPr>
                  <w:tcW w:w="2317" w:type="dxa"/>
                </w:tcPr>
                <w:p w14:paraId="442EF70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XXIII. Por no colocar tapiales en las obras donde estos sean necesarios independientemente de la colocación de estos, cuando la obra rebase los dos niveles de construcción, por cada metro cuadrado</w:t>
                  </w:r>
                </w:p>
              </w:tc>
              <w:tc>
                <w:tcPr>
                  <w:tcW w:w="854" w:type="dxa"/>
                  <w:vAlign w:val="center"/>
                </w:tcPr>
                <w:p w14:paraId="442EF70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70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70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70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70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46" w:type="dxa"/>
                  <w:vAlign w:val="center"/>
                </w:tcPr>
                <w:p w14:paraId="442EF70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718" w14:textId="77777777" w:rsidTr="00D82091">
              <w:trPr>
                <w:trHeight w:val="145"/>
              </w:trPr>
              <w:tc>
                <w:tcPr>
                  <w:tcW w:w="2317" w:type="dxa"/>
                </w:tcPr>
                <w:p w14:paraId="442EF71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XXIV. Por no colocar señalamientos objetivos que indiquen peligro en cualquier tipo de obra o por carecer de elementos de protección a los ciudadanos, independientemente de la colocación de los mismos</w:t>
                  </w:r>
                </w:p>
              </w:tc>
              <w:tc>
                <w:tcPr>
                  <w:tcW w:w="854" w:type="dxa"/>
                  <w:vAlign w:val="center"/>
                </w:tcPr>
                <w:p w14:paraId="442EF71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023" w:type="dxa"/>
                  <w:gridSpan w:val="2"/>
                  <w:vAlign w:val="center"/>
                </w:tcPr>
                <w:p w14:paraId="442EF71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71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5" w:type="dxa"/>
                  <w:gridSpan w:val="2"/>
                  <w:vAlign w:val="center"/>
                </w:tcPr>
                <w:p w14:paraId="442EF71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71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6" w:type="dxa"/>
                  <w:vAlign w:val="center"/>
                </w:tcPr>
                <w:p w14:paraId="442EF71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721" w14:textId="77777777" w:rsidTr="00D82091">
              <w:trPr>
                <w:trHeight w:val="145"/>
              </w:trPr>
              <w:tc>
                <w:tcPr>
                  <w:tcW w:w="2317" w:type="dxa"/>
                </w:tcPr>
                <w:p w14:paraId="442EF71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XXV. Por omisión de cajones de estacionamiento en</w:t>
                  </w:r>
                </w:p>
                <w:p w14:paraId="442EF71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inmuebles consolidados</w:t>
                  </w:r>
                </w:p>
              </w:tc>
              <w:tc>
                <w:tcPr>
                  <w:tcW w:w="854" w:type="dxa"/>
                  <w:vAlign w:val="center"/>
                </w:tcPr>
                <w:p w14:paraId="442EF71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110</w:t>
                  </w:r>
                </w:p>
              </w:tc>
              <w:tc>
                <w:tcPr>
                  <w:tcW w:w="1023" w:type="dxa"/>
                  <w:gridSpan w:val="2"/>
                  <w:vAlign w:val="center"/>
                </w:tcPr>
                <w:p w14:paraId="442EF71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220</w:t>
                  </w:r>
                </w:p>
              </w:tc>
              <w:tc>
                <w:tcPr>
                  <w:tcW w:w="1128" w:type="dxa"/>
                  <w:vAlign w:val="center"/>
                </w:tcPr>
                <w:p w14:paraId="442EF71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110</w:t>
                  </w:r>
                </w:p>
              </w:tc>
              <w:tc>
                <w:tcPr>
                  <w:tcW w:w="1145" w:type="dxa"/>
                  <w:gridSpan w:val="2"/>
                  <w:vAlign w:val="center"/>
                </w:tcPr>
                <w:p w14:paraId="442EF71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220</w:t>
                  </w:r>
                </w:p>
              </w:tc>
              <w:tc>
                <w:tcPr>
                  <w:tcW w:w="1128" w:type="dxa"/>
                  <w:vAlign w:val="center"/>
                </w:tcPr>
                <w:p w14:paraId="442EF71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110</w:t>
                  </w:r>
                </w:p>
              </w:tc>
              <w:tc>
                <w:tcPr>
                  <w:tcW w:w="1146" w:type="dxa"/>
                  <w:vAlign w:val="center"/>
                </w:tcPr>
                <w:p w14:paraId="442EF72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220</w:t>
                  </w:r>
                </w:p>
              </w:tc>
            </w:tr>
            <w:tr w:rsidR="0070276E" w:rsidRPr="00F16FE3" w14:paraId="442EF729" w14:textId="77777777" w:rsidTr="00D82091">
              <w:trPr>
                <w:trHeight w:val="145"/>
              </w:trPr>
              <w:tc>
                <w:tcPr>
                  <w:tcW w:w="2317" w:type="dxa"/>
                </w:tcPr>
                <w:p w14:paraId="442EF72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XXVI. Por no contar con la licencia de uso y ocupación de obra por cada metro cuadrado</w:t>
                  </w:r>
                </w:p>
              </w:tc>
              <w:tc>
                <w:tcPr>
                  <w:tcW w:w="854" w:type="dxa"/>
                  <w:vAlign w:val="center"/>
                </w:tcPr>
                <w:p w14:paraId="442EF72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0.12</w:t>
                  </w:r>
                </w:p>
              </w:tc>
              <w:tc>
                <w:tcPr>
                  <w:tcW w:w="1023" w:type="dxa"/>
                  <w:gridSpan w:val="2"/>
                  <w:vAlign w:val="center"/>
                </w:tcPr>
                <w:p w14:paraId="442EF72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0.15</w:t>
                  </w:r>
                </w:p>
              </w:tc>
              <w:tc>
                <w:tcPr>
                  <w:tcW w:w="1128" w:type="dxa"/>
                  <w:vAlign w:val="center"/>
                </w:tcPr>
                <w:p w14:paraId="442EF72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0.12</w:t>
                  </w:r>
                </w:p>
              </w:tc>
              <w:tc>
                <w:tcPr>
                  <w:tcW w:w="1145" w:type="dxa"/>
                  <w:gridSpan w:val="2"/>
                  <w:vAlign w:val="center"/>
                </w:tcPr>
                <w:p w14:paraId="442EF72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0.15</w:t>
                  </w:r>
                </w:p>
              </w:tc>
              <w:tc>
                <w:tcPr>
                  <w:tcW w:w="1128" w:type="dxa"/>
                  <w:vAlign w:val="center"/>
                </w:tcPr>
                <w:p w14:paraId="442EF72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0.12</w:t>
                  </w:r>
                </w:p>
              </w:tc>
              <w:tc>
                <w:tcPr>
                  <w:tcW w:w="1146" w:type="dxa"/>
                  <w:vAlign w:val="center"/>
                </w:tcPr>
                <w:p w14:paraId="442EF72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0.15</w:t>
                  </w:r>
                </w:p>
              </w:tc>
            </w:tr>
            <w:tr w:rsidR="0070276E" w:rsidRPr="00F16FE3" w14:paraId="442EF732" w14:textId="77777777" w:rsidTr="00D82091">
              <w:trPr>
                <w:trHeight w:val="145"/>
              </w:trPr>
              <w:tc>
                <w:tcPr>
                  <w:tcW w:w="2317" w:type="dxa"/>
                </w:tcPr>
                <w:p w14:paraId="442EF72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XXVII. Por no respetar junta constructiva con muro</w:t>
                  </w:r>
                </w:p>
                <w:p w14:paraId="442EF72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colindante, independientemente de estar indicada en proyecto autorizado o por autorizar, por metro lineal</w:t>
                  </w:r>
                </w:p>
              </w:tc>
              <w:tc>
                <w:tcPr>
                  <w:tcW w:w="854" w:type="dxa"/>
                  <w:vAlign w:val="center"/>
                </w:tcPr>
                <w:p w14:paraId="442EF72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023" w:type="dxa"/>
                  <w:gridSpan w:val="2"/>
                  <w:vAlign w:val="center"/>
                </w:tcPr>
                <w:p w14:paraId="442EF72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128" w:type="dxa"/>
                  <w:vAlign w:val="center"/>
                </w:tcPr>
                <w:p w14:paraId="442EF72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5" w:type="dxa"/>
                  <w:gridSpan w:val="2"/>
                  <w:vAlign w:val="center"/>
                </w:tcPr>
                <w:p w14:paraId="442EF72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128" w:type="dxa"/>
                  <w:vAlign w:val="center"/>
                </w:tcPr>
                <w:p w14:paraId="442EF73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6" w:type="dxa"/>
                  <w:vAlign w:val="center"/>
                </w:tcPr>
                <w:p w14:paraId="442EF73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r>
            <w:tr w:rsidR="0070276E" w:rsidRPr="00F16FE3" w14:paraId="442EF73A" w14:textId="77777777" w:rsidTr="00D82091">
              <w:trPr>
                <w:trHeight w:val="145"/>
              </w:trPr>
              <w:tc>
                <w:tcPr>
                  <w:tcW w:w="2317" w:type="dxa"/>
                </w:tcPr>
                <w:p w14:paraId="442EF73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XXVIII. Por no construir bardas perimetrales teniendo como resultado la afectación de colindancias o a terceros, manifestadas en proyecto autorizados o por autorizar, por metro lineal</w:t>
                  </w:r>
                </w:p>
              </w:tc>
              <w:tc>
                <w:tcPr>
                  <w:tcW w:w="854" w:type="dxa"/>
                  <w:vAlign w:val="center"/>
                </w:tcPr>
                <w:p w14:paraId="442EF73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023" w:type="dxa"/>
                  <w:gridSpan w:val="2"/>
                  <w:vAlign w:val="center"/>
                </w:tcPr>
                <w:p w14:paraId="442EF73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128" w:type="dxa"/>
                  <w:vAlign w:val="center"/>
                </w:tcPr>
                <w:p w14:paraId="442EF73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5" w:type="dxa"/>
                  <w:gridSpan w:val="2"/>
                  <w:vAlign w:val="center"/>
                </w:tcPr>
                <w:p w14:paraId="442EF73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128" w:type="dxa"/>
                  <w:vAlign w:val="center"/>
                </w:tcPr>
                <w:p w14:paraId="442EF73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6" w:type="dxa"/>
                  <w:vAlign w:val="center"/>
                </w:tcPr>
                <w:p w14:paraId="442EF73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r>
            <w:tr w:rsidR="0070276E" w:rsidRPr="00F16FE3" w14:paraId="442EF744" w14:textId="77777777" w:rsidTr="00D82091">
              <w:trPr>
                <w:trHeight w:val="145"/>
              </w:trPr>
              <w:tc>
                <w:tcPr>
                  <w:tcW w:w="2317" w:type="dxa"/>
                </w:tcPr>
                <w:p w14:paraId="442EF73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XXIX. Por continuar trabajando, una vez iniciado procedimiento administrativo correspondiente, sin contar con licencia de construcción y o planos autorizados por la Dirección de Desarrollo Urbano  </w:t>
                  </w:r>
                </w:p>
              </w:tc>
              <w:tc>
                <w:tcPr>
                  <w:tcW w:w="854" w:type="dxa"/>
                  <w:vAlign w:val="center"/>
                </w:tcPr>
                <w:p w14:paraId="442EF73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023" w:type="dxa"/>
                  <w:gridSpan w:val="2"/>
                  <w:vAlign w:val="center"/>
                </w:tcPr>
                <w:p w14:paraId="442EF73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128" w:type="dxa"/>
                  <w:vAlign w:val="center"/>
                </w:tcPr>
                <w:p w14:paraId="442EF73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5" w:type="dxa"/>
                  <w:gridSpan w:val="2"/>
                  <w:vAlign w:val="center"/>
                </w:tcPr>
                <w:p w14:paraId="442EF73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128" w:type="dxa"/>
                  <w:vAlign w:val="center"/>
                </w:tcPr>
                <w:p w14:paraId="442EF74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6" w:type="dxa"/>
                  <w:vAlign w:val="center"/>
                </w:tcPr>
                <w:p w14:paraId="442EF74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p>
                <w:p w14:paraId="442EF74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p w14:paraId="442EF74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p>
              </w:tc>
            </w:tr>
            <w:tr w:rsidR="0070276E" w:rsidRPr="00F16FE3" w14:paraId="442EF74C" w14:textId="77777777" w:rsidTr="00D82091">
              <w:trPr>
                <w:trHeight w:val="145"/>
              </w:trPr>
              <w:tc>
                <w:tcPr>
                  <w:tcW w:w="2317" w:type="dxa"/>
                </w:tcPr>
                <w:p w14:paraId="442EF74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XXX. Construcción en obra suspendida</w:t>
                  </w:r>
                </w:p>
              </w:tc>
              <w:tc>
                <w:tcPr>
                  <w:tcW w:w="854" w:type="dxa"/>
                  <w:vAlign w:val="center"/>
                </w:tcPr>
                <w:p w14:paraId="442EF74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023" w:type="dxa"/>
                  <w:gridSpan w:val="2"/>
                  <w:vAlign w:val="center"/>
                </w:tcPr>
                <w:p w14:paraId="442EF74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74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145" w:type="dxa"/>
                  <w:gridSpan w:val="2"/>
                  <w:vAlign w:val="center"/>
                </w:tcPr>
                <w:p w14:paraId="442EF74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74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146" w:type="dxa"/>
                  <w:vAlign w:val="center"/>
                </w:tcPr>
                <w:p w14:paraId="442EF74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754" w14:textId="77777777" w:rsidTr="00D82091">
              <w:trPr>
                <w:trHeight w:val="145"/>
              </w:trPr>
              <w:tc>
                <w:tcPr>
                  <w:tcW w:w="2317" w:type="dxa"/>
                </w:tcPr>
                <w:p w14:paraId="442EF74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XXXI. Construcción en obra clausurada</w:t>
                  </w:r>
                </w:p>
              </w:tc>
              <w:tc>
                <w:tcPr>
                  <w:tcW w:w="854" w:type="dxa"/>
                  <w:vAlign w:val="center"/>
                </w:tcPr>
                <w:p w14:paraId="442EF74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023" w:type="dxa"/>
                  <w:gridSpan w:val="2"/>
                  <w:vAlign w:val="center"/>
                </w:tcPr>
                <w:p w14:paraId="442EF74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28" w:type="dxa"/>
                  <w:vAlign w:val="center"/>
                </w:tcPr>
                <w:p w14:paraId="442EF75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45" w:type="dxa"/>
                  <w:gridSpan w:val="2"/>
                  <w:vAlign w:val="center"/>
                </w:tcPr>
                <w:p w14:paraId="442EF75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28" w:type="dxa"/>
                  <w:vAlign w:val="center"/>
                </w:tcPr>
                <w:p w14:paraId="442EF75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46" w:type="dxa"/>
                  <w:vAlign w:val="center"/>
                </w:tcPr>
                <w:p w14:paraId="442EF75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r>
            <w:tr w:rsidR="0070276E" w:rsidRPr="00F16FE3" w14:paraId="442EF75C" w14:textId="77777777" w:rsidTr="00D82091">
              <w:trPr>
                <w:trHeight w:val="145"/>
              </w:trPr>
              <w:tc>
                <w:tcPr>
                  <w:tcW w:w="2317" w:type="dxa"/>
                </w:tcPr>
                <w:p w14:paraId="442EF75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XXXII. Exceder el coeficiente de utilización u ocupación del suelo de acuerdo con los parámetros</w:t>
                  </w:r>
                </w:p>
              </w:tc>
              <w:tc>
                <w:tcPr>
                  <w:tcW w:w="854" w:type="dxa"/>
                  <w:vAlign w:val="center"/>
                </w:tcPr>
                <w:p w14:paraId="442EF75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w:t>
                  </w:r>
                </w:p>
              </w:tc>
              <w:tc>
                <w:tcPr>
                  <w:tcW w:w="1023" w:type="dxa"/>
                  <w:gridSpan w:val="2"/>
                  <w:vAlign w:val="center"/>
                </w:tcPr>
                <w:p w14:paraId="442EF75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128" w:type="dxa"/>
                  <w:vAlign w:val="center"/>
                </w:tcPr>
                <w:p w14:paraId="442EF75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w:t>
                  </w:r>
                </w:p>
              </w:tc>
              <w:tc>
                <w:tcPr>
                  <w:tcW w:w="1145" w:type="dxa"/>
                  <w:gridSpan w:val="2"/>
                  <w:vAlign w:val="center"/>
                </w:tcPr>
                <w:p w14:paraId="442EF75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128" w:type="dxa"/>
                  <w:vAlign w:val="center"/>
                </w:tcPr>
                <w:p w14:paraId="442EF75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w:t>
                  </w:r>
                </w:p>
              </w:tc>
              <w:tc>
                <w:tcPr>
                  <w:tcW w:w="1146" w:type="dxa"/>
                  <w:vAlign w:val="center"/>
                </w:tcPr>
                <w:p w14:paraId="442EF75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r>
            <w:tr w:rsidR="0070276E" w:rsidRPr="00F16FE3" w14:paraId="442EF75E" w14:textId="77777777" w:rsidTr="00D82091">
              <w:trPr>
                <w:trHeight w:val="145"/>
              </w:trPr>
              <w:tc>
                <w:tcPr>
                  <w:tcW w:w="8741" w:type="dxa"/>
                  <w:gridSpan w:val="9"/>
                </w:tcPr>
                <w:p w14:paraId="442EF75D"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b/>
                      <w:sz w:val="18"/>
                      <w:szCs w:val="18"/>
                    </w:rPr>
                    <w:t xml:space="preserve">b) OBRA MENOR </w:t>
                  </w:r>
                </w:p>
              </w:tc>
            </w:tr>
            <w:tr w:rsidR="0070276E" w:rsidRPr="00F16FE3" w14:paraId="442EF767" w14:textId="77777777" w:rsidTr="00D82091">
              <w:trPr>
                <w:trHeight w:val="145"/>
              </w:trPr>
              <w:tc>
                <w:tcPr>
                  <w:tcW w:w="2317" w:type="dxa"/>
                </w:tcPr>
                <w:p w14:paraId="442EF75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F76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Por construcción de marquesina</w:t>
                  </w:r>
                </w:p>
              </w:tc>
              <w:tc>
                <w:tcPr>
                  <w:tcW w:w="854" w:type="dxa"/>
                  <w:vAlign w:val="center"/>
                </w:tcPr>
                <w:p w14:paraId="442EF76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24</w:t>
                  </w:r>
                </w:p>
              </w:tc>
              <w:tc>
                <w:tcPr>
                  <w:tcW w:w="1023" w:type="dxa"/>
                  <w:gridSpan w:val="2"/>
                  <w:vAlign w:val="center"/>
                </w:tcPr>
                <w:p w14:paraId="442EF76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48</w:t>
                  </w:r>
                </w:p>
              </w:tc>
              <w:tc>
                <w:tcPr>
                  <w:tcW w:w="1128" w:type="dxa"/>
                  <w:vAlign w:val="center"/>
                </w:tcPr>
                <w:p w14:paraId="442EF76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24</w:t>
                  </w:r>
                </w:p>
              </w:tc>
              <w:tc>
                <w:tcPr>
                  <w:tcW w:w="1145" w:type="dxa"/>
                  <w:gridSpan w:val="2"/>
                  <w:vAlign w:val="center"/>
                </w:tcPr>
                <w:p w14:paraId="442EF76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48</w:t>
                  </w:r>
                </w:p>
              </w:tc>
              <w:tc>
                <w:tcPr>
                  <w:tcW w:w="1128" w:type="dxa"/>
                  <w:vAlign w:val="center"/>
                </w:tcPr>
                <w:p w14:paraId="442EF76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24</w:t>
                  </w:r>
                </w:p>
              </w:tc>
              <w:tc>
                <w:tcPr>
                  <w:tcW w:w="1146" w:type="dxa"/>
                  <w:vAlign w:val="center"/>
                </w:tcPr>
                <w:p w14:paraId="442EF76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48</w:t>
                  </w:r>
                </w:p>
              </w:tc>
            </w:tr>
            <w:tr w:rsidR="0070276E" w:rsidRPr="00F16FE3" w14:paraId="442EF76F" w14:textId="77777777" w:rsidTr="00D82091">
              <w:trPr>
                <w:trHeight w:val="145"/>
              </w:trPr>
              <w:tc>
                <w:tcPr>
                  <w:tcW w:w="2317" w:type="dxa"/>
                </w:tcPr>
                <w:p w14:paraId="442EF76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Por construcción de cisternas (sanción por cada 5,000 litros)</w:t>
                  </w:r>
                </w:p>
              </w:tc>
              <w:tc>
                <w:tcPr>
                  <w:tcW w:w="854" w:type="dxa"/>
                  <w:vAlign w:val="center"/>
                </w:tcPr>
                <w:p w14:paraId="442EF76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w:t>
                  </w:r>
                </w:p>
              </w:tc>
              <w:tc>
                <w:tcPr>
                  <w:tcW w:w="1023" w:type="dxa"/>
                  <w:gridSpan w:val="2"/>
                  <w:vAlign w:val="center"/>
                </w:tcPr>
                <w:p w14:paraId="442EF76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140</w:t>
                  </w:r>
                </w:p>
              </w:tc>
              <w:tc>
                <w:tcPr>
                  <w:tcW w:w="1128" w:type="dxa"/>
                  <w:vAlign w:val="center"/>
                </w:tcPr>
                <w:p w14:paraId="442EF76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w:t>
                  </w:r>
                </w:p>
              </w:tc>
              <w:tc>
                <w:tcPr>
                  <w:tcW w:w="1145" w:type="dxa"/>
                  <w:gridSpan w:val="2"/>
                  <w:vAlign w:val="center"/>
                </w:tcPr>
                <w:p w14:paraId="442EF76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140</w:t>
                  </w:r>
                </w:p>
              </w:tc>
              <w:tc>
                <w:tcPr>
                  <w:tcW w:w="1128" w:type="dxa"/>
                  <w:vAlign w:val="center"/>
                </w:tcPr>
                <w:p w14:paraId="442EF76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w:t>
                  </w:r>
                </w:p>
              </w:tc>
              <w:tc>
                <w:tcPr>
                  <w:tcW w:w="1146" w:type="dxa"/>
                  <w:vAlign w:val="center"/>
                </w:tcPr>
                <w:p w14:paraId="442EF76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140</w:t>
                  </w:r>
                </w:p>
              </w:tc>
            </w:tr>
            <w:tr w:rsidR="0070276E" w:rsidRPr="00F16FE3" w14:paraId="442EF777" w14:textId="77777777" w:rsidTr="00D82091">
              <w:trPr>
                <w:trHeight w:val="145"/>
              </w:trPr>
              <w:tc>
                <w:tcPr>
                  <w:tcW w:w="2317" w:type="dxa"/>
                </w:tcPr>
                <w:p w14:paraId="442EF77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Por construcción de barda (sanción por metro lineal)</w:t>
                  </w:r>
                </w:p>
              </w:tc>
              <w:tc>
                <w:tcPr>
                  <w:tcW w:w="854" w:type="dxa"/>
                  <w:vAlign w:val="center"/>
                </w:tcPr>
                <w:p w14:paraId="442EF77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c>
                <w:tcPr>
                  <w:tcW w:w="1023" w:type="dxa"/>
                  <w:gridSpan w:val="2"/>
                  <w:vAlign w:val="center"/>
                </w:tcPr>
                <w:p w14:paraId="442EF77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28" w:type="dxa"/>
                  <w:vAlign w:val="center"/>
                </w:tcPr>
                <w:p w14:paraId="442EF77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5" w:type="dxa"/>
                  <w:gridSpan w:val="2"/>
                  <w:vAlign w:val="center"/>
                </w:tcPr>
                <w:p w14:paraId="442EF77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128" w:type="dxa"/>
                  <w:vAlign w:val="center"/>
                </w:tcPr>
                <w:p w14:paraId="442EF77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46" w:type="dxa"/>
                  <w:vAlign w:val="center"/>
                </w:tcPr>
                <w:p w14:paraId="442EF77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r>
            <w:tr w:rsidR="0070276E" w:rsidRPr="00F16FE3" w14:paraId="442EF780" w14:textId="77777777" w:rsidTr="00D82091">
              <w:trPr>
                <w:trHeight w:val="145"/>
              </w:trPr>
              <w:tc>
                <w:tcPr>
                  <w:tcW w:w="2317" w:type="dxa"/>
                </w:tcPr>
                <w:p w14:paraId="442EF77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Por construcción de obra menor sin autorización</w:t>
                  </w:r>
                </w:p>
                <w:p w14:paraId="442EF77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(sanción por metro cuadrado)</w:t>
                  </w:r>
                </w:p>
              </w:tc>
              <w:tc>
                <w:tcPr>
                  <w:tcW w:w="854" w:type="dxa"/>
                  <w:vAlign w:val="center"/>
                </w:tcPr>
                <w:p w14:paraId="442EF77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023" w:type="dxa"/>
                  <w:gridSpan w:val="2"/>
                  <w:vAlign w:val="center"/>
                </w:tcPr>
                <w:p w14:paraId="442EF77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28" w:type="dxa"/>
                  <w:vAlign w:val="center"/>
                </w:tcPr>
                <w:p w14:paraId="442EF77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145" w:type="dxa"/>
                  <w:gridSpan w:val="2"/>
                  <w:vAlign w:val="center"/>
                </w:tcPr>
                <w:p w14:paraId="442EF77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w:t>
                  </w:r>
                </w:p>
              </w:tc>
              <w:tc>
                <w:tcPr>
                  <w:tcW w:w="1128" w:type="dxa"/>
                  <w:vAlign w:val="center"/>
                </w:tcPr>
                <w:p w14:paraId="442EF77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46" w:type="dxa"/>
                  <w:vAlign w:val="center"/>
                </w:tcPr>
                <w:p w14:paraId="442EF77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r>
            <w:tr w:rsidR="0070276E" w:rsidRPr="00F16FE3" w14:paraId="442EF782" w14:textId="77777777" w:rsidTr="00D82091">
              <w:trPr>
                <w:trHeight w:val="145"/>
              </w:trPr>
              <w:tc>
                <w:tcPr>
                  <w:tcW w:w="8741" w:type="dxa"/>
                  <w:gridSpan w:val="9"/>
                </w:tcPr>
                <w:p w14:paraId="442EF781" w14:textId="77777777" w:rsidR="0070276E" w:rsidRPr="00F16FE3" w:rsidRDefault="0070276E" w:rsidP="00F73863">
                  <w:pPr>
                    <w:framePr w:hSpace="180" w:wrap="around" w:vAnchor="text" w:hAnchor="margin" w:x="142" w:y="1"/>
                    <w:spacing w:line="276" w:lineRule="auto"/>
                    <w:suppressOverlap/>
                    <w:rPr>
                      <w:rFonts w:ascii="Arial" w:hAnsi="Arial" w:cs="Arial"/>
                      <w:b/>
                      <w:sz w:val="18"/>
                      <w:szCs w:val="18"/>
                    </w:rPr>
                  </w:pPr>
                  <w:r w:rsidRPr="00F16FE3">
                    <w:rPr>
                      <w:rFonts w:ascii="Arial" w:hAnsi="Arial" w:cs="Arial"/>
                      <w:b/>
                      <w:sz w:val="18"/>
                      <w:szCs w:val="18"/>
                    </w:rPr>
                    <w:t xml:space="preserve">c) AMPLIACIÓN Y REMODELACIÓN </w:t>
                  </w:r>
                </w:p>
              </w:tc>
            </w:tr>
            <w:tr w:rsidR="0070276E" w:rsidRPr="00F16FE3" w14:paraId="442EF78B" w14:textId="77777777" w:rsidTr="00D82091">
              <w:trPr>
                <w:trHeight w:val="145"/>
              </w:trPr>
              <w:tc>
                <w:tcPr>
                  <w:tcW w:w="2317" w:type="dxa"/>
                </w:tcPr>
                <w:p w14:paraId="442EF78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Por construcción de ampliación de casa habitación, local comercial, departamentos no autorizados (sanción por</w:t>
                  </w:r>
                </w:p>
                <w:p w14:paraId="442EF78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metro cuadrado)</w:t>
                  </w:r>
                </w:p>
              </w:tc>
              <w:tc>
                <w:tcPr>
                  <w:tcW w:w="854" w:type="dxa"/>
                  <w:vAlign w:val="center"/>
                </w:tcPr>
                <w:p w14:paraId="442EF78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023" w:type="dxa"/>
                  <w:gridSpan w:val="2"/>
                  <w:vAlign w:val="center"/>
                </w:tcPr>
                <w:p w14:paraId="442EF78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c>
                <w:tcPr>
                  <w:tcW w:w="1128" w:type="dxa"/>
                  <w:vAlign w:val="center"/>
                </w:tcPr>
                <w:p w14:paraId="442EF78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w:t>
                  </w:r>
                </w:p>
              </w:tc>
              <w:tc>
                <w:tcPr>
                  <w:tcW w:w="1145" w:type="dxa"/>
                  <w:gridSpan w:val="2"/>
                  <w:vAlign w:val="center"/>
                </w:tcPr>
                <w:p w14:paraId="442EF78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28" w:type="dxa"/>
                  <w:vAlign w:val="center"/>
                </w:tcPr>
                <w:p w14:paraId="442EF78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w:t>
                  </w:r>
                </w:p>
              </w:tc>
              <w:tc>
                <w:tcPr>
                  <w:tcW w:w="1146" w:type="dxa"/>
                  <w:vAlign w:val="center"/>
                </w:tcPr>
                <w:p w14:paraId="442EF78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w:t>
                  </w:r>
                </w:p>
              </w:tc>
            </w:tr>
            <w:tr w:rsidR="0070276E" w:rsidRPr="00F16FE3" w14:paraId="442EF793" w14:textId="77777777" w:rsidTr="00D82091">
              <w:trPr>
                <w:trHeight w:val="145"/>
              </w:trPr>
              <w:tc>
                <w:tcPr>
                  <w:tcW w:w="2317" w:type="dxa"/>
                </w:tcPr>
                <w:p w14:paraId="442EF78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Remodelación en interiores sin la autorización correspondiente (sanción por metro cuadrado)</w:t>
                  </w:r>
                </w:p>
              </w:tc>
              <w:tc>
                <w:tcPr>
                  <w:tcW w:w="854" w:type="dxa"/>
                  <w:vAlign w:val="center"/>
                </w:tcPr>
                <w:p w14:paraId="442EF78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w:t>
                  </w:r>
                </w:p>
              </w:tc>
              <w:tc>
                <w:tcPr>
                  <w:tcW w:w="1023" w:type="dxa"/>
                  <w:gridSpan w:val="2"/>
                  <w:vAlign w:val="center"/>
                </w:tcPr>
                <w:p w14:paraId="442EF78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w:t>
                  </w:r>
                </w:p>
              </w:tc>
              <w:tc>
                <w:tcPr>
                  <w:tcW w:w="1128" w:type="dxa"/>
                  <w:vAlign w:val="center"/>
                </w:tcPr>
                <w:p w14:paraId="442EF78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c>
                <w:tcPr>
                  <w:tcW w:w="1145" w:type="dxa"/>
                  <w:gridSpan w:val="2"/>
                  <w:vAlign w:val="center"/>
                </w:tcPr>
                <w:p w14:paraId="442EF79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16</w:t>
                  </w:r>
                </w:p>
              </w:tc>
              <w:tc>
                <w:tcPr>
                  <w:tcW w:w="1128" w:type="dxa"/>
                  <w:vAlign w:val="center"/>
                </w:tcPr>
                <w:p w14:paraId="442EF79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6" w:type="dxa"/>
                  <w:vAlign w:val="center"/>
                </w:tcPr>
                <w:p w14:paraId="442EF79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w:t>
                  </w:r>
                </w:p>
              </w:tc>
            </w:tr>
            <w:tr w:rsidR="0070276E" w:rsidRPr="00F16FE3" w14:paraId="442EF79C" w14:textId="77777777" w:rsidTr="00D82091">
              <w:trPr>
                <w:trHeight w:val="145"/>
              </w:trPr>
              <w:tc>
                <w:tcPr>
                  <w:tcW w:w="2317" w:type="dxa"/>
                </w:tcPr>
                <w:p w14:paraId="442EF79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Remodelación de fachada sin la autorización</w:t>
                  </w:r>
                </w:p>
                <w:p w14:paraId="442EF79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correspondiente (sanción por metro cuadrado)</w:t>
                  </w:r>
                </w:p>
              </w:tc>
              <w:tc>
                <w:tcPr>
                  <w:tcW w:w="854" w:type="dxa"/>
                  <w:vAlign w:val="center"/>
                </w:tcPr>
                <w:p w14:paraId="442EF79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023" w:type="dxa"/>
                  <w:gridSpan w:val="2"/>
                  <w:vAlign w:val="center"/>
                </w:tcPr>
                <w:p w14:paraId="442EF79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w:t>
                  </w:r>
                </w:p>
              </w:tc>
              <w:tc>
                <w:tcPr>
                  <w:tcW w:w="1128" w:type="dxa"/>
                  <w:vAlign w:val="center"/>
                </w:tcPr>
                <w:p w14:paraId="442EF79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45" w:type="dxa"/>
                  <w:gridSpan w:val="2"/>
                  <w:vAlign w:val="center"/>
                </w:tcPr>
                <w:p w14:paraId="442EF79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c>
                <w:tcPr>
                  <w:tcW w:w="1128" w:type="dxa"/>
                  <w:vAlign w:val="center"/>
                </w:tcPr>
                <w:p w14:paraId="442EF79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w:t>
                  </w:r>
                </w:p>
              </w:tc>
              <w:tc>
                <w:tcPr>
                  <w:tcW w:w="1146" w:type="dxa"/>
                  <w:vAlign w:val="center"/>
                </w:tcPr>
                <w:p w14:paraId="442EF79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r>
            <w:tr w:rsidR="0070276E" w:rsidRPr="00F16FE3" w14:paraId="442EF79E" w14:textId="77777777" w:rsidTr="00D82091">
              <w:trPr>
                <w:trHeight w:val="145"/>
              </w:trPr>
              <w:tc>
                <w:tcPr>
                  <w:tcW w:w="8741" w:type="dxa"/>
                  <w:gridSpan w:val="9"/>
                </w:tcPr>
                <w:p w14:paraId="442EF79D" w14:textId="77777777" w:rsidR="0070276E" w:rsidRPr="00F16FE3" w:rsidRDefault="0070276E" w:rsidP="00F73863">
                  <w:pPr>
                    <w:framePr w:hSpace="180" w:wrap="around" w:vAnchor="text" w:hAnchor="margin" w:x="142" w:y="1"/>
                    <w:spacing w:line="276" w:lineRule="auto"/>
                    <w:suppressOverlap/>
                    <w:rPr>
                      <w:rFonts w:ascii="Arial" w:hAnsi="Arial" w:cs="Arial"/>
                      <w:b/>
                      <w:sz w:val="18"/>
                      <w:szCs w:val="18"/>
                    </w:rPr>
                  </w:pPr>
                  <w:r w:rsidRPr="00F16FE3">
                    <w:rPr>
                      <w:rFonts w:ascii="Arial" w:hAnsi="Arial" w:cs="Arial"/>
                      <w:b/>
                      <w:sz w:val="18"/>
                      <w:szCs w:val="18"/>
                    </w:rPr>
                    <w:t xml:space="preserve">d) OBRA MAYOR </w:t>
                  </w:r>
                </w:p>
              </w:tc>
            </w:tr>
            <w:tr w:rsidR="0070276E" w:rsidRPr="00F16FE3" w14:paraId="442EF7A6" w14:textId="77777777" w:rsidTr="00D82091">
              <w:trPr>
                <w:trHeight w:val="145"/>
              </w:trPr>
              <w:tc>
                <w:tcPr>
                  <w:tcW w:w="2317" w:type="dxa"/>
                </w:tcPr>
                <w:p w14:paraId="442EF79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Por construcción de muro de contención</w:t>
                  </w:r>
                </w:p>
              </w:tc>
              <w:tc>
                <w:tcPr>
                  <w:tcW w:w="854" w:type="dxa"/>
                  <w:vAlign w:val="center"/>
                </w:tcPr>
                <w:p w14:paraId="442EF7A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023" w:type="dxa"/>
                  <w:gridSpan w:val="2"/>
                  <w:vAlign w:val="center"/>
                </w:tcPr>
                <w:p w14:paraId="442EF7A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28" w:type="dxa"/>
                  <w:vAlign w:val="center"/>
                </w:tcPr>
                <w:p w14:paraId="442EF7A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45" w:type="dxa"/>
                  <w:gridSpan w:val="2"/>
                  <w:vAlign w:val="center"/>
                </w:tcPr>
                <w:p w14:paraId="442EF7A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120</w:t>
                  </w:r>
                </w:p>
              </w:tc>
              <w:tc>
                <w:tcPr>
                  <w:tcW w:w="1128" w:type="dxa"/>
                  <w:vAlign w:val="center"/>
                </w:tcPr>
                <w:p w14:paraId="442EF7A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46" w:type="dxa"/>
                  <w:vAlign w:val="center"/>
                </w:tcPr>
                <w:p w14:paraId="442EF7A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360</w:t>
                  </w:r>
                </w:p>
              </w:tc>
            </w:tr>
            <w:tr w:rsidR="0070276E" w:rsidRPr="00F16FE3" w14:paraId="442EF7AE" w14:textId="77777777" w:rsidTr="00D82091">
              <w:trPr>
                <w:trHeight w:val="145"/>
              </w:trPr>
              <w:tc>
                <w:tcPr>
                  <w:tcW w:w="2317" w:type="dxa"/>
                </w:tcPr>
                <w:p w14:paraId="442EF7A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Por construcción de casa habitación (sanción por metro cuadrado)</w:t>
                  </w:r>
                </w:p>
              </w:tc>
              <w:tc>
                <w:tcPr>
                  <w:tcW w:w="854" w:type="dxa"/>
                  <w:vAlign w:val="center"/>
                </w:tcPr>
                <w:p w14:paraId="442EF7A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023" w:type="dxa"/>
                  <w:gridSpan w:val="2"/>
                  <w:vAlign w:val="center"/>
                </w:tcPr>
                <w:p w14:paraId="442EF7A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w:t>
                  </w:r>
                </w:p>
              </w:tc>
              <w:tc>
                <w:tcPr>
                  <w:tcW w:w="1128" w:type="dxa"/>
                  <w:vAlign w:val="center"/>
                </w:tcPr>
                <w:p w14:paraId="442EF7A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45" w:type="dxa"/>
                  <w:gridSpan w:val="2"/>
                  <w:vAlign w:val="center"/>
                </w:tcPr>
                <w:p w14:paraId="442EF7A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c>
                <w:tcPr>
                  <w:tcW w:w="1128" w:type="dxa"/>
                  <w:vAlign w:val="center"/>
                </w:tcPr>
                <w:p w14:paraId="442EF7A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w:t>
                  </w:r>
                </w:p>
              </w:tc>
              <w:tc>
                <w:tcPr>
                  <w:tcW w:w="1146" w:type="dxa"/>
                  <w:vAlign w:val="center"/>
                </w:tcPr>
                <w:p w14:paraId="442EF7A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r>
            <w:tr w:rsidR="0070276E" w:rsidRPr="00F16FE3" w14:paraId="442EF7B7" w14:textId="77777777" w:rsidTr="00D82091">
              <w:trPr>
                <w:trHeight w:val="145"/>
              </w:trPr>
              <w:tc>
                <w:tcPr>
                  <w:tcW w:w="2317" w:type="dxa"/>
                </w:tcPr>
                <w:p w14:paraId="442EF7A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Por construcción de bodega (sanción por metro</w:t>
                  </w:r>
                </w:p>
                <w:p w14:paraId="442EF7B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cuadrado)</w:t>
                  </w:r>
                </w:p>
              </w:tc>
              <w:tc>
                <w:tcPr>
                  <w:tcW w:w="854" w:type="dxa"/>
                  <w:vAlign w:val="center"/>
                </w:tcPr>
                <w:p w14:paraId="442EF7B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023" w:type="dxa"/>
                  <w:gridSpan w:val="2"/>
                  <w:vAlign w:val="center"/>
                </w:tcPr>
                <w:p w14:paraId="442EF7B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28" w:type="dxa"/>
                  <w:vAlign w:val="center"/>
                </w:tcPr>
                <w:p w14:paraId="442EF7B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45" w:type="dxa"/>
                  <w:gridSpan w:val="2"/>
                  <w:vAlign w:val="center"/>
                </w:tcPr>
                <w:p w14:paraId="442EF7B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28" w:type="dxa"/>
                  <w:vAlign w:val="center"/>
                </w:tcPr>
                <w:p w14:paraId="442EF7B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46" w:type="dxa"/>
                  <w:vAlign w:val="center"/>
                </w:tcPr>
                <w:p w14:paraId="442EF7B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r>
            <w:tr w:rsidR="0070276E" w:rsidRPr="00F16FE3" w14:paraId="442EF7C0" w14:textId="77777777" w:rsidTr="00D82091">
              <w:trPr>
                <w:trHeight w:val="145"/>
              </w:trPr>
              <w:tc>
                <w:tcPr>
                  <w:tcW w:w="2317" w:type="dxa"/>
                </w:tcPr>
                <w:p w14:paraId="442EF7B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Por construcción de edificio (sanción por metro</w:t>
                  </w:r>
                </w:p>
                <w:p w14:paraId="442EF7B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cuadrado)</w:t>
                  </w:r>
                </w:p>
              </w:tc>
              <w:tc>
                <w:tcPr>
                  <w:tcW w:w="854" w:type="dxa"/>
                  <w:vAlign w:val="center"/>
                </w:tcPr>
                <w:p w14:paraId="442EF7B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023" w:type="dxa"/>
                  <w:gridSpan w:val="2"/>
                  <w:vAlign w:val="center"/>
                </w:tcPr>
                <w:p w14:paraId="442EF7B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w:t>
                  </w:r>
                </w:p>
              </w:tc>
              <w:tc>
                <w:tcPr>
                  <w:tcW w:w="1128" w:type="dxa"/>
                  <w:vAlign w:val="center"/>
                </w:tcPr>
                <w:p w14:paraId="442EF7B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145" w:type="dxa"/>
                  <w:gridSpan w:val="2"/>
                  <w:vAlign w:val="center"/>
                </w:tcPr>
                <w:p w14:paraId="442EF7B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w:t>
                  </w:r>
                </w:p>
              </w:tc>
              <w:tc>
                <w:tcPr>
                  <w:tcW w:w="1128" w:type="dxa"/>
                  <w:vAlign w:val="center"/>
                </w:tcPr>
                <w:p w14:paraId="442EF7B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6" w:type="dxa"/>
                  <w:vAlign w:val="center"/>
                </w:tcPr>
                <w:p w14:paraId="442EF7B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w:t>
                  </w:r>
                </w:p>
              </w:tc>
            </w:tr>
            <w:tr w:rsidR="0070276E" w:rsidRPr="00F16FE3" w14:paraId="442EF7C8" w14:textId="77777777" w:rsidTr="00D82091">
              <w:trPr>
                <w:trHeight w:val="145"/>
              </w:trPr>
              <w:tc>
                <w:tcPr>
                  <w:tcW w:w="2317" w:type="dxa"/>
                </w:tcPr>
                <w:p w14:paraId="442EF7C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 Por construcción de departamento (sanción por metro cuadrado)</w:t>
                  </w:r>
                </w:p>
              </w:tc>
              <w:tc>
                <w:tcPr>
                  <w:tcW w:w="854" w:type="dxa"/>
                  <w:vAlign w:val="center"/>
                </w:tcPr>
                <w:p w14:paraId="442EF7C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023" w:type="dxa"/>
                  <w:gridSpan w:val="2"/>
                  <w:vAlign w:val="center"/>
                </w:tcPr>
                <w:p w14:paraId="442EF7C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w:t>
                  </w:r>
                </w:p>
              </w:tc>
              <w:tc>
                <w:tcPr>
                  <w:tcW w:w="1128" w:type="dxa"/>
                  <w:vAlign w:val="center"/>
                </w:tcPr>
                <w:p w14:paraId="442EF7C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145" w:type="dxa"/>
                  <w:gridSpan w:val="2"/>
                  <w:vAlign w:val="center"/>
                </w:tcPr>
                <w:p w14:paraId="442EF7C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w:t>
                  </w:r>
                </w:p>
              </w:tc>
              <w:tc>
                <w:tcPr>
                  <w:tcW w:w="1128" w:type="dxa"/>
                  <w:vAlign w:val="center"/>
                </w:tcPr>
                <w:p w14:paraId="442EF7C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6" w:type="dxa"/>
                  <w:vAlign w:val="center"/>
                </w:tcPr>
                <w:p w14:paraId="442EF7C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w:t>
                  </w:r>
                </w:p>
              </w:tc>
            </w:tr>
            <w:tr w:rsidR="0070276E" w:rsidRPr="00F16FE3" w14:paraId="442EF7D0" w14:textId="77777777" w:rsidTr="00D82091">
              <w:trPr>
                <w:trHeight w:val="145"/>
              </w:trPr>
              <w:tc>
                <w:tcPr>
                  <w:tcW w:w="2317" w:type="dxa"/>
                </w:tcPr>
                <w:p w14:paraId="442EF7C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 Por construcción de local comercial (sanción por metro cuadrado)</w:t>
                  </w:r>
                </w:p>
              </w:tc>
              <w:tc>
                <w:tcPr>
                  <w:tcW w:w="854" w:type="dxa"/>
                  <w:vAlign w:val="center"/>
                </w:tcPr>
                <w:p w14:paraId="442EF7C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023" w:type="dxa"/>
                  <w:gridSpan w:val="2"/>
                  <w:vAlign w:val="center"/>
                </w:tcPr>
                <w:p w14:paraId="442EF7C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w:t>
                  </w:r>
                </w:p>
              </w:tc>
              <w:tc>
                <w:tcPr>
                  <w:tcW w:w="1128" w:type="dxa"/>
                  <w:vAlign w:val="center"/>
                </w:tcPr>
                <w:p w14:paraId="442EF7C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w:t>
                  </w:r>
                </w:p>
              </w:tc>
              <w:tc>
                <w:tcPr>
                  <w:tcW w:w="1145" w:type="dxa"/>
                  <w:gridSpan w:val="2"/>
                  <w:vAlign w:val="center"/>
                </w:tcPr>
                <w:p w14:paraId="442EF7C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w:t>
                  </w:r>
                </w:p>
              </w:tc>
              <w:tc>
                <w:tcPr>
                  <w:tcW w:w="1128" w:type="dxa"/>
                  <w:vAlign w:val="center"/>
                </w:tcPr>
                <w:p w14:paraId="442EF7C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w:t>
                  </w:r>
                </w:p>
              </w:tc>
              <w:tc>
                <w:tcPr>
                  <w:tcW w:w="1146" w:type="dxa"/>
                  <w:vAlign w:val="center"/>
                </w:tcPr>
                <w:p w14:paraId="442EF7C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w:t>
                  </w:r>
                </w:p>
              </w:tc>
            </w:tr>
            <w:tr w:rsidR="0070276E" w:rsidRPr="00F16FE3" w14:paraId="442EF7D2" w14:textId="77777777" w:rsidTr="00D82091">
              <w:trPr>
                <w:trHeight w:val="145"/>
              </w:trPr>
              <w:tc>
                <w:tcPr>
                  <w:tcW w:w="8741" w:type="dxa"/>
                  <w:gridSpan w:val="9"/>
                </w:tcPr>
                <w:p w14:paraId="442EF7D1" w14:textId="77777777" w:rsidR="0070276E" w:rsidRPr="00F16FE3" w:rsidRDefault="0070276E" w:rsidP="00F73863">
                  <w:pPr>
                    <w:framePr w:hSpace="180" w:wrap="around" w:vAnchor="text" w:hAnchor="margin" w:x="142" w:y="1"/>
                    <w:spacing w:line="276" w:lineRule="auto"/>
                    <w:suppressOverlap/>
                    <w:rPr>
                      <w:rFonts w:ascii="Arial" w:hAnsi="Arial" w:cs="Arial"/>
                      <w:b/>
                      <w:sz w:val="18"/>
                      <w:szCs w:val="18"/>
                    </w:rPr>
                  </w:pPr>
                  <w:r w:rsidRPr="00F16FE3">
                    <w:rPr>
                      <w:rFonts w:ascii="Arial" w:hAnsi="Arial" w:cs="Arial"/>
                      <w:b/>
                      <w:sz w:val="18"/>
                      <w:szCs w:val="18"/>
                    </w:rPr>
                    <w:t xml:space="preserve">e)DEMOLICIONES O LIBERACIONES </w:t>
                  </w:r>
                </w:p>
              </w:tc>
            </w:tr>
            <w:tr w:rsidR="0070276E" w:rsidRPr="00F16FE3" w14:paraId="442EF7DA" w14:textId="77777777" w:rsidTr="00D82091">
              <w:trPr>
                <w:trHeight w:val="145"/>
              </w:trPr>
              <w:tc>
                <w:tcPr>
                  <w:tcW w:w="2317" w:type="dxa"/>
                </w:tcPr>
                <w:p w14:paraId="442EF7D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Realizar demoliciones o liberaciones de obras o excavaciones sin la licencia correspondiente, además de hacer uso de explosivos sin contar con la autorización previa correspondiente.</w:t>
                  </w:r>
                </w:p>
              </w:tc>
              <w:tc>
                <w:tcPr>
                  <w:tcW w:w="854" w:type="dxa"/>
                  <w:vAlign w:val="center"/>
                </w:tcPr>
                <w:p w14:paraId="442EF7D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7D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7D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7D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7D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6" w:type="dxa"/>
                  <w:vAlign w:val="center"/>
                </w:tcPr>
                <w:p w14:paraId="442EF7D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r>
            <w:tr w:rsidR="0070276E" w:rsidRPr="00F16FE3" w14:paraId="442EF7E2" w14:textId="77777777" w:rsidTr="00D82091">
              <w:trPr>
                <w:trHeight w:val="145"/>
              </w:trPr>
              <w:tc>
                <w:tcPr>
                  <w:tcW w:w="2317" w:type="dxa"/>
                </w:tcPr>
                <w:p w14:paraId="442EF7D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Cuando los materiales, desechos y escombros provenientes de una demolición, liberación u obra en construcción, no sean retirados en su totalidad en un plazo mayor de 10 días naturales, contados a partir del término de la demolición y bajo las condiciones que establezca el Reglamento en la Materia</w:t>
                  </w:r>
                </w:p>
              </w:tc>
              <w:tc>
                <w:tcPr>
                  <w:tcW w:w="854" w:type="dxa"/>
                  <w:vAlign w:val="center"/>
                </w:tcPr>
                <w:p w14:paraId="442EF7D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023" w:type="dxa"/>
                  <w:gridSpan w:val="2"/>
                  <w:vAlign w:val="center"/>
                </w:tcPr>
                <w:p w14:paraId="442EF7D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7D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45" w:type="dxa"/>
                  <w:gridSpan w:val="2"/>
                  <w:vAlign w:val="center"/>
                </w:tcPr>
                <w:p w14:paraId="442EF7D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7E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46" w:type="dxa"/>
                  <w:vAlign w:val="center"/>
                </w:tcPr>
                <w:p w14:paraId="442EF7E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7EA" w14:textId="77777777" w:rsidTr="00D82091">
              <w:trPr>
                <w:trHeight w:val="145"/>
              </w:trPr>
              <w:tc>
                <w:tcPr>
                  <w:tcW w:w="2317" w:type="dxa"/>
                </w:tcPr>
                <w:p w14:paraId="442EF7E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Cuando, por motivo de la ejecución de la obra, instalación, demolición, liberación o excavación, se deposite material producto de estos trabajos en barrancas, escurrimientos naturales o afluentes hidrológicos.</w:t>
                  </w:r>
                </w:p>
              </w:tc>
              <w:tc>
                <w:tcPr>
                  <w:tcW w:w="854" w:type="dxa"/>
                  <w:vAlign w:val="center"/>
                </w:tcPr>
                <w:p w14:paraId="442EF7E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023" w:type="dxa"/>
                  <w:gridSpan w:val="2"/>
                  <w:vAlign w:val="center"/>
                </w:tcPr>
                <w:p w14:paraId="442EF7E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28" w:type="dxa"/>
                  <w:vAlign w:val="center"/>
                </w:tcPr>
                <w:p w14:paraId="442EF7E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45" w:type="dxa"/>
                  <w:gridSpan w:val="2"/>
                  <w:vAlign w:val="center"/>
                </w:tcPr>
                <w:p w14:paraId="442EF7E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28" w:type="dxa"/>
                  <w:vAlign w:val="center"/>
                </w:tcPr>
                <w:p w14:paraId="442EF7E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46" w:type="dxa"/>
                  <w:vAlign w:val="center"/>
                </w:tcPr>
                <w:p w14:paraId="442EF7E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r>
            <w:tr w:rsidR="0070276E" w:rsidRPr="00F16FE3" w14:paraId="442EF7F2" w14:textId="77777777" w:rsidTr="00D82091">
              <w:trPr>
                <w:trHeight w:val="145"/>
              </w:trPr>
              <w:tc>
                <w:tcPr>
                  <w:tcW w:w="2317" w:type="dxa"/>
                </w:tcPr>
                <w:p w14:paraId="442EF7E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En los casos que, en la construcción, demolición de obras, liberación o para llevar a cabo excavaciones, se usen explosivos sin contar con la autorización previa correspondiente.</w:t>
                  </w:r>
                </w:p>
              </w:tc>
              <w:tc>
                <w:tcPr>
                  <w:tcW w:w="854" w:type="dxa"/>
                  <w:vAlign w:val="center"/>
                </w:tcPr>
                <w:p w14:paraId="442EF7E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023" w:type="dxa"/>
                  <w:gridSpan w:val="2"/>
                  <w:vAlign w:val="center"/>
                </w:tcPr>
                <w:p w14:paraId="442EF7E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28" w:type="dxa"/>
                  <w:vAlign w:val="center"/>
                </w:tcPr>
                <w:p w14:paraId="442EF7E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45" w:type="dxa"/>
                  <w:gridSpan w:val="2"/>
                  <w:vAlign w:val="center"/>
                </w:tcPr>
                <w:p w14:paraId="442EF7E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28" w:type="dxa"/>
                  <w:vAlign w:val="center"/>
                </w:tcPr>
                <w:p w14:paraId="442EF7F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46" w:type="dxa"/>
                  <w:vAlign w:val="center"/>
                </w:tcPr>
                <w:p w14:paraId="442EF7F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r>
            <w:tr w:rsidR="0070276E" w:rsidRPr="00F16FE3" w14:paraId="442EF7F4" w14:textId="77777777" w:rsidTr="00D82091">
              <w:trPr>
                <w:trHeight w:val="145"/>
              </w:trPr>
              <w:tc>
                <w:tcPr>
                  <w:tcW w:w="8741" w:type="dxa"/>
                  <w:gridSpan w:val="9"/>
                </w:tcPr>
                <w:p w14:paraId="442EF7F3" w14:textId="77777777" w:rsidR="0070276E" w:rsidRPr="00F16FE3" w:rsidRDefault="0070276E" w:rsidP="00F73863">
                  <w:pPr>
                    <w:framePr w:hSpace="180" w:wrap="around" w:vAnchor="text" w:hAnchor="margin" w:x="142" w:y="1"/>
                    <w:spacing w:line="276" w:lineRule="auto"/>
                    <w:suppressOverlap/>
                    <w:rPr>
                      <w:rFonts w:ascii="Arial" w:hAnsi="Arial" w:cs="Arial"/>
                      <w:b/>
                      <w:sz w:val="18"/>
                      <w:szCs w:val="18"/>
                    </w:rPr>
                  </w:pPr>
                  <w:r w:rsidRPr="00F16FE3">
                    <w:rPr>
                      <w:rFonts w:ascii="Arial" w:hAnsi="Arial" w:cs="Arial"/>
                      <w:b/>
                      <w:sz w:val="18"/>
                      <w:szCs w:val="18"/>
                    </w:rPr>
                    <w:t xml:space="preserve">f)INSTALACIÓN DE MOBILIARIOS URBANOS EN VÍA PÚBLCA </w:t>
                  </w:r>
                </w:p>
              </w:tc>
            </w:tr>
            <w:tr w:rsidR="0070276E" w:rsidRPr="00F16FE3" w14:paraId="442EF7F9" w14:textId="77777777" w:rsidTr="00D82091">
              <w:trPr>
                <w:trHeight w:val="145"/>
              </w:trPr>
              <w:tc>
                <w:tcPr>
                  <w:tcW w:w="2317" w:type="dxa"/>
                </w:tcPr>
                <w:p w14:paraId="442EF7F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Reubicación de mobiliario urbano sin autorización previa por la instancia correspondiente (casetas telefónicas, gabinetes, parabuses, anuncios publicitarios, pantallas electrónicas)</w:t>
                  </w:r>
                </w:p>
              </w:tc>
              <w:tc>
                <w:tcPr>
                  <w:tcW w:w="1878" w:type="dxa"/>
                  <w:gridSpan w:val="3"/>
                  <w:vAlign w:val="center"/>
                </w:tcPr>
                <w:p w14:paraId="442EF7F6"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 Hasta 17 por pieza </w:t>
                  </w:r>
                </w:p>
              </w:tc>
              <w:tc>
                <w:tcPr>
                  <w:tcW w:w="2273" w:type="dxa"/>
                  <w:gridSpan w:val="3"/>
                  <w:vAlign w:val="center"/>
                </w:tcPr>
                <w:p w14:paraId="442EF7F7"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Hasta 17 por pieza</w:t>
                  </w:r>
                </w:p>
              </w:tc>
              <w:tc>
                <w:tcPr>
                  <w:tcW w:w="2274" w:type="dxa"/>
                  <w:gridSpan w:val="2"/>
                  <w:vAlign w:val="center"/>
                </w:tcPr>
                <w:p w14:paraId="442EF7F8"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Hasta 17 por pieza</w:t>
                  </w:r>
                </w:p>
              </w:tc>
            </w:tr>
            <w:tr w:rsidR="0070276E" w:rsidRPr="00F16FE3" w14:paraId="442EF7FE" w14:textId="77777777" w:rsidTr="00D82091">
              <w:trPr>
                <w:trHeight w:val="145"/>
              </w:trPr>
              <w:tc>
                <w:tcPr>
                  <w:tcW w:w="2317" w:type="dxa"/>
                </w:tcPr>
                <w:p w14:paraId="442EF7F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Para la regulación de mobiliario urbano sin autorización previa por la instancia correspondiente (casetas telefónicas, gabinetes, parabuses, anuncios publicitarios, pantalla electrónica)</w:t>
                  </w:r>
                </w:p>
              </w:tc>
              <w:tc>
                <w:tcPr>
                  <w:tcW w:w="1878" w:type="dxa"/>
                  <w:gridSpan w:val="3"/>
                  <w:vAlign w:val="center"/>
                </w:tcPr>
                <w:p w14:paraId="442EF7FB"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Hasta 25.40 por pieza</w:t>
                  </w:r>
                </w:p>
              </w:tc>
              <w:tc>
                <w:tcPr>
                  <w:tcW w:w="2273" w:type="dxa"/>
                  <w:gridSpan w:val="3"/>
                  <w:vAlign w:val="center"/>
                </w:tcPr>
                <w:p w14:paraId="442EF7FC"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25.40 por pieza</w:t>
                  </w:r>
                </w:p>
              </w:tc>
              <w:tc>
                <w:tcPr>
                  <w:tcW w:w="2274" w:type="dxa"/>
                  <w:gridSpan w:val="2"/>
                  <w:vAlign w:val="center"/>
                </w:tcPr>
                <w:p w14:paraId="442EF7FD"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25.40 por pieza</w:t>
                  </w:r>
                </w:p>
              </w:tc>
            </w:tr>
            <w:tr w:rsidR="0070276E" w:rsidRPr="00F16FE3" w14:paraId="442EF804" w14:textId="77777777" w:rsidTr="00D82091">
              <w:trPr>
                <w:trHeight w:val="145"/>
              </w:trPr>
              <w:tc>
                <w:tcPr>
                  <w:tcW w:w="2317" w:type="dxa"/>
                </w:tcPr>
                <w:p w14:paraId="442EF7F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Para la devolución de mobiliario urbano (casetas</w:t>
                  </w:r>
                </w:p>
                <w:p w14:paraId="442EF80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telefónicas, gabinetes, parabuses, anuncios publicitarios, pantalla electrónica) retirados por incumplimiento al no presentar autorización o por causar perjuicios a terceros</w:t>
                  </w:r>
                </w:p>
              </w:tc>
              <w:tc>
                <w:tcPr>
                  <w:tcW w:w="1878" w:type="dxa"/>
                  <w:gridSpan w:val="3"/>
                  <w:vAlign w:val="center"/>
                </w:tcPr>
                <w:p w14:paraId="442EF801"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Hasta 846.32 por pieza</w:t>
                  </w:r>
                </w:p>
              </w:tc>
              <w:tc>
                <w:tcPr>
                  <w:tcW w:w="2273" w:type="dxa"/>
                  <w:gridSpan w:val="3"/>
                  <w:vAlign w:val="center"/>
                </w:tcPr>
                <w:p w14:paraId="442EF802"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Hasta 846.32 por pieza</w:t>
                  </w:r>
                </w:p>
              </w:tc>
              <w:tc>
                <w:tcPr>
                  <w:tcW w:w="2274" w:type="dxa"/>
                  <w:gridSpan w:val="2"/>
                  <w:vAlign w:val="center"/>
                </w:tcPr>
                <w:p w14:paraId="442EF803"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Hasta 846.32 por pieza</w:t>
                  </w:r>
                </w:p>
              </w:tc>
            </w:tr>
            <w:tr w:rsidR="0070276E" w:rsidRPr="00F16FE3" w14:paraId="442EF806" w14:textId="77777777" w:rsidTr="00D82091">
              <w:trPr>
                <w:trHeight w:val="145"/>
              </w:trPr>
              <w:tc>
                <w:tcPr>
                  <w:tcW w:w="8741" w:type="dxa"/>
                  <w:gridSpan w:val="9"/>
                </w:tcPr>
                <w:p w14:paraId="442EF805" w14:textId="77777777" w:rsidR="0070276E" w:rsidRPr="00F16FE3" w:rsidRDefault="0070276E" w:rsidP="00F73863">
                  <w:pPr>
                    <w:framePr w:hSpace="180" w:wrap="around" w:vAnchor="text" w:hAnchor="margin" w:x="142" w:y="1"/>
                    <w:spacing w:line="276" w:lineRule="auto"/>
                    <w:suppressOverlap/>
                    <w:rPr>
                      <w:rFonts w:ascii="Arial" w:hAnsi="Arial" w:cs="Arial"/>
                      <w:b/>
                      <w:sz w:val="18"/>
                      <w:szCs w:val="18"/>
                    </w:rPr>
                  </w:pPr>
                  <w:r w:rsidRPr="00F16FE3">
                    <w:rPr>
                      <w:rFonts w:ascii="Arial" w:hAnsi="Arial" w:cs="Arial"/>
                      <w:b/>
                      <w:sz w:val="18"/>
                      <w:szCs w:val="18"/>
                    </w:rPr>
                    <w:t xml:space="preserve">g) INVASIÓN Y AFECTACIONES EN LA VÍA PÚBLICA </w:t>
                  </w:r>
                </w:p>
              </w:tc>
            </w:tr>
            <w:tr w:rsidR="0070276E" w:rsidRPr="00F16FE3" w14:paraId="442EF80E" w14:textId="77777777" w:rsidTr="00D82091">
              <w:trPr>
                <w:trHeight w:val="145"/>
              </w:trPr>
              <w:tc>
                <w:tcPr>
                  <w:tcW w:w="2317" w:type="dxa"/>
                </w:tcPr>
                <w:p w14:paraId="442EF80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Ocupar la vía pública con material de construcción o escombro</w:t>
                  </w:r>
                </w:p>
              </w:tc>
              <w:tc>
                <w:tcPr>
                  <w:tcW w:w="854" w:type="dxa"/>
                  <w:vAlign w:val="center"/>
                </w:tcPr>
                <w:p w14:paraId="442EF80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023" w:type="dxa"/>
                  <w:gridSpan w:val="2"/>
                  <w:vAlign w:val="center"/>
                </w:tcPr>
                <w:p w14:paraId="442EF80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28" w:type="dxa"/>
                  <w:vAlign w:val="center"/>
                </w:tcPr>
                <w:p w14:paraId="442EF80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5" w:type="dxa"/>
                  <w:gridSpan w:val="2"/>
                  <w:vAlign w:val="center"/>
                </w:tcPr>
                <w:p w14:paraId="442EF80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28" w:type="dxa"/>
                  <w:vAlign w:val="center"/>
                </w:tcPr>
                <w:p w14:paraId="442EF80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6" w:type="dxa"/>
                  <w:vAlign w:val="center"/>
                </w:tcPr>
                <w:p w14:paraId="442EF80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816" w14:textId="77777777" w:rsidTr="00D82091">
              <w:trPr>
                <w:trHeight w:val="145"/>
              </w:trPr>
              <w:tc>
                <w:tcPr>
                  <w:tcW w:w="2317" w:type="dxa"/>
                </w:tcPr>
                <w:p w14:paraId="442EF80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Por ocasionar daños a la vía pública</w:t>
                  </w:r>
                </w:p>
              </w:tc>
              <w:tc>
                <w:tcPr>
                  <w:tcW w:w="854" w:type="dxa"/>
                  <w:vAlign w:val="center"/>
                </w:tcPr>
                <w:p w14:paraId="442EF81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81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81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81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c>
                <w:tcPr>
                  <w:tcW w:w="1128" w:type="dxa"/>
                  <w:vAlign w:val="center"/>
                </w:tcPr>
                <w:p w14:paraId="442EF81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81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180</w:t>
                  </w:r>
                </w:p>
              </w:tc>
            </w:tr>
            <w:tr w:rsidR="0070276E" w:rsidRPr="00F16FE3" w14:paraId="442EF81E" w14:textId="77777777" w:rsidTr="00D82091">
              <w:trPr>
                <w:trHeight w:val="145"/>
              </w:trPr>
              <w:tc>
                <w:tcPr>
                  <w:tcW w:w="2317" w:type="dxa"/>
                </w:tcPr>
                <w:p w14:paraId="442EF81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Por ocupar la vía pública con fines comerciales contraviniendo el dictamen de uso de suelo</w:t>
                  </w:r>
                </w:p>
              </w:tc>
              <w:tc>
                <w:tcPr>
                  <w:tcW w:w="854" w:type="dxa"/>
                  <w:vAlign w:val="center"/>
                </w:tcPr>
                <w:p w14:paraId="442EF81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023" w:type="dxa"/>
                  <w:gridSpan w:val="2"/>
                  <w:vAlign w:val="center"/>
                </w:tcPr>
                <w:p w14:paraId="442EF81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81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5" w:type="dxa"/>
                  <w:gridSpan w:val="2"/>
                  <w:vAlign w:val="center"/>
                </w:tcPr>
                <w:p w14:paraId="442EF81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c>
                <w:tcPr>
                  <w:tcW w:w="1128" w:type="dxa"/>
                  <w:vAlign w:val="center"/>
                </w:tcPr>
                <w:p w14:paraId="442EF81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6" w:type="dxa"/>
                  <w:vAlign w:val="center"/>
                </w:tcPr>
                <w:p w14:paraId="442EF81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700</w:t>
                  </w:r>
                </w:p>
              </w:tc>
            </w:tr>
            <w:tr w:rsidR="0070276E" w:rsidRPr="00F16FE3" w14:paraId="442EF826" w14:textId="77777777" w:rsidTr="00D82091">
              <w:trPr>
                <w:trHeight w:val="145"/>
              </w:trPr>
              <w:tc>
                <w:tcPr>
                  <w:tcW w:w="2317" w:type="dxa"/>
                </w:tcPr>
                <w:p w14:paraId="442EF81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Por invasión con construcción de uso habitacional fija o semifija en área federal, área verde, área equipamiento, rio, arroyo, cause, vertiente o cualquier tipo de aéreas públicas o comunes, que se encuentren registradas como tales en licencias de fraccionamientos, licencias de condominios, subdivisiones y según Plan Parcial de Desarrollo Urbano, por metro cuadrado</w:t>
                  </w:r>
                </w:p>
              </w:tc>
              <w:tc>
                <w:tcPr>
                  <w:tcW w:w="854" w:type="dxa"/>
                  <w:vAlign w:val="center"/>
                </w:tcPr>
                <w:p w14:paraId="442EF82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023" w:type="dxa"/>
                  <w:gridSpan w:val="2"/>
                  <w:vAlign w:val="center"/>
                </w:tcPr>
                <w:p w14:paraId="442EF82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28" w:type="dxa"/>
                  <w:vAlign w:val="center"/>
                </w:tcPr>
                <w:p w14:paraId="442EF82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5" w:type="dxa"/>
                  <w:gridSpan w:val="2"/>
                  <w:vAlign w:val="center"/>
                </w:tcPr>
                <w:p w14:paraId="442EF82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28" w:type="dxa"/>
                  <w:vAlign w:val="center"/>
                </w:tcPr>
                <w:p w14:paraId="442EF82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6" w:type="dxa"/>
                  <w:vAlign w:val="center"/>
                </w:tcPr>
                <w:p w14:paraId="442EF82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r>
            <w:tr w:rsidR="0070276E" w:rsidRPr="00F16FE3" w14:paraId="442EF82E" w14:textId="77777777" w:rsidTr="00D82091">
              <w:trPr>
                <w:trHeight w:val="145"/>
              </w:trPr>
              <w:tc>
                <w:tcPr>
                  <w:tcW w:w="2317" w:type="dxa"/>
                </w:tcPr>
                <w:p w14:paraId="442EF82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 Por invasión con construcción de uso comercial fija o semifija en área federal, área verde, área de equipamiento, rio, arroyo, cause, vertiente o cualquier tipo de aéreas públicas o comunes, que se encuentren registradas como tales en licencias de fraccionamientos, licencias de condominios, subdivisiones y según Plan Parcial de Desarrollo Urbano, por metro cuadrado.</w:t>
                  </w:r>
                </w:p>
              </w:tc>
              <w:tc>
                <w:tcPr>
                  <w:tcW w:w="854" w:type="dxa"/>
                  <w:vAlign w:val="center"/>
                </w:tcPr>
                <w:p w14:paraId="442EF82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w:t>
                  </w:r>
                </w:p>
              </w:tc>
              <w:tc>
                <w:tcPr>
                  <w:tcW w:w="1023" w:type="dxa"/>
                  <w:gridSpan w:val="2"/>
                  <w:vAlign w:val="center"/>
                </w:tcPr>
                <w:p w14:paraId="442EF82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82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w:t>
                  </w:r>
                </w:p>
              </w:tc>
              <w:tc>
                <w:tcPr>
                  <w:tcW w:w="1145" w:type="dxa"/>
                  <w:gridSpan w:val="2"/>
                  <w:vAlign w:val="center"/>
                </w:tcPr>
                <w:p w14:paraId="442EF82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82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w:t>
                  </w:r>
                </w:p>
              </w:tc>
              <w:tc>
                <w:tcPr>
                  <w:tcW w:w="1146" w:type="dxa"/>
                  <w:vAlign w:val="center"/>
                </w:tcPr>
                <w:p w14:paraId="442EF82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r>
            <w:tr w:rsidR="0070276E" w:rsidRPr="00F16FE3" w14:paraId="442EF836" w14:textId="77777777" w:rsidTr="00D82091">
              <w:trPr>
                <w:trHeight w:val="145"/>
              </w:trPr>
              <w:tc>
                <w:tcPr>
                  <w:tcW w:w="2317" w:type="dxa"/>
                </w:tcPr>
                <w:p w14:paraId="442EF82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 Por afectaciones en banquetas, pavimentos, guarniciones, obra pública, así́ como cualquier tipo de obra pública en ejecución de obra no autorizada en vía pública, por metro cuadrado</w:t>
                  </w:r>
                </w:p>
              </w:tc>
              <w:tc>
                <w:tcPr>
                  <w:tcW w:w="854" w:type="dxa"/>
                  <w:vAlign w:val="center"/>
                </w:tcPr>
                <w:p w14:paraId="442EF83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023" w:type="dxa"/>
                  <w:gridSpan w:val="2"/>
                  <w:vAlign w:val="center"/>
                </w:tcPr>
                <w:p w14:paraId="442EF83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w:t>
                  </w:r>
                </w:p>
              </w:tc>
              <w:tc>
                <w:tcPr>
                  <w:tcW w:w="1128" w:type="dxa"/>
                  <w:vAlign w:val="center"/>
                </w:tcPr>
                <w:p w14:paraId="442EF83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145" w:type="dxa"/>
                  <w:gridSpan w:val="2"/>
                  <w:vAlign w:val="center"/>
                </w:tcPr>
                <w:p w14:paraId="442EF83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w:t>
                  </w:r>
                </w:p>
              </w:tc>
              <w:tc>
                <w:tcPr>
                  <w:tcW w:w="1128" w:type="dxa"/>
                  <w:vAlign w:val="center"/>
                </w:tcPr>
                <w:p w14:paraId="442EF83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w:t>
                  </w:r>
                </w:p>
              </w:tc>
              <w:tc>
                <w:tcPr>
                  <w:tcW w:w="1146" w:type="dxa"/>
                  <w:vAlign w:val="center"/>
                </w:tcPr>
                <w:p w14:paraId="442EF83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18</w:t>
                  </w:r>
                </w:p>
              </w:tc>
            </w:tr>
            <w:tr w:rsidR="0070276E" w:rsidRPr="00F16FE3" w14:paraId="442EF83E" w14:textId="77777777" w:rsidTr="00D82091">
              <w:trPr>
                <w:trHeight w:val="145"/>
              </w:trPr>
              <w:tc>
                <w:tcPr>
                  <w:tcW w:w="2317" w:type="dxa"/>
                </w:tcPr>
                <w:p w14:paraId="442EF83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 Por no renovar la licencia de construcción u ocupación temporal en vía pública (por metro cuadrado)</w:t>
                  </w:r>
                </w:p>
              </w:tc>
              <w:tc>
                <w:tcPr>
                  <w:tcW w:w="854" w:type="dxa"/>
                  <w:vAlign w:val="center"/>
                </w:tcPr>
                <w:p w14:paraId="442EF83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023" w:type="dxa"/>
                  <w:gridSpan w:val="2"/>
                  <w:vAlign w:val="center"/>
                </w:tcPr>
                <w:p w14:paraId="442EF83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128" w:type="dxa"/>
                  <w:vAlign w:val="center"/>
                </w:tcPr>
                <w:p w14:paraId="442EF83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5" w:type="dxa"/>
                  <w:gridSpan w:val="2"/>
                  <w:vAlign w:val="center"/>
                </w:tcPr>
                <w:p w14:paraId="442EF83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c>
                <w:tcPr>
                  <w:tcW w:w="1128" w:type="dxa"/>
                  <w:vAlign w:val="center"/>
                </w:tcPr>
                <w:p w14:paraId="442EF83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w:t>
                  </w:r>
                </w:p>
              </w:tc>
              <w:tc>
                <w:tcPr>
                  <w:tcW w:w="1146" w:type="dxa"/>
                  <w:vAlign w:val="center"/>
                </w:tcPr>
                <w:p w14:paraId="442EF83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w:t>
                  </w:r>
                </w:p>
              </w:tc>
            </w:tr>
            <w:tr w:rsidR="0070276E" w:rsidRPr="00F16FE3" w14:paraId="442EF847" w14:textId="77777777" w:rsidTr="00D82091">
              <w:trPr>
                <w:trHeight w:val="145"/>
              </w:trPr>
              <w:tc>
                <w:tcPr>
                  <w:tcW w:w="2317" w:type="dxa"/>
                </w:tcPr>
                <w:p w14:paraId="442EF83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VIII. Por ocupar u obstruir la vía pública con escombro,</w:t>
                  </w:r>
                </w:p>
                <w:p w14:paraId="442EF84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materiales de construcción, utensilios o cualquier otro objeto o materiales, por metro cúbico por día.</w:t>
                  </w:r>
                </w:p>
              </w:tc>
              <w:tc>
                <w:tcPr>
                  <w:tcW w:w="854" w:type="dxa"/>
                  <w:vAlign w:val="center"/>
                </w:tcPr>
                <w:p w14:paraId="442EF84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0.5</w:t>
                  </w:r>
                </w:p>
              </w:tc>
              <w:tc>
                <w:tcPr>
                  <w:tcW w:w="1023" w:type="dxa"/>
                  <w:gridSpan w:val="2"/>
                  <w:vAlign w:val="center"/>
                </w:tcPr>
                <w:p w14:paraId="442EF84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c>
                <w:tcPr>
                  <w:tcW w:w="1128" w:type="dxa"/>
                  <w:vAlign w:val="center"/>
                </w:tcPr>
                <w:p w14:paraId="442EF84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0.5</w:t>
                  </w:r>
                </w:p>
              </w:tc>
              <w:tc>
                <w:tcPr>
                  <w:tcW w:w="1145" w:type="dxa"/>
                  <w:gridSpan w:val="2"/>
                  <w:vAlign w:val="center"/>
                </w:tcPr>
                <w:p w14:paraId="442EF84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c>
                <w:tcPr>
                  <w:tcW w:w="1128" w:type="dxa"/>
                  <w:vAlign w:val="center"/>
                </w:tcPr>
                <w:p w14:paraId="442EF84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0.5</w:t>
                  </w:r>
                </w:p>
              </w:tc>
              <w:tc>
                <w:tcPr>
                  <w:tcW w:w="1146" w:type="dxa"/>
                  <w:vAlign w:val="center"/>
                </w:tcPr>
                <w:p w14:paraId="442EF84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w:t>
                  </w:r>
                </w:p>
              </w:tc>
            </w:tr>
            <w:tr w:rsidR="0070276E" w:rsidRPr="00F16FE3" w14:paraId="442EF84F" w14:textId="77777777" w:rsidTr="00D82091">
              <w:trPr>
                <w:trHeight w:val="145"/>
              </w:trPr>
              <w:tc>
                <w:tcPr>
                  <w:tcW w:w="2317" w:type="dxa"/>
                </w:tcPr>
                <w:p w14:paraId="442EF84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IX. Por dejar concreto en la vía pública, independientemente del retiro de este, por cada metro cuadrado que se invada</w:t>
                  </w:r>
                </w:p>
              </w:tc>
              <w:tc>
                <w:tcPr>
                  <w:tcW w:w="854" w:type="dxa"/>
                  <w:vAlign w:val="center"/>
                </w:tcPr>
                <w:p w14:paraId="442EF84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023" w:type="dxa"/>
                  <w:gridSpan w:val="2"/>
                  <w:vAlign w:val="center"/>
                </w:tcPr>
                <w:p w14:paraId="442EF84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28" w:type="dxa"/>
                  <w:vAlign w:val="center"/>
                </w:tcPr>
                <w:p w14:paraId="442EF84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45" w:type="dxa"/>
                  <w:gridSpan w:val="2"/>
                  <w:vAlign w:val="center"/>
                </w:tcPr>
                <w:p w14:paraId="442EF84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128" w:type="dxa"/>
                  <w:vAlign w:val="center"/>
                </w:tcPr>
                <w:p w14:paraId="442EF84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w:t>
                  </w:r>
                </w:p>
              </w:tc>
              <w:tc>
                <w:tcPr>
                  <w:tcW w:w="1146" w:type="dxa"/>
                  <w:vAlign w:val="center"/>
                </w:tcPr>
                <w:p w14:paraId="442EF84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r>
            <w:tr w:rsidR="0070276E" w:rsidRPr="00F16FE3" w14:paraId="442EF857" w14:textId="77777777" w:rsidTr="00D82091">
              <w:trPr>
                <w:trHeight w:val="145"/>
              </w:trPr>
              <w:tc>
                <w:tcPr>
                  <w:tcW w:w="2317" w:type="dxa"/>
                </w:tcPr>
                <w:p w14:paraId="442EF85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X. Por colocar junto a la guarnición cualquier elemento que resulte  perjudicial o peligroso, independientemente del retiro del mismo </w:t>
                  </w:r>
                </w:p>
              </w:tc>
              <w:tc>
                <w:tcPr>
                  <w:tcW w:w="854" w:type="dxa"/>
                  <w:vAlign w:val="center"/>
                </w:tcPr>
                <w:p w14:paraId="442EF85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023" w:type="dxa"/>
                  <w:gridSpan w:val="2"/>
                  <w:vAlign w:val="center"/>
                </w:tcPr>
                <w:p w14:paraId="442EF85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28" w:type="dxa"/>
                  <w:vAlign w:val="center"/>
                </w:tcPr>
                <w:p w14:paraId="442EF85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5" w:type="dxa"/>
                  <w:gridSpan w:val="2"/>
                  <w:vAlign w:val="center"/>
                </w:tcPr>
                <w:p w14:paraId="442EF85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28" w:type="dxa"/>
                  <w:vAlign w:val="center"/>
                </w:tcPr>
                <w:p w14:paraId="442EF85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w:t>
                  </w:r>
                </w:p>
              </w:tc>
              <w:tc>
                <w:tcPr>
                  <w:tcW w:w="1146" w:type="dxa"/>
                  <w:vAlign w:val="center"/>
                </w:tcPr>
                <w:p w14:paraId="442EF85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r>
            <w:tr w:rsidR="0070276E" w:rsidRPr="00F16FE3" w14:paraId="442EF860" w14:textId="77777777" w:rsidTr="00D82091">
              <w:trPr>
                <w:trHeight w:val="145"/>
              </w:trPr>
              <w:tc>
                <w:tcPr>
                  <w:tcW w:w="2317" w:type="dxa"/>
                </w:tcPr>
                <w:p w14:paraId="442EF85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 Por construir o colocar cualquier elemento fijo o</w:t>
                  </w:r>
                </w:p>
                <w:p w14:paraId="442EF85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permanente que afecte el uso o el perfecto funcionamiento de la vía pública, por cada metro cuadrado</w:t>
                  </w:r>
                </w:p>
              </w:tc>
              <w:tc>
                <w:tcPr>
                  <w:tcW w:w="854" w:type="dxa"/>
                  <w:vAlign w:val="center"/>
                </w:tcPr>
                <w:p w14:paraId="442EF85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023" w:type="dxa"/>
                  <w:gridSpan w:val="2"/>
                  <w:vAlign w:val="center"/>
                </w:tcPr>
                <w:p w14:paraId="442EF85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85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5" w:type="dxa"/>
                  <w:gridSpan w:val="2"/>
                  <w:vAlign w:val="center"/>
                </w:tcPr>
                <w:p w14:paraId="442EF85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c>
                <w:tcPr>
                  <w:tcW w:w="1128" w:type="dxa"/>
                  <w:vAlign w:val="center"/>
                </w:tcPr>
                <w:p w14:paraId="442EF85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w:t>
                  </w:r>
                </w:p>
              </w:tc>
              <w:tc>
                <w:tcPr>
                  <w:tcW w:w="1146" w:type="dxa"/>
                  <w:vAlign w:val="center"/>
                </w:tcPr>
                <w:p w14:paraId="442EF85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60</w:t>
                  </w:r>
                </w:p>
              </w:tc>
            </w:tr>
            <w:tr w:rsidR="0070276E" w:rsidRPr="00F16FE3" w14:paraId="442EF868" w14:textId="77777777" w:rsidTr="00D82091">
              <w:trPr>
                <w:trHeight w:val="145"/>
              </w:trPr>
              <w:tc>
                <w:tcPr>
                  <w:tcW w:w="2317" w:type="dxa"/>
                </w:tcPr>
                <w:p w14:paraId="442EF86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XII. Uso de la vía pública, por invasión y ocupación con material permanente por metro cuadrado</w:t>
                  </w:r>
                </w:p>
              </w:tc>
              <w:tc>
                <w:tcPr>
                  <w:tcW w:w="854" w:type="dxa"/>
                  <w:vAlign w:val="center"/>
                </w:tcPr>
                <w:p w14:paraId="442EF86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w:t>
                  </w:r>
                </w:p>
              </w:tc>
              <w:tc>
                <w:tcPr>
                  <w:tcW w:w="1023" w:type="dxa"/>
                  <w:gridSpan w:val="2"/>
                  <w:vAlign w:val="center"/>
                </w:tcPr>
                <w:p w14:paraId="442EF86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w:t>
                  </w:r>
                </w:p>
              </w:tc>
              <w:tc>
                <w:tcPr>
                  <w:tcW w:w="1128" w:type="dxa"/>
                  <w:vAlign w:val="center"/>
                </w:tcPr>
                <w:p w14:paraId="442EF86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w:t>
                  </w:r>
                </w:p>
              </w:tc>
              <w:tc>
                <w:tcPr>
                  <w:tcW w:w="1145" w:type="dxa"/>
                  <w:gridSpan w:val="2"/>
                  <w:vAlign w:val="center"/>
                </w:tcPr>
                <w:p w14:paraId="442EF86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12</w:t>
                  </w:r>
                </w:p>
              </w:tc>
              <w:tc>
                <w:tcPr>
                  <w:tcW w:w="1128" w:type="dxa"/>
                  <w:vAlign w:val="center"/>
                </w:tcPr>
                <w:p w14:paraId="442EF86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13</w:t>
                  </w:r>
                </w:p>
              </w:tc>
              <w:tc>
                <w:tcPr>
                  <w:tcW w:w="1146" w:type="dxa"/>
                  <w:vAlign w:val="center"/>
                </w:tcPr>
                <w:p w14:paraId="442EF86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26</w:t>
                  </w:r>
                </w:p>
              </w:tc>
            </w:tr>
            <w:tr w:rsidR="0070276E" w:rsidRPr="00F16FE3" w14:paraId="442EF870" w14:textId="77777777" w:rsidTr="00D82091">
              <w:trPr>
                <w:trHeight w:val="145"/>
              </w:trPr>
              <w:tc>
                <w:tcPr>
                  <w:tcW w:w="2317" w:type="dxa"/>
                </w:tcPr>
                <w:p w14:paraId="442EF86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XIII. Alterar las placas de nomenclatura o colocar placas con nombre no autorizados.</w:t>
                  </w:r>
                </w:p>
              </w:tc>
              <w:tc>
                <w:tcPr>
                  <w:tcW w:w="854" w:type="dxa"/>
                  <w:vAlign w:val="center"/>
                </w:tcPr>
                <w:p w14:paraId="442EF86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023" w:type="dxa"/>
                  <w:gridSpan w:val="2"/>
                  <w:vAlign w:val="center"/>
                </w:tcPr>
                <w:p w14:paraId="442EF86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86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5" w:type="dxa"/>
                  <w:gridSpan w:val="2"/>
                  <w:vAlign w:val="center"/>
                </w:tcPr>
                <w:p w14:paraId="442EF86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86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6" w:type="dxa"/>
                  <w:vAlign w:val="center"/>
                </w:tcPr>
                <w:p w14:paraId="442EF86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878" w14:textId="77777777" w:rsidTr="00D82091">
              <w:trPr>
                <w:trHeight w:val="145"/>
              </w:trPr>
              <w:tc>
                <w:tcPr>
                  <w:tcW w:w="2317" w:type="dxa"/>
                </w:tcPr>
                <w:p w14:paraId="442EF87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XIV. Utilizar la vía pública para realizar trabajos de herrería, carpintería, aluminio o cualquier otro trabajo que genere contaminación ambiental</w:t>
                  </w:r>
                </w:p>
              </w:tc>
              <w:tc>
                <w:tcPr>
                  <w:tcW w:w="854" w:type="dxa"/>
                  <w:vAlign w:val="center"/>
                </w:tcPr>
                <w:p w14:paraId="442EF87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023" w:type="dxa"/>
                  <w:gridSpan w:val="2"/>
                  <w:vAlign w:val="center"/>
                </w:tcPr>
                <w:p w14:paraId="442EF87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7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5" w:type="dxa"/>
                  <w:gridSpan w:val="2"/>
                  <w:vAlign w:val="center"/>
                </w:tcPr>
                <w:p w14:paraId="442EF87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7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6" w:type="dxa"/>
                  <w:vAlign w:val="center"/>
                </w:tcPr>
                <w:p w14:paraId="442EF87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7A" w14:textId="77777777" w:rsidTr="00D82091">
              <w:trPr>
                <w:trHeight w:val="145"/>
              </w:trPr>
              <w:tc>
                <w:tcPr>
                  <w:tcW w:w="8741" w:type="dxa"/>
                  <w:gridSpan w:val="9"/>
                </w:tcPr>
                <w:p w14:paraId="442EF879"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b/>
                      <w:sz w:val="18"/>
                      <w:szCs w:val="18"/>
                    </w:rPr>
                    <w:t xml:space="preserve">h) INFRACCIONES COMETIDAS POR D.R.O. Y PERSONAS PROPIETARIAS </w:t>
                  </w:r>
                </w:p>
              </w:tc>
            </w:tr>
            <w:tr w:rsidR="0070276E" w:rsidRPr="00F16FE3" w14:paraId="442EF882" w14:textId="77777777" w:rsidTr="00D82091">
              <w:trPr>
                <w:trHeight w:val="145"/>
              </w:trPr>
              <w:tc>
                <w:tcPr>
                  <w:tcW w:w="2317" w:type="dxa"/>
                </w:tcPr>
                <w:p w14:paraId="442EF87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Que el Director (a) responsable de Obra falte a la supervisión de la obra por cuatro semanas consecutivas</w:t>
                  </w:r>
                </w:p>
              </w:tc>
              <w:tc>
                <w:tcPr>
                  <w:tcW w:w="854" w:type="dxa"/>
                  <w:vAlign w:val="center"/>
                </w:tcPr>
                <w:p w14:paraId="442EF87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w:t>
                  </w:r>
                </w:p>
              </w:tc>
              <w:tc>
                <w:tcPr>
                  <w:tcW w:w="1023" w:type="dxa"/>
                  <w:gridSpan w:val="2"/>
                  <w:vAlign w:val="center"/>
                </w:tcPr>
                <w:p w14:paraId="442EF87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128" w:type="dxa"/>
                  <w:vAlign w:val="center"/>
                </w:tcPr>
                <w:p w14:paraId="442EF87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w:t>
                  </w:r>
                </w:p>
              </w:tc>
              <w:tc>
                <w:tcPr>
                  <w:tcW w:w="1145" w:type="dxa"/>
                  <w:gridSpan w:val="2"/>
                  <w:vAlign w:val="center"/>
                </w:tcPr>
                <w:p w14:paraId="442EF87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128" w:type="dxa"/>
                  <w:vAlign w:val="center"/>
                </w:tcPr>
                <w:p w14:paraId="442EF88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w:t>
                  </w:r>
                </w:p>
              </w:tc>
              <w:tc>
                <w:tcPr>
                  <w:tcW w:w="1146" w:type="dxa"/>
                  <w:vAlign w:val="center"/>
                </w:tcPr>
                <w:p w14:paraId="442EF88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r>
            <w:tr w:rsidR="0070276E" w:rsidRPr="00F16FE3" w14:paraId="442EF88A" w14:textId="77777777" w:rsidTr="00D82091">
              <w:trPr>
                <w:trHeight w:val="145"/>
              </w:trPr>
              <w:tc>
                <w:tcPr>
                  <w:tcW w:w="2317" w:type="dxa"/>
                </w:tcPr>
                <w:p w14:paraId="442EF88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Que el Director (a) Responsable de Obra aún cuando tenga conocimiento, no notifique a la Dirección de Desarrollo Urbano que se estén realizando trabajos no autorizados</w:t>
                  </w:r>
                </w:p>
              </w:tc>
              <w:tc>
                <w:tcPr>
                  <w:tcW w:w="854" w:type="dxa"/>
                  <w:vAlign w:val="center"/>
                </w:tcPr>
                <w:p w14:paraId="442EF88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023" w:type="dxa"/>
                  <w:gridSpan w:val="2"/>
                  <w:vAlign w:val="center"/>
                </w:tcPr>
                <w:p w14:paraId="442EF88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88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5" w:type="dxa"/>
                  <w:gridSpan w:val="2"/>
                  <w:vAlign w:val="center"/>
                </w:tcPr>
                <w:p w14:paraId="442EF88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88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6" w:type="dxa"/>
                  <w:vAlign w:val="center"/>
                </w:tcPr>
                <w:p w14:paraId="442EF88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892" w14:textId="77777777" w:rsidTr="00D82091">
              <w:trPr>
                <w:trHeight w:val="145"/>
              </w:trPr>
              <w:tc>
                <w:tcPr>
                  <w:tcW w:w="2317" w:type="dxa"/>
                </w:tcPr>
                <w:p w14:paraId="442EF88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Que el Director (a) Responsable de Obra permita la ejecución de obras sin ajustarse a los planos y especificaciones aprobados en la licencia de construcción o de manera defectuosa, o con materiales distintos de los que fueron motivo de la aprobación</w:t>
                  </w:r>
                </w:p>
              </w:tc>
              <w:tc>
                <w:tcPr>
                  <w:tcW w:w="854" w:type="dxa"/>
                  <w:vAlign w:val="center"/>
                </w:tcPr>
                <w:p w14:paraId="442EF88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023" w:type="dxa"/>
                  <w:gridSpan w:val="2"/>
                  <w:vAlign w:val="center"/>
                </w:tcPr>
                <w:p w14:paraId="442EF88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160</w:t>
                  </w:r>
                </w:p>
              </w:tc>
              <w:tc>
                <w:tcPr>
                  <w:tcW w:w="1128" w:type="dxa"/>
                  <w:vAlign w:val="center"/>
                </w:tcPr>
                <w:p w14:paraId="442EF88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145" w:type="dxa"/>
                  <w:gridSpan w:val="2"/>
                  <w:vAlign w:val="center"/>
                </w:tcPr>
                <w:p w14:paraId="442EF88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160</w:t>
                  </w:r>
                </w:p>
              </w:tc>
              <w:tc>
                <w:tcPr>
                  <w:tcW w:w="1128" w:type="dxa"/>
                  <w:vAlign w:val="center"/>
                </w:tcPr>
                <w:p w14:paraId="442EF89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80</w:t>
                  </w:r>
                </w:p>
              </w:tc>
              <w:tc>
                <w:tcPr>
                  <w:tcW w:w="1146" w:type="dxa"/>
                  <w:vAlign w:val="center"/>
                </w:tcPr>
                <w:p w14:paraId="442EF89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160</w:t>
                  </w:r>
                </w:p>
              </w:tc>
            </w:tr>
            <w:tr w:rsidR="0070276E" w:rsidRPr="00F16FE3" w14:paraId="442EF89A" w14:textId="77777777" w:rsidTr="00D82091">
              <w:trPr>
                <w:trHeight w:val="145"/>
              </w:trPr>
              <w:tc>
                <w:tcPr>
                  <w:tcW w:w="2317" w:type="dxa"/>
                </w:tcPr>
                <w:p w14:paraId="442EF89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Que el Director (a) Responsable de Obra detecte la falta de cualquier documento necesario para realizar la obra, sin que de aviso a la Dirección</w:t>
                  </w:r>
                </w:p>
              </w:tc>
              <w:tc>
                <w:tcPr>
                  <w:tcW w:w="854" w:type="dxa"/>
                  <w:vAlign w:val="center"/>
                </w:tcPr>
                <w:p w14:paraId="442EF89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023" w:type="dxa"/>
                  <w:gridSpan w:val="2"/>
                  <w:vAlign w:val="center"/>
                </w:tcPr>
                <w:p w14:paraId="442EF89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9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5" w:type="dxa"/>
                  <w:gridSpan w:val="2"/>
                  <w:vAlign w:val="center"/>
                </w:tcPr>
                <w:p w14:paraId="442EF89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9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6" w:type="dxa"/>
                  <w:vAlign w:val="center"/>
                </w:tcPr>
                <w:p w14:paraId="442EF89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A2" w14:textId="77777777" w:rsidTr="00D82091">
              <w:trPr>
                <w:trHeight w:val="145"/>
              </w:trPr>
              <w:tc>
                <w:tcPr>
                  <w:tcW w:w="2317" w:type="dxa"/>
                </w:tcPr>
                <w:p w14:paraId="442EF89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 Que la ejecución de una obra bajo la responsabilidad del Director (a) Responsable de Obra no corresponda al proyecto aprobado, salvo que las variaciones entre el proyecto y la obra no cambien sustancialmente las condiciones de estabilidad, seguridad, destino, aspecto e higiene; que haya sido asentados en la bitácora</w:t>
                  </w:r>
                </w:p>
              </w:tc>
              <w:tc>
                <w:tcPr>
                  <w:tcW w:w="854" w:type="dxa"/>
                  <w:vAlign w:val="center"/>
                </w:tcPr>
                <w:p w14:paraId="442EF89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023" w:type="dxa"/>
                  <w:gridSpan w:val="2"/>
                  <w:vAlign w:val="center"/>
                </w:tcPr>
                <w:p w14:paraId="442EF89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9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5" w:type="dxa"/>
                  <w:gridSpan w:val="2"/>
                  <w:vAlign w:val="center"/>
                </w:tcPr>
                <w:p w14:paraId="442EF89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A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6" w:type="dxa"/>
                  <w:vAlign w:val="center"/>
                </w:tcPr>
                <w:p w14:paraId="442EF8A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AA" w14:textId="77777777" w:rsidTr="00D82091">
              <w:trPr>
                <w:trHeight w:val="145"/>
              </w:trPr>
              <w:tc>
                <w:tcPr>
                  <w:tcW w:w="2317" w:type="dxa"/>
                </w:tcPr>
                <w:p w14:paraId="442EF8A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 Cuando la persona propietaria, D.R.O o corresponsable en su caso, no dé aviso de la terminación de las obras dentro del plazo señalado en las licencias de construcción correspondientes</w:t>
                  </w:r>
                </w:p>
              </w:tc>
              <w:tc>
                <w:tcPr>
                  <w:tcW w:w="854" w:type="dxa"/>
                  <w:vAlign w:val="center"/>
                </w:tcPr>
                <w:p w14:paraId="442EF8A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8A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A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8A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A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8A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B2" w14:textId="77777777" w:rsidTr="00D82091">
              <w:trPr>
                <w:trHeight w:val="145"/>
              </w:trPr>
              <w:tc>
                <w:tcPr>
                  <w:tcW w:w="2317" w:type="dxa"/>
                </w:tcPr>
                <w:p w14:paraId="442EF8A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 Cuando el Director (a) Responsable de Obra o corresponsable no cumpla con los requisitos exigidos para obtener el registro correspondiente y aun así esté como responsable de una obra o edificación</w:t>
                  </w:r>
                </w:p>
              </w:tc>
              <w:tc>
                <w:tcPr>
                  <w:tcW w:w="854" w:type="dxa"/>
                  <w:vAlign w:val="center"/>
                </w:tcPr>
                <w:p w14:paraId="442EF8A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8A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A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8A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B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8B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BA" w14:textId="77777777" w:rsidTr="00D82091">
              <w:trPr>
                <w:trHeight w:val="145"/>
              </w:trPr>
              <w:tc>
                <w:tcPr>
                  <w:tcW w:w="2317" w:type="dxa"/>
                </w:tcPr>
                <w:p w14:paraId="442EF8B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VIII. Cuando en una obra no se tomen las medidas necesarias para proteger la vida y salud de las personas trabajadoras, y cualquier otra persona a la que pueda causar daño</w:t>
                  </w:r>
                </w:p>
              </w:tc>
              <w:tc>
                <w:tcPr>
                  <w:tcW w:w="854" w:type="dxa"/>
                  <w:vAlign w:val="center"/>
                </w:tcPr>
                <w:p w14:paraId="442EF8B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8B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B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8B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B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8B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C4" w14:textId="77777777" w:rsidTr="00D82091">
              <w:trPr>
                <w:trHeight w:val="145"/>
              </w:trPr>
              <w:tc>
                <w:tcPr>
                  <w:tcW w:w="2317" w:type="dxa"/>
                </w:tcPr>
                <w:p w14:paraId="442EF8B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IX. Cuando para obtener alguna licencia, presente documentos oficiales alterados, sin prejuicio a la responsabilidad que esto origine</w:t>
                  </w:r>
                </w:p>
              </w:tc>
              <w:tc>
                <w:tcPr>
                  <w:tcW w:w="854" w:type="dxa"/>
                  <w:vAlign w:val="center"/>
                </w:tcPr>
                <w:p w14:paraId="442EF8B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p w14:paraId="442EF8BD" w14:textId="77777777" w:rsidR="0070276E" w:rsidRPr="00F16FE3" w:rsidRDefault="0070276E" w:rsidP="00BF25F3">
                  <w:pPr>
                    <w:framePr w:hSpace="180" w:wrap="around" w:vAnchor="text" w:hAnchor="margin" w:x="142" w:y="1"/>
                    <w:suppressOverlap/>
                    <w:jc w:val="center"/>
                    <w:rPr>
                      <w:rFonts w:ascii="Arial" w:hAnsi="Arial" w:cs="Arial"/>
                      <w:sz w:val="18"/>
                      <w:szCs w:val="18"/>
                    </w:rPr>
                  </w:pPr>
                </w:p>
                <w:p w14:paraId="442EF8BE" w14:textId="77777777" w:rsidR="0070276E" w:rsidRPr="00F16FE3" w:rsidRDefault="0070276E" w:rsidP="00BF25F3">
                  <w:pPr>
                    <w:framePr w:hSpace="180" w:wrap="around" w:vAnchor="text" w:hAnchor="margin" w:x="142" w:y="1"/>
                    <w:suppressOverlap/>
                    <w:jc w:val="center"/>
                    <w:rPr>
                      <w:rFonts w:ascii="Arial" w:hAnsi="Arial" w:cs="Arial"/>
                      <w:sz w:val="18"/>
                      <w:szCs w:val="18"/>
                    </w:rPr>
                  </w:pPr>
                </w:p>
              </w:tc>
              <w:tc>
                <w:tcPr>
                  <w:tcW w:w="1023" w:type="dxa"/>
                  <w:gridSpan w:val="2"/>
                  <w:vAlign w:val="center"/>
                </w:tcPr>
                <w:p w14:paraId="442EF8BF"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C0"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8C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8C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8C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8CC" w14:textId="77777777" w:rsidTr="00D82091">
              <w:trPr>
                <w:trHeight w:val="145"/>
              </w:trPr>
              <w:tc>
                <w:tcPr>
                  <w:tcW w:w="2317" w:type="dxa"/>
                </w:tcPr>
                <w:p w14:paraId="442EF8C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X. Cuando en cualquier obra o instalación en proceso, no se muestre a solicitud de la persona inspectora, los planos autorizados y la licencia correspondiente.</w:t>
                  </w:r>
                </w:p>
              </w:tc>
              <w:tc>
                <w:tcPr>
                  <w:tcW w:w="854" w:type="dxa"/>
                  <w:vAlign w:val="center"/>
                </w:tcPr>
                <w:p w14:paraId="442EF8C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023" w:type="dxa"/>
                  <w:gridSpan w:val="2"/>
                  <w:vAlign w:val="center"/>
                </w:tcPr>
                <w:p w14:paraId="442EF8C7"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28" w:type="dxa"/>
                  <w:vAlign w:val="center"/>
                </w:tcPr>
                <w:p w14:paraId="442EF8C8"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5" w:type="dxa"/>
                  <w:gridSpan w:val="2"/>
                  <w:vAlign w:val="center"/>
                </w:tcPr>
                <w:p w14:paraId="442EF8C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28" w:type="dxa"/>
                  <w:vAlign w:val="center"/>
                </w:tcPr>
                <w:p w14:paraId="442EF8C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6" w:type="dxa"/>
                  <w:vAlign w:val="center"/>
                </w:tcPr>
                <w:p w14:paraId="442EF8C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r>
            <w:tr w:rsidR="0070276E" w:rsidRPr="00F16FE3" w14:paraId="442EF8CE" w14:textId="77777777" w:rsidTr="00D82091">
              <w:trPr>
                <w:trHeight w:val="145"/>
              </w:trPr>
              <w:tc>
                <w:tcPr>
                  <w:tcW w:w="8741" w:type="dxa"/>
                  <w:gridSpan w:val="9"/>
                </w:tcPr>
                <w:p w14:paraId="442EF8CD"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b/>
                      <w:sz w:val="18"/>
                      <w:szCs w:val="18"/>
                    </w:rPr>
                    <w:t>i)</w:t>
                  </w:r>
                  <w:r w:rsidRPr="00F16FE3">
                    <w:rPr>
                      <w:rFonts w:ascii="Arial" w:hAnsi="Arial" w:cs="Arial"/>
                      <w:sz w:val="18"/>
                      <w:szCs w:val="18"/>
                    </w:rPr>
                    <w:t xml:space="preserve"> </w:t>
                  </w:r>
                  <w:r w:rsidRPr="00F16FE3">
                    <w:rPr>
                      <w:rFonts w:ascii="Arial" w:hAnsi="Arial" w:cs="Arial"/>
                      <w:b/>
                      <w:sz w:val="18"/>
                      <w:szCs w:val="18"/>
                    </w:rPr>
                    <w:t xml:space="preserve">EN MATERIA DE TELECOMUNICACIONES </w:t>
                  </w:r>
                </w:p>
              </w:tc>
            </w:tr>
            <w:tr w:rsidR="0070276E" w:rsidRPr="00F16FE3" w14:paraId="442EF8D7" w14:textId="77777777" w:rsidTr="00D82091">
              <w:trPr>
                <w:trHeight w:val="145"/>
              </w:trPr>
              <w:tc>
                <w:tcPr>
                  <w:tcW w:w="2317" w:type="dxa"/>
                </w:tcPr>
                <w:p w14:paraId="442EF8CF" w14:textId="77777777" w:rsidR="0070276E" w:rsidRPr="00F16FE3" w:rsidRDefault="0070276E" w:rsidP="00F73863">
                  <w:pPr>
                    <w:framePr w:hSpace="180" w:wrap="around" w:vAnchor="text" w:hAnchor="margin" w:x="142" w:y="1"/>
                    <w:suppressOverlap/>
                    <w:jc w:val="both"/>
                    <w:rPr>
                      <w:rFonts w:ascii="Arial" w:hAnsi="Arial" w:cs="Arial"/>
                      <w:sz w:val="18"/>
                      <w:szCs w:val="18"/>
                    </w:rPr>
                  </w:pPr>
                  <w:r w:rsidRPr="00F16FE3">
                    <w:rPr>
                      <w:rFonts w:ascii="Arial" w:hAnsi="Arial" w:cs="Arial"/>
                      <w:sz w:val="18"/>
                      <w:szCs w:val="18"/>
                    </w:rPr>
                    <w:t xml:space="preserve">      I. Colocación de antenas de telefonía celular o de radiocomunicación sin contar con la licencia de construcción</w:t>
                  </w:r>
                </w:p>
                <w:p w14:paraId="442EF8D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tc>
              <w:tc>
                <w:tcPr>
                  <w:tcW w:w="854" w:type="dxa"/>
                  <w:vAlign w:val="center"/>
                </w:tcPr>
                <w:p w14:paraId="442EF8D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3,096</w:t>
                  </w:r>
                </w:p>
              </w:tc>
              <w:tc>
                <w:tcPr>
                  <w:tcW w:w="1023" w:type="dxa"/>
                  <w:gridSpan w:val="2"/>
                  <w:vAlign w:val="center"/>
                </w:tcPr>
                <w:p w14:paraId="442EF8D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6,192</w:t>
                  </w:r>
                </w:p>
              </w:tc>
              <w:tc>
                <w:tcPr>
                  <w:tcW w:w="1128" w:type="dxa"/>
                  <w:vAlign w:val="center"/>
                </w:tcPr>
                <w:p w14:paraId="442EF8D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3,096</w:t>
                  </w:r>
                </w:p>
              </w:tc>
              <w:tc>
                <w:tcPr>
                  <w:tcW w:w="1145" w:type="dxa"/>
                  <w:gridSpan w:val="2"/>
                  <w:vAlign w:val="center"/>
                </w:tcPr>
                <w:p w14:paraId="442EF8D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6,192</w:t>
                  </w:r>
                </w:p>
              </w:tc>
              <w:tc>
                <w:tcPr>
                  <w:tcW w:w="1128" w:type="dxa"/>
                  <w:vAlign w:val="center"/>
                </w:tcPr>
                <w:p w14:paraId="442EF8D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3,096</w:t>
                  </w:r>
                </w:p>
              </w:tc>
              <w:tc>
                <w:tcPr>
                  <w:tcW w:w="1146" w:type="dxa"/>
                  <w:vAlign w:val="center"/>
                </w:tcPr>
                <w:p w14:paraId="442EF8D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6,192</w:t>
                  </w:r>
                </w:p>
              </w:tc>
            </w:tr>
            <w:tr w:rsidR="0070276E" w:rsidRPr="00F16FE3" w14:paraId="442EF8DF" w14:textId="77777777" w:rsidTr="00D82091">
              <w:trPr>
                <w:trHeight w:val="145"/>
              </w:trPr>
              <w:tc>
                <w:tcPr>
                  <w:tcW w:w="2317" w:type="dxa"/>
                </w:tcPr>
                <w:p w14:paraId="442EF8D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Por no contar con los dictámenes y/o verificaciones de la instalación de las estructuras y/o antenas de telecomunicación.</w:t>
                  </w:r>
                </w:p>
              </w:tc>
              <w:tc>
                <w:tcPr>
                  <w:tcW w:w="854" w:type="dxa"/>
                  <w:vAlign w:val="center"/>
                </w:tcPr>
                <w:p w14:paraId="442EF8D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150</w:t>
                  </w:r>
                </w:p>
              </w:tc>
              <w:tc>
                <w:tcPr>
                  <w:tcW w:w="1023" w:type="dxa"/>
                  <w:gridSpan w:val="2"/>
                  <w:vAlign w:val="center"/>
                </w:tcPr>
                <w:p w14:paraId="442EF8D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300</w:t>
                  </w:r>
                </w:p>
              </w:tc>
              <w:tc>
                <w:tcPr>
                  <w:tcW w:w="1128" w:type="dxa"/>
                  <w:vAlign w:val="center"/>
                </w:tcPr>
                <w:p w14:paraId="442EF8D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150</w:t>
                  </w:r>
                </w:p>
              </w:tc>
              <w:tc>
                <w:tcPr>
                  <w:tcW w:w="1145" w:type="dxa"/>
                  <w:gridSpan w:val="2"/>
                  <w:vAlign w:val="center"/>
                </w:tcPr>
                <w:p w14:paraId="442EF8D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300</w:t>
                  </w:r>
                </w:p>
              </w:tc>
              <w:tc>
                <w:tcPr>
                  <w:tcW w:w="1128" w:type="dxa"/>
                  <w:vAlign w:val="center"/>
                </w:tcPr>
                <w:p w14:paraId="442EF8D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150</w:t>
                  </w:r>
                </w:p>
              </w:tc>
              <w:tc>
                <w:tcPr>
                  <w:tcW w:w="1146" w:type="dxa"/>
                  <w:vAlign w:val="center"/>
                </w:tcPr>
                <w:p w14:paraId="442EF8D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300</w:t>
                  </w:r>
                </w:p>
              </w:tc>
            </w:tr>
            <w:tr w:rsidR="0070276E" w:rsidRPr="00F16FE3" w14:paraId="442EF8E7" w14:textId="77777777" w:rsidTr="00D82091">
              <w:trPr>
                <w:trHeight w:val="145"/>
              </w:trPr>
              <w:tc>
                <w:tcPr>
                  <w:tcW w:w="2317" w:type="dxa"/>
                </w:tcPr>
                <w:p w14:paraId="442EF8E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Por no dar mantenimiento a las estructuras y/o antenas de telecomunicación para que se mantengan en buen estado físico y en condiciones de seguridad.</w:t>
                  </w:r>
                </w:p>
              </w:tc>
              <w:tc>
                <w:tcPr>
                  <w:tcW w:w="854" w:type="dxa"/>
                  <w:vAlign w:val="center"/>
                </w:tcPr>
                <w:p w14:paraId="442EF8E1"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023" w:type="dxa"/>
                  <w:gridSpan w:val="2"/>
                  <w:vAlign w:val="center"/>
                </w:tcPr>
                <w:p w14:paraId="442EF8E2"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28" w:type="dxa"/>
                  <w:vAlign w:val="center"/>
                </w:tcPr>
                <w:p w14:paraId="442EF8E3"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45" w:type="dxa"/>
                  <w:gridSpan w:val="2"/>
                  <w:vAlign w:val="center"/>
                </w:tcPr>
                <w:p w14:paraId="442EF8E4"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28" w:type="dxa"/>
                  <w:vAlign w:val="center"/>
                </w:tcPr>
                <w:p w14:paraId="442EF8E5"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46" w:type="dxa"/>
                  <w:vAlign w:val="center"/>
                </w:tcPr>
                <w:p w14:paraId="442EF8E6"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r>
            <w:tr w:rsidR="0070276E" w:rsidRPr="00F16FE3" w14:paraId="442EF8EF" w14:textId="77777777" w:rsidTr="00D82091">
              <w:trPr>
                <w:trHeight w:val="145"/>
              </w:trPr>
              <w:tc>
                <w:tcPr>
                  <w:tcW w:w="2317" w:type="dxa"/>
                </w:tcPr>
                <w:p w14:paraId="442EF8E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Por no dar aviso a la autoridad respecto de cualquier cambio o modificación que se pretenda realizar a las estructuras y/o antenas de telecomunicación.</w:t>
                  </w:r>
                </w:p>
              </w:tc>
              <w:tc>
                <w:tcPr>
                  <w:tcW w:w="854" w:type="dxa"/>
                  <w:vAlign w:val="center"/>
                </w:tcPr>
                <w:p w14:paraId="442EF8E9"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023" w:type="dxa"/>
                  <w:gridSpan w:val="2"/>
                  <w:vAlign w:val="center"/>
                </w:tcPr>
                <w:p w14:paraId="442EF8EA"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8EB"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5" w:type="dxa"/>
                  <w:gridSpan w:val="2"/>
                  <w:vAlign w:val="center"/>
                </w:tcPr>
                <w:p w14:paraId="442EF8EC"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8ED"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46" w:type="dxa"/>
                  <w:vAlign w:val="center"/>
                </w:tcPr>
                <w:p w14:paraId="442EF8EE" w14:textId="77777777" w:rsidR="0070276E" w:rsidRPr="00F16FE3" w:rsidRDefault="0070276E" w:rsidP="00BF25F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8F7" w14:textId="77777777" w:rsidTr="00D82091">
              <w:trPr>
                <w:trHeight w:val="145"/>
              </w:trPr>
              <w:tc>
                <w:tcPr>
                  <w:tcW w:w="2317" w:type="dxa"/>
                </w:tcPr>
                <w:p w14:paraId="442EF8F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 Por no señalar domicilio fiscal dentro de la demarcación territorial de este municipio.</w:t>
                  </w:r>
                </w:p>
              </w:tc>
              <w:tc>
                <w:tcPr>
                  <w:tcW w:w="854" w:type="dxa"/>
                  <w:vAlign w:val="center"/>
                </w:tcPr>
                <w:p w14:paraId="442EF8F1"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023" w:type="dxa"/>
                  <w:gridSpan w:val="2"/>
                  <w:vAlign w:val="center"/>
                </w:tcPr>
                <w:p w14:paraId="442EF8F2"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8F3"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145" w:type="dxa"/>
                  <w:gridSpan w:val="2"/>
                  <w:vAlign w:val="center"/>
                </w:tcPr>
                <w:p w14:paraId="442EF8F4"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8F5"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250</w:t>
                  </w:r>
                </w:p>
              </w:tc>
              <w:tc>
                <w:tcPr>
                  <w:tcW w:w="1146" w:type="dxa"/>
                  <w:vAlign w:val="center"/>
                </w:tcPr>
                <w:p w14:paraId="442EF8F6"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8FF" w14:textId="77777777" w:rsidTr="00D82091">
              <w:trPr>
                <w:trHeight w:val="145"/>
              </w:trPr>
              <w:tc>
                <w:tcPr>
                  <w:tcW w:w="2317" w:type="dxa"/>
                </w:tcPr>
                <w:p w14:paraId="442EF8F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 Por realizar actos no contemplados en la licencia, permiso o autorización de las estructuras y antenas de telecomunicación.</w:t>
                  </w:r>
                </w:p>
              </w:tc>
              <w:tc>
                <w:tcPr>
                  <w:tcW w:w="854" w:type="dxa"/>
                  <w:vAlign w:val="center"/>
                </w:tcPr>
                <w:p w14:paraId="442EF8F9"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300</w:t>
                  </w:r>
                </w:p>
              </w:tc>
              <w:tc>
                <w:tcPr>
                  <w:tcW w:w="1023" w:type="dxa"/>
                  <w:gridSpan w:val="2"/>
                  <w:vAlign w:val="center"/>
                </w:tcPr>
                <w:p w14:paraId="442EF8FA"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8FB"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300</w:t>
                  </w:r>
                </w:p>
              </w:tc>
              <w:tc>
                <w:tcPr>
                  <w:tcW w:w="1145" w:type="dxa"/>
                  <w:gridSpan w:val="2"/>
                  <w:vAlign w:val="center"/>
                </w:tcPr>
                <w:p w14:paraId="442EF8FC"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c>
                <w:tcPr>
                  <w:tcW w:w="1128" w:type="dxa"/>
                  <w:vAlign w:val="center"/>
                </w:tcPr>
                <w:p w14:paraId="442EF8FD"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300</w:t>
                  </w:r>
                </w:p>
              </w:tc>
              <w:tc>
                <w:tcPr>
                  <w:tcW w:w="1146" w:type="dxa"/>
                  <w:vAlign w:val="center"/>
                </w:tcPr>
                <w:p w14:paraId="442EF8FE"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500</w:t>
                  </w:r>
                </w:p>
              </w:tc>
            </w:tr>
            <w:tr w:rsidR="0070276E" w:rsidRPr="00F16FE3" w14:paraId="442EF907" w14:textId="77777777" w:rsidTr="00D82091">
              <w:trPr>
                <w:trHeight w:val="145"/>
              </w:trPr>
              <w:tc>
                <w:tcPr>
                  <w:tcW w:w="2317" w:type="dxa"/>
                </w:tcPr>
                <w:p w14:paraId="442EF90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VII. Por suministrar datos falsos a las autoridades para el otorgamiento de la licencia de instalación de estructuras y/o antenas de telecomunicación.</w:t>
                  </w:r>
                </w:p>
              </w:tc>
              <w:tc>
                <w:tcPr>
                  <w:tcW w:w="854" w:type="dxa"/>
                  <w:vAlign w:val="center"/>
                </w:tcPr>
                <w:p w14:paraId="442EF901"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023" w:type="dxa"/>
                  <w:gridSpan w:val="2"/>
                  <w:vAlign w:val="center"/>
                </w:tcPr>
                <w:p w14:paraId="442EF902"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450</w:t>
                  </w:r>
                </w:p>
              </w:tc>
              <w:tc>
                <w:tcPr>
                  <w:tcW w:w="1128" w:type="dxa"/>
                  <w:vAlign w:val="center"/>
                </w:tcPr>
                <w:p w14:paraId="442EF903"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5" w:type="dxa"/>
                  <w:gridSpan w:val="2"/>
                  <w:vAlign w:val="center"/>
                </w:tcPr>
                <w:p w14:paraId="442EF904"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450</w:t>
                  </w:r>
                </w:p>
              </w:tc>
              <w:tc>
                <w:tcPr>
                  <w:tcW w:w="1128" w:type="dxa"/>
                  <w:vAlign w:val="center"/>
                </w:tcPr>
                <w:p w14:paraId="442EF905"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350</w:t>
                  </w:r>
                </w:p>
              </w:tc>
              <w:tc>
                <w:tcPr>
                  <w:tcW w:w="1146" w:type="dxa"/>
                  <w:vAlign w:val="center"/>
                </w:tcPr>
                <w:p w14:paraId="442EF906"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450</w:t>
                  </w:r>
                </w:p>
              </w:tc>
            </w:tr>
            <w:tr w:rsidR="0070276E" w:rsidRPr="00F16FE3" w14:paraId="442EF909" w14:textId="77777777" w:rsidTr="00D82091">
              <w:trPr>
                <w:trHeight w:val="145"/>
              </w:trPr>
              <w:tc>
                <w:tcPr>
                  <w:tcW w:w="8741" w:type="dxa"/>
                  <w:gridSpan w:val="9"/>
                </w:tcPr>
                <w:p w14:paraId="442EF908"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b/>
                      <w:sz w:val="18"/>
                      <w:szCs w:val="18"/>
                    </w:rPr>
                    <w:t xml:space="preserve">J) OTRAS </w:t>
                  </w:r>
                </w:p>
              </w:tc>
            </w:tr>
            <w:tr w:rsidR="0070276E" w:rsidRPr="00F16FE3" w14:paraId="442EF911" w14:textId="77777777" w:rsidTr="00D82091">
              <w:trPr>
                <w:trHeight w:val="145"/>
              </w:trPr>
              <w:tc>
                <w:tcPr>
                  <w:tcW w:w="2317" w:type="dxa"/>
                </w:tcPr>
                <w:p w14:paraId="442EF90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 Construir fosos, cloacas, acueductos, hornos, fraguas, chimeneas, instalaciones para resguardo de animales, instalar depósitos de materias corrosivas o que emanen olores o vapores o usos que puedan ser peligrosos, molestos o nocivos, a menos de 2.00 metros de distancia de la colindancia.</w:t>
                  </w:r>
                </w:p>
              </w:tc>
              <w:tc>
                <w:tcPr>
                  <w:tcW w:w="854" w:type="dxa"/>
                  <w:vAlign w:val="center"/>
                </w:tcPr>
                <w:p w14:paraId="442EF90B"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023" w:type="dxa"/>
                  <w:gridSpan w:val="2"/>
                  <w:vAlign w:val="center"/>
                </w:tcPr>
                <w:p w14:paraId="442EF90C"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90D"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5" w:type="dxa"/>
                  <w:gridSpan w:val="2"/>
                  <w:vAlign w:val="center"/>
                </w:tcPr>
                <w:p w14:paraId="442EF90E"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c>
                <w:tcPr>
                  <w:tcW w:w="1128" w:type="dxa"/>
                  <w:vAlign w:val="center"/>
                </w:tcPr>
                <w:p w14:paraId="442EF90F"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50</w:t>
                  </w:r>
                </w:p>
              </w:tc>
              <w:tc>
                <w:tcPr>
                  <w:tcW w:w="1146" w:type="dxa"/>
                  <w:vAlign w:val="center"/>
                </w:tcPr>
                <w:p w14:paraId="442EF910"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w:t>
                  </w:r>
                </w:p>
              </w:tc>
            </w:tr>
            <w:tr w:rsidR="0070276E" w:rsidRPr="00F16FE3" w14:paraId="442EF919" w14:textId="77777777" w:rsidTr="00D82091">
              <w:trPr>
                <w:trHeight w:val="1902"/>
              </w:trPr>
              <w:tc>
                <w:tcPr>
                  <w:tcW w:w="2317" w:type="dxa"/>
                </w:tcPr>
                <w:p w14:paraId="442EF91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 Obstaculizar las funciones de inspección o verificación que indicara la Dirección de acuerdo con lo establecido en su Reglamento.</w:t>
                  </w:r>
                </w:p>
              </w:tc>
              <w:tc>
                <w:tcPr>
                  <w:tcW w:w="854" w:type="dxa"/>
                  <w:vAlign w:val="center"/>
                </w:tcPr>
                <w:p w14:paraId="442EF913"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914"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915"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916"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917"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918"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921" w14:textId="77777777" w:rsidTr="00D82091">
              <w:trPr>
                <w:trHeight w:val="1168"/>
              </w:trPr>
              <w:tc>
                <w:tcPr>
                  <w:tcW w:w="2317" w:type="dxa"/>
                </w:tcPr>
                <w:p w14:paraId="442EF91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III.   No se respeten las previsiones contra incendios previstas en los Reglamentos de Construcción</w:t>
                  </w:r>
                </w:p>
              </w:tc>
              <w:tc>
                <w:tcPr>
                  <w:tcW w:w="854" w:type="dxa"/>
                  <w:vAlign w:val="center"/>
                </w:tcPr>
                <w:p w14:paraId="442EF91B"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023" w:type="dxa"/>
                  <w:gridSpan w:val="2"/>
                  <w:vAlign w:val="center"/>
                </w:tcPr>
                <w:p w14:paraId="442EF91C"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91D"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5" w:type="dxa"/>
                  <w:gridSpan w:val="2"/>
                  <w:vAlign w:val="center"/>
                </w:tcPr>
                <w:p w14:paraId="442EF91E"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c>
                <w:tcPr>
                  <w:tcW w:w="1128" w:type="dxa"/>
                  <w:vAlign w:val="center"/>
                </w:tcPr>
                <w:p w14:paraId="442EF91F"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90</w:t>
                  </w:r>
                </w:p>
              </w:tc>
              <w:tc>
                <w:tcPr>
                  <w:tcW w:w="1146" w:type="dxa"/>
                  <w:vAlign w:val="center"/>
                </w:tcPr>
                <w:p w14:paraId="442EF920"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w:t>
                  </w:r>
                </w:p>
              </w:tc>
            </w:tr>
            <w:tr w:rsidR="0070276E" w:rsidRPr="00F16FE3" w14:paraId="442EF924" w14:textId="77777777" w:rsidTr="00D82091">
              <w:trPr>
                <w:trHeight w:val="2399"/>
              </w:trPr>
              <w:tc>
                <w:tcPr>
                  <w:tcW w:w="2317" w:type="dxa"/>
                </w:tcPr>
                <w:p w14:paraId="442EF92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IV.  En un predio o en la ejecución de cualquier obra no se respeten las restricciones, afectaciones o usos autorizados señalados en la constancia de alineamientos y/o usos de suelo.</w:t>
                  </w:r>
                </w:p>
              </w:tc>
              <w:tc>
                <w:tcPr>
                  <w:tcW w:w="6425" w:type="dxa"/>
                  <w:gridSpan w:val="8"/>
                  <w:vAlign w:val="center"/>
                </w:tcPr>
                <w:p w14:paraId="442EF923"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 xml:space="preserve">Del 1% al 5% del importe de los derechos de la licencia </w:t>
                  </w:r>
                </w:p>
              </w:tc>
            </w:tr>
            <w:tr w:rsidR="0070276E" w:rsidRPr="00F16FE3" w14:paraId="442EF92C" w14:textId="77777777" w:rsidTr="00D82091">
              <w:trPr>
                <w:trHeight w:val="929"/>
              </w:trPr>
              <w:tc>
                <w:tcPr>
                  <w:tcW w:w="2317" w:type="dxa"/>
                </w:tcPr>
                <w:p w14:paraId="442EF92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  Realizar trabajos de urbanización sin licencia correspondiente.</w:t>
                  </w:r>
                </w:p>
              </w:tc>
              <w:tc>
                <w:tcPr>
                  <w:tcW w:w="854" w:type="dxa"/>
                  <w:vAlign w:val="center"/>
                </w:tcPr>
                <w:p w14:paraId="442EF926"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023" w:type="dxa"/>
                  <w:gridSpan w:val="2"/>
                  <w:vAlign w:val="center"/>
                </w:tcPr>
                <w:p w14:paraId="442EF927"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28" w:type="dxa"/>
                  <w:vAlign w:val="center"/>
                </w:tcPr>
                <w:p w14:paraId="442EF928"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45" w:type="dxa"/>
                  <w:gridSpan w:val="2"/>
                  <w:vAlign w:val="center"/>
                </w:tcPr>
                <w:p w14:paraId="442EF929"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28" w:type="dxa"/>
                  <w:vAlign w:val="center"/>
                </w:tcPr>
                <w:p w14:paraId="442EF92A"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1000</w:t>
                  </w:r>
                </w:p>
              </w:tc>
              <w:tc>
                <w:tcPr>
                  <w:tcW w:w="1146" w:type="dxa"/>
                  <w:vAlign w:val="center"/>
                </w:tcPr>
                <w:p w14:paraId="442EF92B"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r>
            <w:tr w:rsidR="0070276E" w:rsidRPr="00F16FE3" w14:paraId="442EF935" w14:textId="77777777" w:rsidTr="00D82091">
              <w:trPr>
                <w:trHeight w:val="1211"/>
              </w:trPr>
              <w:tc>
                <w:tcPr>
                  <w:tcW w:w="2317" w:type="dxa"/>
                </w:tcPr>
                <w:p w14:paraId="442EF92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VI. Continuar con trabajos de urbanización estando</w:t>
                  </w:r>
                </w:p>
                <w:p w14:paraId="442EF92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clausurado el desarrollo inmobiliario</w:t>
                  </w:r>
                </w:p>
              </w:tc>
              <w:tc>
                <w:tcPr>
                  <w:tcW w:w="854" w:type="dxa"/>
                  <w:vAlign w:val="center"/>
                </w:tcPr>
                <w:p w14:paraId="442EF92F"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023" w:type="dxa"/>
                  <w:gridSpan w:val="2"/>
                  <w:vAlign w:val="center"/>
                </w:tcPr>
                <w:p w14:paraId="442EF930"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4000</w:t>
                  </w:r>
                </w:p>
              </w:tc>
              <w:tc>
                <w:tcPr>
                  <w:tcW w:w="1128" w:type="dxa"/>
                  <w:vAlign w:val="center"/>
                </w:tcPr>
                <w:p w14:paraId="442EF931"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45" w:type="dxa"/>
                  <w:gridSpan w:val="2"/>
                  <w:vAlign w:val="center"/>
                </w:tcPr>
                <w:p w14:paraId="442EF932"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4000</w:t>
                  </w:r>
                </w:p>
              </w:tc>
              <w:tc>
                <w:tcPr>
                  <w:tcW w:w="1128" w:type="dxa"/>
                  <w:vAlign w:val="center"/>
                </w:tcPr>
                <w:p w14:paraId="442EF933"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2000</w:t>
                  </w:r>
                </w:p>
              </w:tc>
              <w:tc>
                <w:tcPr>
                  <w:tcW w:w="1146" w:type="dxa"/>
                  <w:vAlign w:val="center"/>
                </w:tcPr>
                <w:p w14:paraId="442EF934" w14:textId="77777777" w:rsidR="0070276E" w:rsidRPr="00F16FE3" w:rsidRDefault="0070276E" w:rsidP="002502A5">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4000</w:t>
                  </w:r>
                </w:p>
              </w:tc>
            </w:tr>
          </w:tbl>
          <w:p w14:paraId="442EF936"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EF93B" w14:textId="77777777" w:rsidTr="004C6359">
        <w:tc>
          <w:tcPr>
            <w:tcW w:w="9360" w:type="dxa"/>
          </w:tcPr>
          <w:p w14:paraId="442EF938" w14:textId="77777777" w:rsidR="0070276E" w:rsidRPr="00F16FE3" w:rsidRDefault="0070276E" w:rsidP="00F73863">
            <w:pPr>
              <w:spacing w:line="276" w:lineRule="auto"/>
              <w:jc w:val="both"/>
              <w:rPr>
                <w:rFonts w:ascii="Arial" w:hAnsi="Arial" w:cs="Arial"/>
                <w:b/>
                <w:sz w:val="18"/>
                <w:szCs w:val="24"/>
              </w:rPr>
            </w:pPr>
          </w:p>
          <w:p w14:paraId="442EF939"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187. </w:t>
            </w:r>
            <w:r w:rsidRPr="00F16FE3">
              <w:rPr>
                <w:rFonts w:ascii="Arial" w:hAnsi="Arial" w:cs="Arial"/>
                <w:sz w:val="18"/>
                <w:szCs w:val="24"/>
              </w:rPr>
              <w:t>Los aprovechamientos derivados de violaciones al Reglamento para la Prevención y Control de la Contaminación Visual del Municipio de Oaxaca de Juárez y al Reglamento del Equilibrio Ecológico y de la Protección Ambiental para el Municipio de Oaxaca de Juárez, se aplicarán conforme a lo siguiente:</w:t>
            </w:r>
          </w:p>
          <w:p w14:paraId="442EF93A"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973" w14:textId="77777777" w:rsidTr="004C6359">
        <w:tc>
          <w:tcPr>
            <w:tcW w:w="9360" w:type="dxa"/>
          </w:tcPr>
          <w:tbl>
            <w:tblPr>
              <w:tblStyle w:val="Tablaconcuadrcula"/>
              <w:tblW w:w="0" w:type="auto"/>
              <w:tblLayout w:type="fixed"/>
              <w:tblLook w:val="04A0" w:firstRow="1" w:lastRow="0" w:firstColumn="1" w:lastColumn="0" w:noHBand="0" w:noVBand="1"/>
            </w:tblPr>
            <w:tblGrid>
              <w:gridCol w:w="7366"/>
              <w:gridCol w:w="1462"/>
            </w:tblGrid>
            <w:tr w:rsidR="0070276E" w:rsidRPr="00F16FE3" w14:paraId="442EF93E" w14:textId="77777777" w:rsidTr="00D82091">
              <w:tc>
                <w:tcPr>
                  <w:tcW w:w="7366" w:type="dxa"/>
                </w:tcPr>
                <w:p w14:paraId="442EF93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CONCEPTO</w:t>
                  </w:r>
                </w:p>
              </w:tc>
              <w:tc>
                <w:tcPr>
                  <w:tcW w:w="1462" w:type="dxa"/>
                </w:tcPr>
                <w:p w14:paraId="442EF93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 xml:space="preserve">UMA </w:t>
                  </w:r>
                </w:p>
              </w:tc>
            </w:tr>
            <w:tr w:rsidR="0070276E" w:rsidRPr="00F16FE3" w14:paraId="442EF941" w14:textId="77777777" w:rsidTr="00D82091">
              <w:tc>
                <w:tcPr>
                  <w:tcW w:w="7366" w:type="dxa"/>
                </w:tcPr>
                <w:p w14:paraId="442EF93F" w14:textId="77777777" w:rsidR="0070276E" w:rsidRPr="00F16FE3" w:rsidRDefault="002502A5" w:rsidP="002502A5">
                  <w:pPr>
                    <w:framePr w:hSpace="180" w:wrap="around" w:vAnchor="text" w:hAnchor="margin" w:x="142" w:y="1"/>
                    <w:tabs>
                      <w:tab w:val="left" w:pos="7117"/>
                    </w:tabs>
                    <w:spacing w:line="276" w:lineRule="auto"/>
                    <w:ind w:left="313" w:right="175" w:hanging="283"/>
                    <w:suppressOverlap/>
                    <w:jc w:val="both"/>
                    <w:rPr>
                      <w:rFonts w:ascii="Arial" w:hAnsi="Arial" w:cs="Arial"/>
                      <w:sz w:val="18"/>
                      <w:szCs w:val="18"/>
                    </w:rPr>
                  </w:pPr>
                  <w:r w:rsidRPr="00F16FE3">
                    <w:rPr>
                      <w:rFonts w:ascii="Arial" w:hAnsi="Arial" w:cs="Arial"/>
                      <w:sz w:val="18"/>
                      <w:szCs w:val="18"/>
                    </w:rPr>
                    <w:t xml:space="preserve">  </w:t>
                  </w:r>
                  <w:r w:rsidR="0070276E" w:rsidRPr="00F16FE3">
                    <w:rPr>
                      <w:rFonts w:ascii="Arial" w:hAnsi="Arial" w:cs="Arial"/>
                      <w:sz w:val="18"/>
                      <w:szCs w:val="18"/>
                    </w:rPr>
                    <w:t xml:space="preserve"> I. Por falta de actualización de la licencia para colocar anuncios y letreros, además de los recargos correspondientes</w:t>
                  </w:r>
                </w:p>
              </w:tc>
              <w:tc>
                <w:tcPr>
                  <w:tcW w:w="1462" w:type="dxa"/>
                </w:tcPr>
                <w:p w14:paraId="442EF940"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50 a 500</w:t>
                  </w:r>
                </w:p>
              </w:tc>
            </w:tr>
            <w:tr w:rsidR="0070276E" w:rsidRPr="00F16FE3" w14:paraId="442EF944" w14:textId="77777777" w:rsidTr="00D82091">
              <w:tc>
                <w:tcPr>
                  <w:tcW w:w="7366" w:type="dxa"/>
                </w:tcPr>
                <w:p w14:paraId="442EF942"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II.  Por no mostrar los permisos por publicidad, anuncios y letreros</w:t>
                  </w:r>
                </w:p>
              </w:tc>
              <w:tc>
                <w:tcPr>
                  <w:tcW w:w="1462" w:type="dxa"/>
                </w:tcPr>
                <w:p w14:paraId="442EF943"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50 a 500</w:t>
                  </w:r>
                </w:p>
              </w:tc>
            </w:tr>
            <w:tr w:rsidR="0070276E" w:rsidRPr="00F16FE3" w14:paraId="442EF947" w14:textId="77777777" w:rsidTr="00D82091">
              <w:tc>
                <w:tcPr>
                  <w:tcW w:w="7366" w:type="dxa"/>
                </w:tcPr>
                <w:p w14:paraId="442EF945"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 xml:space="preserve">III. Por repartir volantes o propaganda en la vía pública, sin el permiso correspondiente </w:t>
                  </w:r>
                </w:p>
              </w:tc>
              <w:tc>
                <w:tcPr>
                  <w:tcW w:w="1462" w:type="dxa"/>
                  <w:vAlign w:val="center"/>
                </w:tcPr>
                <w:p w14:paraId="442EF946"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100 a 150</w:t>
                  </w:r>
                </w:p>
              </w:tc>
            </w:tr>
            <w:tr w:rsidR="0070276E" w:rsidRPr="00F16FE3" w14:paraId="442EF94A" w14:textId="77777777" w:rsidTr="00D82091">
              <w:tc>
                <w:tcPr>
                  <w:tcW w:w="7366" w:type="dxa"/>
                </w:tcPr>
                <w:p w14:paraId="442EF948"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IV. Por pegar carteles o propaganda en el mobiliario urbano o postes con cualquier material, determinando la responsabilidad al anunciante del contenido en los mismos sin el permiso correspondiente</w:t>
                  </w:r>
                </w:p>
              </w:tc>
              <w:tc>
                <w:tcPr>
                  <w:tcW w:w="1462" w:type="dxa"/>
                  <w:vAlign w:val="center"/>
                </w:tcPr>
                <w:p w14:paraId="442EF949"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100 a 500</w:t>
                  </w:r>
                </w:p>
              </w:tc>
            </w:tr>
            <w:tr w:rsidR="0070276E" w:rsidRPr="00F16FE3" w14:paraId="442EF94D" w14:textId="77777777" w:rsidTr="00D82091">
              <w:tc>
                <w:tcPr>
                  <w:tcW w:w="7366" w:type="dxa"/>
                </w:tcPr>
                <w:p w14:paraId="442EF94B"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V. Por poner en peligro, con la ubicación del anuncio, dimensiones o material empleado en su construcción o instalación, la vida o integridad física de las personas o la seguridad de los bienes, de terrenos, así como por la falta de memoria estructural</w:t>
                  </w:r>
                </w:p>
              </w:tc>
              <w:tc>
                <w:tcPr>
                  <w:tcW w:w="1462" w:type="dxa"/>
                  <w:vAlign w:val="center"/>
                </w:tcPr>
                <w:p w14:paraId="442EF94C" w14:textId="77777777" w:rsidR="0070276E" w:rsidRPr="00F16FE3" w:rsidRDefault="0070276E" w:rsidP="00F73863">
                  <w:pPr>
                    <w:framePr w:hSpace="180" w:wrap="around" w:vAnchor="text" w:hAnchor="margin" w:x="142" w:y="1"/>
                    <w:spacing w:line="276" w:lineRule="auto"/>
                    <w:ind w:right="33"/>
                    <w:suppressOverlap/>
                    <w:rPr>
                      <w:rFonts w:ascii="Arial" w:hAnsi="Arial" w:cs="Arial"/>
                      <w:sz w:val="18"/>
                      <w:szCs w:val="18"/>
                    </w:rPr>
                  </w:pPr>
                  <w:r w:rsidRPr="00F16FE3">
                    <w:rPr>
                      <w:rFonts w:ascii="Arial" w:hAnsi="Arial" w:cs="Arial"/>
                      <w:sz w:val="18"/>
                      <w:szCs w:val="18"/>
                    </w:rPr>
                    <w:t xml:space="preserve">50% del valor de la licencia </w:t>
                  </w:r>
                </w:p>
              </w:tc>
            </w:tr>
            <w:tr w:rsidR="0070276E" w:rsidRPr="00F16FE3" w14:paraId="442EF950" w14:textId="77777777" w:rsidTr="00D82091">
              <w:tc>
                <w:tcPr>
                  <w:tcW w:w="7366" w:type="dxa"/>
                </w:tcPr>
                <w:p w14:paraId="442EF94E"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VI. Por no acreditar la adquisición del seguro de responsabilidad civil por los daños que pudieran causar los anuncios estructurales, semi estructurales o especiales</w:t>
                  </w:r>
                </w:p>
              </w:tc>
              <w:tc>
                <w:tcPr>
                  <w:tcW w:w="1462" w:type="dxa"/>
                  <w:vAlign w:val="center"/>
                </w:tcPr>
                <w:p w14:paraId="442EF94F" w14:textId="77777777" w:rsidR="0070276E" w:rsidRPr="00F16FE3" w:rsidRDefault="0070276E" w:rsidP="00F73863">
                  <w:pPr>
                    <w:framePr w:hSpace="180" w:wrap="around" w:vAnchor="text" w:hAnchor="margin" w:x="142" w:y="1"/>
                    <w:spacing w:line="276" w:lineRule="auto"/>
                    <w:ind w:right="33"/>
                    <w:suppressOverlap/>
                    <w:rPr>
                      <w:rFonts w:ascii="Arial" w:hAnsi="Arial" w:cs="Arial"/>
                      <w:sz w:val="18"/>
                      <w:szCs w:val="18"/>
                    </w:rPr>
                  </w:pPr>
                  <w:r w:rsidRPr="00F16FE3">
                    <w:rPr>
                      <w:rFonts w:ascii="Arial" w:hAnsi="Arial" w:cs="Arial"/>
                      <w:sz w:val="18"/>
                      <w:szCs w:val="18"/>
                    </w:rPr>
                    <w:t>50% del valor de la licencia</w:t>
                  </w:r>
                </w:p>
              </w:tc>
            </w:tr>
            <w:tr w:rsidR="0070276E" w:rsidRPr="00F16FE3" w14:paraId="442EF953" w14:textId="77777777" w:rsidTr="00D82091">
              <w:tc>
                <w:tcPr>
                  <w:tcW w:w="7366" w:type="dxa"/>
                </w:tcPr>
                <w:p w14:paraId="442EF951"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 xml:space="preserve">VII. Por no mantener en buen estado físico y operativo los anuncios y sus estructuras </w:t>
                  </w:r>
                </w:p>
              </w:tc>
              <w:tc>
                <w:tcPr>
                  <w:tcW w:w="1462" w:type="dxa"/>
                  <w:vAlign w:val="center"/>
                </w:tcPr>
                <w:p w14:paraId="442EF952" w14:textId="77777777" w:rsidR="0070276E" w:rsidRPr="00F16FE3" w:rsidRDefault="0070276E" w:rsidP="00F73863">
                  <w:pPr>
                    <w:framePr w:hSpace="180" w:wrap="around" w:vAnchor="text" w:hAnchor="margin" w:x="142" w:y="1"/>
                    <w:spacing w:line="276" w:lineRule="auto"/>
                    <w:ind w:right="33"/>
                    <w:suppressOverlap/>
                    <w:rPr>
                      <w:rFonts w:ascii="Arial" w:hAnsi="Arial" w:cs="Arial"/>
                      <w:sz w:val="18"/>
                      <w:szCs w:val="18"/>
                    </w:rPr>
                  </w:pPr>
                  <w:r w:rsidRPr="00F16FE3">
                    <w:rPr>
                      <w:rFonts w:ascii="Arial" w:hAnsi="Arial" w:cs="Arial"/>
                      <w:sz w:val="18"/>
                      <w:szCs w:val="18"/>
                    </w:rPr>
                    <w:t>50% del valor de la licencia</w:t>
                  </w:r>
                </w:p>
              </w:tc>
            </w:tr>
            <w:tr w:rsidR="0070276E" w:rsidRPr="00F16FE3" w14:paraId="442EF956" w14:textId="77777777" w:rsidTr="00D82091">
              <w:tc>
                <w:tcPr>
                  <w:tcW w:w="7366" w:type="dxa"/>
                </w:tcPr>
                <w:p w14:paraId="442EF954"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VIII. Por colocar o instalar anuncios publicitarios en la vía pública, conforme al artículo 43 fracción IV, del Reglamento para la Prevención y Control de la Contaminación Visual en el Municipio de Oaxaca de Juárez</w:t>
                  </w:r>
                </w:p>
              </w:tc>
              <w:tc>
                <w:tcPr>
                  <w:tcW w:w="1462" w:type="dxa"/>
                  <w:vAlign w:val="center"/>
                </w:tcPr>
                <w:p w14:paraId="442EF955"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50 a 500</w:t>
                  </w:r>
                </w:p>
              </w:tc>
            </w:tr>
            <w:tr w:rsidR="0070276E" w:rsidRPr="00F16FE3" w14:paraId="442EF959" w14:textId="77777777" w:rsidTr="00D82091">
              <w:tc>
                <w:tcPr>
                  <w:tcW w:w="7366" w:type="dxa"/>
                </w:tcPr>
                <w:p w14:paraId="442EF957"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IX. Por oponerse u obstaculizar una diligencia de inspección y vigilancia, realizada por el personal autorizado por el Ayuntamiento</w:t>
                  </w:r>
                </w:p>
              </w:tc>
              <w:tc>
                <w:tcPr>
                  <w:tcW w:w="1462" w:type="dxa"/>
                  <w:vAlign w:val="center"/>
                </w:tcPr>
                <w:p w14:paraId="442EF958"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100 a 500</w:t>
                  </w:r>
                </w:p>
              </w:tc>
            </w:tr>
            <w:tr w:rsidR="0070276E" w:rsidRPr="00F16FE3" w14:paraId="442EF95C" w14:textId="77777777" w:rsidTr="00D82091">
              <w:tc>
                <w:tcPr>
                  <w:tcW w:w="7366" w:type="dxa"/>
                </w:tcPr>
                <w:p w14:paraId="442EF95A"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 Por realizar acciones tendientes a alterar un resultado, en las visitas de inspección en materia de ruido</w:t>
                  </w:r>
                </w:p>
              </w:tc>
              <w:tc>
                <w:tcPr>
                  <w:tcW w:w="1462" w:type="dxa"/>
                  <w:vAlign w:val="center"/>
                </w:tcPr>
                <w:p w14:paraId="442EF95B"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100 a 750</w:t>
                  </w:r>
                </w:p>
              </w:tc>
            </w:tr>
            <w:tr w:rsidR="0070276E" w:rsidRPr="00F16FE3" w14:paraId="442EF95F" w14:textId="77777777" w:rsidTr="00D82091">
              <w:tc>
                <w:tcPr>
                  <w:tcW w:w="7366" w:type="dxa"/>
                </w:tcPr>
                <w:p w14:paraId="442EF95D"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XI. Por transitar en la vía pública, camionetas adicionadas con vallas publicitarias sin el permiso correspondiente</w:t>
                  </w:r>
                </w:p>
              </w:tc>
              <w:tc>
                <w:tcPr>
                  <w:tcW w:w="1462" w:type="dxa"/>
                  <w:vAlign w:val="center"/>
                </w:tcPr>
                <w:p w14:paraId="442EF95E"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100 a 500</w:t>
                  </w:r>
                </w:p>
              </w:tc>
            </w:tr>
            <w:tr w:rsidR="0070276E" w:rsidRPr="00F16FE3" w14:paraId="442EF962" w14:textId="77777777" w:rsidTr="00D82091">
              <w:tc>
                <w:tcPr>
                  <w:tcW w:w="7366" w:type="dxa"/>
                </w:tcPr>
                <w:p w14:paraId="442EF960"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XII. Si aparte de lo previsto en la fracción anterior, generan ruido por medio de altavoces o bocinas; se incrementará a la multa impuesta de:</w:t>
                  </w:r>
                </w:p>
              </w:tc>
              <w:tc>
                <w:tcPr>
                  <w:tcW w:w="1462" w:type="dxa"/>
                  <w:vAlign w:val="center"/>
                </w:tcPr>
                <w:p w14:paraId="442EF961"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50 a 200</w:t>
                  </w:r>
                </w:p>
              </w:tc>
            </w:tr>
            <w:tr w:rsidR="0070276E" w:rsidRPr="00F16FE3" w14:paraId="442EF965" w14:textId="77777777" w:rsidTr="00D82091">
              <w:tc>
                <w:tcPr>
                  <w:tcW w:w="7366" w:type="dxa"/>
                </w:tcPr>
                <w:p w14:paraId="442EF963"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XIII. Por grafitear tanto inmuebles públicos como particulares</w:t>
                  </w:r>
                </w:p>
              </w:tc>
              <w:tc>
                <w:tcPr>
                  <w:tcW w:w="1462" w:type="dxa"/>
                  <w:vAlign w:val="center"/>
                </w:tcPr>
                <w:p w14:paraId="442EF964"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30 a 100</w:t>
                  </w:r>
                </w:p>
              </w:tc>
            </w:tr>
            <w:tr w:rsidR="0070276E" w:rsidRPr="00F16FE3" w14:paraId="442EF968" w14:textId="77777777" w:rsidTr="00D82091">
              <w:tc>
                <w:tcPr>
                  <w:tcW w:w="7366" w:type="dxa"/>
                </w:tcPr>
                <w:p w14:paraId="442EF966"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XIV. Por realizar actividades de distribución de propaganda de cualquier naturaleza mediante sonido (perifoneo), sin contar con el permiso correspondiente</w:t>
                  </w:r>
                </w:p>
              </w:tc>
              <w:tc>
                <w:tcPr>
                  <w:tcW w:w="1462" w:type="dxa"/>
                  <w:vAlign w:val="center"/>
                </w:tcPr>
                <w:p w14:paraId="442EF967"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20 a 200</w:t>
                  </w:r>
                </w:p>
              </w:tc>
            </w:tr>
            <w:tr w:rsidR="0070276E" w:rsidRPr="00F16FE3" w14:paraId="442EF96B" w14:textId="77777777" w:rsidTr="00D82091">
              <w:tc>
                <w:tcPr>
                  <w:tcW w:w="7366" w:type="dxa"/>
                </w:tcPr>
                <w:p w14:paraId="442EF969"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XV. Por permitir instalar a los propietarios de inmuebles, anuncios publicitarios tipo espectacular y pantallas electrónicas, sin contar con los permisos de la Subdirección de Medio Ambiente</w:t>
                  </w:r>
                </w:p>
              </w:tc>
              <w:tc>
                <w:tcPr>
                  <w:tcW w:w="1462" w:type="dxa"/>
                  <w:vAlign w:val="center"/>
                </w:tcPr>
                <w:p w14:paraId="442EF96A"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50 a 500</w:t>
                  </w:r>
                </w:p>
              </w:tc>
            </w:tr>
            <w:tr w:rsidR="0070276E" w:rsidRPr="00F16FE3" w14:paraId="442EF96E" w14:textId="77777777" w:rsidTr="00D82091">
              <w:tc>
                <w:tcPr>
                  <w:tcW w:w="7366" w:type="dxa"/>
                </w:tcPr>
                <w:p w14:paraId="442EF96C"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XVI. Por retiro o quebrantamiento de sellos fijados en anuncios</w:t>
                  </w:r>
                </w:p>
              </w:tc>
              <w:tc>
                <w:tcPr>
                  <w:tcW w:w="1462" w:type="dxa"/>
                  <w:vAlign w:val="center"/>
                </w:tcPr>
                <w:p w14:paraId="442EF96D"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100 a 1000</w:t>
                  </w:r>
                </w:p>
              </w:tc>
            </w:tr>
            <w:tr w:rsidR="0070276E" w:rsidRPr="00F16FE3" w14:paraId="442EF971" w14:textId="77777777" w:rsidTr="00D82091">
              <w:tc>
                <w:tcPr>
                  <w:tcW w:w="7366" w:type="dxa"/>
                </w:tcPr>
                <w:p w14:paraId="442EF96F" w14:textId="77777777" w:rsidR="0070276E" w:rsidRPr="00F16FE3" w:rsidRDefault="0070276E" w:rsidP="002502A5">
                  <w:pPr>
                    <w:framePr w:hSpace="180" w:wrap="around" w:vAnchor="text" w:hAnchor="margin" w:x="142" w:y="1"/>
                    <w:spacing w:line="276" w:lineRule="auto"/>
                    <w:ind w:left="346" w:right="33" w:hanging="283"/>
                    <w:suppressOverlap/>
                    <w:jc w:val="both"/>
                    <w:rPr>
                      <w:rFonts w:ascii="Arial" w:hAnsi="Arial" w:cs="Arial"/>
                      <w:sz w:val="18"/>
                      <w:szCs w:val="18"/>
                    </w:rPr>
                  </w:pPr>
                  <w:r w:rsidRPr="00F16FE3">
                    <w:rPr>
                      <w:rFonts w:ascii="Arial" w:hAnsi="Arial" w:cs="Arial"/>
                      <w:sz w:val="18"/>
                      <w:szCs w:val="18"/>
                    </w:rPr>
                    <w:t>XVII. Por fijación, instalación o colocación de anuncios cuyo contenido haga referencia a ideas o imágenes que inciten a la violencia o promuevan la discriminación de cualquier tipo, resulten ofensivos o proporcionen información falsa.</w:t>
                  </w:r>
                </w:p>
              </w:tc>
              <w:tc>
                <w:tcPr>
                  <w:tcW w:w="1462" w:type="dxa"/>
                  <w:vAlign w:val="center"/>
                </w:tcPr>
                <w:p w14:paraId="442EF970" w14:textId="77777777" w:rsidR="0070276E" w:rsidRPr="00F16FE3" w:rsidRDefault="0070276E" w:rsidP="00F73863">
                  <w:pPr>
                    <w:framePr w:hSpace="180" w:wrap="around" w:vAnchor="text" w:hAnchor="margin" w:x="142" w:y="1"/>
                    <w:spacing w:line="276" w:lineRule="auto"/>
                    <w:ind w:right="33"/>
                    <w:suppressOverlap/>
                    <w:jc w:val="center"/>
                    <w:rPr>
                      <w:rFonts w:ascii="Arial" w:hAnsi="Arial" w:cs="Arial"/>
                      <w:sz w:val="18"/>
                      <w:szCs w:val="18"/>
                    </w:rPr>
                  </w:pPr>
                  <w:r w:rsidRPr="00F16FE3">
                    <w:rPr>
                      <w:rFonts w:ascii="Arial" w:hAnsi="Arial" w:cs="Arial"/>
                      <w:sz w:val="18"/>
                      <w:szCs w:val="18"/>
                    </w:rPr>
                    <w:t>50 a 1000</w:t>
                  </w:r>
                </w:p>
              </w:tc>
            </w:tr>
          </w:tbl>
          <w:p w14:paraId="442EF972"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EF977" w14:textId="77777777" w:rsidTr="004C6359">
        <w:tc>
          <w:tcPr>
            <w:tcW w:w="9360" w:type="dxa"/>
          </w:tcPr>
          <w:p w14:paraId="442EF974" w14:textId="77777777" w:rsidR="0070276E" w:rsidRPr="00F16FE3" w:rsidRDefault="0070276E" w:rsidP="00F73863">
            <w:pPr>
              <w:spacing w:line="276" w:lineRule="auto"/>
              <w:jc w:val="both"/>
              <w:rPr>
                <w:rFonts w:ascii="Arial" w:hAnsi="Arial" w:cs="Arial"/>
                <w:b/>
                <w:sz w:val="18"/>
                <w:szCs w:val="24"/>
              </w:rPr>
            </w:pPr>
          </w:p>
          <w:p w14:paraId="442EF97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188. </w:t>
            </w:r>
            <w:r w:rsidRPr="00F16FE3">
              <w:rPr>
                <w:rFonts w:ascii="Arial" w:hAnsi="Arial" w:cs="Arial"/>
                <w:sz w:val="18"/>
                <w:szCs w:val="24"/>
              </w:rPr>
              <w:t>Los aprovechamientos derivados de violaciones al Reglamento de Arbolado Urbano para el Municipio de Oaxaca de Juárez, Oaxaca:</w:t>
            </w:r>
          </w:p>
          <w:p w14:paraId="442EF976"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EF991" w14:textId="77777777" w:rsidTr="004C6359">
        <w:tc>
          <w:tcPr>
            <w:tcW w:w="9360" w:type="dxa"/>
          </w:tcPr>
          <w:tbl>
            <w:tblPr>
              <w:tblStyle w:val="Tablaconcuadrcula"/>
              <w:tblW w:w="0" w:type="auto"/>
              <w:tblLayout w:type="fixed"/>
              <w:tblLook w:val="04A0" w:firstRow="1" w:lastRow="0" w:firstColumn="1" w:lastColumn="0" w:noHBand="0" w:noVBand="1"/>
            </w:tblPr>
            <w:tblGrid>
              <w:gridCol w:w="7366"/>
              <w:gridCol w:w="1462"/>
            </w:tblGrid>
            <w:tr w:rsidR="0070276E" w:rsidRPr="00F16FE3" w14:paraId="442EF97A" w14:textId="77777777" w:rsidTr="00D82091">
              <w:tc>
                <w:tcPr>
                  <w:tcW w:w="7366" w:type="dxa"/>
                </w:tcPr>
                <w:p w14:paraId="442EF9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CONCEPTO</w:t>
                  </w:r>
                </w:p>
              </w:tc>
              <w:tc>
                <w:tcPr>
                  <w:tcW w:w="1462" w:type="dxa"/>
                </w:tcPr>
                <w:p w14:paraId="442EF97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 xml:space="preserve">UMA </w:t>
                  </w:r>
                </w:p>
              </w:tc>
            </w:tr>
            <w:tr w:rsidR="0070276E" w:rsidRPr="00F16FE3" w14:paraId="442EF97D" w14:textId="77777777" w:rsidTr="00D82091">
              <w:tc>
                <w:tcPr>
                  <w:tcW w:w="7366" w:type="dxa"/>
                </w:tcPr>
                <w:p w14:paraId="442EF97B"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I. Por realizar el derribo de un árbol sin autorización. Sanción establecida por cada árbol derribado</w:t>
                  </w:r>
                </w:p>
              </w:tc>
              <w:tc>
                <w:tcPr>
                  <w:tcW w:w="1462" w:type="dxa"/>
                </w:tcPr>
                <w:p w14:paraId="442EF97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1,000</w:t>
                  </w:r>
                </w:p>
              </w:tc>
            </w:tr>
            <w:tr w:rsidR="0070276E" w:rsidRPr="00F16FE3" w14:paraId="442EF980" w14:textId="77777777" w:rsidTr="00D82091">
              <w:tc>
                <w:tcPr>
                  <w:tcW w:w="7366" w:type="dxa"/>
                </w:tcPr>
                <w:p w14:paraId="442EF97E"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II. Por realizar la poda de un árbol sin autorización. Sanción establecida por cada árbol podado</w:t>
                  </w:r>
                </w:p>
              </w:tc>
              <w:tc>
                <w:tcPr>
                  <w:tcW w:w="1462" w:type="dxa"/>
                </w:tcPr>
                <w:p w14:paraId="442EF9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 a 2,000</w:t>
                  </w:r>
                </w:p>
              </w:tc>
            </w:tr>
            <w:tr w:rsidR="0070276E" w:rsidRPr="00F16FE3" w14:paraId="442EF983" w14:textId="77777777" w:rsidTr="00D82091">
              <w:tc>
                <w:tcPr>
                  <w:tcW w:w="7366" w:type="dxa"/>
                </w:tcPr>
                <w:p w14:paraId="442EF981"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III. Por realizar una poda inadecuada en la que se deje en riesgo la supervivencia del árbol, siempre que cuente con autorización. Sanción establecida por cada árbol afectado</w:t>
                  </w:r>
                </w:p>
              </w:tc>
              <w:tc>
                <w:tcPr>
                  <w:tcW w:w="1462" w:type="dxa"/>
                  <w:vAlign w:val="center"/>
                </w:tcPr>
                <w:p w14:paraId="442EF98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1,500</w:t>
                  </w:r>
                </w:p>
              </w:tc>
            </w:tr>
            <w:tr w:rsidR="0070276E" w:rsidRPr="00F16FE3" w14:paraId="442EF986" w14:textId="77777777" w:rsidTr="00D82091">
              <w:tc>
                <w:tcPr>
                  <w:tcW w:w="7366" w:type="dxa"/>
                </w:tcPr>
                <w:p w14:paraId="442EF984"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IV. Por dañar el sistema de raíces mediante cortes que afecten la estabilidad y sobrevivencia del árbol, derivado de obras de construcción, instalaciones subterráneas, modificación de banquetas, jardineras y cualquier tipo de obra o actividad que implique el corte inadecuado de raíces</w:t>
                  </w:r>
                </w:p>
              </w:tc>
              <w:tc>
                <w:tcPr>
                  <w:tcW w:w="1462" w:type="dxa"/>
                  <w:vAlign w:val="center"/>
                </w:tcPr>
                <w:p w14:paraId="442EF98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750</w:t>
                  </w:r>
                </w:p>
              </w:tc>
            </w:tr>
            <w:tr w:rsidR="0070276E" w:rsidRPr="00F16FE3" w14:paraId="442EF989" w14:textId="77777777" w:rsidTr="00D82091">
              <w:tc>
                <w:tcPr>
                  <w:tcW w:w="7366" w:type="dxa"/>
                </w:tcPr>
                <w:p w14:paraId="442EF987"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V. Por el daño de árboles o arbustos ubicados en vía pública, camellones, áreas verdes y de uso común</w:t>
                  </w:r>
                </w:p>
              </w:tc>
              <w:tc>
                <w:tcPr>
                  <w:tcW w:w="1462" w:type="dxa"/>
                  <w:vAlign w:val="center"/>
                </w:tcPr>
                <w:p w14:paraId="442EF9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1,000</w:t>
                  </w:r>
                </w:p>
              </w:tc>
            </w:tr>
            <w:tr w:rsidR="0070276E" w:rsidRPr="00F16FE3" w14:paraId="442EF98C" w14:textId="77777777" w:rsidTr="00D82091">
              <w:tc>
                <w:tcPr>
                  <w:tcW w:w="7366" w:type="dxa"/>
                </w:tcPr>
                <w:p w14:paraId="442EF98A"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VI. Por invasión a un área verde</w:t>
                  </w:r>
                </w:p>
              </w:tc>
              <w:tc>
                <w:tcPr>
                  <w:tcW w:w="1462" w:type="dxa"/>
                  <w:vAlign w:val="center"/>
                </w:tcPr>
                <w:p w14:paraId="442EF98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2,500</w:t>
                  </w:r>
                </w:p>
              </w:tc>
            </w:tr>
            <w:tr w:rsidR="0070276E" w:rsidRPr="00F16FE3" w14:paraId="442EF98F" w14:textId="77777777" w:rsidTr="00D82091">
              <w:tc>
                <w:tcPr>
                  <w:tcW w:w="7366" w:type="dxa"/>
                </w:tcPr>
                <w:p w14:paraId="442EF98D" w14:textId="77777777" w:rsidR="0070276E" w:rsidRPr="00F16FE3" w:rsidRDefault="0070276E" w:rsidP="002502A5">
                  <w:pPr>
                    <w:framePr w:hSpace="180" w:wrap="around" w:vAnchor="text" w:hAnchor="margin" w:x="142" w:y="1"/>
                    <w:spacing w:line="276" w:lineRule="auto"/>
                    <w:ind w:left="488" w:right="147" w:hanging="142"/>
                    <w:suppressOverlap/>
                    <w:jc w:val="both"/>
                    <w:rPr>
                      <w:rFonts w:ascii="Arial" w:hAnsi="Arial" w:cs="Arial"/>
                      <w:sz w:val="18"/>
                      <w:szCs w:val="18"/>
                    </w:rPr>
                  </w:pPr>
                  <w:r w:rsidRPr="00F16FE3">
                    <w:rPr>
                      <w:rFonts w:ascii="Arial" w:hAnsi="Arial" w:cs="Arial"/>
                      <w:sz w:val="18"/>
                      <w:szCs w:val="18"/>
                    </w:rPr>
                    <w:t>VII. Por afectaciones o ejecución de actividades no autorizadas al arbolado que se encuentre dentro de un plan de manejo</w:t>
                  </w:r>
                </w:p>
              </w:tc>
              <w:tc>
                <w:tcPr>
                  <w:tcW w:w="1462" w:type="dxa"/>
                  <w:vAlign w:val="center"/>
                </w:tcPr>
                <w:p w14:paraId="442EF98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4,000</w:t>
                  </w:r>
                </w:p>
              </w:tc>
            </w:tr>
          </w:tbl>
          <w:p w14:paraId="442EF990"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EF994" w14:textId="77777777" w:rsidTr="004C6359">
        <w:tc>
          <w:tcPr>
            <w:tcW w:w="9360" w:type="dxa"/>
          </w:tcPr>
          <w:p w14:paraId="442EF992" w14:textId="77777777" w:rsidR="0070276E" w:rsidRPr="00F16FE3" w:rsidRDefault="0070276E" w:rsidP="00F73863">
            <w:pPr>
              <w:spacing w:line="276" w:lineRule="auto"/>
              <w:jc w:val="both"/>
              <w:rPr>
                <w:rFonts w:ascii="Arial" w:hAnsi="Arial" w:cs="Arial"/>
                <w:b/>
                <w:sz w:val="18"/>
                <w:szCs w:val="24"/>
              </w:rPr>
            </w:pPr>
          </w:p>
          <w:p w14:paraId="442EF993"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189</w:t>
            </w:r>
            <w:r w:rsidRPr="00F16FE3">
              <w:rPr>
                <w:rFonts w:ascii="Arial" w:hAnsi="Arial" w:cs="Arial"/>
                <w:sz w:val="18"/>
                <w:szCs w:val="24"/>
              </w:rPr>
              <w:t xml:space="preserve">. La determinación de las sanciones establecidas en la presente sección para el cobro de infracciones de vialidad del municipio, se realizarán en los términos de la Ley de Ingresos aplicando supletoriamente en lo que no se oponga a la misma, el Reglamento de Vialidad. Para lo cual los policías viales quedan facultados para imponer las infracciones que se establecen en la presente sección. </w:t>
            </w:r>
          </w:p>
        </w:tc>
      </w:tr>
      <w:tr w:rsidR="00850489" w:rsidRPr="00F16FE3" w14:paraId="442EF996" w14:textId="77777777" w:rsidTr="004C6359">
        <w:tc>
          <w:tcPr>
            <w:tcW w:w="9360" w:type="dxa"/>
          </w:tcPr>
          <w:p w14:paraId="442EF995"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98" w14:textId="77777777" w:rsidTr="004C6359">
        <w:tc>
          <w:tcPr>
            <w:tcW w:w="9360" w:type="dxa"/>
          </w:tcPr>
          <w:p w14:paraId="442EF997"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Para el caso específico de las sanciones establecidas por infracciones al Reglamento de Vialidad, se establece lo siguiente:</w:t>
            </w:r>
          </w:p>
        </w:tc>
      </w:tr>
      <w:tr w:rsidR="00850489" w:rsidRPr="00F16FE3" w14:paraId="442EF99B" w14:textId="77777777" w:rsidTr="004C6359">
        <w:tc>
          <w:tcPr>
            <w:tcW w:w="9360" w:type="dxa"/>
          </w:tcPr>
          <w:p w14:paraId="442EF999" w14:textId="77777777" w:rsidR="0070276E" w:rsidRPr="00F16FE3" w:rsidRDefault="0070276E" w:rsidP="00F73863">
            <w:pPr>
              <w:spacing w:line="276" w:lineRule="auto"/>
              <w:jc w:val="both"/>
              <w:rPr>
                <w:rFonts w:ascii="Arial" w:hAnsi="Arial" w:cs="Arial"/>
                <w:sz w:val="18"/>
                <w:szCs w:val="24"/>
              </w:rPr>
            </w:pPr>
          </w:p>
          <w:p w14:paraId="442EF99A" w14:textId="77777777" w:rsidR="0070276E" w:rsidRPr="00F16FE3" w:rsidRDefault="0070276E" w:rsidP="00C258D8">
            <w:pPr>
              <w:pStyle w:val="Prrafodelista"/>
              <w:numPr>
                <w:ilvl w:val="0"/>
                <w:numId w:val="111"/>
              </w:numPr>
              <w:spacing w:line="276" w:lineRule="auto"/>
              <w:ind w:left="601" w:hanging="142"/>
              <w:jc w:val="both"/>
              <w:rPr>
                <w:rFonts w:ascii="Arial" w:hAnsi="Arial" w:cs="Arial"/>
                <w:sz w:val="24"/>
                <w:szCs w:val="24"/>
              </w:rPr>
            </w:pPr>
            <w:r w:rsidRPr="00F16FE3">
              <w:rPr>
                <w:rFonts w:ascii="Arial" w:hAnsi="Arial" w:cs="Arial"/>
                <w:sz w:val="18"/>
                <w:szCs w:val="24"/>
              </w:rPr>
              <w:t xml:space="preserve">Una vez que el policía vial haya elaborado el acta de infracción por faltas al Reglamento de la materia en vigor, las autoridades fiscales procederán con base en la misma, y al historial de infracciones que tenga registrado el infractor, a determinar el monto de la sanción correspondiente que deberá enterar el infractor o responsable, conforme a la fracción II del presente artículo. </w:t>
            </w:r>
          </w:p>
        </w:tc>
      </w:tr>
      <w:tr w:rsidR="00850489" w:rsidRPr="00F16FE3" w14:paraId="442EF99D" w14:textId="77777777" w:rsidTr="004C6359">
        <w:tc>
          <w:tcPr>
            <w:tcW w:w="9360" w:type="dxa"/>
          </w:tcPr>
          <w:p w14:paraId="442EF99C"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9F" w14:textId="77777777" w:rsidTr="004C6359">
        <w:tc>
          <w:tcPr>
            <w:tcW w:w="9360" w:type="dxa"/>
          </w:tcPr>
          <w:p w14:paraId="442EF99E" w14:textId="77777777" w:rsidR="0070276E" w:rsidRPr="00F16FE3" w:rsidRDefault="0070276E" w:rsidP="002502A5">
            <w:pPr>
              <w:spacing w:line="276" w:lineRule="auto"/>
              <w:ind w:left="601"/>
              <w:jc w:val="both"/>
              <w:rPr>
                <w:rFonts w:ascii="Arial" w:hAnsi="Arial" w:cs="Arial"/>
                <w:sz w:val="24"/>
                <w:szCs w:val="24"/>
              </w:rPr>
            </w:pPr>
            <w:r w:rsidRPr="00F16FE3">
              <w:rPr>
                <w:rFonts w:ascii="Arial" w:hAnsi="Arial" w:cs="Arial"/>
                <w:sz w:val="18"/>
                <w:szCs w:val="24"/>
              </w:rPr>
              <w:t>La autoridad fiscal procederá en su caso a notificarla en los estrados electrónicos del Municipio, el cual podrá accederse a través de lo dispuesto por el último párrafo del artículo 4 de la presente Ley.  Así mismo como facilidad administrativa el policía vial podrá entregarle de forma impresa un QR con los elementos básicos de la infracción y para simplificar el cumplimiento de pago de dicha infracción sin que dicho documento constituya instancia ni sea recurrible.</w:t>
            </w:r>
          </w:p>
        </w:tc>
      </w:tr>
      <w:tr w:rsidR="00850489" w:rsidRPr="00F16FE3" w14:paraId="442EF9A1" w14:textId="77777777" w:rsidTr="004C6359">
        <w:tc>
          <w:tcPr>
            <w:tcW w:w="9360" w:type="dxa"/>
          </w:tcPr>
          <w:p w14:paraId="442EF9A0" w14:textId="77777777" w:rsidR="0070276E" w:rsidRPr="00F16FE3" w:rsidRDefault="0070276E" w:rsidP="002502A5">
            <w:pPr>
              <w:spacing w:line="276" w:lineRule="auto"/>
              <w:ind w:left="601"/>
              <w:jc w:val="both"/>
              <w:rPr>
                <w:rFonts w:ascii="Arial" w:hAnsi="Arial" w:cs="Arial"/>
                <w:sz w:val="24"/>
                <w:szCs w:val="24"/>
              </w:rPr>
            </w:pPr>
          </w:p>
        </w:tc>
      </w:tr>
      <w:tr w:rsidR="00850489" w:rsidRPr="00F16FE3" w14:paraId="442EF9A3" w14:textId="77777777" w:rsidTr="004C6359">
        <w:tc>
          <w:tcPr>
            <w:tcW w:w="9360" w:type="dxa"/>
          </w:tcPr>
          <w:p w14:paraId="442EF9A2" w14:textId="77777777" w:rsidR="0070276E" w:rsidRPr="00F16FE3" w:rsidRDefault="0070276E" w:rsidP="002502A5">
            <w:pPr>
              <w:spacing w:line="276" w:lineRule="auto"/>
              <w:ind w:left="601"/>
              <w:jc w:val="both"/>
              <w:rPr>
                <w:rFonts w:ascii="Arial" w:hAnsi="Arial" w:cs="Arial"/>
                <w:sz w:val="24"/>
                <w:szCs w:val="24"/>
              </w:rPr>
            </w:pPr>
            <w:r w:rsidRPr="00F16FE3">
              <w:rPr>
                <w:rFonts w:ascii="Arial" w:hAnsi="Arial" w:cs="Arial"/>
                <w:sz w:val="18"/>
                <w:szCs w:val="24"/>
              </w:rPr>
              <w:t>En relación al pago de los conceptos relacionados a los depósitos o encierros municipales las autoridades competentes de elaborarán la OPD correspondiente debidamente fundada y motivada, bastando para ello la anotación clara de los días transcurridos y el monto total que hasta el día de su elaboración haya generado el vehículo del que se pretenda su entrega.</w:t>
            </w:r>
          </w:p>
        </w:tc>
      </w:tr>
      <w:tr w:rsidR="00850489" w:rsidRPr="00F16FE3" w14:paraId="442EF9A5" w14:textId="77777777" w:rsidTr="004C6359">
        <w:tc>
          <w:tcPr>
            <w:tcW w:w="9360" w:type="dxa"/>
          </w:tcPr>
          <w:p w14:paraId="442EF9A4"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A7" w14:textId="77777777" w:rsidTr="004C6359">
        <w:tc>
          <w:tcPr>
            <w:tcW w:w="9360" w:type="dxa"/>
          </w:tcPr>
          <w:p w14:paraId="442EF9A6" w14:textId="77777777" w:rsidR="0070276E" w:rsidRPr="00F16FE3" w:rsidRDefault="0070276E" w:rsidP="00C258D8">
            <w:pPr>
              <w:pStyle w:val="Prrafodelista"/>
              <w:numPr>
                <w:ilvl w:val="0"/>
                <w:numId w:val="111"/>
              </w:numPr>
              <w:spacing w:line="276" w:lineRule="auto"/>
              <w:ind w:left="601" w:hanging="142"/>
              <w:jc w:val="both"/>
              <w:rPr>
                <w:rFonts w:ascii="Arial" w:hAnsi="Arial" w:cs="Arial"/>
                <w:sz w:val="24"/>
                <w:szCs w:val="24"/>
              </w:rPr>
            </w:pPr>
            <w:r w:rsidRPr="00F16FE3">
              <w:rPr>
                <w:rFonts w:ascii="Arial" w:hAnsi="Arial" w:cs="Arial"/>
                <w:sz w:val="18"/>
                <w:szCs w:val="24"/>
              </w:rPr>
              <w:t>Las infracciones serán clasificadas por grupos de códigos para facilitar su identificación de la siguiente manera:</w:t>
            </w:r>
          </w:p>
        </w:tc>
      </w:tr>
      <w:tr w:rsidR="00850489" w:rsidRPr="00F16FE3" w14:paraId="442EF9A9" w14:textId="77777777" w:rsidTr="004C6359">
        <w:tc>
          <w:tcPr>
            <w:tcW w:w="9360" w:type="dxa"/>
          </w:tcPr>
          <w:p w14:paraId="442EF9A8" w14:textId="77777777" w:rsidR="0070276E" w:rsidRPr="00F16FE3" w:rsidRDefault="0070276E" w:rsidP="00F73863">
            <w:pPr>
              <w:spacing w:line="276" w:lineRule="auto"/>
              <w:jc w:val="both"/>
              <w:rPr>
                <w:rStyle w:val="nfasissutil"/>
                <w:color w:val="auto"/>
              </w:rPr>
            </w:pPr>
          </w:p>
        </w:tc>
      </w:tr>
      <w:tr w:rsidR="00850489" w:rsidRPr="00F16FE3" w14:paraId="442EF9AB" w14:textId="77777777" w:rsidTr="004C6359">
        <w:tc>
          <w:tcPr>
            <w:tcW w:w="9360" w:type="dxa"/>
          </w:tcPr>
          <w:p w14:paraId="442EF9AA" w14:textId="77777777" w:rsidR="0070276E" w:rsidRPr="00F16FE3" w:rsidRDefault="0070276E" w:rsidP="00C258D8">
            <w:pPr>
              <w:pStyle w:val="Prrafodelista"/>
              <w:numPr>
                <w:ilvl w:val="0"/>
                <w:numId w:val="112"/>
              </w:numPr>
              <w:spacing w:line="276" w:lineRule="auto"/>
              <w:ind w:left="885"/>
              <w:jc w:val="both"/>
              <w:rPr>
                <w:rFonts w:ascii="Arial" w:hAnsi="Arial" w:cs="Arial"/>
                <w:sz w:val="24"/>
                <w:szCs w:val="24"/>
              </w:rPr>
            </w:pPr>
            <w:r w:rsidRPr="00F16FE3">
              <w:rPr>
                <w:rFonts w:ascii="Arial" w:hAnsi="Arial" w:cs="Arial"/>
                <w:sz w:val="18"/>
                <w:szCs w:val="24"/>
              </w:rPr>
              <w:t>Vehículo (V), más el número de infracción con el que se identifican el grupo de códigos de infracciones aplicables a todo tipo de vehículos de 4 o más ruedas;</w:t>
            </w:r>
          </w:p>
        </w:tc>
      </w:tr>
      <w:tr w:rsidR="00850489" w:rsidRPr="00F16FE3" w14:paraId="442EF9AD" w14:textId="77777777" w:rsidTr="004C6359">
        <w:tc>
          <w:tcPr>
            <w:tcW w:w="9360" w:type="dxa"/>
          </w:tcPr>
          <w:p w14:paraId="442EF9AC" w14:textId="77777777" w:rsidR="0070276E" w:rsidRPr="00F16FE3" w:rsidRDefault="0070276E" w:rsidP="002502A5">
            <w:pPr>
              <w:pStyle w:val="Prrafodelista"/>
              <w:spacing w:line="276" w:lineRule="auto"/>
              <w:ind w:left="885"/>
              <w:jc w:val="both"/>
              <w:rPr>
                <w:rFonts w:ascii="Arial" w:hAnsi="Arial" w:cs="Arial"/>
                <w:sz w:val="24"/>
                <w:szCs w:val="24"/>
              </w:rPr>
            </w:pPr>
          </w:p>
        </w:tc>
      </w:tr>
      <w:tr w:rsidR="00850489" w:rsidRPr="00F16FE3" w14:paraId="442EF9AF" w14:textId="77777777" w:rsidTr="004C6359">
        <w:tc>
          <w:tcPr>
            <w:tcW w:w="9360" w:type="dxa"/>
          </w:tcPr>
          <w:p w14:paraId="442EF9AE" w14:textId="77777777" w:rsidR="0070276E" w:rsidRPr="00F16FE3" w:rsidRDefault="0070276E" w:rsidP="00C258D8">
            <w:pPr>
              <w:pStyle w:val="Prrafodelista"/>
              <w:numPr>
                <w:ilvl w:val="0"/>
                <w:numId w:val="112"/>
              </w:numPr>
              <w:spacing w:line="276" w:lineRule="auto"/>
              <w:ind w:left="885"/>
              <w:jc w:val="both"/>
              <w:rPr>
                <w:rFonts w:ascii="Arial" w:hAnsi="Arial" w:cs="Arial"/>
                <w:sz w:val="24"/>
                <w:szCs w:val="24"/>
              </w:rPr>
            </w:pPr>
            <w:r w:rsidRPr="00F16FE3">
              <w:rPr>
                <w:rFonts w:ascii="Arial" w:hAnsi="Arial" w:cs="Arial"/>
                <w:sz w:val="18"/>
                <w:szCs w:val="24"/>
              </w:rPr>
              <w:t xml:space="preserve">Motocicleta (M), más el número de infracción con el que se identifica el grupo de códigos de infracciones aplicables a motocicletas; </w:t>
            </w:r>
          </w:p>
        </w:tc>
      </w:tr>
      <w:tr w:rsidR="00850489" w:rsidRPr="00F16FE3" w14:paraId="442EF9B1" w14:textId="77777777" w:rsidTr="004C6359">
        <w:tc>
          <w:tcPr>
            <w:tcW w:w="9360" w:type="dxa"/>
          </w:tcPr>
          <w:p w14:paraId="442EF9B0" w14:textId="77777777" w:rsidR="0070276E" w:rsidRPr="00F16FE3" w:rsidRDefault="0070276E" w:rsidP="002502A5">
            <w:pPr>
              <w:pStyle w:val="Prrafodelista"/>
              <w:spacing w:line="276" w:lineRule="auto"/>
              <w:ind w:left="885"/>
              <w:jc w:val="both"/>
              <w:rPr>
                <w:rFonts w:ascii="Arial" w:hAnsi="Arial" w:cs="Arial"/>
                <w:sz w:val="24"/>
                <w:szCs w:val="24"/>
              </w:rPr>
            </w:pPr>
          </w:p>
        </w:tc>
      </w:tr>
      <w:tr w:rsidR="00850489" w:rsidRPr="00F16FE3" w14:paraId="442EF9B3" w14:textId="77777777" w:rsidTr="004C6359">
        <w:tc>
          <w:tcPr>
            <w:tcW w:w="9360" w:type="dxa"/>
          </w:tcPr>
          <w:p w14:paraId="442EF9B2" w14:textId="77777777" w:rsidR="0070276E" w:rsidRPr="00F16FE3" w:rsidRDefault="0070276E" w:rsidP="00C258D8">
            <w:pPr>
              <w:pStyle w:val="Prrafodelista"/>
              <w:numPr>
                <w:ilvl w:val="0"/>
                <w:numId w:val="112"/>
              </w:numPr>
              <w:spacing w:line="276" w:lineRule="auto"/>
              <w:ind w:left="885"/>
              <w:jc w:val="both"/>
              <w:rPr>
                <w:rFonts w:ascii="Arial" w:hAnsi="Arial" w:cs="Arial"/>
                <w:sz w:val="24"/>
                <w:szCs w:val="24"/>
              </w:rPr>
            </w:pPr>
            <w:r w:rsidRPr="00F16FE3">
              <w:rPr>
                <w:rFonts w:ascii="Arial" w:hAnsi="Arial" w:cs="Arial"/>
                <w:sz w:val="18"/>
                <w:szCs w:val="24"/>
              </w:rPr>
              <w:t>Ciclista (C), más el número de infracción con el que se identifica el grupo de códigos de infracciones aplicables a ciclistas;</w:t>
            </w:r>
          </w:p>
        </w:tc>
      </w:tr>
      <w:tr w:rsidR="00850489" w:rsidRPr="00F16FE3" w14:paraId="442EF9B5" w14:textId="77777777" w:rsidTr="004C6359">
        <w:tc>
          <w:tcPr>
            <w:tcW w:w="9360" w:type="dxa"/>
          </w:tcPr>
          <w:p w14:paraId="442EF9B4" w14:textId="77777777" w:rsidR="0070276E" w:rsidRPr="00F16FE3" w:rsidRDefault="0070276E" w:rsidP="002502A5">
            <w:pPr>
              <w:pStyle w:val="Prrafodelista"/>
              <w:spacing w:line="276" w:lineRule="auto"/>
              <w:ind w:left="885"/>
              <w:jc w:val="both"/>
              <w:rPr>
                <w:rFonts w:ascii="Arial" w:hAnsi="Arial" w:cs="Arial"/>
                <w:sz w:val="24"/>
                <w:szCs w:val="24"/>
              </w:rPr>
            </w:pPr>
          </w:p>
        </w:tc>
      </w:tr>
      <w:tr w:rsidR="00850489" w:rsidRPr="00F16FE3" w14:paraId="442EF9B7" w14:textId="77777777" w:rsidTr="004C6359">
        <w:tc>
          <w:tcPr>
            <w:tcW w:w="9360" w:type="dxa"/>
          </w:tcPr>
          <w:p w14:paraId="442EF9B6" w14:textId="77777777" w:rsidR="0070276E" w:rsidRPr="00F16FE3" w:rsidRDefault="0070276E" w:rsidP="00C258D8">
            <w:pPr>
              <w:pStyle w:val="Prrafodelista"/>
              <w:numPr>
                <w:ilvl w:val="0"/>
                <w:numId w:val="112"/>
              </w:numPr>
              <w:spacing w:line="276" w:lineRule="auto"/>
              <w:ind w:left="885"/>
              <w:jc w:val="both"/>
              <w:rPr>
                <w:rFonts w:ascii="Arial" w:hAnsi="Arial" w:cs="Arial"/>
                <w:sz w:val="24"/>
                <w:szCs w:val="24"/>
              </w:rPr>
            </w:pPr>
            <w:r w:rsidRPr="00F16FE3">
              <w:rPr>
                <w:rFonts w:ascii="Arial" w:hAnsi="Arial" w:cs="Arial"/>
                <w:sz w:val="18"/>
                <w:szCs w:val="24"/>
              </w:rPr>
              <w:t xml:space="preserve">Carro de tracción (CT), más el número de infracción con el que se identifican el grupo de códigos de infracciones aplicables a carros de tracción humana o animal; y </w:t>
            </w:r>
          </w:p>
        </w:tc>
      </w:tr>
      <w:tr w:rsidR="00850489" w:rsidRPr="00F16FE3" w14:paraId="442EF9B9" w14:textId="77777777" w:rsidTr="004C6359">
        <w:tc>
          <w:tcPr>
            <w:tcW w:w="9360" w:type="dxa"/>
          </w:tcPr>
          <w:p w14:paraId="442EF9B8" w14:textId="77777777" w:rsidR="0070276E" w:rsidRPr="00F16FE3" w:rsidRDefault="0070276E" w:rsidP="002502A5">
            <w:pPr>
              <w:pStyle w:val="Prrafodelista"/>
              <w:spacing w:line="276" w:lineRule="auto"/>
              <w:ind w:left="885"/>
              <w:jc w:val="both"/>
              <w:rPr>
                <w:rFonts w:ascii="Arial" w:hAnsi="Arial" w:cs="Arial"/>
                <w:sz w:val="24"/>
                <w:szCs w:val="24"/>
              </w:rPr>
            </w:pPr>
          </w:p>
        </w:tc>
      </w:tr>
      <w:tr w:rsidR="00850489" w:rsidRPr="00F16FE3" w14:paraId="442EF9BC" w14:textId="77777777" w:rsidTr="004C6359">
        <w:tc>
          <w:tcPr>
            <w:tcW w:w="9360" w:type="dxa"/>
          </w:tcPr>
          <w:p w14:paraId="442EF9BA" w14:textId="77777777" w:rsidR="0070276E" w:rsidRPr="00F16FE3" w:rsidRDefault="0070276E" w:rsidP="00C258D8">
            <w:pPr>
              <w:pStyle w:val="Prrafodelista"/>
              <w:numPr>
                <w:ilvl w:val="0"/>
                <w:numId w:val="112"/>
              </w:numPr>
              <w:spacing w:line="276" w:lineRule="auto"/>
              <w:ind w:left="885"/>
              <w:jc w:val="both"/>
              <w:rPr>
                <w:rFonts w:ascii="Arial" w:hAnsi="Arial" w:cs="Arial"/>
                <w:sz w:val="18"/>
                <w:szCs w:val="24"/>
              </w:rPr>
            </w:pPr>
            <w:r w:rsidRPr="00F16FE3">
              <w:rPr>
                <w:rFonts w:ascii="Arial" w:hAnsi="Arial" w:cs="Arial"/>
                <w:sz w:val="18"/>
                <w:szCs w:val="24"/>
              </w:rPr>
              <w:t xml:space="preserve">Moto taxi (MT), más el número de infracción con el que se identifican el grupo de código de infracciones aplicables a moto taxis. </w:t>
            </w:r>
          </w:p>
          <w:p w14:paraId="442EF9BB" w14:textId="77777777" w:rsidR="0070276E" w:rsidRPr="00F16FE3" w:rsidRDefault="0070276E" w:rsidP="002502A5">
            <w:pPr>
              <w:spacing w:line="276" w:lineRule="auto"/>
              <w:ind w:left="885"/>
              <w:jc w:val="both"/>
              <w:rPr>
                <w:rFonts w:ascii="Arial" w:hAnsi="Arial" w:cs="Arial"/>
                <w:sz w:val="24"/>
                <w:szCs w:val="24"/>
              </w:rPr>
            </w:pPr>
          </w:p>
        </w:tc>
      </w:tr>
      <w:tr w:rsidR="00850489" w:rsidRPr="00F16FE3" w14:paraId="442EF9BF" w14:textId="77777777" w:rsidTr="004C6359">
        <w:tc>
          <w:tcPr>
            <w:tcW w:w="9360" w:type="dxa"/>
          </w:tcPr>
          <w:p w14:paraId="442EF9BD"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Las infracciones establecidas en el presente artículo tendrán un mínimo y máximo para su aplicación, el cual se establecerá de acuerdo al grado de reincidencia en la comisión de infracciones de vialidad en el lapso de un año, contados a partir de la primera violación.</w:t>
            </w:r>
          </w:p>
          <w:p w14:paraId="442EF9BE"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C2" w14:textId="77777777" w:rsidTr="004C6359">
        <w:tc>
          <w:tcPr>
            <w:tcW w:w="9360" w:type="dxa"/>
          </w:tcPr>
          <w:p w14:paraId="442EF9C0" w14:textId="77777777" w:rsidR="0070276E" w:rsidRPr="00F16FE3" w:rsidRDefault="0070276E" w:rsidP="00F73863">
            <w:pPr>
              <w:pStyle w:val="Prrafodelista"/>
              <w:spacing w:line="276" w:lineRule="auto"/>
              <w:ind w:left="0"/>
              <w:jc w:val="both"/>
              <w:rPr>
                <w:rFonts w:ascii="Arial" w:hAnsi="Arial" w:cs="Arial"/>
                <w:sz w:val="18"/>
                <w:szCs w:val="24"/>
              </w:rPr>
            </w:pPr>
            <w:r w:rsidRPr="00F16FE3">
              <w:rPr>
                <w:rFonts w:ascii="Arial" w:hAnsi="Arial" w:cs="Arial"/>
                <w:sz w:val="18"/>
                <w:szCs w:val="24"/>
              </w:rPr>
              <w:t>Será reincidente cuando se infrinja una misma disposición más de una vez, para lo cual se sujetará a lo siguiente:</w:t>
            </w:r>
          </w:p>
          <w:p w14:paraId="442EF9C1"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C4" w14:textId="77777777" w:rsidTr="004C6359">
        <w:tc>
          <w:tcPr>
            <w:tcW w:w="9360" w:type="dxa"/>
          </w:tcPr>
          <w:p w14:paraId="442EF9C3" w14:textId="77777777" w:rsidR="0070276E" w:rsidRPr="00F16FE3" w:rsidRDefault="0070276E" w:rsidP="00C258D8">
            <w:pPr>
              <w:pStyle w:val="Prrafodelista"/>
              <w:numPr>
                <w:ilvl w:val="0"/>
                <w:numId w:val="113"/>
              </w:numPr>
              <w:spacing w:line="276" w:lineRule="auto"/>
              <w:ind w:left="601"/>
              <w:jc w:val="both"/>
              <w:rPr>
                <w:rFonts w:ascii="Arial" w:hAnsi="Arial" w:cs="Arial"/>
                <w:sz w:val="24"/>
                <w:szCs w:val="24"/>
              </w:rPr>
            </w:pPr>
            <w:r w:rsidRPr="00F16FE3">
              <w:rPr>
                <w:rFonts w:ascii="Arial" w:hAnsi="Arial" w:cs="Arial"/>
                <w:sz w:val="18"/>
                <w:szCs w:val="24"/>
              </w:rPr>
              <w:t xml:space="preserve">Por la primera reincidencia deberá aplicarse el monto mínimo de la sanción </w:t>
            </w:r>
          </w:p>
        </w:tc>
      </w:tr>
      <w:tr w:rsidR="00850489" w:rsidRPr="00F16FE3" w14:paraId="442EF9C6" w14:textId="77777777" w:rsidTr="004C6359">
        <w:tc>
          <w:tcPr>
            <w:tcW w:w="9360" w:type="dxa"/>
          </w:tcPr>
          <w:p w14:paraId="442EF9C5" w14:textId="77777777" w:rsidR="0070276E" w:rsidRPr="00F16FE3" w:rsidRDefault="0070276E" w:rsidP="002502A5">
            <w:pPr>
              <w:pStyle w:val="Prrafodelista"/>
              <w:spacing w:line="276" w:lineRule="auto"/>
              <w:ind w:left="601"/>
              <w:jc w:val="both"/>
              <w:rPr>
                <w:rFonts w:ascii="Arial" w:hAnsi="Arial" w:cs="Arial"/>
                <w:sz w:val="24"/>
                <w:szCs w:val="24"/>
              </w:rPr>
            </w:pPr>
          </w:p>
        </w:tc>
      </w:tr>
      <w:tr w:rsidR="00850489" w:rsidRPr="00F16FE3" w14:paraId="442EF9C8" w14:textId="77777777" w:rsidTr="004C6359">
        <w:tc>
          <w:tcPr>
            <w:tcW w:w="9360" w:type="dxa"/>
          </w:tcPr>
          <w:p w14:paraId="442EF9C7" w14:textId="77777777" w:rsidR="0070276E" w:rsidRPr="00F16FE3" w:rsidRDefault="0070276E" w:rsidP="00C258D8">
            <w:pPr>
              <w:pStyle w:val="Prrafodelista"/>
              <w:numPr>
                <w:ilvl w:val="0"/>
                <w:numId w:val="113"/>
              </w:numPr>
              <w:spacing w:line="276" w:lineRule="auto"/>
              <w:ind w:left="601"/>
              <w:jc w:val="both"/>
              <w:rPr>
                <w:rFonts w:ascii="Arial" w:hAnsi="Arial" w:cs="Arial"/>
                <w:sz w:val="24"/>
                <w:szCs w:val="24"/>
              </w:rPr>
            </w:pPr>
            <w:r w:rsidRPr="00F16FE3">
              <w:rPr>
                <w:rFonts w:ascii="Arial" w:hAnsi="Arial" w:cs="Arial"/>
                <w:sz w:val="18"/>
                <w:szCs w:val="24"/>
              </w:rPr>
              <w:t>A partir de la segunda reincidencia se incrementará un cincuenta por ciento sobre el monto mínimo establecido.</w:t>
            </w:r>
          </w:p>
        </w:tc>
      </w:tr>
      <w:tr w:rsidR="00850489" w:rsidRPr="00F16FE3" w14:paraId="442EF9CA" w14:textId="77777777" w:rsidTr="004C6359">
        <w:tc>
          <w:tcPr>
            <w:tcW w:w="9360" w:type="dxa"/>
          </w:tcPr>
          <w:p w14:paraId="442EF9C9" w14:textId="77777777" w:rsidR="0070276E" w:rsidRPr="00F16FE3" w:rsidRDefault="0070276E" w:rsidP="002502A5">
            <w:pPr>
              <w:pStyle w:val="Prrafodelista"/>
              <w:ind w:left="601"/>
              <w:jc w:val="both"/>
              <w:rPr>
                <w:rFonts w:ascii="Arial" w:hAnsi="Arial" w:cs="Arial"/>
                <w:sz w:val="24"/>
                <w:szCs w:val="24"/>
              </w:rPr>
            </w:pPr>
          </w:p>
        </w:tc>
      </w:tr>
      <w:tr w:rsidR="00850489" w:rsidRPr="00F16FE3" w14:paraId="442EF9CC" w14:textId="77777777" w:rsidTr="004C6359">
        <w:tc>
          <w:tcPr>
            <w:tcW w:w="9360" w:type="dxa"/>
          </w:tcPr>
          <w:p w14:paraId="442EF9CB" w14:textId="77777777" w:rsidR="0070276E" w:rsidRPr="00F16FE3" w:rsidRDefault="0070276E" w:rsidP="00C258D8">
            <w:pPr>
              <w:pStyle w:val="Prrafodelista"/>
              <w:numPr>
                <w:ilvl w:val="0"/>
                <w:numId w:val="113"/>
              </w:numPr>
              <w:spacing w:line="276" w:lineRule="auto"/>
              <w:ind w:left="601"/>
              <w:jc w:val="both"/>
              <w:rPr>
                <w:rFonts w:ascii="Arial" w:hAnsi="Arial" w:cs="Arial"/>
                <w:sz w:val="24"/>
                <w:szCs w:val="24"/>
              </w:rPr>
            </w:pPr>
            <w:r w:rsidRPr="00F16FE3">
              <w:rPr>
                <w:rFonts w:ascii="Arial" w:hAnsi="Arial" w:cs="Arial"/>
                <w:sz w:val="18"/>
                <w:szCs w:val="24"/>
              </w:rPr>
              <w:t xml:space="preserve">Para la tercera y adicionales, se cobrará el monto máximo de la infracción, </w:t>
            </w:r>
          </w:p>
        </w:tc>
      </w:tr>
      <w:tr w:rsidR="00850489" w:rsidRPr="00F16FE3" w14:paraId="442EF9CE" w14:textId="77777777" w:rsidTr="004C6359">
        <w:tc>
          <w:tcPr>
            <w:tcW w:w="9360" w:type="dxa"/>
          </w:tcPr>
          <w:p w14:paraId="442EF9CD" w14:textId="77777777" w:rsidR="0070276E" w:rsidRPr="00F16FE3" w:rsidRDefault="0070276E" w:rsidP="00F73863">
            <w:pPr>
              <w:jc w:val="both"/>
              <w:rPr>
                <w:rFonts w:ascii="Arial" w:hAnsi="Arial" w:cs="Arial"/>
                <w:sz w:val="24"/>
                <w:szCs w:val="24"/>
              </w:rPr>
            </w:pPr>
          </w:p>
        </w:tc>
      </w:tr>
      <w:tr w:rsidR="00850489" w:rsidRPr="00F16FE3" w14:paraId="442EF9D0" w14:textId="77777777" w:rsidTr="004C6359">
        <w:tc>
          <w:tcPr>
            <w:tcW w:w="9360" w:type="dxa"/>
          </w:tcPr>
          <w:p w14:paraId="442EF9CF" w14:textId="77777777" w:rsidR="0070276E" w:rsidRPr="00F16FE3" w:rsidRDefault="0070276E" w:rsidP="00F73863">
            <w:pPr>
              <w:spacing w:line="276" w:lineRule="auto"/>
              <w:jc w:val="both"/>
              <w:rPr>
                <w:rFonts w:ascii="Arial" w:hAnsi="Arial" w:cs="Arial"/>
                <w:sz w:val="24"/>
                <w:szCs w:val="24"/>
              </w:rPr>
            </w:pPr>
          </w:p>
        </w:tc>
      </w:tr>
      <w:tr w:rsidR="00850489" w:rsidRPr="00F16FE3" w14:paraId="442EF9D2" w14:textId="77777777" w:rsidTr="004C6359">
        <w:tc>
          <w:tcPr>
            <w:tcW w:w="9360" w:type="dxa"/>
          </w:tcPr>
          <w:p w14:paraId="442EF9D1" w14:textId="77777777" w:rsidR="0070276E" w:rsidRPr="00F16FE3" w:rsidRDefault="0070276E" w:rsidP="00C258D8">
            <w:pPr>
              <w:pStyle w:val="Prrafodelista"/>
              <w:numPr>
                <w:ilvl w:val="0"/>
                <w:numId w:val="111"/>
              </w:numPr>
              <w:spacing w:line="276" w:lineRule="auto"/>
              <w:ind w:left="459" w:hanging="141"/>
              <w:jc w:val="both"/>
              <w:rPr>
                <w:rFonts w:ascii="Arial" w:hAnsi="Arial" w:cs="Arial"/>
                <w:sz w:val="24"/>
                <w:szCs w:val="24"/>
              </w:rPr>
            </w:pPr>
            <w:r w:rsidRPr="00F16FE3">
              <w:rPr>
                <w:rFonts w:ascii="Arial" w:hAnsi="Arial" w:cs="Arial"/>
                <w:sz w:val="18"/>
                <w:szCs w:val="24"/>
              </w:rPr>
              <w:t>Para la imposición de multas, las autoridades de vialidad, quedan facultadas para hacer uso de todos los dispositivos electrónicos que provea en el momento de la infracción.</w:t>
            </w:r>
          </w:p>
        </w:tc>
      </w:tr>
      <w:tr w:rsidR="00850489" w:rsidRPr="00F16FE3" w14:paraId="442EF9D4" w14:textId="77777777" w:rsidTr="004C6359">
        <w:tc>
          <w:tcPr>
            <w:tcW w:w="9360" w:type="dxa"/>
          </w:tcPr>
          <w:p w14:paraId="442EF9D3" w14:textId="77777777" w:rsidR="0070276E" w:rsidRPr="00F16FE3" w:rsidRDefault="0070276E" w:rsidP="00F73863">
            <w:pPr>
              <w:pStyle w:val="Prrafodelista"/>
              <w:spacing w:line="276" w:lineRule="auto"/>
              <w:ind w:left="0"/>
              <w:jc w:val="both"/>
              <w:rPr>
                <w:rFonts w:ascii="Arial" w:hAnsi="Arial" w:cs="Arial"/>
                <w:sz w:val="24"/>
                <w:szCs w:val="24"/>
              </w:rPr>
            </w:pPr>
          </w:p>
        </w:tc>
      </w:tr>
      <w:tr w:rsidR="00850489" w:rsidRPr="00F16FE3" w14:paraId="442EF9D7" w14:textId="77777777" w:rsidTr="004C6359">
        <w:tc>
          <w:tcPr>
            <w:tcW w:w="9360" w:type="dxa"/>
          </w:tcPr>
          <w:p w14:paraId="442EF9D5" w14:textId="77777777" w:rsidR="0070276E" w:rsidRPr="00F16FE3" w:rsidRDefault="0070276E" w:rsidP="00C258D8">
            <w:pPr>
              <w:pStyle w:val="Prrafodelista"/>
              <w:numPr>
                <w:ilvl w:val="0"/>
                <w:numId w:val="111"/>
              </w:numPr>
              <w:spacing w:line="276" w:lineRule="auto"/>
              <w:ind w:left="459" w:hanging="142"/>
              <w:jc w:val="both"/>
              <w:rPr>
                <w:rFonts w:ascii="Arial" w:hAnsi="Arial" w:cs="Arial"/>
                <w:sz w:val="18"/>
                <w:szCs w:val="24"/>
              </w:rPr>
            </w:pPr>
            <w:r w:rsidRPr="00F16FE3">
              <w:rPr>
                <w:rFonts w:ascii="Arial" w:hAnsi="Arial" w:cs="Arial"/>
                <w:sz w:val="18"/>
                <w:szCs w:val="24"/>
              </w:rPr>
              <w:t>Para el Ejercicio Fiscal 2023, las infracciones al Reglamento de Vialidad, y las que se establezcan en la Ley de Ingresos, se sancionarán conforme a lo dispuesto en la presente fracción:</w:t>
            </w:r>
          </w:p>
          <w:p w14:paraId="442EF9D6" w14:textId="77777777" w:rsidR="0070276E" w:rsidRPr="00F16FE3" w:rsidRDefault="0070276E" w:rsidP="00F73863">
            <w:pPr>
              <w:spacing w:line="276" w:lineRule="auto"/>
              <w:jc w:val="both"/>
              <w:rPr>
                <w:rFonts w:ascii="Arial" w:hAnsi="Arial" w:cs="Arial"/>
                <w:sz w:val="24"/>
                <w:szCs w:val="24"/>
              </w:rPr>
            </w:pPr>
          </w:p>
        </w:tc>
      </w:tr>
      <w:tr w:rsidR="00850489" w:rsidRPr="00F16FE3" w14:paraId="442F02B3" w14:textId="77777777" w:rsidTr="004C6359">
        <w:tc>
          <w:tcPr>
            <w:tcW w:w="9360" w:type="dxa"/>
          </w:tcPr>
          <w:tbl>
            <w:tblPr>
              <w:tblStyle w:val="Tablaconcuadrcula"/>
              <w:tblW w:w="8828" w:type="dxa"/>
              <w:tblLayout w:type="fixed"/>
              <w:tblLook w:val="04A0" w:firstRow="1" w:lastRow="0" w:firstColumn="1" w:lastColumn="0" w:noHBand="0" w:noVBand="1"/>
            </w:tblPr>
            <w:tblGrid>
              <w:gridCol w:w="1129"/>
              <w:gridCol w:w="993"/>
              <w:gridCol w:w="5103"/>
              <w:gridCol w:w="1603"/>
            </w:tblGrid>
            <w:tr w:rsidR="0070276E" w:rsidRPr="00F16FE3" w14:paraId="442EF9DC" w14:textId="77777777" w:rsidTr="006811B7">
              <w:tc>
                <w:tcPr>
                  <w:tcW w:w="1129" w:type="dxa"/>
                </w:tcPr>
                <w:p w14:paraId="442EF9D8" w14:textId="77777777" w:rsidR="0070276E" w:rsidRPr="00F16FE3" w:rsidRDefault="0070276E" w:rsidP="006811B7">
                  <w:pPr>
                    <w:framePr w:hSpace="180" w:wrap="around" w:vAnchor="text" w:hAnchor="margin" w:x="142" w:y="1"/>
                    <w:spacing w:line="276" w:lineRule="auto"/>
                    <w:ind w:right="-108"/>
                    <w:suppressOverlap/>
                    <w:rPr>
                      <w:rFonts w:ascii="Arial" w:hAnsi="Arial" w:cs="Arial"/>
                      <w:b/>
                      <w:sz w:val="18"/>
                      <w:szCs w:val="18"/>
                    </w:rPr>
                  </w:pPr>
                  <w:r w:rsidRPr="00F16FE3">
                    <w:rPr>
                      <w:rFonts w:ascii="Arial" w:hAnsi="Arial" w:cs="Arial"/>
                      <w:b/>
                      <w:sz w:val="18"/>
                      <w:szCs w:val="18"/>
                    </w:rPr>
                    <w:t>NUMERAL</w:t>
                  </w:r>
                </w:p>
              </w:tc>
              <w:tc>
                <w:tcPr>
                  <w:tcW w:w="993" w:type="dxa"/>
                </w:tcPr>
                <w:p w14:paraId="442EF9D9" w14:textId="77777777" w:rsidR="0070276E" w:rsidRPr="00F16FE3" w:rsidRDefault="0070276E" w:rsidP="006811B7">
                  <w:pPr>
                    <w:framePr w:hSpace="180" w:wrap="around" w:vAnchor="text" w:hAnchor="margin" w:x="142" w:y="1"/>
                    <w:spacing w:line="276" w:lineRule="auto"/>
                    <w:ind w:right="-108"/>
                    <w:suppressOverlap/>
                    <w:rPr>
                      <w:rFonts w:ascii="Arial" w:hAnsi="Arial" w:cs="Arial"/>
                      <w:b/>
                      <w:sz w:val="18"/>
                      <w:szCs w:val="18"/>
                    </w:rPr>
                  </w:pPr>
                  <w:r w:rsidRPr="00F16FE3">
                    <w:rPr>
                      <w:rFonts w:ascii="Arial" w:hAnsi="Arial" w:cs="Arial"/>
                      <w:b/>
                      <w:sz w:val="18"/>
                      <w:szCs w:val="18"/>
                    </w:rPr>
                    <w:t>CÓDIGO</w:t>
                  </w:r>
                </w:p>
              </w:tc>
              <w:tc>
                <w:tcPr>
                  <w:tcW w:w="5103" w:type="dxa"/>
                </w:tcPr>
                <w:p w14:paraId="442EF9D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CONCEPTO</w:t>
                  </w:r>
                </w:p>
              </w:tc>
              <w:tc>
                <w:tcPr>
                  <w:tcW w:w="1603" w:type="dxa"/>
                </w:tcPr>
                <w:p w14:paraId="442EF9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U.M.A.</w:t>
                  </w:r>
                </w:p>
              </w:tc>
            </w:tr>
            <w:tr w:rsidR="0070276E" w:rsidRPr="00F16FE3" w14:paraId="442EF9DF" w14:textId="77777777" w:rsidTr="006811B7">
              <w:tc>
                <w:tcPr>
                  <w:tcW w:w="7225" w:type="dxa"/>
                  <w:gridSpan w:val="3"/>
                </w:tcPr>
                <w:p w14:paraId="442EF9D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 xml:space="preserve">VEHÍCULOS </w:t>
                  </w:r>
                </w:p>
              </w:tc>
              <w:tc>
                <w:tcPr>
                  <w:tcW w:w="1603" w:type="dxa"/>
                </w:tcPr>
                <w:p w14:paraId="442EF9DE" w14:textId="77777777" w:rsidR="0070276E" w:rsidRPr="00F16FE3" w:rsidRDefault="0070276E" w:rsidP="006811B7">
                  <w:pPr>
                    <w:framePr w:hSpace="180" w:wrap="around" w:vAnchor="text" w:hAnchor="margin" w:x="142" w:y="1"/>
                    <w:spacing w:line="276" w:lineRule="auto"/>
                    <w:ind w:right="-206"/>
                    <w:suppressOverlap/>
                    <w:rPr>
                      <w:rFonts w:ascii="Arial" w:hAnsi="Arial" w:cs="Arial"/>
                      <w:b/>
                      <w:sz w:val="18"/>
                      <w:szCs w:val="18"/>
                    </w:rPr>
                  </w:pPr>
                  <w:r w:rsidRPr="00F16FE3">
                    <w:rPr>
                      <w:rFonts w:ascii="Arial" w:hAnsi="Arial" w:cs="Arial"/>
                      <w:b/>
                      <w:sz w:val="18"/>
                      <w:szCs w:val="18"/>
                    </w:rPr>
                    <w:t>MINIMO-MÁXIMO</w:t>
                  </w:r>
                </w:p>
              </w:tc>
            </w:tr>
            <w:tr w:rsidR="0070276E" w:rsidRPr="00F16FE3" w14:paraId="442EF9E1" w14:textId="77777777" w:rsidTr="00D82091">
              <w:tc>
                <w:tcPr>
                  <w:tcW w:w="8828" w:type="dxa"/>
                  <w:gridSpan w:val="4"/>
                </w:tcPr>
                <w:p w14:paraId="442EF9E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 xml:space="preserve">a) HECHOS DE TRÁNSITO </w:t>
                  </w:r>
                </w:p>
              </w:tc>
            </w:tr>
            <w:tr w:rsidR="0070276E" w:rsidRPr="00F16FE3" w14:paraId="442EF9E6" w14:textId="77777777" w:rsidTr="006811B7">
              <w:tc>
                <w:tcPr>
                  <w:tcW w:w="1129" w:type="dxa"/>
                </w:tcPr>
                <w:p w14:paraId="442EF9E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9E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V001</w:t>
                  </w:r>
                </w:p>
              </w:tc>
              <w:tc>
                <w:tcPr>
                  <w:tcW w:w="5103" w:type="dxa"/>
                </w:tcPr>
                <w:p w14:paraId="442EF9E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permanecer en el lugar de un accidente o no dar aviso a las autoridades competentes</w:t>
                  </w:r>
                </w:p>
              </w:tc>
              <w:tc>
                <w:tcPr>
                  <w:tcW w:w="1603" w:type="dxa"/>
                </w:tcPr>
                <w:p w14:paraId="442EF9E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9EB" w14:textId="77777777" w:rsidTr="006811B7">
              <w:tc>
                <w:tcPr>
                  <w:tcW w:w="1129" w:type="dxa"/>
                </w:tcPr>
                <w:p w14:paraId="442EF9E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9E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V002</w:t>
                  </w:r>
                </w:p>
              </w:tc>
              <w:tc>
                <w:tcPr>
                  <w:tcW w:w="5103" w:type="dxa"/>
                </w:tcPr>
                <w:p w14:paraId="442EF9E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acatar las disposiciones de la autoridad competente para retirar de la vía pública cualquier vehículo accidentado, así como los residuos o cualquier otro material que se hubiese esparcido en ella</w:t>
                  </w:r>
                </w:p>
              </w:tc>
              <w:tc>
                <w:tcPr>
                  <w:tcW w:w="1603" w:type="dxa"/>
                  <w:vAlign w:val="center"/>
                </w:tcPr>
                <w:p w14:paraId="442EF9E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9F0" w14:textId="77777777" w:rsidTr="006811B7">
              <w:tc>
                <w:tcPr>
                  <w:tcW w:w="1129" w:type="dxa"/>
                </w:tcPr>
                <w:p w14:paraId="442EF9E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9E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V003</w:t>
                  </w:r>
                </w:p>
              </w:tc>
              <w:tc>
                <w:tcPr>
                  <w:tcW w:w="5103" w:type="dxa"/>
                </w:tcPr>
                <w:p w14:paraId="442EF9E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abstenerse de colocar señales preventivas después de un accidente</w:t>
                  </w:r>
                </w:p>
              </w:tc>
              <w:tc>
                <w:tcPr>
                  <w:tcW w:w="1603" w:type="dxa"/>
                  <w:vAlign w:val="center"/>
                </w:tcPr>
                <w:p w14:paraId="442EF9E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9F5" w14:textId="77777777" w:rsidTr="006811B7">
              <w:tc>
                <w:tcPr>
                  <w:tcW w:w="1129" w:type="dxa"/>
                </w:tcPr>
                <w:p w14:paraId="442EF9F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9F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V004</w:t>
                  </w:r>
                </w:p>
              </w:tc>
              <w:tc>
                <w:tcPr>
                  <w:tcW w:w="5103" w:type="dxa"/>
                </w:tcPr>
                <w:p w14:paraId="442EF9F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participar en un accidente de tránsito en el que se produzcan hechos que pudieran configurar delito</w:t>
                  </w:r>
                </w:p>
              </w:tc>
              <w:tc>
                <w:tcPr>
                  <w:tcW w:w="1603" w:type="dxa"/>
                  <w:vAlign w:val="center"/>
                </w:tcPr>
                <w:p w14:paraId="442EF9F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32</w:t>
                  </w:r>
                </w:p>
              </w:tc>
            </w:tr>
            <w:tr w:rsidR="0070276E" w:rsidRPr="00F16FE3" w14:paraId="442EF9FB" w14:textId="77777777" w:rsidTr="006811B7">
              <w:tc>
                <w:tcPr>
                  <w:tcW w:w="1129" w:type="dxa"/>
                </w:tcPr>
                <w:p w14:paraId="442EF9F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p>
                <w:p w14:paraId="442EF9F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9F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V005</w:t>
                  </w:r>
                </w:p>
              </w:tc>
              <w:tc>
                <w:tcPr>
                  <w:tcW w:w="5103" w:type="dxa"/>
                </w:tcPr>
                <w:p w14:paraId="442EF9F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atropello de personas</w:t>
                  </w:r>
                </w:p>
              </w:tc>
              <w:tc>
                <w:tcPr>
                  <w:tcW w:w="1603" w:type="dxa"/>
                  <w:vAlign w:val="center"/>
                </w:tcPr>
                <w:p w14:paraId="442EF9F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EFA00" w14:textId="77777777" w:rsidTr="006811B7">
              <w:tc>
                <w:tcPr>
                  <w:tcW w:w="1129" w:type="dxa"/>
                </w:tcPr>
                <w:p w14:paraId="442EF9F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9F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V006</w:t>
                  </w:r>
                </w:p>
              </w:tc>
              <w:tc>
                <w:tcPr>
                  <w:tcW w:w="5103" w:type="dxa"/>
                </w:tcPr>
                <w:p w14:paraId="442EF9F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Caída de personas del vehículo</w:t>
                  </w:r>
                </w:p>
              </w:tc>
              <w:tc>
                <w:tcPr>
                  <w:tcW w:w="1603" w:type="dxa"/>
                  <w:vAlign w:val="center"/>
                </w:tcPr>
                <w:p w14:paraId="442EF9F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35</w:t>
                  </w:r>
                </w:p>
              </w:tc>
            </w:tr>
            <w:tr w:rsidR="0070276E" w:rsidRPr="00F16FE3" w14:paraId="442EFA05" w14:textId="77777777" w:rsidTr="006811B7">
              <w:tc>
                <w:tcPr>
                  <w:tcW w:w="1129" w:type="dxa"/>
                </w:tcPr>
                <w:p w14:paraId="442EFA0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A0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V007</w:t>
                  </w:r>
                </w:p>
              </w:tc>
              <w:tc>
                <w:tcPr>
                  <w:tcW w:w="5103" w:type="dxa"/>
                </w:tcPr>
                <w:p w14:paraId="442EFA0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atropello de semoviente</w:t>
                  </w:r>
                </w:p>
              </w:tc>
              <w:tc>
                <w:tcPr>
                  <w:tcW w:w="1603" w:type="dxa"/>
                  <w:vAlign w:val="center"/>
                </w:tcPr>
                <w:p w14:paraId="442EFA0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EFA0A" w14:textId="77777777" w:rsidTr="006811B7">
              <w:tc>
                <w:tcPr>
                  <w:tcW w:w="1129" w:type="dxa"/>
                </w:tcPr>
                <w:p w14:paraId="442EFA0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A0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V008</w:t>
                  </w:r>
                </w:p>
              </w:tc>
              <w:tc>
                <w:tcPr>
                  <w:tcW w:w="5103" w:type="dxa"/>
                </w:tcPr>
                <w:p w14:paraId="442EFA0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hecho de tránsito con un ciclista</w:t>
                  </w:r>
                </w:p>
              </w:tc>
              <w:tc>
                <w:tcPr>
                  <w:tcW w:w="1603" w:type="dxa"/>
                  <w:vAlign w:val="center"/>
                </w:tcPr>
                <w:p w14:paraId="442EFA0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EFA0F" w14:textId="77777777" w:rsidTr="006811B7">
              <w:tc>
                <w:tcPr>
                  <w:tcW w:w="1129" w:type="dxa"/>
                </w:tcPr>
                <w:p w14:paraId="442EFA0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A0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V009</w:t>
                  </w:r>
                </w:p>
              </w:tc>
              <w:tc>
                <w:tcPr>
                  <w:tcW w:w="5103" w:type="dxa"/>
                </w:tcPr>
                <w:p w14:paraId="442EFA0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Colisión del vehículo contra objeto fijo</w:t>
                  </w:r>
                </w:p>
              </w:tc>
              <w:tc>
                <w:tcPr>
                  <w:tcW w:w="1603" w:type="dxa"/>
                  <w:vAlign w:val="center"/>
                </w:tcPr>
                <w:p w14:paraId="442EFA0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A14" w14:textId="77777777" w:rsidTr="006811B7">
              <w:tc>
                <w:tcPr>
                  <w:tcW w:w="1129" w:type="dxa"/>
                </w:tcPr>
                <w:p w14:paraId="442EFA1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A1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V010</w:t>
                  </w:r>
                </w:p>
              </w:tc>
              <w:tc>
                <w:tcPr>
                  <w:tcW w:w="5103" w:type="dxa"/>
                </w:tcPr>
                <w:p w14:paraId="442EFA1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Accidente por volcadura</w:t>
                  </w:r>
                </w:p>
              </w:tc>
              <w:tc>
                <w:tcPr>
                  <w:tcW w:w="1603" w:type="dxa"/>
                  <w:vAlign w:val="center"/>
                </w:tcPr>
                <w:p w14:paraId="442EFA1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A16" w14:textId="77777777" w:rsidTr="00D82091">
              <w:tc>
                <w:tcPr>
                  <w:tcW w:w="8828" w:type="dxa"/>
                  <w:gridSpan w:val="4"/>
                </w:tcPr>
                <w:p w14:paraId="442EFA15"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b) BOCINAS </w:t>
                  </w:r>
                </w:p>
              </w:tc>
            </w:tr>
            <w:tr w:rsidR="0070276E" w:rsidRPr="00F16FE3" w14:paraId="442EFA1B" w14:textId="77777777" w:rsidTr="006811B7">
              <w:tc>
                <w:tcPr>
                  <w:tcW w:w="1129" w:type="dxa"/>
                </w:tcPr>
                <w:p w14:paraId="442EFA1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A1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V011</w:t>
                  </w:r>
                </w:p>
              </w:tc>
              <w:tc>
                <w:tcPr>
                  <w:tcW w:w="5103" w:type="dxa"/>
                </w:tcPr>
                <w:p w14:paraId="442EFA1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uso inapropiado de bocinas o escape de los vehículos</w:t>
                  </w:r>
                </w:p>
              </w:tc>
              <w:tc>
                <w:tcPr>
                  <w:tcW w:w="1603" w:type="dxa"/>
                  <w:vAlign w:val="center"/>
                </w:tcPr>
                <w:p w14:paraId="442EFA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10</w:t>
                  </w:r>
                </w:p>
              </w:tc>
            </w:tr>
            <w:tr w:rsidR="0070276E" w:rsidRPr="00F16FE3" w14:paraId="442EFA1D" w14:textId="77777777" w:rsidTr="00D82091">
              <w:tc>
                <w:tcPr>
                  <w:tcW w:w="8828" w:type="dxa"/>
                  <w:gridSpan w:val="4"/>
                </w:tcPr>
                <w:p w14:paraId="442EFA1C"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c) CIRCULACIÓN </w:t>
                  </w:r>
                </w:p>
              </w:tc>
            </w:tr>
            <w:tr w:rsidR="0070276E" w:rsidRPr="00F16FE3" w14:paraId="442EFA22" w14:textId="77777777" w:rsidTr="006811B7">
              <w:tc>
                <w:tcPr>
                  <w:tcW w:w="1129" w:type="dxa"/>
                </w:tcPr>
                <w:p w14:paraId="442EFA1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A1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V012</w:t>
                  </w:r>
                </w:p>
              </w:tc>
              <w:tc>
                <w:tcPr>
                  <w:tcW w:w="5103" w:type="dxa"/>
                </w:tcPr>
                <w:p w14:paraId="442EFA2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sobre camellones, aceras, banquetas, andadores y áreas reservadas para peatones ya sean pintados o realzados.</w:t>
                  </w:r>
                </w:p>
              </w:tc>
              <w:tc>
                <w:tcPr>
                  <w:tcW w:w="1603" w:type="dxa"/>
                  <w:vAlign w:val="center"/>
                </w:tcPr>
                <w:p w14:paraId="442EFA2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15</w:t>
                  </w:r>
                </w:p>
              </w:tc>
            </w:tr>
            <w:tr w:rsidR="0070276E" w:rsidRPr="00F16FE3" w14:paraId="442EFA27" w14:textId="77777777" w:rsidTr="006811B7">
              <w:tc>
                <w:tcPr>
                  <w:tcW w:w="1129" w:type="dxa"/>
                </w:tcPr>
                <w:p w14:paraId="442EFA2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A2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V013</w:t>
                  </w:r>
                </w:p>
              </w:tc>
              <w:tc>
                <w:tcPr>
                  <w:tcW w:w="5103" w:type="dxa"/>
                </w:tcPr>
                <w:p w14:paraId="442EFA2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respetar a las preferencias de paso, al incorporarse a cualquier vía, al pasar cualquier crucero o al rebasar</w:t>
                  </w:r>
                </w:p>
              </w:tc>
              <w:tc>
                <w:tcPr>
                  <w:tcW w:w="1603" w:type="dxa"/>
                  <w:vAlign w:val="center"/>
                </w:tcPr>
                <w:p w14:paraId="442EFA2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2C" w14:textId="77777777" w:rsidTr="006811B7">
              <w:tc>
                <w:tcPr>
                  <w:tcW w:w="1129" w:type="dxa"/>
                </w:tcPr>
                <w:p w14:paraId="442EFA2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A2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V014</w:t>
                  </w:r>
                </w:p>
              </w:tc>
              <w:tc>
                <w:tcPr>
                  <w:tcW w:w="5103" w:type="dxa"/>
                </w:tcPr>
                <w:p w14:paraId="442EFA2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violación a las disposiciones relativas al cambio de carril, al dar vuelta a la izquierda o derecha, en “U”</w:t>
                  </w:r>
                </w:p>
              </w:tc>
              <w:tc>
                <w:tcPr>
                  <w:tcW w:w="1603" w:type="dxa"/>
                  <w:vAlign w:val="center"/>
                </w:tcPr>
                <w:p w14:paraId="442EFA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31" w14:textId="77777777" w:rsidTr="006811B7">
              <w:tc>
                <w:tcPr>
                  <w:tcW w:w="1129" w:type="dxa"/>
                </w:tcPr>
                <w:p w14:paraId="442EFA2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A2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V015</w:t>
                  </w:r>
                </w:p>
              </w:tc>
              <w:tc>
                <w:tcPr>
                  <w:tcW w:w="5103" w:type="dxa"/>
                </w:tcPr>
                <w:p w14:paraId="442EFA2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 la circulación en reversa, cuando este lloviendo y en los casos de accidente o de emergencia</w:t>
                  </w:r>
                </w:p>
              </w:tc>
              <w:tc>
                <w:tcPr>
                  <w:tcW w:w="1603" w:type="dxa"/>
                  <w:vAlign w:val="center"/>
                </w:tcPr>
                <w:p w14:paraId="442EFA3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36" w14:textId="77777777" w:rsidTr="006811B7">
              <w:tc>
                <w:tcPr>
                  <w:tcW w:w="1129" w:type="dxa"/>
                </w:tcPr>
                <w:p w14:paraId="442EFA3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A3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V016</w:t>
                  </w:r>
                </w:p>
              </w:tc>
              <w:tc>
                <w:tcPr>
                  <w:tcW w:w="5103" w:type="dxa"/>
                </w:tcPr>
                <w:p w14:paraId="442EFA3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respetar el derecho de los motociclistas, ciclistas y triciclos para usar un carril</w:t>
                  </w:r>
                </w:p>
              </w:tc>
              <w:tc>
                <w:tcPr>
                  <w:tcW w:w="1603" w:type="dxa"/>
                  <w:vAlign w:val="center"/>
                </w:tcPr>
                <w:p w14:paraId="442EFA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11</w:t>
                  </w:r>
                </w:p>
              </w:tc>
            </w:tr>
            <w:tr w:rsidR="0070276E" w:rsidRPr="00F16FE3" w14:paraId="442EFA3B" w14:textId="77777777" w:rsidTr="006811B7">
              <w:tc>
                <w:tcPr>
                  <w:tcW w:w="1129" w:type="dxa"/>
                </w:tcPr>
                <w:p w14:paraId="442EFA3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A3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V017</w:t>
                  </w:r>
                </w:p>
              </w:tc>
              <w:tc>
                <w:tcPr>
                  <w:tcW w:w="5103" w:type="dxa"/>
                </w:tcPr>
                <w:p w14:paraId="442EFA3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respetar el carril derecho de circulación, así como el de contraflujo exclusivo para vehículos de transporte público</w:t>
                  </w:r>
                </w:p>
              </w:tc>
              <w:tc>
                <w:tcPr>
                  <w:tcW w:w="1603" w:type="dxa"/>
                  <w:vAlign w:val="center"/>
                </w:tcPr>
                <w:p w14:paraId="442EFA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40" w14:textId="77777777" w:rsidTr="006811B7">
              <w:tc>
                <w:tcPr>
                  <w:tcW w:w="1129" w:type="dxa"/>
                </w:tcPr>
                <w:p w14:paraId="442EFA3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A3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V018</w:t>
                  </w:r>
                </w:p>
              </w:tc>
              <w:tc>
                <w:tcPr>
                  <w:tcW w:w="5103" w:type="dxa"/>
                </w:tcPr>
                <w:p w14:paraId="442EFA3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se acerque a una cima o a una curva</w:t>
                  </w:r>
                </w:p>
              </w:tc>
              <w:tc>
                <w:tcPr>
                  <w:tcW w:w="1603" w:type="dxa"/>
                  <w:vAlign w:val="center"/>
                </w:tcPr>
                <w:p w14:paraId="442EFA3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A45" w14:textId="77777777" w:rsidTr="006811B7">
              <w:tc>
                <w:tcPr>
                  <w:tcW w:w="1129" w:type="dxa"/>
                </w:tcPr>
                <w:p w14:paraId="442EFA4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A4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V019</w:t>
                  </w:r>
                </w:p>
              </w:tc>
              <w:tc>
                <w:tcPr>
                  <w:tcW w:w="5103" w:type="dxa"/>
                </w:tcPr>
                <w:p w14:paraId="442EFA4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en sentido contrario</w:t>
                  </w:r>
                </w:p>
              </w:tc>
              <w:tc>
                <w:tcPr>
                  <w:tcW w:w="1603" w:type="dxa"/>
                  <w:vAlign w:val="center"/>
                </w:tcPr>
                <w:p w14:paraId="442EFA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A4A" w14:textId="77777777" w:rsidTr="006811B7">
              <w:tc>
                <w:tcPr>
                  <w:tcW w:w="1129" w:type="dxa"/>
                </w:tcPr>
                <w:p w14:paraId="442EFA4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A4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V020</w:t>
                  </w:r>
                </w:p>
              </w:tc>
              <w:tc>
                <w:tcPr>
                  <w:tcW w:w="5103" w:type="dxa"/>
                </w:tcPr>
                <w:p w14:paraId="442EFA4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continuar la circulación cuando no haya espacio libre en la cuadra siguiente y se obstruya la circulación de otros vehículos</w:t>
                  </w:r>
                </w:p>
              </w:tc>
              <w:tc>
                <w:tcPr>
                  <w:tcW w:w="1603" w:type="dxa"/>
                  <w:vAlign w:val="center"/>
                </w:tcPr>
                <w:p w14:paraId="442EFA4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A4F" w14:textId="77777777" w:rsidTr="006811B7">
              <w:tc>
                <w:tcPr>
                  <w:tcW w:w="1129" w:type="dxa"/>
                </w:tcPr>
                <w:p w14:paraId="442EFA4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A4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V021</w:t>
                  </w:r>
                </w:p>
              </w:tc>
              <w:tc>
                <w:tcPr>
                  <w:tcW w:w="5103" w:type="dxa"/>
                </w:tcPr>
                <w:p w14:paraId="442EFA4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vehículos que se encuentren circulando en una glorieta</w:t>
                  </w:r>
                </w:p>
              </w:tc>
              <w:tc>
                <w:tcPr>
                  <w:tcW w:w="1603" w:type="dxa"/>
                  <w:vAlign w:val="center"/>
                </w:tcPr>
                <w:p w14:paraId="442EFA4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A54" w14:textId="77777777" w:rsidTr="006811B7">
              <w:trPr>
                <w:trHeight w:val="797"/>
              </w:trPr>
              <w:tc>
                <w:tcPr>
                  <w:tcW w:w="1129" w:type="dxa"/>
                </w:tcPr>
                <w:p w14:paraId="442EFA5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A5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V022</w:t>
                  </w:r>
                </w:p>
              </w:tc>
              <w:tc>
                <w:tcPr>
                  <w:tcW w:w="5103" w:type="dxa"/>
                </w:tcPr>
                <w:p w14:paraId="442EFA5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sin cerciorarse de que algún conductor que le siga haya iniciado la misma maniobra</w:t>
                  </w:r>
                </w:p>
              </w:tc>
              <w:tc>
                <w:tcPr>
                  <w:tcW w:w="1603" w:type="dxa"/>
                  <w:vAlign w:val="center"/>
                </w:tcPr>
                <w:p w14:paraId="442EFA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59" w14:textId="77777777" w:rsidTr="006811B7">
              <w:tc>
                <w:tcPr>
                  <w:tcW w:w="1129" w:type="dxa"/>
                </w:tcPr>
                <w:p w14:paraId="442EFA5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tcPr>
                <w:p w14:paraId="442EFA5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V023</w:t>
                  </w:r>
                </w:p>
              </w:tc>
              <w:tc>
                <w:tcPr>
                  <w:tcW w:w="5103" w:type="dxa"/>
                </w:tcPr>
                <w:p w14:paraId="442EFA5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conservar su derecha o aumentar la velocidad cuando otro vehículo intente rebasarlo</w:t>
                  </w:r>
                </w:p>
              </w:tc>
              <w:tc>
                <w:tcPr>
                  <w:tcW w:w="1603" w:type="dxa"/>
                  <w:vAlign w:val="center"/>
                </w:tcPr>
                <w:p w14:paraId="442EFA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5E" w14:textId="77777777" w:rsidTr="006811B7">
              <w:tc>
                <w:tcPr>
                  <w:tcW w:w="1129" w:type="dxa"/>
                </w:tcPr>
                <w:p w14:paraId="442EFA5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tcPr>
                <w:p w14:paraId="442EFA5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V024</w:t>
                  </w:r>
                </w:p>
              </w:tc>
              <w:tc>
                <w:tcPr>
                  <w:tcW w:w="5103" w:type="dxa"/>
                </w:tcPr>
                <w:p w14:paraId="442EFA5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vehículos por el acotamiento</w:t>
                  </w:r>
                </w:p>
              </w:tc>
              <w:tc>
                <w:tcPr>
                  <w:tcW w:w="1603" w:type="dxa"/>
                  <w:vAlign w:val="center"/>
                </w:tcPr>
                <w:p w14:paraId="442EFA5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A63" w14:textId="77777777" w:rsidTr="006811B7">
              <w:tc>
                <w:tcPr>
                  <w:tcW w:w="1129" w:type="dxa"/>
                </w:tcPr>
                <w:p w14:paraId="442EFA5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tcPr>
                <w:p w14:paraId="442EFA6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V025</w:t>
                  </w:r>
                </w:p>
              </w:tc>
              <w:tc>
                <w:tcPr>
                  <w:tcW w:w="5103" w:type="dxa"/>
                </w:tcPr>
                <w:p w14:paraId="442EFA6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circular a la derecha del eje de las vías cuando se transite por una vía angosta</w:t>
                  </w:r>
                </w:p>
              </w:tc>
              <w:tc>
                <w:tcPr>
                  <w:tcW w:w="1603" w:type="dxa"/>
                  <w:vAlign w:val="center"/>
                </w:tcPr>
                <w:p w14:paraId="442EFA6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68" w14:textId="77777777" w:rsidTr="006811B7">
              <w:tc>
                <w:tcPr>
                  <w:tcW w:w="1129" w:type="dxa"/>
                </w:tcPr>
                <w:p w14:paraId="442EFA6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tcPr>
                <w:p w14:paraId="442EFA6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V026</w:t>
                  </w:r>
                </w:p>
              </w:tc>
              <w:tc>
                <w:tcPr>
                  <w:tcW w:w="5103" w:type="dxa"/>
                </w:tcPr>
                <w:p w14:paraId="442EFA6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sea posible hacerlo en uno del mismo sentido de su circulación</w:t>
                  </w:r>
                </w:p>
              </w:tc>
              <w:tc>
                <w:tcPr>
                  <w:tcW w:w="1603" w:type="dxa"/>
                  <w:vAlign w:val="center"/>
                </w:tcPr>
                <w:p w14:paraId="442EFA6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6D" w14:textId="77777777" w:rsidTr="006811B7">
              <w:tc>
                <w:tcPr>
                  <w:tcW w:w="1129" w:type="dxa"/>
                </w:tcPr>
                <w:p w14:paraId="442EFA6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tcPr>
                <w:p w14:paraId="442EFA6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V027</w:t>
                  </w:r>
                </w:p>
              </w:tc>
              <w:tc>
                <w:tcPr>
                  <w:tcW w:w="5103" w:type="dxa"/>
                </w:tcPr>
                <w:p w14:paraId="442EFA6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vehículos que se acerquen en sentido contrario cuando el carril derecho esté obstruido</w:t>
                  </w:r>
                </w:p>
              </w:tc>
              <w:tc>
                <w:tcPr>
                  <w:tcW w:w="1603" w:type="dxa"/>
                  <w:vAlign w:val="center"/>
                </w:tcPr>
                <w:p w14:paraId="442EFA6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72" w14:textId="77777777" w:rsidTr="006811B7">
              <w:tc>
                <w:tcPr>
                  <w:tcW w:w="1129" w:type="dxa"/>
                </w:tcPr>
                <w:p w14:paraId="442EFA6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tcPr>
                <w:p w14:paraId="442EFA6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V028</w:t>
                  </w:r>
                </w:p>
              </w:tc>
              <w:tc>
                <w:tcPr>
                  <w:tcW w:w="5103" w:type="dxa"/>
                </w:tcPr>
                <w:p w14:paraId="442EFA7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circulación contrario, cuando no haya clara visibilidad o cuando no esté libre de tránsito en una longitud suficiente para permitir efectuar la maniobra sin riesgo</w:t>
                  </w:r>
                </w:p>
              </w:tc>
              <w:tc>
                <w:tcPr>
                  <w:tcW w:w="1603" w:type="dxa"/>
                  <w:vAlign w:val="center"/>
                </w:tcPr>
                <w:p w14:paraId="442EFA7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A77" w14:textId="77777777" w:rsidTr="006811B7">
              <w:tc>
                <w:tcPr>
                  <w:tcW w:w="1129" w:type="dxa"/>
                </w:tcPr>
                <w:p w14:paraId="442EFA7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tcPr>
                <w:p w14:paraId="442EFA7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V029</w:t>
                  </w:r>
                </w:p>
              </w:tc>
              <w:tc>
                <w:tcPr>
                  <w:tcW w:w="5103" w:type="dxa"/>
                </w:tcPr>
                <w:p w14:paraId="442EFA7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para adelantar formación de vehículos</w:t>
                  </w:r>
                </w:p>
              </w:tc>
              <w:tc>
                <w:tcPr>
                  <w:tcW w:w="1603" w:type="dxa"/>
                  <w:vAlign w:val="center"/>
                </w:tcPr>
                <w:p w14:paraId="442EFA7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w:t>
                  </w:r>
                </w:p>
              </w:tc>
            </w:tr>
            <w:tr w:rsidR="0070276E" w:rsidRPr="00F16FE3" w14:paraId="442EFA7C" w14:textId="77777777" w:rsidTr="006811B7">
              <w:tc>
                <w:tcPr>
                  <w:tcW w:w="1129" w:type="dxa"/>
                </w:tcPr>
                <w:p w14:paraId="442EFA7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tcPr>
                <w:p w14:paraId="442EFA7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V030</w:t>
                  </w:r>
                </w:p>
              </w:tc>
              <w:tc>
                <w:tcPr>
                  <w:tcW w:w="5103" w:type="dxa"/>
                </w:tcPr>
                <w:p w14:paraId="442EFA7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la raya de pavimento sea continua</w:t>
                  </w:r>
                </w:p>
              </w:tc>
              <w:tc>
                <w:tcPr>
                  <w:tcW w:w="1603" w:type="dxa"/>
                  <w:vAlign w:val="center"/>
                </w:tcPr>
                <w:p w14:paraId="442EFA7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w:t>
                  </w:r>
                </w:p>
              </w:tc>
            </w:tr>
            <w:tr w:rsidR="0070276E" w:rsidRPr="00F16FE3" w14:paraId="442EFA81" w14:textId="77777777" w:rsidTr="006811B7">
              <w:tc>
                <w:tcPr>
                  <w:tcW w:w="1129" w:type="dxa"/>
                </w:tcPr>
                <w:p w14:paraId="442EFA7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tcPr>
                <w:p w14:paraId="442EFA7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V031</w:t>
                  </w:r>
                </w:p>
              </w:tc>
              <w:tc>
                <w:tcPr>
                  <w:tcW w:w="5103" w:type="dxa"/>
                </w:tcPr>
                <w:p w14:paraId="442EFA7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 vuelta en un crucero sin ceder el paso a los peatones que se encuentran en el arroyo</w:t>
                  </w:r>
                </w:p>
              </w:tc>
              <w:tc>
                <w:tcPr>
                  <w:tcW w:w="1603" w:type="dxa"/>
                  <w:vAlign w:val="center"/>
                </w:tcPr>
                <w:p w14:paraId="442EFA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A86" w14:textId="77777777" w:rsidTr="006811B7">
              <w:tc>
                <w:tcPr>
                  <w:tcW w:w="1129" w:type="dxa"/>
                </w:tcPr>
                <w:p w14:paraId="442EFA8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tcPr>
                <w:p w14:paraId="442EFA8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V032</w:t>
                  </w:r>
                </w:p>
              </w:tc>
              <w:tc>
                <w:tcPr>
                  <w:tcW w:w="5103" w:type="dxa"/>
                </w:tcPr>
                <w:p w14:paraId="442EFA8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 vuelta a la derecha sin tomar oportunamente el carril del extremo derecho o por no ceder el paso a los vehículos que circulen por la calle a la que se incorporen</w:t>
                  </w:r>
                </w:p>
              </w:tc>
              <w:tc>
                <w:tcPr>
                  <w:tcW w:w="1603" w:type="dxa"/>
                  <w:vAlign w:val="center"/>
                </w:tcPr>
                <w:p w14:paraId="442EFA8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A8B" w14:textId="77777777" w:rsidTr="006811B7">
              <w:tc>
                <w:tcPr>
                  <w:tcW w:w="1129" w:type="dxa"/>
                </w:tcPr>
                <w:p w14:paraId="442EFA8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w:t>
                  </w:r>
                </w:p>
              </w:tc>
              <w:tc>
                <w:tcPr>
                  <w:tcW w:w="993" w:type="dxa"/>
                </w:tcPr>
                <w:p w14:paraId="442EFA8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V033</w:t>
                  </w:r>
                </w:p>
              </w:tc>
              <w:tc>
                <w:tcPr>
                  <w:tcW w:w="5103" w:type="dxa"/>
                </w:tcPr>
                <w:p w14:paraId="442EFA8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tomar el extremo izquierdo de su sentido de circulación, al dar vuelta a la izquierda en los cruceros, donde el tránsito sea permitido, en ambos sentidos o no hacerlo en las condiciones establecidas</w:t>
                  </w:r>
                </w:p>
              </w:tc>
              <w:tc>
                <w:tcPr>
                  <w:tcW w:w="1603" w:type="dxa"/>
                  <w:vAlign w:val="center"/>
                </w:tcPr>
                <w:p w14:paraId="442EFA8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90" w14:textId="77777777" w:rsidTr="006811B7">
              <w:tc>
                <w:tcPr>
                  <w:tcW w:w="1129" w:type="dxa"/>
                </w:tcPr>
                <w:p w14:paraId="442EFA8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23</w:t>
                  </w:r>
                </w:p>
              </w:tc>
              <w:tc>
                <w:tcPr>
                  <w:tcW w:w="993" w:type="dxa"/>
                </w:tcPr>
                <w:p w14:paraId="442EFA8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V034</w:t>
                  </w:r>
                </w:p>
              </w:tc>
              <w:tc>
                <w:tcPr>
                  <w:tcW w:w="5103" w:type="dxa"/>
                </w:tcPr>
                <w:p w14:paraId="442EFA8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observar las reglas del caso, en las vueltas continúas a la izquierda o derecha</w:t>
                  </w:r>
                </w:p>
              </w:tc>
              <w:tc>
                <w:tcPr>
                  <w:tcW w:w="1603" w:type="dxa"/>
                  <w:vAlign w:val="center"/>
                </w:tcPr>
                <w:p w14:paraId="442EFA8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95" w14:textId="77777777" w:rsidTr="006811B7">
              <w:tc>
                <w:tcPr>
                  <w:tcW w:w="1129" w:type="dxa"/>
                </w:tcPr>
                <w:p w14:paraId="442EFA9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24</w:t>
                  </w:r>
                </w:p>
              </w:tc>
              <w:tc>
                <w:tcPr>
                  <w:tcW w:w="993" w:type="dxa"/>
                </w:tcPr>
                <w:p w14:paraId="442EFA9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V035</w:t>
                  </w:r>
                </w:p>
              </w:tc>
              <w:tc>
                <w:tcPr>
                  <w:tcW w:w="5103" w:type="dxa"/>
                </w:tcPr>
                <w:p w14:paraId="442EFA9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al incorporarse a una vía primaria, a los vehículos que circulen por la misma</w:t>
                  </w:r>
                </w:p>
              </w:tc>
              <w:tc>
                <w:tcPr>
                  <w:tcW w:w="1603" w:type="dxa"/>
                  <w:vAlign w:val="center"/>
                </w:tcPr>
                <w:p w14:paraId="442EFA9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9A" w14:textId="77777777" w:rsidTr="006811B7">
              <w:tc>
                <w:tcPr>
                  <w:tcW w:w="1129" w:type="dxa"/>
                </w:tcPr>
                <w:p w14:paraId="442EFA9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993" w:type="dxa"/>
                </w:tcPr>
                <w:p w14:paraId="442EFA9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V036</w:t>
                  </w:r>
                </w:p>
              </w:tc>
              <w:tc>
                <w:tcPr>
                  <w:tcW w:w="5103" w:type="dxa"/>
                </w:tcPr>
                <w:p w14:paraId="442EFA9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salir con la suficiente anticipación y con la debida precaución de una vía primaria a los carriles laterales</w:t>
                  </w:r>
                </w:p>
              </w:tc>
              <w:tc>
                <w:tcPr>
                  <w:tcW w:w="1603" w:type="dxa"/>
                  <w:vAlign w:val="center"/>
                </w:tcPr>
                <w:p w14:paraId="442EFA9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A2" w14:textId="77777777" w:rsidTr="006811B7">
              <w:tc>
                <w:tcPr>
                  <w:tcW w:w="1129" w:type="dxa"/>
                </w:tcPr>
                <w:p w14:paraId="442EFA9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26</w:t>
                  </w:r>
                </w:p>
              </w:tc>
              <w:tc>
                <w:tcPr>
                  <w:tcW w:w="993" w:type="dxa"/>
                </w:tcPr>
                <w:p w14:paraId="442EFA9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V037</w:t>
                  </w:r>
                </w:p>
              </w:tc>
              <w:tc>
                <w:tcPr>
                  <w:tcW w:w="5103" w:type="dxa"/>
                </w:tcPr>
                <w:p w14:paraId="442EFA9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vehículos que se encuentren dentro de un crucero sin señalamiento o policía vial</w:t>
                  </w:r>
                </w:p>
              </w:tc>
              <w:tc>
                <w:tcPr>
                  <w:tcW w:w="1603" w:type="dxa"/>
                  <w:vAlign w:val="center"/>
                </w:tcPr>
                <w:p w14:paraId="442EFA9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p w14:paraId="442EFA9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EFA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EFAA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tc>
            </w:tr>
            <w:tr w:rsidR="0070276E" w:rsidRPr="00F16FE3" w14:paraId="442EFAA7" w14:textId="77777777" w:rsidTr="006811B7">
              <w:tc>
                <w:tcPr>
                  <w:tcW w:w="1129" w:type="dxa"/>
                </w:tcPr>
                <w:p w14:paraId="442EFAA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27</w:t>
                  </w:r>
                </w:p>
              </w:tc>
              <w:tc>
                <w:tcPr>
                  <w:tcW w:w="993" w:type="dxa"/>
                </w:tcPr>
                <w:p w14:paraId="442EFAA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V038</w:t>
                  </w:r>
                </w:p>
              </w:tc>
              <w:tc>
                <w:tcPr>
                  <w:tcW w:w="5103" w:type="dxa"/>
                </w:tcPr>
                <w:p w14:paraId="442EFAA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en retroceso en más de 20 metros sin precaución o interfiriendo el tránsito</w:t>
                  </w:r>
                </w:p>
              </w:tc>
              <w:tc>
                <w:tcPr>
                  <w:tcW w:w="1603" w:type="dxa"/>
                  <w:vAlign w:val="center"/>
                </w:tcPr>
                <w:p w14:paraId="442EFAA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AC" w14:textId="77777777" w:rsidTr="006811B7">
              <w:tc>
                <w:tcPr>
                  <w:tcW w:w="1129" w:type="dxa"/>
                </w:tcPr>
                <w:p w14:paraId="442EFAA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993" w:type="dxa"/>
                </w:tcPr>
                <w:p w14:paraId="442EFAA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V039</w:t>
                  </w:r>
                </w:p>
              </w:tc>
              <w:tc>
                <w:tcPr>
                  <w:tcW w:w="5103" w:type="dxa"/>
                </w:tcPr>
                <w:p w14:paraId="442EFAA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retroceder en las vías de circulación continua o intersección</w:t>
                  </w:r>
                </w:p>
              </w:tc>
              <w:tc>
                <w:tcPr>
                  <w:tcW w:w="1603" w:type="dxa"/>
                  <w:vAlign w:val="center"/>
                </w:tcPr>
                <w:p w14:paraId="442EFAA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B1" w14:textId="77777777" w:rsidTr="006811B7">
              <w:tc>
                <w:tcPr>
                  <w:tcW w:w="1129" w:type="dxa"/>
                </w:tcPr>
                <w:p w14:paraId="442EFAA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29</w:t>
                  </w:r>
                </w:p>
              </w:tc>
              <w:tc>
                <w:tcPr>
                  <w:tcW w:w="993" w:type="dxa"/>
                </w:tcPr>
                <w:p w14:paraId="442EFAA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V040</w:t>
                  </w:r>
                </w:p>
              </w:tc>
              <w:tc>
                <w:tcPr>
                  <w:tcW w:w="5103" w:type="dxa"/>
                </w:tcPr>
                <w:p w14:paraId="442EFAA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o adelantar un vehículo ante una zona de peatones</w:t>
                  </w:r>
                </w:p>
              </w:tc>
              <w:tc>
                <w:tcPr>
                  <w:tcW w:w="1603" w:type="dxa"/>
                  <w:vAlign w:val="center"/>
                </w:tcPr>
                <w:p w14:paraId="442EFAB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B6" w14:textId="77777777" w:rsidTr="006811B7">
              <w:tc>
                <w:tcPr>
                  <w:tcW w:w="1129" w:type="dxa"/>
                </w:tcPr>
                <w:p w14:paraId="442EFAB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993" w:type="dxa"/>
                </w:tcPr>
                <w:p w14:paraId="442EFAB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V041</w:t>
                  </w:r>
                </w:p>
              </w:tc>
              <w:tc>
                <w:tcPr>
                  <w:tcW w:w="5103" w:type="dxa"/>
                </w:tcPr>
                <w:p w14:paraId="442EFAB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menores de diez años en los asientos delanteros</w:t>
                  </w:r>
                </w:p>
              </w:tc>
              <w:tc>
                <w:tcPr>
                  <w:tcW w:w="1603" w:type="dxa"/>
                  <w:vAlign w:val="center"/>
                </w:tcPr>
                <w:p w14:paraId="442EFAB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BB" w14:textId="77777777" w:rsidTr="006811B7">
              <w:tc>
                <w:tcPr>
                  <w:tcW w:w="1129" w:type="dxa"/>
                </w:tcPr>
                <w:p w14:paraId="442EFAB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31</w:t>
                  </w:r>
                </w:p>
              </w:tc>
              <w:tc>
                <w:tcPr>
                  <w:tcW w:w="993" w:type="dxa"/>
                </w:tcPr>
                <w:p w14:paraId="442EFAB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V042</w:t>
                  </w:r>
                </w:p>
              </w:tc>
              <w:tc>
                <w:tcPr>
                  <w:tcW w:w="5103" w:type="dxa"/>
                </w:tcPr>
                <w:p w14:paraId="442EFAB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Falta de permiso para circular en caravana de peatones y vehículos</w:t>
                  </w:r>
                </w:p>
              </w:tc>
              <w:tc>
                <w:tcPr>
                  <w:tcW w:w="1603" w:type="dxa"/>
                  <w:vAlign w:val="center"/>
                </w:tcPr>
                <w:p w14:paraId="442EFAB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C0" w14:textId="77777777" w:rsidTr="006811B7">
              <w:tc>
                <w:tcPr>
                  <w:tcW w:w="1129" w:type="dxa"/>
                </w:tcPr>
                <w:p w14:paraId="442EFAB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32</w:t>
                  </w:r>
                </w:p>
              </w:tc>
              <w:tc>
                <w:tcPr>
                  <w:tcW w:w="993" w:type="dxa"/>
                </w:tcPr>
                <w:p w14:paraId="442EFAB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V043</w:t>
                  </w:r>
                </w:p>
              </w:tc>
              <w:tc>
                <w:tcPr>
                  <w:tcW w:w="5103" w:type="dxa"/>
                </w:tcPr>
                <w:p w14:paraId="442EFAB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darse a la fuga</w:t>
                  </w:r>
                </w:p>
              </w:tc>
              <w:tc>
                <w:tcPr>
                  <w:tcW w:w="1603" w:type="dxa"/>
                  <w:vAlign w:val="center"/>
                </w:tcPr>
                <w:p w14:paraId="442EFAB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50</w:t>
                  </w:r>
                </w:p>
              </w:tc>
            </w:tr>
            <w:tr w:rsidR="0070276E" w:rsidRPr="00F16FE3" w14:paraId="442EFAC5" w14:textId="77777777" w:rsidTr="006811B7">
              <w:tc>
                <w:tcPr>
                  <w:tcW w:w="1129" w:type="dxa"/>
                </w:tcPr>
                <w:p w14:paraId="442EFAC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33</w:t>
                  </w:r>
                </w:p>
              </w:tc>
              <w:tc>
                <w:tcPr>
                  <w:tcW w:w="993" w:type="dxa"/>
                </w:tcPr>
                <w:p w14:paraId="442EFAC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V044</w:t>
                  </w:r>
                </w:p>
              </w:tc>
              <w:tc>
                <w:tcPr>
                  <w:tcW w:w="5103" w:type="dxa"/>
                </w:tcPr>
                <w:p w14:paraId="442EFAC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alternar el paso siguiendo la regla del uno por uno</w:t>
                  </w:r>
                </w:p>
              </w:tc>
              <w:tc>
                <w:tcPr>
                  <w:tcW w:w="1603" w:type="dxa"/>
                  <w:vAlign w:val="center"/>
                </w:tcPr>
                <w:p w14:paraId="442EFAC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C7" w14:textId="77777777" w:rsidTr="00D82091">
              <w:tc>
                <w:tcPr>
                  <w:tcW w:w="8828" w:type="dxa"/>
                  <w:gridSpan w:val="4"/>
                </w:tcPr>
                <w:p w14:paraId="442EFAC6"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d) COMBUSTIBLE </w:t>
                  </w:r>
                </w:p>
              </w:tc>
            </w:tr>
            <w:tr w:rsidR="0070276E" w:rsidRPr="00F16FE3" w14:paraId="442EFACC" w14:textId="77777777" w:rsidTr="006811B7">
              <w:tc>
                <w:tcPr>
                  <w:tcW w:w="1129" w:type="dxa"/>
                </w:tcPr>
                <w:p w14:paraId="442EFAC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AC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V045</w:t>
                  </w:r>
                </w:p>
              </w:tc>
              <w:tc>
                <w:tcPr>
                  <w:tcW w:w="5103" w:type="dxa"/>
                </w:tcPr>
                <w:p w14:paraId="442EFAC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cargar combustible con el vehículo en marcha </w:t>
                  </w:r>
                </w:p>
              </w:tc>
              <w:tc>
                <w:tcPr>
                  <w:tcW w:w="1603" w:type="dxa"/>
                  <w:vAlign w:val="center"/>
                </w:tcPr>
                <w:p w14:paraId="442EFAC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CE" w14:textId="77777777" w:rsidTr="00D82091">
              <w:tc>
                <w:tcPr>
                  <w:tcW w:w="8828" w:type="dxa"/>
                  <w:gridSpan w:val="4"/>
                </w:tcPr>
                <w:p w14:paraId="442EFACD"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e) COMPETENCIA DE VELOCIDAD </w:t>
                  </w:r>
                </w:p>
              </w:tc>
            </w:tr>
            <w:tr w:rsidR="0070276E" w:rsidRPr="00F16FE3" w14:paraId="442EFAD3" w14:textId="77777777" w:rsidTr="006811B7">
              <w:tc>
                <w:tcPr>
                  <w:tcW w:w="1129" w:type="dxa"/>
                </w:tcPr>
                <w:p w14:paraId="442EFAC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AD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V046</w:t>
                  </w:r>
                </w:p>
              </w:tc>
              <w:tc>
                <w:tcPr>
                  <w:tcW w:w="5103" w:type="dxa"/>
                </w:tcPr>
                <w:p w14:paraId="442EFAD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efectuar carreras o arrancones en la vía pública</w:t>
                  </w:r>
                </w:p>
              </w:tc>
              <w:tc>
                <w:tcPr>
                  <w:tcW w:w="1603" w:type="dxa"/>
                  <w:vAlign w:val="center"/>
                </w:tcPr>
                <w:p w14:paraId="442EFAD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100</w:t>
                  </w:r>
                </w:p>
              </w:tc>
            </w:tr>
            <w:tr w:rsidR="0070276E" w:rsidRPr="00F16FE3" w14:paraId="442EFAD5" w14:textId="77777777" w:rsidTr="00D82091">
              <w:tc>
                <w:tcPr>
                  <w:tcW w:w="8828" w:type="dxa"/>
                  <w:gridSpan w:val="4"/>
                </w:tcPr>
                <w:p w14:paraId="442EFAD4"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f) CONDUCCIÓN DE AUTOMORES </w:t>
                  </w:r>
                </w:p>
              </w:tc>
            </w:tr>
            <w:tr w:rsidR="0070276E" w:rsidRPr="00F16FE3" w14:paraId="442EFADA" w14:textId="77777777" w:rsidTr="006811B7">
              <w:tc>
                <w:tcPr>
                  <w:tcW w:w="1129" w:type="dxa"/>
                </w:tcPr>
                <w:p w14:paraId="442EFAD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AD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V047</w:t>
                  </w:r>
                </w:p>
              </w:tc>
              <w:tc>
                <w:tcPr>
                  <w:tcW w:w="5103" w:type="dxa"/>
                </w:tcPr>
                <w:p w14:paraId="442EFAD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ascender y descender pasajeros en lugares no autorizados (vehículos particulares)</w:t>
                  </w:r>
                </w:p>
              </w:tc>
              <w:tc>
                <w:tcPr>
                  <w:tcW w:w="1603" w:type="dxa"/>
                  <w:vAlign w:val="center"/>
                </w:tcPr>
                <w:p w14:paraId="442EFAD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ADF" w14:textId="77777777" w:rsidTr="006811B7">
              <w:tc>
                <w:tcPr>
                  <w:tcW w:w="1129" w:type="dxa"/>
                </w:tcPr>
                <w:p w14:paraId="442EFAD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AD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V048</w:t>
                  </w:r>
                </w:p>
              </w:tc>
              <w:tc>
                <w:tcPr>
                  <w:tcW w:w="5103" w:type="dxa"/>
                </w:tcPr>
                <w:p w14:paraId="442EFAD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sin licencia o permiso específico para el tipo de unidad</w:t>
                  </w:r>
                </w:p>
              </w:tc>
              <w:tc>
                <w:tcPr>
                  <w:tcW w:w="1603" w:type="dxa"/>
                  <w:vAlign w:val="center"/>
                </w:tcPr>
                <w:p w14:paraId="442EFAD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AE4" w14:textId="77777777" w:rsidTr="006811B7">
              <w:tc>
                <w:tcPr>
                  <w:tcW w:w="1129" w:type="dxa"/>
                </w:tcPr>
                <w:p w14:paraId="442EFAE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AE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V049</w:t>
                  </w:r>
                </w:p>
              </w:tc>
              <w:tc>
                <w:tcPr>
                  <w:tcW w:w="5103" w:type="dxa"/>
                </w:tcPr>
                <w:p w14:paraId="442EFAE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vencido</w:t>
                  </w:r>
                </w:p>
              </w:tc>
              <w:tc>
                <w:tcPr>
                  <w:tcW w:w="1603" w:type="dxa"/>
                  <w:vAlign w:val="center"/>
                </w:tcPr>
                <w:p w14:paraId="442EFAE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E9" w14:textId="77777777" w:rsidTr="006811B7">
              <w:tc>
                <w:tcPr>
                  <w:tcW w:w="1129" w:type="dxa"/>
                </w:tcPr>
                <w:p w14:paraId="442EFAE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AE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V050</w:t>
                  </w:r>
                </w:p>
              </w:tc>
              <w:tc>
                <w:tcPr>
                  <w:tcW w:w="5103" w:type="dxa"/>
                </w:tcPr>
                <w:p w14:paraId="442EFAE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el titular de la licencia o permiso, que ésta sea utilizada por otra persona y el vehículo no tenga tarjeta de circulación</w:t>
                  </w:r>
                </w:p>
              </w:tc>
              <w:tc>
                <w:tcPr>
                  <w:tcW w:w="1603" w:type="dxa"/>
                  <w:vAlign w:val="center"/>
                </w:tcPr>
                <w:p w14:paraId="442EFAE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EE" w14:textId="77777777" w:rsidTr="006811B7">
              <w:tc>
                <w:tcPr>
                  <w:tcW w:w="1129" w:type="dxa"/>
                </w:tcPr>
                <w:p w14:paraId="442EFAE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AE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V051</w:t>
                  </w:r>
                </w:p>
              </w:tc>
              <w:tc>
                <w:tcPr>
                  <w:tcW w:w="5103" w:type="dxa"/>
                </w:tcPr>
                <w:p w14:paraId="442EFAE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automotor con animales domésticos de compañía en la ventanilla, abrazando a una persona u objeto</w:t>
                  </w:r>
                </w:p>
              </w:tc>
              <w:tc>
                <w:tcPr>
                  <w:tcW w:w="1603" w:type="dxa"/>
                  <w:vAlign w:val="center"/>
                </w:tcPr>
                <w:p w14:paraId="442EFAE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AF3" w14:textId="77777777" w:rsidTr="006811B7">
              <w:tc>
                <w:tcPr>
                  <w:tcW w:w="1129" w:type="dxa"/>
                </w:tcPr>
                <w:p w14:paraId="442EFAE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AF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V052</w:t>
                  </w:r>
                </w:p>
              </w:tc>
              <w:tc>
                <w:tcPr>
                  <w:tcW w:w="5103" w:type="dxa"/>
                </w:tcPr>
                <w:p w14:paraId="442EFAF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hacer alto para ceder el paso a los peatones, que se encuentren en el arroyo de los cruceros o zonas marcadas para su paso</w:t>
                  </w:r>
                </w:p>
              </w:tc>
              <w:tc>
                <w:tcPr>
                  <w:tcW w:w="1603" w:type="dxa"/>
                  <w:vAlign w:val="center"/>
                </w:tcPr>
                <w:p w14:paraId="442EFAF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AF8" w14:textId="77777777" w:rsidTr="006811B7">
              <w:tc>
                <w:tcPr>
                  <w:tcW w:w="1129" w:type="dxa"/>
                </w:tcPr>
                <w:p w14:paraId="442EFAF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AF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V053</w:t>
                  </w:r>
                </w:p>
              </w:tc>
              <w:tc>
                <w:tcPr>
                  <w:tcW w:w="5103" w:type="dxa"/>
                </w:tcPr>
                <w:p w14:paraId="442EFAF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causar deslumbramiento a otros conductores o emplear indebidamente la luz alta</w:t>
                  </w:r>
                </w:p>
              </w:tc>
              <w:tc>
                <w:tcPr>
                  <w:tcW w:w="1603" w:type="dxa"/>
                  <w:vAlign w:val="center"/>
                </w:tcPr>
                <w:p w14:paraId="442EFAF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AFD" w14:textId="77777777" w:rsidTr="006811B7">
              <w:trPr>
                <w:trHeight w:val="683"/>
              </w:trPr>
              <w:tc>
                <w:tcPr>
                  <w:tcW w:w="1129" w:type="dxa"/>
                </w:tcPr>
                <w:p w14:paraId="442EFAF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AF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V054</w:t>
                  </w:r>
                </w:p>
              </w:tc>
              <w:tc>
                <w:tcPr>
                  <w:tcW w:w="5103" w:type="dxa"/>
                </w:tcPr>
                <w:p w14:paraId="442EFAF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realizar actos que constituyan obstáculo, para el tránsito de peatones y vehículos o poner en peligro a las personas o por causar daños a las propiedades públicas o privadas</w:t>
                  </w:r>
                </w:p>
              </w:tc>
              <w:tc>
                <w:tcPr>
                  <w:tcW w:w="1603" w:type="dxa"/>
                  <w:vAlign w:val="center"/>
                </w:tcPr>
                <w:p w14:paraId="442EFAF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B02" w14:textId="77777777" w:rsidTr="006811B7">
              <w:tc>
                <w:tcPr>
                  <w:tcW w:w="1129" w:type="dxa"/>
                </w:tcPr>
                <w:p w14:paraId="442EFAF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AF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V055</w:t>
                  </w:r>
                </w:p>
              </w:tc>
              <w:tc>
                <w:tcPr>
                  <w:tcW w:w="5103" w:type="dxa"/>
                </w:tcPr>
                <w:p w14:paraId="442EFB0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sin precaución</w:t>
                  </w:r>
                </w:p>
              </w:tc>
              <w:tc>
                <w:tcPr>
                  <w:tcW w:w="1603" w:type="dxa"/>
                  <w:vAlign w:val="center"/>
                </w:tcPr>
                <w:p w14:paraId="442EFB0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20</w:t>
                  </w:r>
                </w:p>
              </w:tc>
            </w:tr>
            <w:tr w:rsidR="0070276E" w:rsidRPr="00F16FE3" w14:paraId="442EFB07" w14:textId="77777777" w:rsidTr="006811B7">
              <w:tc>
                <w:tcPr>
                  <w:tcW w:w="1129" w:type="dxa"/>
                </w:tcPr>
                <w:p w14:paraId="442EFB0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B0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V056</w:t>
                  </w:r>
                </w:p>
              </w:tc>
              <w:tc>
                <w:tcPr>
                  <w:tcW w:w="5103" w:type="dxa"/>
                </w:tcPr>
                <w:p w14:paraId="442EFB0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cancelado por resolución de autoridad competente</w:t>
                  </w:r>
                </w:p>
              </w:tc>
              <w:tc>
                <w:tcPr>
                  <w:tcW w:w="1603" w:type="dxa"/>
                  <w:vAlign w:val="center"/>
                </w:tcPr>
                <w:p w14:paraId="442EFB0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25</w:t>
                  </w:r>
                </w:p>
              </w:tc>
            </w:tr>
            <w:tr w:rsidR="0070276E" w:rsidRPr="00F16FE3" w14:paraId="442EFB0C" w14:textId="77777777" w:rsidTr="006811B7">
              <w:tc>
                <w:tcPr>
                  <w:tcW w:w="1129" w:type="dxa"/>
                </w:tcPr>
                <w:p w14:paraId="442EFB0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B0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V057</w:t>
                  </w:r>
                </w:p>
              </w:tc>
              <w:tc>
                <w:tcPr>
                  <w:tcW w:w="5103" w:type="dxa"/>
                </w:tcPr>
                <w:p w14:paraId="442EFB0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suspendido por autoridad competente</w:t>
                  </w:r>
                </w:p>
              </w:tc>
              <w:tc>
                <w:tcPr>
                  <w:tcW w:w="1603" w:type="dxa"/>
                  <w:vAlign w:val="center"/>
                </w:tcPr>
                <w:p w14:paraId="442EFB0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25</w:t>
                  </w:r>
                </w:p>
              </w:tc>
            </w:tr>
            <w:tr w:rsidR="0070276E" w:rsidRPr="00F16FE3" w14:paraId="442EFB11" w14:textId="77777777" w:rsidTr="006811B7">
              <w:tc>
                <w:tcPr>
                  <w:tcW w:w="1129" w:type="dxa"/>
                </w:tcPr>
                <w:p w14:paraId="442EFB0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tcPr>
                <w:p w14:paraId="442EFB0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V058</w:t>
                  </w:r>
                </w:p>
              </w:tc>
              <w:tc>
                <w:tcPr>
                  <w:tcW w:w="5103" w:type="dxa"/>
                </w:tcPr>
                <w:p w14:paraId="442EFB0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más pasajeros de los autorizados</w:t>
                  </w:r>
                </w:p>
              </w:tc>
              <w:tc>
                <w:tcPr>
                  <w:tcW w:w="1603" w:type="dxa"/>
                  <w:vAlign w:val="center"/>
                </w:tcPr>
                <w:p w14:paraId="442EFB1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B16" w14:textId="77777777" w:rsidTr="006811B7">
              <w:tc>
                <w:tcPr>
                  <w:tcW w:w="1129" w:type="dxa"/>
                </w:tcPr>
                <w:p w14:paraId="442EFB1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tcPr>
                <w:p w14:paraId="442EFB1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V059</w:t>
                  </w:r>
                </w:p>
              </w:tc>
              <w:tc>
                <w:tcPr>
                  <w:tcW w:w="5103" w:type="dxa"/>
                </w:tcPr>
                <w:p w14:paraId="442EFB1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vehículos de los que se derrame o esparza la carga en la vía pública</w:t>
                  </w:r>
                </w:p>
              </w:tc>
              <w:tc>
                <w:tcPr>
                  <w:tcW w:w="1603" w:type="dxa"/>
                  <w:vAlign w:val="center"/>
                </w:tcPr>
                <w:p w14:paraId="442EFB1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20</w:t>
                  </w:r>
                </w:p>
              </w:tc>
            </w:tr>
            <w:tr w:rsidR="0070276E" w:rsidRPr="00F16FE3" w14:paraId="442EFB1B" w14:textId="77777777" w:rsidTr="006811B7">
              <w:tc>
                <w:tcPr>
                  <w:tcW w:w="1129" w:type="dxa"/>
                </w:tcPr>
                <w:p w14:paraId="442EFB1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tcPr>
                <w:p w14:paraId="442EFB1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V060</w:t>
                  </w:r>
                </w:p>
              </w:tc>
              <w:tc>
                <w:tcPr>
                  <w:tcW w:w="5103" w:type="dxa"/>
                </w:tcPr>
                <w:p w14:paraId="442EFB1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vehículos que produzcan ruido excesivo, o que estén equipados con banda de oruga metálica</w:t>
                  </w:r>
                </w:p>
              </w:tc>
              <w:tc>
                <w:tcPr>
                  <w:tcW w:w="1603" w:type="dxa"/>
                  <w:vAlign w:val="center"/>
                </w:tcPr>
                <w:p w14:paraId="442EFB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20</w:t>
                  </w:r>
                </w:p>
              </w:tc>
            </w:tr>
            <w:tr w:rsidR="0070276E" w:rsidRPr="00F16FE3" w14:paraId="442EFB20" w14:textId="77777777" w:rsidTr="006811B7">
              <w:tc>
                <w:tcPr>
                  <w:tcW w:w="1129" w:type="dxa"/>
                </w:tcPr>
                <w:p w14:paraId="442EFB1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tcPr>
                <w:p w14:paraId="442EFB1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V061</w:t>
                  </w:r>
                </w:p>
              </w:tc>
              <w:tc>
                <w:tcPr>
                  <w:tcW w:w="5103" w:type="dxa"/>
                </w:tcPr>
                <w:p w14:paraId="442EFB1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obstaculizar los pasos determinados para los peatones con discapacidad</w:t>
                  </w:r>
                </w:p>
              </w:tc>
              <w:tc>
                <w:tcPr>
                  <w:tcW w:w="1603" w:type="dxa"/>
                  <w:vAlign w:val="center"/>
                </w:tcPr>
                <w:p w14:paraId="442EFB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 a 60</w:t>
                  </w:r>
                </w:p>
              </w:tc>
            </w:tr>
            <w:tr w:rsidR="0070276E" w:rsidRPr="00F16FE3" w14:paraId="442EFB25" w14:textId="77777777" w:rsidTr="006811B7">
              <w:tc>
                <w:tcPr>
                  <w:tcW w:w="1129" w:type="dxa"/>
                </w:tcPr>
                <w:p w14:paraId="442EFB2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tcPr>
                <w:p w14:paraId="442EFB2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V062</w:t>
                  </w:r>
                </w:p>
              </w:tc>
              <w:tc>
                <w:tcPr>
                  <w:tcW w:w="5103" w:type="dxa"/>
                </w:tcPr>
                <w:p w14:paraId="442EFB2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las ambulancias, patrullas de policía, vehículos del cuerpo de bomberos y los convoyes militares o por seguirlos, detenerse o estacionarse a una distancia que puede significar riesgo</w:t>
                  </w:r>
                </w:p>
              </w:tc>
              <w:tc>
                <w:tcPr>
                  <w:tcW w:w="1603" w:type="dxa"/>
                  <w:vAlign w:val="center"/>
                </w:tcPr>
                <w:p w14:paraId="442EFB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B2A" w14:textId="77777777" w:rsidTr="006811B7">
              <w:tc>
                <w:tcPr>
                  <w:tcW w:w="1129" w:type="dxa"/>
                </w:tcPr>
                <w:p w14:paraId="442EFB2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tcPr>
                <w:p w14:paraId="442EFB2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V063</w:t>
                  </w:r>
                </w:p>
              </w:tc>
              <w:tc>
                <w:tcPr>
                  <w:tcW w:w="5103" w:type="dxa"/>
                </w:tcPr>
                <w:p w14:paraId="442EFB2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escolares y peatones en zonas escolares</w:t>
                  </w:r>
                </w:p>
              </w:tc>
              <w:tc>
                <w:tcPr>
                  <w:tcW w:w="1603" w:type="dxa"/>
                  <w:vAlign w:val="center"/>
                </w:tcPr>
                <w:p w14:paraId="442EFB2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B2F" w14:textId="77777777" w:rsidTr="006811B7">
              <w:tc>
                <w:tcPr>
                  <w:tcW w:w="1129" w:type="dxa"/>
                </w:tcPr>
                <w:p w14:paraId="442EFB2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tcPr>
                <w:p w14:paraId="442EFB2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V064</w:t>
                  </w:r>
                </w:p>
              </w:tc>
              <w:tc>
                <w:tcPr>
                  <w:tcW w:w="5103" w:type="dxa"/>
                </w:tcPr>
                <w:p w14:paraId="442EFB2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 señalización de protección a escolares</w:t>
                  </w:r>
                </w:p>
              </w:tc>
              <w:tc>
                <w:tcPr>
                  <w:tcW w:w="1603" w:type="dxa"/>
                  <w:vAlign w:val="center"/>
                </w:tcPr>
                <w:p w14:paraId="442EFB2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B34" w14:textId="77777777" w:rsidTr="006811B7">
              <w:tc>
                <w:tcPr>
                  <w:tcW w:w="1129" w:type="dxa"/>
                </w:tcPr>
                <w:p w14:paraId="442EFB3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tcPr>
                <w:p w14:paraId="442EFB3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V065</w:t>
                  </w:r>
                </w:p>
              </w:tc>
              <w:tc>
                <w:tcPr>
                  <w:tcW w:w="5103" w:type="dxa"/>
                </w:tcPr>
                <w:p w14:paraId="442EFB3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prestar servicio público de transporte de pasajeros o de carga sin contar con la concesión, permiso o autorización</w:t>
                  </w:r>
                </w:p>
              </w:tc>
              <w:tc>
                <w:tcPr>
                  <w:tcW w:w="1603" w:type="dxa"/>
                  <w:vAlign w:val="center"/>
                </w:tcPr>
                <w:p w14:paraId="442EFB3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EFB39" w14:textId="77777777" w:rsidTr="006811B7">
              <w:tc>
                <w:tcPr>
                  <w:tcW w:w="1129" w:type="dxa"/>
                </w:tcPr>
                <w:p w14:paraId="442EFB3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tcPr>
                <w:p w14:paraId="442EFB3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V066</w:t>
                  </w:r>
                </w:p>
              </w:tc>
              <w:tc>
                <w:tcPr>
                  <w:tcW w:w="5103" w:type="dxa"/>
                </w:tcPr>
                <w:p w14:paraId="442EFB3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al aproximamiento a los vibradores o señalamientos en el pavimento ante vehículos de emergencia</w:t>
                  </w:r>
                </w:p>
              </w:tc>
              <w:tc>
                <w:tcPr>
                  <w:tcW w:w="1603" w:type="dxa"/>
                  <w:vAlign w:val="center"/>
                </w:tcPr>
                <w:p w14:paraId="442EFB3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B3E" w14:textId="77777777" w:rsidTr="006811B7">
              <w:tc>
                <w:tcPr>
                  <w:tcW w:w="1129" w:type="dxa"/>
                </w:tcPr>
                <w:p w14:paraId="442EFB3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tcPr>
                <w:p w14:paraId="442EFB3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V067</w:t>
                  </w:r>
                </w:p>
              </w:tc>
              <w:tc>
                <w:tcPr>
                  <w:tcW w:w="5103" w:type="dxa"/>
                </w:tcPr>
                <w:p w14:paraId="442EFB3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negarse a entregar documentos oficiales, en caso de infracción</w:t>
                  </w:r>
                </w:p>
              </w:tc>
              <w:tc>
                <w:tcPr>
                  <w:tcW w:w="1603" w:type="dxa"/>
                  <w:vAlign w:val="center"/>
                </w:tcPr>
                <w:p w14:paraId="442EFB3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50</w:t>
                  </w:r>
                </w:p>
              </w:tc>
            </w:tr>
            <w:tr w:rsidR="0070276E" w:rsidRPr="00F16FE3" w14:paraId="442EFB43" w14:textId="77777777" w:rsidTr="006811B7">
              <w:tc>
                <w:tcPr>
                  <w:tcW w:w="1129" w:type="dxa"/>
                </w:tcPr>
                <w:p w14:paraId="442EFB3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w:t>
                  </w:r>
                </w:p>
              </w:tc>
              <w:tc>
                <w:tcPr>
                  <w:tcW w:w="993" w:type="dxa"/>
                </w:tcPr>
                <w:p w14:paraId="442EFB4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V068</w:t>
                  </w:r>
                </w:p>
              </w:tc>
              <w:tc>
                <w:tcPr>
                  <w:tcW w:w="5103" w:type="dxa"/>
                </w:tcPr>
                <w:p w14:paraId="442EFB4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en estado de ebriedad, así como ingerir bebidas alcohólicas al momento de conducir</w:t>
                  </w:r>
                </w:p>
              </w:tc>
              <w:tc>
                <w:tcPr>
                  <w:tcW w:w="1603" w:type="dxa"/>
                  <w:vAlign w:val="center"/>
                </w:tcPr>
                <w:p w14:paraId="442EFB4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142</w:t>
                  </w:r>
                </w:p>
              </w:tc>
            </w:tr>
            <w:tr w:rsidR="0070276E" w:rsidRPr="00F16FE3" w14:paraId="442EFB48" w14:textId="77777777" w:rsidTr="006811B7">
              <w:tc>
                <w:tcPr>
                  <w:tcW w:w="1129" w:type="dxa"/>
                </w:tcPr>
                <w:p w14:paraId="442EFB4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23</w:t>
                  </w:r>
                </w:p>
              </w:tc>
              <w:tc>
                <w:tcPr>
                  <w:tcW w:w="993" w:type="dxa"/>
                </w:tcPr>
                <w:p w14:paraId="442EFB4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V069</w:t>
                  </w:r>
                </w:p>
              </w:tc>
              <w:tc>
                <w:tcPr>
                  <w:tcW w:w="5103" w:type="dxa"/>
                </w:tcPr>
                <w:p w14:paraId="442EFB4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estando bajo los efectos de drogas o enervantes</w:t>
                  </w:r>
                </w:p>
              </w:tc>
              <w:tc>
                <w:tcPr>
                  <w:tcW w:w="1603" w:type="dxa"/>
                  <w:vAlign w:val="center"/>
                </w:tcPr>
                <w:p w14:paraId="442EFB4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150</w:t>
                  </w:r>
                </w:p>
              </w:tc>
            </w:tr>
            <w:tr w:rsidR="0070276E" w:rsidRPr="00F16FE3" w14:paraId="442EFB4D" w14:textId="77777777" w:rsidTr="006811B7">
              <w:tc>
                <w:tcPr>
                  <w:tcW w:w="1129" w:type="dxa"/>
                </w:tcPr>
                <w:p w14:paraId="442EFB4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24</w:t>
                  </w:r>
                </w:p>
              </w:tc>
              <w:tc>
                <w:tcPr>
                  <w:tcW w:w="993" w:type="dxa"/>
                </w:tcPr>
                <w:p w14:paraId="442EFB4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V070</w:t>
                  </w:r>
                </w:p>
              </w:tc>
              <w:tc>
                <w:tcPr>
                  <w:tcW w:w="5103" w:type="dxa"/>
                </w:tcPr>
                <w:p w14:paraId="442EFB4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con aliento alcohólico o con síntomas de estado de ebriedad</w:t>
                  </w:r>
                </w:p>
              </w:tc>
              <w:tc>
                <w:tcPr>
                  <w:tcW w:w="1603" w:type="dxa"/>
                  <w:vAlign w:val="center"/>
                </w:tcPr>
                <w:p w14:paraId="442EFB4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B52" w14:textId="77777777" w:rsidTr="006811B7">
              <w:tc>
                <w:tcPr>
                  <w:tcW w:w="1129" w:type="dxa"/>
                </w:tcPr>
                <w:p w14:paraId="442EFB4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993" w:type="dxa"/>
                </w:tcPr>
                <w:p w14:paraId="442EFB4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V071</w:t>
                  </w:r>
                </w:p>
              </w:tc>
              <w:tc>
                <w:tcPr>
                  <w:tcW w:w="5103" w:type="dxa"/>
                </w:tcPr>
                <w:p w14:paraId="442EFB5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a más de 20 kilómetros por hora dentro del perímetro de centros educativos, deportivos, hospitales y templos</w:t>
                  </w:r>
                </w:p>
              </w:tc>
              <w:tc>
                <w:tcPr>
                  <w:tcW w:w="1603" w:type="dxa"/>
                  <w:vAlign w:val="center"/>
                </w:tcPr>
                <w:p w14:paraId="442EFB5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24</w:t>
                  </w:r>
                </w:p>
              </w:tc>
            </w:tr>
            <w:tr w:rsidR="0070276E" w:rsidRPr="00F16FE3" w14:paraId="442EFB57" w14:textId="77777777" w:rsidTr="006811B7">
              <w:tc>
                <w:tcPr>
                  <w:tcW w:w="1129" w:type="dxa"/>
                </w:tcPr>
                <w:p w14:paraId="442EFB5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26</w:t>
                  </w:r>
                </w:p>
              </w:tc>
              <w:tc>
                <w:tcPr>
                  <w:tcW w:w="993" w:type="dxa"/>
                </w:tcPr>
                <w:p w14:paraId="442EFB5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V072</w:t>
                  </w:r>
                </w:p>
              </w:tc>
              <w:tc>
                <w:tcPr>
                  <w:tcW w:w="5103" w:type="dxa"/>
                </w:tcPr>
                <w:p w14:paraId="442EFB5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seguir las indicaciones de las marcas, señales que regulan el tránsito en la vía pública y las que hagan los policías viales</w:t>
                  </w:r>
                </w:p>
              </w:tc>
              <w:tc>
                <w:tcPr>
                  <w:tcW w:w="1603" w:type="dxa"/>
                  <w:vAlign w:val="center"/>
                </w:tcPr>
                <w:p w14:paraId="442EFB5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B5C" w14:textId="77777777" w:rsidTr="006811B7">
              <w:tc>
                <w:tcPr>
                  <w:tcW w:w="1129" w:type="dxa"/>
                </w:tcPr>
                <w:p w14:paraId="442EFB5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27</w:t>
                  </w:r>
                </w:p>
              </w:tc>
              <w:tc>
                <w:tcPr>
                  <w:tcW w:w="993" w:type="dxa"/>
                </w:tcPr>
                <w:p w14:paraId="442EFB5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V073</w:t>
                  </w:r>
                </w:p>
              </w:tc>
              <w:tc>
                <w:tcPr>
                  <w:tcW w:w="5103" w:type="dxa"/>
                </w:tcPr>
                <w:p w14:paraId="442EFB5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aumentar la velocidad del vehículo ante la indicación de la luz amarilla del semáforo cuando el vehículo aún no haya entrado en intersección o pasarse la luz roja de los semáforos </w:t>
                  </w:r>
                </w:p>
              </w:tc>
              <w:tc>
                <w:tcPr>
                  <w:tcW w:w="1603" w:type="dxa"/>
                  <w:vAlign w:val="center"/>
                </w:tcPr>
                <w:p w14:paraId="442EFB5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B61" w14:textId="77777777" w:rsidTr="006811B7">
              <w:tc>
                <w:tcPr>
                  <w:tcW w:w="1129" w:type="dxa"/>
                </w:tcPr>
                <w:p w14:paraId="442EFB5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993" w:type="dxa"/>
                </w:tcPr>
                <w:p w14:paraId="442EFB5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V074</w:t>
                  </w:r>
                </w:p>
              </w:tc>
              <w:tc>
                <w:tcPr>
                  <w:tcW w:w="5103" w:type="dxa"/>
                </w:tcPr>
                <w:p w14:paraId="442EFB5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detenerse en luz roja intermitente del semáforo</w:t>
                  </w:r>
                </w:p>
              </w:tc>
              <w:tc>
                <w:tcPr>
                  <w:tcW w:w="1603" w:type="dxa"/>
                  <w:vAlign w:val="center"/>
                </w:tcPr>
                <w:p w14:paraId="442EFB6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20</w:t>
                  </w:r>
                </w:p>
              </w:tc>
            </w:tr>
            <w:tr w:rsidR="0070276E" w:rsidRPr="00F16FE3" w14:paraId="442EFB66" w14:textId="77777777" w:rsidTr="006811B7">
              <w:tc>
                <w:tcPr>
                  <w:tcW w:w="1129" w:type="dxa"/>
                </w:tcPr>
                <w:p w14:paraId="442EFB6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29</w:t>
                  </w:r>
                </w:p>
              </w:tc>
              <w:tc>
                <w:tcPr>
                  <w:tcW w:w="993" w:type="dxa"/>
                </w:tcPr>
                <w:p w14:paraId="442EFB6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V075</w:t>
                  </w:r>
                </w:p>
              </w:tc>
              <w:tc>
                <w:tcPr>
                  <w:tcW w:w="5103" w:type="dxa"/>
                </w:tcPr>
                <w:p w14:paraId="442EFB6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hacer alto total y rebasar la línea de paso, obstruyendo el paso a peatones que transiten por museos, centros deportivos, parques, hospitales, y edificios públicos</w:t>
                  </w:r>
                </w:p>
              </w:tc>
              <w:tc>
                <w:tcPr>
                  <w:tcW w:w="1603" w:type="dxa"/>
                  <w:vAlign w:val="center"/>
                </w:tcPr>
                <w:p w14:paraId="442EFB6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B6B" w14:textId="77777777" w:rsidTr="006811B7">
              <w:tc>
                <w:tcPr>
                  <w:tcW w:w="1129" w:type="dxa"/>
                </w:tcPr>
                <w:p w14:paraId="442EFB6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993" w:type="dxa"/>
                </w:tcPr>
                <w:p w14:paraId="442EFB6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V076</w:t>
                  </w:r>
                </w:p>
              </w:tc>
              <w:tc>
                <w:tcPr>
                  <w:tcW w:w="5103" w:type="dxa"/>
                </w:tcPr>
                <w:p w14:paraId="442EFB6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donde exista restricción expresa para cierto tipo de vehículos</w:t>
                  </w:r>
                </w:p>
              </w:tc>
              <w:tc>
                <w:tcPr>
                  <w:tcW w:w="1603" w:type="dxa"/>
                  <w:vAlign w:val="center"/>
                </w:tcPr>
                <w:p w14:paraId="442EFB6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B70" w14:textId="77777777" w:rsidTr="006811B7">
              <w:tc>
                <w:tcPr>
                  <w:tcW w:w="1129" w:type="dxa"/>
                </w:tcPr>
                <w:p w14:paraId="442EFB6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31</w:t>
                  </w:r>
                </w:p>
              </w:tc>
              <w:tc>
                <w:tcPr>
                  <w:tcW w:w="993" w:type="dxa"/>
                </w:tcPr>
                <w:p w14:paraId="442EFB6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V077</w:t>
                  </w:r>
                </w:p>
              </w:tc>
              <w:tc>
                <w:tcPr>
                  <w:tcW w:w="5103" w:type="dxa"/>
                </w:tcPr>
                <w:p w14:paraId="442EFB6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las luces indicadoras de frenos</w:t>
                  </w:r>
                </w:p>
              </w:tc>
              <w:tc>
                <w:tcPr>
                  <w:tcW w:w="1603" w:type="dxa"/>
                  <w:vAlign w:val="center"/>
                </w:tcPr>
                <w:p w14:paraId="442EFB6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75" w14:textId="77777777" w:rsidTr="006811B7">
              <w:tc>
                <w:tcPr>
                  <w:tcW w:w="1129" w:type="dxa"/>
                </w:tcPr>
                <w:p w14:paraId="442EFB7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32</w:t>
                  </w:r>
                </w:p>
              </w:tc>
              <w:tc>
                <w:tcPr>
                  <w:tcW w:w="993" w:type="dxa"/>
                </w:tcPr>
                <w:p w14:paraId="442EFB7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V078</w:t>
                  </w:r>
                </w:p>
              </w:tc>
              <w:tc>
                <w:tcPr>
                  <w:tcW w:w="5103" w:type="dxa"/>
                </w:tcPr>
                <w:p w14:paraId="442EFB7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las luces direccionales o intermitentes</w:t>
                  </w:r>
                </w:p>
              </w:tc>
              <w:tc>
                <w:tcPr>
                  <w:tcW w:w="1603" w:type="dxa"/>
                  <w:vAlign w:val="center"/>
                </w:tcPr>
                <w:p w14:paraId="442EFB7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7A" w14:textId="77777777" w:rsidTr="006811B7">
              <w:tc>
                <w:tcPr>
                  <w:tcW w:w="1129" w:type="dxa"/>
                </w:tcPr>
                <w:p w14:paraId="442EFB7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33</w:t>
                  </w:r>
                </w:p>
              </w:tc>
              <w:tc>
                <w:tcPr>
                  <w:tcW w:w="993" w:type="dxa"/>
                </w:tcPr>
                <w:p w14:paraId="442EFB7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V079</w:t>
                  </w:r>
                </w:p>
              </w:tc>
              <w:tc>
                <w:tcPr>
                  <w:tcW w:w="5103" w:type="dxa"/>
                </w:tcPr>
                <w:p w14:paraId="442EFB7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los cuartos delanteros o traseros de vehículo</w:t>
                  </w:r>
                </w:p>
              </w:tc>
              <w:tc>
                <w:tcPr>
                  <w:tcW w:w="1603" w:type="dxa"/>
                  <w:vAlign w:val="center"/>
                </w:tcPr>
                <w:p w14:paraId="442EFB7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7F" w14:textId="77777777" w:rsidTr="006811B7">
              <w:tc>
                <w:tcPr>
                  <w:tcW w:w="1129" w:type="dxa"/>
                </w:tcPr>
                <w:p w14:paraId="442EFB7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34</w:t>
                  </w:r>
                </w:p>
              </w:tc>
              <w:tc>
                <w:tcPr>
                  <w:tcW w:w="993" w:type="dxa"/>
                </w:tcPr>
                <w:p w14:paraId="442EFB7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V080</w:t>
                  </w:r>
                </w:p>
              </w:tc>
              <w:tc>
                <w:tcPr>
                  <w:tcW w:w="5103" w:type="dxa"/>
                </w:tcPr>
                <w:p w14:paraId="442EFB7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los faros principales o no encenderlos</w:t>
                  </w:r>
                </w:p>
              </w:tc>
              <w:tc>
                <w:tcPr>
                  <w:tcW w:w="1603" w:type="dxa"/>
                  <w:vAlign w:val="center"/>
                </w:tcPr>
                <w:p w14:paraId="442EFB7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17</w:t>
                  </w:r>
                </w:p>
              </w:tc>
            </w:tr>
            <w:tr w:rsidR="0070276E" w:rsidRPr="00F16FE3" w14:paraId="442EFB84" w14:textId="77777777" w:rsidTr="006811B7">
              <w:tc>
                <w:tcPr>
                  <w:tcW w:w="1129" w:type="dxa"/>
                </w:tcPr>
                <w:p w14:paraId="442EFB8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w:t>
                  </w:r>
                </w:p>
              </w:tc>
              <w:tc>
                <w:tcPr>
                  <w:tcW w:w="993" w:type="dxa"/>
                </w:tcPr>
                <w:p w14:paraId="442EFB8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V081</w:t>
                  </w:r>
                </w:p>
              </w:tc>
              <w:tc>
                <w:tcPr>
                  <w:tcW w:w="5103" w:type="dxa"/>
                </w:tcPr>
                <w:p w14:paraId="442EFB8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ir acompañado el titular del permiso de aprendizaje por un responsable que cuente con licencia de conducir y sujetarse a los horarios y zonas que fije la autoridad de vialidad</w:t>
                  </w:r>
                </w:p>
              </w:tc>
              <w:tc>
                <w:tcPr>
                  <w:tcW w:w="1603" w:type="dxa"/>
                  <w:vAlign w:val="center"/>
                </w:tcPr>
                <w:p w14:paraId="442EFB8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B89" w14:textId="77777777" w:rsidTr="006811B7">
              <w:tc>
                <w:tcPr>
                  <w:tcW w:w="1129" w:type="dxa"/>
                </w:tcPr>
                <w:p w14:paraId="442EFB8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36</w:t>
                  </w:r>
                </w:p>
              </w:tc>
              <w:tc>
                <w:tcPr>
                  <w:tcW w:w="993" w:type="dxa"/>
                </w:tcPr>
                <w:p w14:paraId="442EFB8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V082</w:t>
                  </w:r>
                </w:p>
              </w:tc>
              <w:tc>
                <w:tcPr>
                  <w:tcW w:w="5103" w:type="dxa"/>
                </w:tcPr>
                <w:p w14:paraId="442EFB8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las vías de circulación continuas o primarias</w:t>
                  </w:r>
                </w:p>
              </w:tc>
              <w:tc>
                <w:tcPr>
                  <w:tcW w:w="1603" w:type="dxa"/>
                  <w:vAlign w:val="center"/>
                </w:tcPr>
                <w:p w14:paraId="442EFB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B8E" w14:textId="77777777" w:rsidTr="006811B7">
              <w:tc>
                <w:tcPr>
                  <w:tcW w:w="1129" w:type="dxa"/>
                </w:tcPr>
                <w:p w14:paraId="442EFB8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37</w:t>
                  </w:r>
                </w:p>
              </w:tc>
              <w:tc>
                <w:tcPr>
                  <w:tcW w:w="993" w:type="dxa"/>
                </w:tcPr>
                <w:p w14:paraId="442EFB8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V083</w:t>
                  </w:r>
                </w:p>
              </w:tc>
              <w:tc>
                <w:tcPr>
                  <w:tcW w:w="5103" w:type="dxa"/>
                </w:tcPr>
                <w:p w14:paraId="442EFB8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la derecha en casos no permitidos por el reglamento</w:t>
                  </w:r>
                </w:p>
              </w:tc>
              <w:tc>
                <w:tcPr>
                  <w:tcW w:w="1603" w:type="dxa"/>
                  <w:vAlign w:val="center"/>
                </w:tcPr>
                <w:p w14:paraId="442EFB8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B93" w14:textId="77777777" w:rsidTr="006811B7">
              <w:tc>
                <w:tcPr>
                  <w:tcW w:w="1129" w:type="dxa"/>
                </w:tcPr>
                <w:p w14:paraId="442EFB8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38</w:t>
                  </w:r>
                </w:p>
              </w:tc>
              <w:tc>
                <w:tcPr>
                  <w:tcW w:w="993" w:type="dxa"/>
                </w:tcPr>
                <w:p w14:paraId="442EFB9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V084</w:t>
                  </w:r>
                </w:p>
              </w:tc>
              <w:tc>
                <w:tcPr>
                  <w:tcW w:w="5103" w:type="dxa"/>
                </w:tcPr>
                <w:p w14:paraId="442EFB9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conservar la distancia mínima respecto al vehículo que le precede</w:t>
                  </w:r>
                </w:p>
              </w:tc>
              <w:tc>
                <w:tcPr>
                  <w:tcW w:w="1603" w:type="dxa"/>
                  <w:vAlign w:val="center"/>
                </w:tcPr>
                <w:p w14:paraId="442EFB9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98" w14:textId="77777777" w:rsidTr="006811B7">
              <w:tc>
                <w:tcPr>
                  <w:tcW w:w="1129" w:type="dxa"/>
                </w:tcPr>
                <w:p w14:paraId="442EFB9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39</w:t>
                  </w:r>
                </w:p>
              </w:tc>
              <w:tc>
                <w:tcPr>
                  <w:tcW w:w="993" w:type="dxa"/>
                </w:tcPr>
                <w:p w14:paraId="442EFB9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V085</w:t>
                  </w:r>
                </w:p>
              </w:tc>
              <w:tc>
                <w:tcPr>
                  <w:tcW w:w="5103" w:type="dxa"/>
                </w:tcPr>
                <w:p w14:paraId="442EFB9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con exceso de velocidad</w:t>
                  </w:r>
                </w:p>
              </w:tc>
              <w:tc>
                <w:tcPr>
                  <w:tcW w:w="1603" w:type="dxa"/>
                  <w:vAlign w:val="center"/>
                </w:tcPr>
                <w:p w14:paraId="442EFB9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15</w:t>
                  </w:r>
                </w:p>
              </w:tc>
            </w:tr>
            <w:tr w:rsidR="0070276E" w:rsidRPr="00F16FE3" w14:paraId="442EFB9D" w14:textId="77777777" w:rsidTr="006811B7">
              <w:tc>
                <w:tcPr>
                  <w:tcW w:w="1129" w:type="dxa"/>
                </w:tcPr>
                <w:p w14:paraId="442EFB9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40</w:t>
                  </w:r>
                </w:p>
              </w:tc>
              <w:tc>
                <w:tcPr>
                  <w:tcW w:w="993" w:type="dxa"/>
                </w:tcPr>
                <w:p w14:paraId="442EFB9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V086</w:t>
                  </w:r>
                </w:p>
              </w:tc>
              <w:tc>
                <w:tcPr>
                  <w:tcW w:w="5103" w:type="dxa"/>
                </w:tcPr>
                <w:p w14:paraId="442EFB9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usar teléfonos celulares mientras se conduce o manipular aparatos electrónicos durante la conducción</w:t>
                  </w:r>
                </w:p>
              </w:tc>
              <w:tc>
                <w:tcPr>
                  <w:tcW w:w="1603" w:type="dxa"/>
                  <w:vAlign w:val="center"/>
                </w:tcPr>
                <w:p w14:paraId="442EFB9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BA2" w14:textId="77777777" w:rsidTr="006811B7">
              <w:tc>
                <w:tcPr>
                  <w:tcW w:w="1129" w:type="dxa"/>
                </w:tcPr>
                <w:p w14:paraId="442EFB9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41</w:t>
                  </w:r>
                </w:p>
              </w:tc>
              <w:tc>
                <w:tcPr>
                  <w:tcW w:w="993" w:type="dxa"/>
                </w:tcPr>
                <w:p w14:paraId="442EFB9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V087</w:t>
                  </w:r>
                </w:p>
              </w:tc>
              <w:tc>
                <w:tcPr>
                  <w:tcW w:w="5103" w:type="dxa"/>
                </w:tcPr>
                <w:p w14:paraId="442EFBA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detenerse a una distancia segura</w:t>
                  </w:r>
                </w:p>
              </w:tc>
              <w:tc>
                <w:tcPr>
                  <w:tcW w:w="1603" w:type="dxa"/>
                  <w:vAlign w:val="center"/>
                </w:tcPr>
                <w:p w14:paraId="442EFBA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A7" w14:textId="77777777" w:rsidTr="006811B7">
              <w:tc>
                <w:tcPr>
                  <w:tcW w:w="1129" w:type="dxa"/>
                </w:tcPr>
                <w:p w14:paraId="442EFBA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993" w:type="dxa"/>
                </w:tcPr>
                <w:p w14:paraId="442EFBA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V088</w:t>
                  </w:r>
                </w:p>
              </w:tc>
              <w:tc>
                <w:tcPr>
                  <w:tcW w:w="5103" w:type="dxa"/>
                </w:tcPr>
                <w:p w14:paraId="442EFBA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la luz para maniobras en reversa</w:t>
                  </w:r>
                </w:p>
              </w:tc>
              <w:tc>
                <w:tcPr>
                  <w:tcW w:w="1603" w:type="dxa"/>
                  <w:vAlign w:val="center"/>
                </w:tcPr>
                <w:p w14:paraId="442EFBA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AC" w14:textId="77777777" w:rsidTr="006811B7">
              <w:tc>
                <w:tcPr>
                  <w:tcW w:w="1129" w:type="dxa"/>
                </w:tcPr>
                <w:p w14:paraId="442EFBA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43</w:t>
                  </w:r>
                </w:p>
              </w:tc>
              <w:tc>
                <w:tcPr>
                  <w:tcW w:w="993" w:type="dxa"/>
                </w:tcPr>
                <w:p w14:paraId="442EFBA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V089</w:t>
                  </w:r>
                </w:p>
              </w:tc>
              <w:tc>
                <w:tcPr>
                  <w:tcW w:w="5103" w:type="dxa"/>
                </w:tcPr>
                <w:p w14:paraId="442EFBA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portar velocímetro o tablero en malas condiciones de uso y falta de iluminación nocturna</w:t>
                  </w:r>
                </w:p>
              </w:tc>
              <w:tc>
                <w:tcPr>
                  <w:tcW w:w="1603" w:type="dxa"/>
                  <w:vAlign w:val="center"/>
                </w:tcPr>
                <w:p w14:paraId="442EFBA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BB1" w14:textId="77777777" w:rsidTr="006811B7">
              <w:tc>
                <w:tcPr>
                  <w:tcW w:w="1129" w:type="dxa"/>
                </w:tcPr>
                <w:p w14:paraId="442EFBA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44</w:t>
                  </w:r>
                </w:p>
              </w:tc>
              <w:tc>
                <w:tcPr>
                  <w:tcW w:w="993" w:type="dxa"/>
                </w:tcPr>
                <w:p w14:paraId="442EFBA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V090</w:t>
                  </w:r>
                </w:p>
              </w:tc>
              <w:tc>
                <w:tcPr>
                  <w:tcW w:w="5103" w:type="dxa"/>
                </w:tcPr>
                <w:p w14:paraId="442EFBA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falta de luces de gálibo o demarcadora</w:t>
                  </w:r>
                </w:p>
              </w:tc>
              <w:tc>
                <w:tcPr>
                  <w:tcW w:w="1603" w:type="dxa"/>
                  <w:vAlign w:val="center"/>
                </w:tcPr>
                <w:p w14:paraId="442EFBB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BB6" w14:textId="77777777" w:rsidTr="006811B7">
              <w:tc>
                <w:tcPr>
                  <w:tcW w:w="1129" w:type="dxa"/>
                </w:tcPr>
                <w:p w14:paraId="442EFBB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w:t>
                  </w:r>
                </w:p>
              </w:tc>
              <w:tc>
                <w:tcPr>
                  <w:tcW w:w="993" w:type="dxa"/>
                </w:tcPr>
                <w:p w14:paraId="442EFBB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V091</w:t>
                  </w:r>
                </w:p>
              </w:tc>
              <w:tc>
                <w:tcPr>
                  <w:tcW w:w="5103" w:type="dxa"/>
                </w:tcPr>
                <w:p w14:paraId="442EFBB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faros en malas condiciones</w:t>
                  </w:r>
                </w:p>
              </w:tc>
              <w:tc>
                <w:tcPr>
                  <w:tcW w:w="1603" w:type="dxa"/>
                  <w:vAlign w:val="center"/>
                </w:tcPr>
                <w:p w14:paraId="442EFBB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BB" w14:textId="77777777" w:rsidTr="006811B7">
              <w:tc>
                <w:tcPr>
                  <w:tcW w:w="1129" w:type="dxa"/>
                </w:tcPr>
                <w:p w14:paraId="442EFBB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46</w:t>
                  </w:r>
                </w:p>
              </w:tc>
              <w:tc>
                <w:tcPr>
                  <w:tcW w:w="993" w:type="dxa"/>
                </w:tcPr>
                <w:p w14:paraId="442EFBB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VA01</w:t>
                  </w:r>
                </w:p>
              </w:tc>
              <w:tc>
                <w:tcPr>
                  <w:tcW w:w="5103" w:type="dxa"/>
                </w:tcPr>
                <w:p w14:paraId="442EFBB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interferir u obstruir ciclovías o carriles confinados</w:t>
                  </w:r>
                </w:p>
              </w:tc>
              <w:tc>
                <w:tcPr>
                  <w:tcW w:w="1603" w:type="dxa"/>
                  <w:vAlign w:val="center"/>
                </w:tcPr>
                <w:p w14:paraId="442EFBB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33</w:t>
                  </w:r>
                </w:p>
              </w:tc>
            </w:tr>
            <w:tr w:rsidR="0070276E" w:rsidRPr="00F16FE3" w14:paraId="442EFBBD" w14:textId="77777777" w:rsidTr="00D82091">
              <w:tc>
                <w:tcPr>
                  <w:tcW w:w="8828" w:type="dxa"/>
                  <w:gridSpan w:val="4"/>
                  <w:vAlign w:val="center"/>
                </w:tcPr>
                <w:p w14:paraId="442EFBBC"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g) .- EMISIÓN DE CONTAMINANTES</w:t>
                  </w:r>
                </w:p>
              </w:tc>
            </w:tr>
            <w:tr w:rsidR="0070276E" w:rsidRPr="00F16FE3" w14:paraId="442EFBC2" w14:textId="77777777" w:rsidTr="006811B7">
              <w:tc>
                <w:tcPr>
                  <w:tcW w:w="1129" w:type="dxa"/>
                </w:tcPr>
                <w:p w14:paraId="442EFBB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BB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V092</w:t>
                  </w:r>
                </w:p>
              </w:tc>
              <w:tc>
                <w:tcPr>
                  <w:tcW w:w="5103" w:type="dxa"/>
                </w:tcPr>
                <w:p w14:paraId="442EFBC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No presentar los vehículos a verificaciones en las fechas señaladas</w:t>
                  </w:r>
                </w:p>
              </w:tc>
              <w:tc>
                <w:tcPr>
                  <w:tcW w:w="1603" w:type="dxa"/>
                  <w:vAlign w:val="center"/>
                </w:tcPr>
                <w:p w14:paraId="442EFBC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BC7" w14:textId="77777777" w:rsidTr="006811B7">
              <w:tc>
                <w:tcPr>
                  <w:tcW w:w="1129" w:type="dxa"/>
                </w:tcPr>
                <w:p w14:paraId="442EFBC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BC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V093</w:t>
                  </w:r>
                </w:p>
              </w:tc>
              <w:tc>
                <w:tcPr>
                  <w:tcW w:w="5103" w:type="dxa"/>
                </w:tcPr>
                <w:p w14:paraId="442EFBC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No haber aprobado la verificación dentro del plazo establecido</w:t>
                  </w:r>
                </w:p>
              </w:tc>
              <w:tc>
                <w:tcPr>
                  <w:tcW w:w="1603" w:type="dxa"/>
                  <w:vAlign w:val="center"/>
                </w:tcPr>
                <w:p w14:paraId="442EFBC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BCC" w14:textId="77777777" w:rsidTr="006811B7">
              <w:tc>
                <w:tcPr>
                  <w:tcW w:w="1129" w:type="dxa"/>
                </w:tcPr>
                <w:p w14:paraId="442EFBC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BC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V094</w:t>
                  </w:r>
                </w:p>
              </w:tc>
              <w:tc>
                <w:tcPr>
                  <w:tcW w:w="5103" w:type="dxa"/>
                </w:tcPr>
                <w:p w14:paraId="442EFBC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Emitir ostensiblemente humo y contaminantes a pesar de contar con la calcomanía de verificación</w:t>
                  </w:r>
                </w:p>
              </w:tc>
              <w:tc>
                <w:tcPr>
                  <w:tcW w:w="1603" w:type="dxa"/>
                  <w:vAlign w:val="center"/>
                </w:tcPr>
                <w:p w14:paraId="442EFBC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BD1" w14:textId="77777777" w:rsidTr="006811B7">
              <w:tc>
                <w:tcPr>
                  <w:tcW w:w="1129" w:type="dxa"/>
                </w:tcPr>
                <w:p w14:paraId="442EFBC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BC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V095</w:t>
                  </w:r>
                </w:p>
              </w:tc>
              <w:tc>
                <w:tcPr>
                  <w:tcW w:w="5103" w:type="dxa"/>
                </w:tcPr>
                <w:p w14:paraId="442EFBC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No portar calcomanía de verificación de contaminantes</w:t>
                  </w:r>
                </w:p>
              </w:tc>
              <w:tc>
                <w:tcPr>
                  <w:tcW w:w="1603" w:type="dxa"/>
                  <w:vAlign w:val="center"/>
                </w:tcPr>
                <w:p w14:paraId="442EFBD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33</w:t>
                  </w:r>
                </w:p>
              </w:tc>
            </w:tr>
            <w:tr w:rsidR="0070276E" w:rsidRPr="00F16FE3" w14:paraId="442EFBD6" w14:textId="77777777" w:rsidTr="006811B7">
              <w:tc>
                <w:tcPr>
                  <w:tcW w:w="1129" w:type="dxa"/>
                </w:tcPr>
                <w:p w14:paraId="442EFBD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BD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V096</w:t>
                  </w:r>
                </w:p>
              </w:tc>
              <w:tc>
                <w:tcPr>
                  <w:tcW w:w="5103" w:type="dxa"/>
                </w:tcPr>
                <w:p w14:paraId="442EFBD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Emitir en forma ostensible humo o contaminantes (Para vehículos registrados en otro municipio, estado o país.)</w:t>
                  </w:r>
                </w:p>
              </w:tc>
              <w:tc>
                <w:tcPr>
                  <w:tcW w:w="1603" w:type="dxa"/>
                  <w:vAlign w:val="center"/>
                </w:tcPr>
                <w:p w14:paraId="442EFBD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33</w:t>
                  </w:r>
                </w:p>
              </w:tc>
            </w:tr>
            <w:tr w:rsidR="0070276E" w:rsidRPr="00F16FE3" w14:paraId="442EFBDB" w14:textId="77777777" w:rsidTr="006811B7">
              <w:tc>
                <w:tcPr>
                  <w:tcW w:w="1129" w:type="dxa"/>
                </w:tcPr>
                <w:p w14:paraId="442EFBD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BD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V097</w:t>
                  </w:r>
                </w:p>
              </w:tc>
              <w:tc>
                <w:tcPr>
                  <w:tcW w:w="5103" w:type="dxa"/>
                </w:tcPr>
                <w:p w14:paraId="442EFBD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Tirar o arrojar objetos o residuos sólidos urbanos desde el interior del vehículo</w:t>
                  </w:r>
                </w:p>
              </w:tc>
              <w:tc>
                <w:tcPr>
                  <w:tcW w:w="1603" w:type="dxa"/>
                  <w:vAlign w:val="center"/>
                </w:tcPr>
                <w:p w14:paraId="442EFBD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BDD" w14:textId="77777777" w:rsidTr="00D82091">
              <w:tc>
                <w:tcPr>
                  <w:tcW w:w="8828" w:type="dxa"/>
                  <w:gridSpan w:val="4"/>
                </w:tcPr>
                <w:p w14:paraId="442EFBDC"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h) EQUIPO Y DISPOSITIVOS PARA LA CIRCULACIÓN VEHÍCULOS </w:t>
                  </w:r>
                </w:p>
              </w:tc>
            </w:tr>
            <w:tr w:rsidR="0070276E" w:rsidRPr="00F16FE3" w14:paraId="442EFBE2" w14:textId="77777777" w:rsidTr="006811B7">
              <w:tc>
                <w:tcPr>
                  <w:tcW w:w="1129" w:type="dxa"/>
                </w:tcPr>
                <w:p w14:paraId="442EFBD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BD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V098</w:t>
                  </w:r>
                </w:p>
              </w:tc>
              <w:tc>
                <w:tcPr>
                  <w:tcW w:w="5103" w:type="dxa"/>
                </w:tcPr>
                <w:p w14:paraId="442EFBE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contar con el equipo, sistemas, dispositivos y accesorios de seguridad, así como el extintor de incendios en buenas condiciones de uso y recarga vigente</w:t>
                  </w:r>
                </w:p>
              </w:tc>
              <w:tc>
                <w:tcPr>
                  <w:tcW w:w="1603" w:type="dxa"/>
                  <w:vAlign w:val="center"/>
                </w:tcPr>
                <w:p w14:paraId="442EFBE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BE7" w14:textId="77777777" w:rsidTr="006811B7">
              <w:tc>
                <w:tcPr>
                  <w:tcW w:w="1129" w:type="dxa"/>
                </w:tcPr>
                <w:p w14:paraId="442EFBE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BE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V099</w:t>
                  </w:r>
                </w:p>
              </w:tc>
              <w:tc>
                <w:tcPr>
                  <w:tcW w:w="5103" w:type="dxa"/>
                </w:tcPr>
                <w:p w14:paraId="442EFBE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cumplir con la revista anual de los vehículos de transporte de pasajeros de carga</w:t>
                  </w:r>
                </w:p>
              </w:tc>
              <w:tc>
                <w:tcPr>
                  <w:tcW w:w="1603" w:type="dxa"/>
                  <w:vAlign w:val="center"/>
                </w:tcPr>
                <w:p w14:paraId="442EFBE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BEC" w14:textId="77777777" w:rsidTr="006811B7">
              <w:tc>
                <w:tcPr>
                  <w:tcW w:w="1129" w:type="dxa"/>
                </w:tcPr>
                <w:p w14:paraId="442EFBE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BE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V100</w:t>
                  </w:r>
                </w:p>
              </w:tc>
              <w:tc>
                <w:tcPr>
                  <w:tcW w:w="5103" w:type="dxa"/>
                </w:tcPr>
                <w:p w14:paraId="442EFBE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tener instaladas o hacer uso de torretas, faros rojos en la parte delantera o blancos en la parte trasera y sirena de uso exclusivo para vehículos policiales de tránsito y de emergencia, sin la autorización correspondiente</w:t>
                  </w:r>
                </w:p>
              </w:tc>
              <w:tc>
                <w:tcPr>
                  <w:tcW w:w="1603" w:type="dxa"/>
                  <w:vAlign w:val="center"/>
                </w:tcPr>
                <w:p w14:paraId="442EFBE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BF1" w14:textId="77777777" w:rsidTr="006811B7">
              <w:tc>
                <w:tcPr>
                  <w:tcW w:w="1129" w:type="dxa"/>
                </w:tcPr>
                <w:p w14:paraId="442EFBE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BEE" w14:textId="77777777" w:rsidR="0070276E" w:rsidRPr="00F16FE3" w:rsidRDefault="0070276E" w:rsidP="002502A5">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V101</w:t>
                  </w:r>
                </w:p>
              </w:tc>
              <w:tc>
                <w:tcPr>
                  <w:tcW w:w="5103" w:type="dxa"/>
                </w:tcPr>
                <w:p w14:paraId="442EFBE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llanta de refacción o no traerla en condiciones de uso, así como transitar con llantas lisas o en mal estado</w:t>
                  </w:r>
                </w:p>
              </w:tc>
              <w:tc>
                <w:tcPr>
                  <w:tcW w:w="1603" w:type="dxa"/>
                  <w:vAlign w:val="center"/>
                </w:tcPr>
                <w:p w14:paraId="442EFBF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BF6" w14:textId="77777777" w:rsidTr="006811B7">
              <w:tc>
                <w:tcPr>
                  <w:tcW w:w="1129" w:type="dxa"/>
                </w:tcPr>
                <w:p w14:paraId="442EFBF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BF3" w14:textId="77777777" w:rsidR="0070276E" w:rsidRPr="00F16FE3" w:rsidRDefault="0070276E" w:rsidP="002502A5">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V102</w:t>
                  </w:r>
                </w:p>
              </w:tc>
              <w:tc>
                <w:tcPr>
                  <w:tcW w:w="5103" w:type="dxa"/>
                </w:tcPr>
                <w:p w14:paraId="442EFBF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cumplir con las disposiciones en materia de equilibrio ecológico, protección al ambiente y para prevención y control de la contaminación exigida en la verificación obligatoria</w:t>
                  </w:r>
                </w:p>
              </w:tc>
              <w:tc>
                <w:tcPr>
                  <w:tcW w:w="1603" w:type="dxa"/>
                  <w:vAlign w:val="center"/>
                </w:tcPr>
                <w:p w14:paraId="442EFBF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17</w:t>
                  </w:r>
                </w:p>
              </w:tc>
            </w:tr>
            <w:tr w:rsidR="0070276E" w:rsidRPr="00F16FE3" w14:paraId="442EFBFB" w14:textId="77777777" w:rsidTr="006811B7">
              <w:tc>
                <w:tcPr>
                  <w:tcW w:w="1129" w:type="dxa"/>
                </w:tcPr>
                <w:p w14:paraId="442EFBF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BF8" w14:textId="77777777" w:rsidR="0070276E" w:rsidRPr="00F16FE3" w:rsidRDefault="0070276E" w:rsidP="002502A5">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V103</w:t>
                  </w:r>
                </w:p>
              </w:tc>
              <w:tc>
                <w:tcPr>
                  <w:tcW w:w="5103" w:type="dxa"/>
                </w:tcPr>
                <w:p w14:paraId="442EFBF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producir ruido excesivo por modificaciones al claxon, al silenciador, o instalación de otros dispositivos</w:t>
                  </w:r>
                </w:p>
              </w:tc>
              <w:tc>
                <w:tcPr>
                  <w:tcW w:w="1603" w:type="dxa"/>
                  <w:vAlign w:val="center"/>
                </w:tcPr>
                <w:p w14:paraId="442EFBF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C00" w14:textId="77777777" w:rsidTr="006811B7">
              <w:tc>
                <w:tcPr>
                  <w:tcW w:w="1129" w:type="dxa"/>
                </w:tcPr>
                <w:p w14:paraId="442EFBF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BF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V104</w:t>
                  </w:r>
                </w:p>
              </w:tc>
              <w:tc>
                <w:tcPr>
                  <w:tcW w:w="5103" w:type="dxa"/>
                </w:tcPr>
                <w:p w14:paraId="442EFBF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alguno de los espejos retrovisores</w:t>
                  </w:r>
                </w:p>
              </w:tc>
              <w:tc>
                <w:tcPr>
                  <w:tcW w:w="1603" w:type="dxa"/>
                  <w:vAlign w:val="center"/>
                </w:tcPr>
                <w:p w14:paraId="442EFBF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C05" w14:textId="77777777" w:rsidTr="006811B7">
              <w:tc>
                <w:tcPr>
                  <w:tcW w:w="1129" w:type="dxa"/>
                </w:tcPr>
                <w:p w14:paraId="442EFC0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C0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V105</w:t>
                  </w:r>
                </w:p>
              </w:tc>
              <w:tc>
                <w:tcPr>
                  <w:tcW w:w="5103" w:type="dxa"/>
                </w:tcPr>
                <w:p w14:paraId="442EFC0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utilizar el conductor y los pasajeros los cinturones de seguridad siempre que el vehículo los traiga de origen</w:t>
                  </w:r>
                </w:p>
              </w:tc>
              <w:tc>
                <w:tcPr>
                  <w:tcW w:w="1603" w:type="dxa"/>
                  <w:vAlign w:val="center"/>
                </w:tcPr>
                <w:p w14:paraId="442EFC0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0A" w14:textId="77777777" w:rsidTr="006811B7">
              <w:tc>
                <w:tcPr>
                  <w:tcW w:w="1129" w:type="dxa"/>
                </w:tcPr>
                <w:p w14:paraId="442EFC0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C0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V106</w:t>
                  </w:r>
                </w:p>
              </w:tc>
              <w:tc>
                <w:tcPr>
                  <w:tcW w:w="5103" w:type="dxa"/>
                </w:tcPr>
                <w:p w14:paraId="442EFC0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revisar las condiciones mecánicas del vehículo, así como su equipo</w:t>
                  </w:r>
                </w:p>
              </w:tc>
              <w:tc>
                <w:tcPr>
                  <w:tcW w:w="1603" w:type="dxa"/>
                  <w:vAlign w:val="center"/>
                </w:tcPr>
                <w:p w14:paraId="442EFC0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0F" w14:textId="77777777" w:rsidTr="006811B7">
              <w:tc>
                <w:tcPr>
                  <w:tcW w:w="1129" w:type="dxa"/>
                </w:tcPr>
                <w:p w14:paraId="442EFC0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C0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V107</w:t>
                  </w:r>
                </w:p>
              </w:tc>
              <w:tc>
                <w:tcPr>
                  <w:tcW w:w="5103" w:type="dxa"/>
                </w:tcPr>
                <w:p w14:paraId="442EFC0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traer un sistema eléctrico defectuoso </w:t>
                  </w:r>
                </w:p>
              </w:tc>
              <w:tc>
                <w:tcPr>
                  <w:tcW w:w="1603" w:type="dxa"/>
                  <w:vAlign w:val="center"/>
                </w:tcPr>
                <w:p w14:paraId="442EFC0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14" w14:textId="77777777" w:rsidTr="006811B7">
              <w:tc>
                <w:tcPr>
                  <w:tcW w:w="1129" w:type="dxa"/>
                </w:tcPr>
                <w:p w14:paraId="442EFC1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C1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V108</w:t>
                  </w:r>
                </w:p>
              </w:tc>
              <w:tc>
                <w:tcPr>
                  <w:tcW w:w="5103" w:type="dxa"/>
                </w:tcPr>
                <w:p w14:paraId="442EFC1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un sistema de dirección defectuoso</w:t>
                  </w:r>
                </w:p>
              </w:tc>
              <w:tc>
                <w:tcPr>
                  <w:tcW w:w="1603" w:type="dxa"/>
                  <w:vAlign w:val="center"/>
                </w:tcPr>
                <w:p w14:paraId="442EFC1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C19" w14:textId="77777777" w:rsidTr="006811B7">
              <w:tc>
                <w:tcPr>
                  <w:tcW w:w="1129" w:type="dxa"/>
                </w:tcPr>
                <w:p w14:paraId="442EFC1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tcPr>
                <w:p w14:paraId="442EFC1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V109</w:t>
                  </w:r>
                </w:p>
              </w:tc>
              <w:tc>
                <w:tcPr>
                  <w:tcW w:w="5103" w:type="dxa"/>
                </w:tcPr>
                <w:p w14:paraId="442EFC1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un sistema de frenos defectuoso</w:t>
                  </w:r>
                </w:p>
              </w:tc>
              <w:tc>
                <w:tcPr>
                  <w:tcW w:w="1603" w:type="dxa"/>
                  <w:vAlign w:val="center"/>
                </w:tcPr>
                <w:p w14:paraId="442EFC1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C1E" w14:textId="77777777" w:rsidTr="006811B7">
              <w:tc>
                <w:tcPr>
                  <w:tcW w:w="1129" w:type="dxa"/>
                </w:tcPr>
                <w:p w14:paraId="442EFC1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tcPr>
                <w:p w14:paraId="442EFC1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V110</w:t>
                  </w:r>
                </w:p>
              </w:tc>
              <w:tc>
                <w:tcPr>
                  <w:tcW w:w="5103" w:type="dxa"/>
                </w:tcPr>
                <w:p w14:paraId="442EFC1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traer un sistema de ruedas defectuoso </w:t>
                  </w:r>
                </w:p>
              </w:tc>
              <w:tc>
                <w:tcPr>
                  <w:tcW w:w="1603" w:type="dxa"/>
                  <w:vAlign w:val="center"/>
                </w:tcPr>
                <w:p w14:paraId="442EFC1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C23" w14:textId="77777777" w:rsidTr="006811B7">
              <w:tc>
                <w:tcPr>
                  <w:tcW w:w="1129" w:type="dxa"/>
                </w:tcPr>
                <w:p w14:paraId="442EFC1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tcPr>
                <w:p w14:paraId="442EFC2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V111</w:t>
                  </w:r>
                </w:p>
              </w:tc>
              <w:tc>
                <w:tcPr>
                  <w:tcW w:w="5103" w:type="dxa"/>
                </w:tcPr>
                <w:p w14:paraId="442EFC2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vidrios polarizados, entintados, obscuros, que impidan la visibilidad al interior del vehículo</w:t>
                  </w:r>
                </w:p>
              </w:tc>
              <w:tc>
                <w:tcPr>
                  <w:tcW w:w="1603" w:type="dxa"/>
                  <w:vAlign w:val="center"/>
                </w:tcPr>
                <w:p w14:paraId="442EFC2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28" w14:textId="77777777" w:rsidTr="006811B7">
              <w:tc>
                <w:tcPr>
                  <w:tcW w:w="1129" w:type="dxa"/>
                </w:tcPr>
                <w:p w14:paraId="442EFC2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tcPr>
                <w:p w14:paraId="442EFC2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V112</w:t>
                  </w:r>
                </w:p>
              </w:tc>
              <w:tc>
                <w:tcPr>
                  <w:tcW w:w="5103" w:type="dxa"/>
                </w:tcPr>
                <w:p w14:paraId="442EFC2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vehículos con para brisas y medallones estrellados, rotos, o sin estos que impidan la visibilidad correcta del conductor</w:t>
                  </w:r>
                </w:p>
              </w:tc>
              <w:tc>
                <w:tcPr>
                  <w:tcW w:w="1603" w:type="dxa"/>
                  <w:vAlign w:val="center"/>
                </w:tcPr>
                <w:p w14:paraId="442EFC2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2D" w14:textId="77777777" w:rsidTr="006811B7">
              <w:tc>
                <w:tcPr>
                  <w:tcW w:w="1129" w:type="dxa"/>
                </w:tcPr>
                <w:p w14:paraId="442EFC2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tcPr>
                <w:p w14:paraId="442EFC2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V113</w:t>
                  </w:r>
                </w:p>
              </w:tc>
              <w:tc>
                <w:tcPr>
                  <w:tcW w:w="5103" w:type="dxa"/>
                </w:tcPr>
                <w:p w14:paraId="442EFC2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Luz baja o alta desajustada</w:t>
                  </w:r>
                </w:p>
              </w:tc>
              <w:tc>
                <w:tcPr>
                  <w:tcW w:w="1603" w:type="dxa"/>
                  <w:vAlign w:val="center"/>
                </w:tcPr>
                <w:p w14:paraId="442EFC2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C32" w14:textId="77777777" w:rsidTr="006811B7">
              <w:tc>
                <w:tcPr>
                  <w:tcW w:w="1129" w:type="dxa"/>
                </w:tcPr>
                <w:p w14:paraId="442EFC2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tcPr>
                <w:p w14:paraId="442EFC2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V114</w:t>
                  </w:r>
                </w:p>
              </w:tc>
              <w:tc>
                <w:tcPr>
                  <w:tcW w:w="5103" w:type="dxa"/>
                </w:tcPr>
                <w:p w14:paraId="442EFC3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Falta de cambio de intensidad</w:t>
                  </w:r>
                </w:p>
              </w:tc>
              <w:tc>
                <w:tcPr>
                  <w:tcW w:w="1603" w:type="dxa"/>
                  <w:vAlign w:val="center"/>
                </w:tcPr>
                <w:p w14:paraId="442EFC3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C37" w14:textId="77777777" w:rsidTr="006811B7">
              <w:tc>
                <w:tcPr>
                  <w:tcW w:w="1129" w:type="dxa"/>
                </w:tcPr>
                <w:p w14:paraId="442EFC3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tcPr>
                <w:p w14:paraId="442EFC3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V115</w:t>
                  </w:r>
                </w:p>
              </w:tc>
              <w:tc>
                <w:tcPr>
                  <w:tcW w:w="5103" w:type="dxa"/>
                </w:tcPr>
                <w:p w14:paraId="442EFC3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Falta de luz posterior de placa</w:t>
                  </w:r>
                </w:p>
              </w:tc>
              <w:tc>
                <w:tcPr>
                  <w:tcW w:w="1603" w:type="dxa"/>
                  <w:vAlign w:val="center"/>
                </w:tcPr>
                <w:p w14:paraId="442EFC3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C3C" w14:textId="77777777" w:rsidTr="006811B7">
              <w:tc>
                <w:tcPr>
                  <w:tcW w:w="1129" w:type="dxa"/>
                </w:tcPr>
                <w:p w14:paraId="442EFC3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tcPr>
                <w:p w14:paraId="442EFC3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V116</w:t>
                  </w:r>
                </w:p>
              </w:tc>
              <w:tc>
                <w:tcPr>
                  <w:tcW w:w="5103" w:type="dxa"/>
                </w:tcPr>
                <w:p w14:paraId="442EFC3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Uso de emblemas, colores o cromática correspondiente a vehículos de emergencia o de servicio público de transporte de pasajeros y carga.</w:t>
                  </w:r>
                </w:p>
              </w:tc>
              <w:tc>
                <w:tcPr>
                  <w:tcW w:w="1603" w:type="dxa"/>
                  <w:vAlign w:val="center"/>
                </w:tcPr>
                <w:p w14:paraId="442EFC3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C41" w14:textId="77777777" w:rsidTr="006811B7">
              <w:tc>
                <w:tcPr>
                  <w:tcW w:w="1129" w:type="dxa"/>
                </w:tcPr>
                <w:p w14:paraId="442EFC3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tcPr>
                <w:p w14:paraId="442EFC3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V117</w:t>
                  </w:r>
                </w:p>
              </w:tc>
              <w:tc>
                <w:tcPr>
                  <w:tcW w:w="5103" w:type="dxa"/>
                </w:tcPr>
                <w:p w14:paraId="442EFC3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Sistema de freno de mano en malas condiciones</w:t>
                  </w:r>
                </w:p>
              </w:tc>
              <w:tc>
                <w:tcPr>
                  <w:tcW w:w="1603" w:type="dxa"/>
                  <w:vAlign w:val="center"/>
                </w:tcPr>
                <w:p w14:paraId="442EFC4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C46" w14:textId="77777777" w:rsidTr="006811B7">
              <w:tc>
                <w:tcPr>
                  <w:tcW w:w="1129" w:type="dxa"/>
                </w:tcPr>
                <w:p w14:paraId="442EFC4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tcPr>
                <w:p w14:paraId="442EFC4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V118</w:t>
                  </w:r>
                </w:p>
              </w:tc>
              <w:tc>
                <w:tcPr>
                  <w:tcW w:w="5103" w:type="dxa"/>
                </w:tcPr>
                <w:p w14:paraId="442EFC4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silenciador de tubo de escape</w:t>
                  </w:r>
                </w:p>
              </w:tc>
              <w:tc>
                <w:tcPr>
                  <w:tcW w:w="1603" w:type="dxa"/>
                  <w:vAlign w:val="center"/>
                </w:tcPr>
                <w:p w14:paraId="442EFC4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C4B" w14:textId="77777777" w:rsidTr="006811B7">
              <w:tc>
                <w:tcPr>
                  <w:tcW w:w="1129" w:type="dxa"/>
                </w:tcPr>
                <w:p w14:paraId="442EFC4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w:t>
                  </w:r>
                </w:p>
              </w:tc>
              <w:tc>
                <w:tcPr>
                  <w:tcW w:w="993" w:type="dxa"/>
                </w:tcPr>
                <w:p w14:paraId="442EFC4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V119</w:t>
                  </w:r>
                </w:p>
              </w:tc>
              <w:tc>
                <w:tcPr>
                  <w:tcW w:w="5103" w:type="dxa"/>
                </w:tcPr>
                <w:p w14:paraId="442EFC4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Limpia parabrisas en mal estado</w:t>
                  </w:r>
                </w:p>
              </w:tc>
              <w:tc>
                <w:tcPr>
                  <w:tcW w:w="1603" w:type="dxa"/>
                  <w:vAlign w:val="center"/>
                </w:tcPr>
                <w:p w14:paraId="442EFC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C50" w14:textId="77777777" w:rsidTr="006811B7">
              <w:tc>
                <w:tcPr>
                  <w:tcW w:w="1129" w:type="dxa"/>
                </w:tcPr>
                <w:p w14:paraId="442EFC4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23</w:t>
                  </w:r>
                </w:p>
              </w:tc>
              <w:tc>
                <w:tcPr>
                  <w:tcW w:w="993" w:type="dxa"/>
                </w:tcPr>
                <w:p w14:paraId="442EFC4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V120</w:t>
                  </w:r>
                </w:p>
              </w:tc>
              <w:tc>
                <w:tcPr>
                  <w:tcW w:w="5103" w:type="dxa"/>
                </w:tcPr>
                <w:p w14:paraId="442EFC4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utilizar su sistema de alumbrado durante la noche o cuando no hubiese suficiente visibilidad durante el día</w:t>
                  </w:r>
                </w:p>
              </w:tc>
              <w:tc>
                <w:tcPr>
                  <w:tcW w:w="1603" w:type="dxa"/>
                  <w:vAlign w:val="center"/>
                </w:tcPr>
                <w:p w14:paraId="442EFC4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52" w14:textId="77777777" w:rsidTr="00D82091">
              <w:tc>
                <w:tcPr>
                  <w:tcW w:w="8828" w:type="dxa"/>
                  <w:gridSpan w:val="4"/>
                </w:tcPr>
                <w:p w14:paraId="442EFC51"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I) ESTACIONAMIENTO </w:t>
                  </w:r>
                </w:p>
              </w:tc>
            </w:tr>
            <w:tr w:rsidR="0070276E" w:rsidRPr="00F16FE3" w14:paraId="442EFC57" w14:textId="77777777" w:rsidTr="006811B7">
              <w:tc>
                <w:tcPr>
                  <w:tcW w:w="1129" w:type="dxa"/>
                </w:tcPr>
                <w:p w14:paraId="442EFC5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C5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V121</w:t>
                  </w:r>
                </w:p>
              </w:tc>
              <w:tc>
                <w:tcPr>
                  <w:tcW w:w="5103" w:type="dxa"/>
                </w:tcPr>
                <w:p w14:paraId="442EFC5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obstruir la visibilidad de señales de tránsito, al estacionarse</w:t>
                  </w:r>
                </w:p>
              </w:tc>
              <w:tc>
                <w:tcPr>
                  <w:tcW w:w="1603" w:type="dxa"/>
                  <w:vAlign w:val="center"/>
                </w:tcPr>
                <w:p w14:paraId="442EFC5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5C" w14:textId="77777777" w:rsidTr="006811B7">
              <w:trPr>
                <w:trHeight w:val="263"/>
              </w:trPr>
              <w:tc>
                <w:tcPr>
                  <w:tcW w:w="1129" w:type="dxa"/>
                </w:tcPr>
                <w:p w14:paraId="442EFC5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C5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V122</w:t>
                  </w:r>
                </w:p>
              </w:tc>
              <w:tc>
                <w:tcPr>
                  <w:tcW w:w="5103" w:type="dxa"/>
                </w:tcPr>
                <w:p w14:paraId="442EFC5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lugares prohibidos</w:t>
                  </w:r>
                </w:p>
              </w:tc>
              <w:tc>
                <w:tcPr>
                  <w:tcW w:w="1603" w:type="dxa"/>
                  <w:vAlign w:val="center"/>
                </w:tcPr>
                <w:p w14:paraId="442EFC5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30</w:t>
                  </w:r>
                </w:p>
              </w:tc>
            </w:tr>
            <w:tr w:rsidR="0070276E" w:rsidRPr="00F16FE3" w14:paraId="442EFC61" w14:textId="77777777" w:rsidTr="006811B7">
              <w:trPr>
                <w:trHeight w:val="208"/>
              </w:trPr>
              <w:tc>
                <w:tcPr>
                  <w:tcW w:w="1129" w:type="dxa"/>
                </w:tcPr>
                <w:p w14:paraId="442EFC5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C5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V212</w:t>
                  </w:r>
                </w:p>
              </w:tc>
              <w:tc>
                <w:tcPr>
                  <w:tcW w:w="5103" w:type="dxa"/>
                </w:tcPr>
                <w:p w14:paraId="442EFC5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dirigir las ruedas delanteras hacia la guarnición ya una distancia de 50 centímetros entre cada vehículo al estacionarse en batería Toda vez que durante esta administración se propuso implementar el dispositivo inmovilizador de vehículos Al agregarlo a la Ley de Ingresos, se debe fundamentar con el Reglamento de Vialidad.</w:t>
                  </w:r>
                </w:p>
              </w:tc>
              <w:tc>
                <w:tcPr>
                  <w:tcW w:w="1603" w:type="dxa"/>
                  <w:vAlign w:val="center"/>
                </w:tcPr>
                <w:p w14:paraId="442EFC6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10</w:t>
                  </w:r>
                </w:p>
              </w:tc>
            </w:tr>
            <w:tr w:rsidR="0070276E" w:rsidRPr="00F16FE3" w14:paraId="442EFC66" w14:textId="77777777" w:rsidTr="006811B7">
              <w:tc>
                <w:tcPr>
                  <w:tcW w:w="1129" w:type="dxa"/>
                </w:tcPr>
                <w:p w14:paraId="442EFC6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C6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V123</w:t>
                  </w:r>
                </w:p>
              </w:tc>
              <w:tc>
                <w:tcPr>
                  <w:tcW w:w="5103" w:type="dxa"/>
                </w:tcPr>
                <w:p w14:paraId="442EFC6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parar o estacionar un vehículo en zonas urbanas a una distancia mayor a 30 centímetros de la acera</w:t>
                  </w:r>
                </w:p>
              </w:tc>
              <w:tc>
                <w:tcPr>
                  <w:tcW w:w="1603" w:type="dxa"/>
                  <w:vAlign w:val="center"/>
                </w:tcPr>
                <w:p w14:paraId="442EFC6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30</w:t>
                  </w:r>
                </w:p>
              </w:tc>
            </w:tr>
            <w:tr w:rsidR="0070276E" w:rsidRPr="00F16FE3" w14:paraId="442EFC6B" w14:textId="77777777" w:rsidTr="006811B7">
              <w:tc>
                <w:tcPr>
                  <w:tcW w:w="1129" w:type="dxa"/>
                </w:tcPr>
                <w:p w14:paraId="442EFC6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C6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V124</w:t>
                  </w:r>
                </w:p>
              </w:tc>
              <w:tc>
                <w:tcPr>
                  <w:tcW w:w="5103" w:type="dxa"/>
                </w:tcPr>
                <w:p w14:paraId="442EFC6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dirigir las ruedas delanteras hacia la guarnición y a una distancia de 50 centímetros entre cada vehículo al estacionarse en batería</w:t>
                  </w:r>
                </w:p>
              </w:tc>
              <w:tc>
                <w:tcPr>
                  <w:tcW w:w="1603" w:type="dxa"/>
                  <w:vAlign w:val="center"/>
                </w:tcPr>
                <w:p w14:paraId="442EFC6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70" w14:textId="77777777" w:rsidTr="006811B7">
              <w:tc>
                <w:tcPr>
                  <w:tcW w:w="1129" w:type="dxa"/>
                </w:tcPr>
                <w:p w14:paraId="442EFC6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C6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V125</w:t>
                  </w:r>
                </w:p>
              </w:tc>
              <w:tc>
                <w:tcPr>
                  <w:tcW w:w="5103" w:type="dxa"/>
                </w:tcPr>
                <w:p w14:paraId="442EFC6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doble fila</w:t>
                  </w:r>
                </w:p>
              </w:tc>
              <w:tc>
                <w:tcPr>
                  <w:tcW w:w="1603" w:type="dxa"/>
                  <w:vAlign w:val="center"/>
                </w:tcPr>
                <w:p w14:paraId="442EFC6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15</w:t>
                  </w:r>
                </w:p>
              </w:tc>
            </w:tr>
            <w:tr w:rsidR="0070276E" w:rsidRPr="00F16FE3" w14:paraId="442EFC75" w14:textId="77777777" w:rsidTr="006811B7">
              <w:tc>
                <w:tcPr>
                  <w:tcW w:w="1129" w:type="dxa"/>
                </w:tcPr>
                <w:p w14:paraId="442EFC7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C7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V126</w:t>
                  </w:r>
                </w:p>
              </w:tc>
              <w:tc>
                <w:tcPr>
                  <w:tcW w:w="5103" w:type="dxa"/>
                </w:tcPr>
                <w:p w14:paraId="442EFC7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carreteras y en vías de tránsito continuo; o en los carriles exclusivos para autobuses</w:t>
                  </w:r>
                </w:p>
              </w:tc>
              <w:tc>
                <w:tcPr>
                  <w:tcW w:w="1603" w:type="dxa"/>
                  <w:vAlign w:val="center"/>
                </w:tcPr>
                <w:p w14:paraId="442EFC7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C7A" w14:textId="77777777" w:rsidTr="006811B7">
              <w:tc>
                <w:tcPr>
                  <w:tcW w:w="1129" w:type="dxa"/>
                </w:tcPr>
                <w:p w14:paraId="442EFC7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C7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V127</w:t>
                  </w:r>
                </w:p>
              </w:tc>
              <w:tc>
                <w:tcPr>
                  <w:tcW w:w="5103" w:type="dxa"/>
                </w:tcPr>
                <w:p w14:paraId="442EFC7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frente a una entrada de vehículo excepto la de su domicilio</w:t>
                  </w:r>
                </w:p>
              </w:tc>
              <w:tc>
                <w:tcPr>
                  <w:tcW w:w="1603" w:type="dxa"/>
                  <w:vAlign w:val="center"/>
                </w:tcPr>
                <w:p w14:paraId="442EFC7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 a 25</w:t>
                  </w:r>
                </w:p>
              </w:tc>
            </w:tr>
            <w:tr w:rsidR="0070276E" w:rsidRPr="00F16FE3" w14:paraId="442EFC7F" w14:textId="77777777" w:rsidTr="006811B7">
              <w:tc>
                <w:tcPr>
                  <w:tcW w:w="1129" w:type="dxa"/>
                </w:tcPr>
                <w:p w14:paraId="442EFC7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C7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V128</w:t>
                  </w:r>
                </w:p>
              </w:tc>
              <w:tc>
                <w:tcPr>
                  <w:tcW w:w="5103" w:type="dxa"/>
                </w:tcPr>
                <w:p w14:paraId="442EFC7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sentido contrario</w:t>
                  </w:r>
                </w:p>
              </w:tc>
              <w:tc>
                <w:tcPr>
                  <w:tcW w:w="1603" w:type="dxa"/>
                  <w:vAlign w:val="center"/>
                </w:tcPr>
                <w:p w14:paraId="442EFC7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84" w14:textId="77777777" w:rsidTr="006811B7">
              <w:tc>
                <w:tcPr>
                  <w:tcW w:w="1129" w:type="dxa"/>
                </w:tcPr>
                <w:p w14:paraId="442EFC8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C8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V129</w:t>
                  </w:r>
                </w:p>
              </w:tc>
              <w:tc>
                <w:tcPr>
                  <w:tcW w:w="5103" w:type="dxa"/>
                </w:tcPr>
                <w:p w14:paraId="442EFC8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un puente o estructura elevada de vía o su desnivel</w:t>
                  </w:r>
                </w:p>
              </w:tc>
              <w:tc>
                <w:tcPr>
                  <w:tcW w:w="1603" w:type="dxa"/>
                  <w:vAlign w:val="center"/>
                </w:tcPr>
                <w:p w14:paraId="442EFC8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C89" w14:textId="77777777" w:rsidTr="006811B7">
              <w:tc>
                <w:tcPr>
                  <w:tcW w:w="1129" w:type="dxa"/>
                </w:tcPr>
                <w:p w14:paraId="442EFC8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C8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V130</w:t>
                  </w:r>
                </w:p>
              </w:tc>
              <w:tc>
                <w:tcPr>
                  <w:tcW w:w="5103" w:type="dxa"/>
                </w:tcPr>
                <w:p w14:paraId="442EFC8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las zonas autorizadas de carga y descarga, sin realizar esta actividad</w:t>
                  </w:r>
                </w:p>
              </w:tc>
              <w:tc>
                <w:tcPr>
                  <w:tcW w:w="1603" w:type="dxa"/>
                  <w:vAlign w:val="center"/>
                </w:tcPr>
                <w:p w14:paraId="442EFC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8E" w14:textId="77777777" w:rsidTr="006811B7">
              <w:tc>
                <w:tcPr>
                  <w:tcW w:w="1129" w:type="dxa"/>
                </w:tcPr>
                <w:p w14:paraId="442EFC8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C8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V131</w:t>
                  </w:r>
                </w:p>
              </w:tc>
              <w:tc>
                <w:tcPr>
                  <w:tcW w:w="5103" w:type="dxa"/>
                </w:tcPr>
                <w:p w14:paraId="442EFC8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frente a rampas especiales de acceso a la banqueta para personas con discapacidad</w:t>
                  </w:r>
                </w:p>
              </w:tc>
              <w:tc>
                <w:tcPr>
                  <w:tcW w:w="1603" w:type="dxa"/>
                  <w:vAlign w:val="center"/>
                </w:tcPr>
                <w:p w14:paraId="442EFC8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 a 80</w:t>
                  </w:r>
                </w:p>
              </w:tc>
            </w:tr>
            <w:tr w:rsidR="0070276E" w:rsidRPr="00F16FE3" w14:paraId="442EFC93" w14:textId="77777777" w:rsidTr="006811B7">
              <w:tc>
                <w:tcPr>
                  <w:tcW w:w="1129" w:type="dxa"/>
                </w:tcPr>
                <w:p w14:paraId="442EFC8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tcPr>
                <w:p w14:paraId="442EFC9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V132</w:t>
                  </w:r>
                </w:p>
              </w:tc>
              <w:tc>
                <w:tcPr>
                  <w:tcW w:w="5103" w:type="dxa"/>
                </w:tcPr>
                <w:p w14:paraId="442EFC9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desplazar o empujar por maniobras de estacionamiento a vehículos debidamente estacionados</w:t>
                  </w:r>
                </w:p>
              </w:tc>
              <w:tc>
                <w:tcPr>
                  <w:tcW w:w="1603" w:type="dxa"/>
                  <w:vAlign w:val="center"/>
                </w:tcPr>
                <w:p w14:paraId="442EFC9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C98" w14:textId="77777777" w:rsidTr="006811B7">
              <w:tc>
                <w:tcPr>
                  <w:tcW w:w="1129" w:type="dxa"/>
                </w:tcPr>
                <w:p w14:paraId="442EFC9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tcPr>
                <w:p w14:paraId="442EFC9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V133</w:t>
                  </w:r>
                </w:p>
              </w:tc>
              <w:tc>
                <w:tcPr>
                  <w:tcW w:w="5103" w:type="dxa"/>
                </w:tcPr>
                <w:p w14:paraId="442EFC9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el ascenso y descenso de escolares sin hacer funcionar las luces de destello intermitente</w:t>
                  </w:r>
                </w:p>
              </w:tc>
              <w:tc>
                <w:tcPr>
                  <w:tcW w:w="1603" w:type="dxa"/>
                  <w:vAlign w:val="center"/>
                </w:tcPr>
                <w:p w14:paraId="442EFC9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C9D" w14:textId="77777777" w:rsidTr="006811B7">
              <w:tc>
                <w:tcPr>
                  <w:tcW w:w="1129" w:type="dxa"/>
                </w:tcPr>
                <w:p w14:paraId="442EFC9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tcPr>
                <w:p w14:paraId="442EFC9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V134</w:t>
                  </w:r>
                </w:p>
              </w:tc>
              <w:tc>
                <w:tcPr>
                  <w:tcW w:w="5103" w:type="dxa"/>
                </w:tcPr>
                <w:p w14:paraId="442EFC9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efectuar reparación de vehículos en la vía pública cuando éstas no sean de emergencia, o no colocar los dispositivos de abanderamientos obligatorios</w:t>
                  </w:r>
                </w:p>
              </w:tc>
              <w:tc>
                <w:tcPr>
                  <w:tcW w:w="1603" w:type="dxa"/>
                  <w:vAlign w:val="center"/>
                </w:tcPr>
                <w:p w14:paraId="442EFC9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CA2" w14:textId="77777777" w:rsidTr="006811B7">
              <w:tc>
                <w:tcPr>
                  <w:tcW w:w="1129" w:type="dxa"/>
                </w:tcPr>
                <w:p w14:paraId="442EFC9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tcPr>
                <w:p w14:paraId="442EFC9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V135</w:t>
                  </w:r>
                </w:p>
              </w:tc>
              <w:tc>
                <w:tcPr>
                  <w:tcW w:w="5103" w:type="dxa"/>
                </w:tcPr>
                <w:p w14:paraId="442EFCA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a menos de 50 metros de una curva o cima sin visibilidad</w:t>
                  </w:r>
                </w:p>
              </w:tc>
              <w:tc>
                <w:tcPr>
                  <w:tcW w:w="1603" w:type="dxa"/>
                  <w:vAlign w:val="center"/>
                </w:tcPr>
                <w:p w14:paraId="442EFCA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A7" w14:textId="77777777" w:rsidTr="006811B7">
              <w:tc>
                <w:tcPr>
                  <w:tcW w:w="1129" w:type="dxa"/>
                </w:tcPr>
                <w:p w14:paraId="442EFCA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tcPr>
                <w:p w14:paraId="442EFCA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V136</w:t>
                  </w:r>
                </w:p>
              </w:tc>
              <w:tc>
                <w:tcPr>
                  <w:tcW w:w="5103" w:type="dxa"/>
                </w:tcPr>
                <w:p w14:paraId="442EFCA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 zona de ascenso o descenso de pasajeros de vehículos de servicio público</w:t>
                  </w:r>
                </w:p>
              </w:tc>
              <w:tc>
                <w:tcPr>
                  <w:tcW w:w="1603" w:type="dxa"/>
                  <w:vAlign w:val="center"/>
                </w:tcPr>
                <w:p w14:paraId="442EFCA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CAC" w14:textId="77777777" w:rsidTr="006811B7">
              <w:tc>
                <w:tcPr>
                  <w:tcW w:w="1129" w:type="dxa"/>
                </w:tcPr>
                <w:p w14:paraId="442EFCA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tcPr>
                <w:p w14:paraId="442EFCA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V137</w:t>
                  </w:r>
                </w:p>
              </w:tc>
              <w:tc>
                <w:tcPr>
                  <w:tcW w:w="5103" w:type="dxa"/>
                </w:tcPr>
                <w:p w14:paraId="442EFCA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simulando una falla mecánica del vehículo</w:t>
                  </w:r>
                </w:p>
              </w:tc>
              <w:tc>
                <w:tcPr>
                  <w:tcW w:w="1603" w:type="dxa"/>
                  <w:vAlign w:val="center"/>
                </w:tcPr>
                <w:p w14:paraId="442EFCA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CB1" w14:textId="77777777" w:rsidTr="006811B7">
              <w:tc>
                <w:tcPr>
                  <w:tcW w:w="1129" w:type="dxa"/>
                </w:tcPr>
                <w:p w14:paraId="442EFCA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tcPr>
                <w:p w14:paraId="442EFCA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V138</w:t>
                  </w:r>
                </w:p>
              </w:tc>
              <w:tc>
                <w:tcPr>
                  <w:tcW w:w="5103" w:type="dxa"/>
                </w:tcPr>
                <w:p w14:paraId="442EFCA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a menos de 50 metros de un vehículo estacionado en lado opuesto en una carretera de no más de dos carriles y doble sentido de circulación</w:t>
                  </w:r>
                </w:p>
              </w:tc>
              <w:tc>
                <w:tcPr>
                  <w:tcW w:w="1603" w:type="dxa"/>
                  <w:vAlign w:val="center"/>
                </w:tcPr>
                <w:p w14:paraId="442EFCB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CB6" w14:textId="77777777" w:rsidTr="006811B7">
              <w:tc>
                <w:tcPr>
                  <w:tcW w:w="1129" w:type="dxa"/>
                </w:tcPr>
                <w:p w14:paraId="442EFCB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tcPr>
                <w:p w14:paraId="442EFCB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V139</w:t>
                  </w:r>
                </w:p>
              </w:tc>
              <w:tc>
                <w:tcPr>
                  <w:tcW w:w="5103" w:type="dxa"/>
                </w:tcPr>
                <w:p w14:paraId="442EFCB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estar estacionado en un lugar prohibido o en más de una fila y su conductor no está presente</w:t>
                  </w:r>
                </w:p>
              </w:tc>
              <w:tc>
                <w:tcPr>
                  <w:tcW w:w="1603" w:type="dxa"/>
                  <w:vAlign w:val="center"/>
                </w:tcPr>
                <w:p w14:paraId="442EFCB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CBB" w14:textId="77777777" w:rsidTr="006811B7">
              <w:tc>
                <w:tcPr>
                  <w:tcW w:w="1129" w:type="dxa"/>
                </w:tcPr>
                <w:p w14:paraId="442EFCB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tcPr>
                <w:p w14:paraId="442EFCB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V140</w:t>
                  </w:r>
                </w:p>
              </w:tc>
              <w:tc>
                <w:tcPr>
                  <w:tcW w:w="5103" w:type="dxa"/>
                </w:tcPr>
                <w:p w14:paraId="442EFCB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a menos de 10 metros de los accesos de entrada y salida de los edificios de las estaciones de bomberos, de hospitales, de las instalaciones militares, de los edificios de policía y tránsito, de las terminales de transporte público de pasajeros y de carga</w:t>
                  </w:r>
                </w:p>
              </w:tc>
              <w:tc>
                <w:tcPr>
                  <w:tcW w:w="1603" w:type="dxa"/>
                  <w:vAlign w:val="center"/>
                </w:tcPr>
                <w:p w14:paraId="442EFCB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CC0" w14:textId="77777777" w:rsidTr="006811B7">
              <w:tc>
                <w:tcPr>
                  <w:tcW w:w="1129" w:type="dxa"/>
                </w:tcPr>
                <w:p w14:paraId="442EFCB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tcPr>
                <w:p w14:paraId="442EFCB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V141</w:t>
                  </w:r>
                </w:p>
              </w:tc>
              <w:tc>
                <w:tcPr>
                  <w:tcW w:w="5103" w:type="dxa"/>
                </w:tcPr>
                <w:p w14:paraId="442EFCB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dejar el motor del vehículo encendido al estacionarlo y descender del mismo</w:t>
                  </w:r>
                </w:p>
              </w:tc>
              <w:tc>
                <w:tcPr>
                  <w:tcW w:w="1603" w:type="dxa"/>
                  <w:vAlign w:val="center"/>
                </w:tcPr>
                <w:p w14:paraId="442EFCB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CC5" w14:textId="77777777" w:rsidTr="006811B7">
              <w:tc>
                <w:tcPr>
                  <w:tcW w:w="1129" w:type="dxa"/>
                </w:tcPr>
                <w:p w14:paraId="442EFCC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w:t>
                  </w:r>
                </w:p>
              </w:tc>
              <w:tc>
                <w:tcPr>
                  <w:tcW w:w="993" w:type="dxa"/>
                </w:tcPr>
                <w:p w14:paraId="442EFCC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V142</w:t>
                  </w:r>
                </w:p>
              </w:tc>
              <w:tc>
                <w:tcPr>
                  <w:tcW w:w="5103" w:type="dxa"/>
                </w:tcPr>
                <w:p w14:paraId="442EFCC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tomar las precauciones de estacionamiento establecida en subida o bajada</w:t>
                  </w:r>
                </w:p>
              </w:tc>
              <w:tc>
                <w:tcPr>
                  <w:tcW w:w="1603" w:type="dxa"/>
                  <w:vAlign w:val="center"/>
                </w:tcPr>
                <w:p w14:paraId="442EFCC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CCA" w14:textId="77777777" w:rsidTr="006811B7">
              <w:tc>
                <w:tcPr>
                  <w:tcW w:w="1129" w:type="dxa"/>
                </w:tcPr>
                <w:p w14:paraId="442EFCC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23</w:t>
                  </w:r>
                </w:p>
              </w:tc>
              <w:tc>
                <w:tcPr>
                  <w:tcW w:w="993" w:type="dxa"/>
                </w:tcPr>
                <w:p w14:paraId="442EFCC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V143</w:t>
                  </w:r>
                </w:p>
              </w:tc>
              <w:tc>
                <w:tcPr>
                  <w:tcW w:w="5103" w:type="dxa"/>
                </w:tcPr>
                <w:p w14:paraId="442EFCC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el vehículo sobre aceras, andadores, camellones, jardines u otras vías públicas</w:t>
                  </w:r>
                </w:p>
              </w:tc>
              <w:tc>
                <w:tcPr>
                  <w:tcW w:w="1603" w:type="dxa"/>
                  <w:vAlign w:val="center"/>
                </w:tcPr>
                <w:p w14:paraId="442EFCC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CCF" w14:textId="77777777" w:rsidTr="006811B7">
              <w:tc>
                <w:tcPr>
                  <w:tcW w:w="1129" w:type="dxa"/>
                </w:tcPr>
                <w:p w14:paraId="442EFCC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24</w:t>
                  </w:r>
                </w:p>
              </w:tc>
              <w:tc>
                <w:tcPr>
                  <w:tcW w:w="993" w:type="dxa"/>
                </w:tcPr>
                <w:p w14:paraId="442EFCC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V144</w:t>
                  </w:r>
                </w:p>
              </w:tc>
              <w:tc>
                <w:tcPr>
                  <w:tcW w:w="5103" w:type="dxa"/>
                </w:tcPr>
                <w:p w14:paraId="442EFCC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excederse en el tiempo de estacionamiento permitido</w:t>
                  </w:r>
                </w:p>
              </w:tc>
              <w:tc>
                <w:tcPr>
                  <w:tcW w:w="1603" w:type="dxa"/>
                  <w:vAlign w:val="center"/>
                </w:tcPr>
                <w:p w14:paraId="442EFCC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D4" w14:textId="77777777" w:rsidTr="006811B7">
              <w:tc>
                <w:tcPr>
                  <w:tcW w:w="1129" w:type="dxa"/>
                </w:tcPr>
                <w:p w14:paraId="442EFCD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993" w:type="dxa"/>
                </w:tcPr>
                <w:p w14:paraId="442EFCD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V145</w:t>
                  </w:r>
                </w:p>
              </w:tc>
              <w:tc>
                <w:tcPr>
                  <w:tcW w:w="5103" w:type="dxa"/>
                </w:tcPr>
                <w:p w14:paraId="442EFCD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cajones exclusivos para personas con discapacidad señalados por el Municipio</w:t>
                  </w:r>
                </w:p>
              </w:tc>
              <w:tc>
                <w:tcPr>
                  <w:tcW w:w="1603" w:type="dxa"/>
                  <w:vAlign w:val="center"/>
                </w:tcPr>
                <w:p w14:paraId="442EFCD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 a 80</w:t>
                  </w:r>
                </w:p>
              </w:tc>
            </w:tr>
            <w:tr w:rsidR="0070276E" w:rsidRPr="00F16FE3" w14:paraId="442EFCD9" w14:textId="77777777" w:rsidTr="006811B7">
              <w:tc>
                <w:tcPr>
                  <w:tcW w:w="1129" w:type="dxa"/>
                </w:tcPr>
                <w:p w14:paraId="442EFCD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26</w:t>
                  </w:r>
                </w:p>
              </w:tc>
              <w:tc>
                <w:tcPr>
                  <w:tcW w:w="993" w:type="dxa"/>
                </w:tcPr>
                <w:p w14:paraId="442EFCD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V146</w:t>
                  </w:r>
                </w:p>
              </w:tc>
              <w:tc>
                <w:tcPr>
                  <w:tcW w:w="5103" w:type="dxa"/>
                </w:tcPr>
                <w:p w14:paraId="442EFCD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la acción consistente en apartar lugares de estacionamiento</w:t>
                  </w:r>
                </w:p>
              </w:tc>
              <w:tc>
                <w:tcPr>
                  <w:tcW w:w="1603" w:type="dxa"/>
                  <w:vAlign w:val="center"/>
                </w:tcPr>
                <w:p w14:paraId="442EFCD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DE" w14:textId="77777777" w:rsidTr="006811B7">
              <w:tc>
                <w:tcPr>
                  <w:tcW w:w="1129" w:type="dxa"/>
                </w:tcPr>
                <w:p w14:paraId="442EFCD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27</w:t>
                  </w:r>
                </w:p>
              </w:tc>
              <w:tc>
                <w:tcPr>
                  <w:tcW w:w="993" w:type="dxa"/>
                </w:tcPr>
                <w:p w14:paraId="442EFCD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V147</w:t>
                  </w:r>
                </w:p>
              </w:tc>
              <w:tc>
                <w:tcPr>
                  <w:tcW w:w="5103" w:type="dxa"/>
                </w:tcPr>
                <w:p w14:paraId="442EFCD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doble fila en los lugares sujetos a pago de tarifa</w:t>
                  </w:r>
                </w:p>
              </w:tc>
              <w:tc>
                <w:tcPr>
                  <w:tcW w:w="1603" w:type="dxa"/>
                  <w:vAlign w:val="center"/>
                </w:tcPr>
                <w:p w14:paraId="442EFCD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CE3" w14:textId="77777777" w:rsidTr="006811B7">
              <w:tc>
                <w:tcPr>
                  <w:tcW w:w="1129" w:type="dxa"/>
                </w:tcPr>
                <w:p w14:paraId="442EFCD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993" w:type="dxa"/>
                </w:tcPr>
                <w:p w14:paraId="442EFCE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V148</w:t>
                  </w:r>
                </w:p>
              </w:tc>
              <w:tc>
                <w:tcPr>
                  <w:tcW w:w="5103" w:type="dxa"/>
                </w:tcPr>
                <w:p w14:paraId="442EFCE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las zonas sujetas a pago de tarifa</w:t>
                  </w:r>
                </w:p>
              </w:tc>
              <w:tc>
                <w:tcPr>
                  <w:tcW w:w="1603" w:type="dxa"/>
                  <w:vAlign w:val="center"/>
                </w:tcPr>
                <w:p w14:paraId="442EFCE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CE8" w14:textId="77777777" w:rsidTr="006811B7">
              <w:tc>
                <w:tcPr>
                  <w:tcW w:w="1129" w:type="dxa"/>
                </w:tcPr>
                <w:p w14:paraId="442EFCE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29</w:t>
                  </w:r>
                </w:p>
              </w:tc>
              <w:tc>
                <w:tcPr>
                  <w:tcW w:w="993" w:type="dxa"/>
                </w:tcPr>
                <w:p w14:paraId="442EFCE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V149</w:t>
                  </w:r>
                </w:p>
              </w:tc>
              <w:tc>
                <w:tcPr>
                  <w:tcW w:w="5103" w:type="dxa"/>
                </w:tcPr>
                <w:p w14:paraId="442EFCE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abandonar vehículos en la vía pública</w:t>
                  </w:r>
                </w:p>
              </w:tc>
              <w:tc>
                <w:tcPr>
                  <w:tcW w:w="1603" w:type="dxa"/>
                  <w:vAlign w:val="center"/>
                </w:tcPr>
                <w:p w14:paraId="442EFCE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CED" w14:textId="77777777" w:rsidTr="006811B7">
              <w:tc>
                <w:tcPr>
                  <w:tcW w:w="1129" w:type="dxa"/>
                </w:tcPr>
                <w:p w14:paraId="442EFCE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993" w:type="dxa"/>
                </w:tcPr>
                <w:p w14:paraId="442EFCEA"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V150</w:t>
                  </w:r>
                </w:p>
              </w:tc>
              <w:tc>
                <w:tcPr>
                  <w:tcW w:w="5103" w:type="dxa"/>
                </w:tcPr>
                <w:p w14:paraId="442EFCE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un vehículo fuera del límite permitido</w:t>
                  </w:r>
                </w:p>
              </w:tc>
              <w:tc>
                <w:tcPr>
                  <w:tcW w:w="1603" w:type="dxa"/>
                  <w:vAlign w:val="center"/>
                </w:tcPr>
                <w:p w14:paraId="442EFCE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CF2" w14:textId="77777777" w:rsidTr="006811B7">
              <w:tc>
                <w:tcPr>
                  <w:tcW w:w="1129" w:type="dxa"/>
                </w:tcPr>
                <w:p w14:paraId="442EFCE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32</w:t>
                  </w:r>
                </w:p>
              </w:tc>
              <w:tc>
                <w:tcPr>
                  <w:tcW w:w="993" w:type="dxa"/>
                </w:tcPr>
                <w:p w14:paraId="442EFCE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V151</w:t>
                  </w:r>
                </w:p>
              </w:tc>
              <w:tc>
                <w:tcPr>
                  <w:tcW w:w="5103" w:type="dxa"/>
                </w:tcPr>
                <w:p w14:paraId="442EFCF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una zona de estacionamiento regulado sin realizar el pago de derechos correspondiente</w:t>
                  </w:r>
                </w:p>
              </w:tc>
              <w:tc>
                <w:tcPr>
                  <w:tcW w:w="1603" w:type="dxa"/>
                  <w:vAlign w:val="center"/>
                </w:tcPr>
                <w:p w14:paraId="442EFCF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CF4" w14:textId="77777777" w:rsidTr="00D82091">
              <w:tc>
                <w:tcPr>
                  <w:tcW w:w="8828" w:type="dxa"/>
                  <w:gridSpan w:val="4"/>
                </w:tcPr>
                <w:p w14:paraId="442EFCF3" w14:textId="77777777" w:rsidR="0070276E" w:rsidRPr="00F16FE3" w:rsidRDefault="0070276E" w:rsidP="002502A5">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j).- PERSONAS CON DISCAPACIDAD</w:t>
                  </w:r>
                </w:p>
              </w:tc>
            </w:tr>
            <w:tr w:rsidR="0070276E" w:rsidRPr="00F16FE3" w14:paraId="442EFCF9" w14:textId="77777777" w:rsidTr="006811B7">
              <w:tc>
                <w:tcPr>
                  <w:tcW w:w="1129" w:type="dxa"/>
                </w:tcPr>
                <w:p w14:paraId="442EFCF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CF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V152</w:t>
                  </w:r>
                </w:p>
              </w:tc>
              <w:tc>
                <w:tcPr>
                  <w:tcW w:w="5103" w:type="dxa"/>
                </w:tcPr>
                <w:p w14:paraId="442EFCF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ancianos, escolares menores de 12 años y a las personas con discapacidad en las intersecciones y zonas marcadas para este efecto y por no mantener detenidos los vehículos hasta que acaben de cruzar</w:t>
                  </w:r>
                </w:p>
              </w:tc>
              <w:tc>
                <w:tcPr>
                  <w:tcW w:w="1603" w:type="dxa"/>
                  <w:vAlign w:val="center"/>
                </w:tcPr>
                <w:p w14:paraId="442EFCF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EFCFB" w14:textId="77777777" w:rsidTr="00D82091">
              <w:tc>
                <w:tcPr>
                  <w:tcW w:w="8828" w:type="dxa"/>
                  <w:gridSpan w:val="4"/>
                </w:tcPr>
                <w:p w14:paraId="442EFCFA"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k) OBSTÁCULOS </w:t>
                  </w:r>
                </w:p>
              </w:tc>
            </w:tr>
            <w:tr w:rsidR="0070276E" w:rsidRPr="00F16FE3" w14:paraId="442EFD00" w14:textId="77777777" w:rsidTr="006811B7">
              <w:tc>
                <w:tcPr>
                  <w:tcW w:w="1129" w:type="dxa"/>
                </w:tcPr>
                <w:p w14:paraId="442EFCF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CF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V153</w:t>
                  </w:r>
                </w:p>
              </w:tc>
              <w:tc>
                <w:tcPr>
                  <w:tcW w:w="5103" w:type="dxa"/>
                </w:tcPr>
                <w:p w14:paraId="442EFCF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portar en ventanillas rótulos, carteles y objetos opacos que obstaculicen la visibilidad del conductor</w:t>
                  </w:r>
                </w:p>
              </w:tc>
              <w:tc>
                <w:tcPr>
                  <w:tcW w:w="1603" w:type="dxa"/>
                  <w:vAlign w:val="center"/>
                </w:tcPr>
                <w:p w14:paraId="442EFCF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D02" w14:textId="77777777" w:rsidTr="00D82091">
              <w:tc>
                <w:tcPr>
                  <w:tcW w:w="8828" w:type="dxa"/>
                  <w:gridSpan w:val="4"/>
                </w:tcPr>
                <w:p w14:paraId="442EFD01"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l) PLACAS O PERMISOS PARA TRANSITAR </w:t>
                  </w:r>
                </w:p>
              </w:tc>
            </w:tr>
            <w:tr w:rsidR="0070276E" w:rsidRPr="00F16FE3" w14:paraId="442EFD07" w14:textId="77777777" w:rsidTr="006811B7">
              <w:tc>
                <w:tcPr>
                  <w:tcW w:w="1129" w:type="dxa"/>
                </w:tcPr>
                <w:p w14:paraId="442EFD0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D0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V154</w:t>
                  </w:r>
                </w:p>
              </w:tc>
              <w:tc>
                <w:tcPr>
                  <w:tcW w:w="5103" w:type="dxa"/>
                </w:tcPr>
                <w:p w14:paraId="442EFD0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sin ambas placas</w:t>
                  </w:r>
                </w:p>
              </w:tc>
              <w:tc>
                <w:tcPr>
                  <w:tcW w:w="1603" w:type="dxa"/>
                  <w:vAlign w:val="center"/>
                </w:tcPr>
                <w:p w14:paraId="442EFD0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 a 18</w:t>
                  </w:r>
                </w:p>
              </w:tc>
            </w:tr>
            <w:tr w:rsidR="0070276E" w:rsidRPr="00F16FE3" w14:paraId="442EFD0C" w14:textId="77777777" w:rsidTr="006811B7">
              <w:tc>
                <w:tcPr>
                  <w:tcW w:w="1129" w:type="dxa"/>
                </w:tcPr>
                <w:p w14:paraId="442EFD0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D0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V155</w:t>
                  </w:r>
                </w:p>
              </w:tc>
              <w:tc>
                <w:tcPr>
                  <w:tcW w:w="5103" w:type="dxa"/>
                </w:tcPr>
                <w:p w14:paraId="442EFD0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coincidir los números y letras de las placas con la calcomanía y tarjeta de circulación</w:t>
                  </w:r>
                </w:p>
              </w:tc>
              <w:tc>
                <w:tcPr>
                  <w:tcW w:w="1603" w:type="dxa"/>
                  <w:vAlign w:val="center"/>
                </w:tcPr>
                <w:p w14:paraId="442EFD0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 a 18</w:t>
                  </w:r>
                </w:p>
              </w:tc>
            </w:tr>
            <w:tr w:rsidR="0070276E" w:rsidRPr="00F16FE3" w14:paraId="442EFD12" w14:textId="77777777" w:rsidTr="006811B7">
              <w:tc>
                <w:tcPr>
                  <w:tcW w:w="1129" w:type="dxa"/>
                </w:tcPr>
                <w:p w14:paraId="442EFD0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D0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V156</w:t>
                  </w:r>
                </w:p>
              </w:tc>
              <w:tc>
                <w:tcPr>
                  <w:tcW w:w="5103" w:type="dxa"/>
                </w:tcPr>
                <w:p w14:paraId="442EFD0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colocar las placas en los lugares establecidos por el fabricante del vehículo</w:t>
                  </w:r>
                </w:p>
              </w:tc>
              <w:tc>
                <w:tcPr>
                  <w:tcW w:w="1603" w:type="dxa"/>
                  <w:vAlign w:val="center"/>
                </w:tcPr>
                <w:p w14:paraId="442EFD1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EFD1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D17" w14:textId="77777777" w:rsidTr="006811B7">
              <w:tc>
                <w:tcPr>
                  <w:tcW w:w="1129" w:type="dxa"/>
                </w:tcPr>
                <w:p w14:paraId="442EFD1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D14"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V157</w:t>
                  </w:r>
                </w:p>
              </w:tc>
              <w:tc>
                <w:tcPr>
                  <w:tcW w:w="5103" w:type="dxa"/>
                </w:tcPr>
                <w:p w14:paraId="442EFD1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portar tarjeta de circulación correspondiente</w:t>
                  </w:r>
                </w:p>
              </w:tc>
              <w:tc>
                <w:tcPr>
                  <w:tcW w:w="1603" w:type="dxa"/>
                  <w:vAlign w:val="center"/>
                </w:tcPr>
                <w:p w14:paraId="442EFD1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D1C" w14:textId="77777777" w:rsidTr="006811B7">
              <w:tc>
                <w:tcPr>
                  <w:tcW w:w="1129" w:type="dxa"/>
                </w:tcPr>
                <w:p w14:paraId="442EFD1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D1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V158</w:t>
                  </w:r>
                </w:p>
              </w:tc>
              <w:tc>
                <w:tcPr>
                  <w:tcW w:w="5103" w:type="dxa"/>
                </w:tcPr>
                <w:p w14:paraId="442EFD1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portar las calcomanías correspondientes al número de placas, así como la emisión de contaminantes</w:t>
                  </w:r>
                </w:p>
              </w:tc>
              <w:tc>
                <w:tcPr>
                  <w:tcW w:w="1603" w:type="dxa"/>
                  <w:vAlign w:val="center"/>
                </w:tcPr>
                <w:p w14:paraId="442EFD1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21" w14:textId="77777777" w:rsidTr="006811B7">
              <w:tc>
                <w:tcPr>
                  <w:tcW w:w="1129" w:type="dxa"/>
                </w:tcPr>
                <w:p w14:paraId="442EFD1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D1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V159</w:t>
                  </w:r>
                </w:p>
              </w:tc>
              <w:tc>
                <w:tcPr>
                  <w:tcW w:w="5103" w:type="dxa"/>
                </w:tcPr>
                <w:p w14:paraId="442EFD1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traer colocada la calcomanía (engomado y hologramas coincidentes a las placas de circulación) en el lugar correspondiente</w:t>
                  </w:r>
                </w:p>
              </w:tc>
              <w:tc>
                <w:tcPr>
                  <w:tcW w:w="1603" w:type="dxa"/>
                  <w:vAlign w:val="center"/>
                </w:tcPr>
                <w:p w14:paraId="442EFD2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D26" w14:textId="77777777" w:rsidTr="006811B7">
              <w:tc>
                <w:tcPr>
                  <w:tcW w:w="1129" w:type="dxa"/>
                </w:tcPr>
                <w:p w14:paraId="442EFD2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D2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V160</w:t>
                  </w:r>
                </w:p>
              </w:tc>
              <w:tc>
                <w:tcPr>
                  <w:tcW w:w="5103" w:type="dxa"/>
                </w:tcPr>
                <w:p w14:paraId="442EFD2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mantener en buen estado de conservación las placas, libres de objetos de distintivos, de rótulos, micas opacas o dobleces que dificulten o impidan su legibilidad</w:t>
                  </w:r>
                </w:p>
              </w:tc>
              <w:tc>
                <w:tcPr>
                  <w:tcW w:w="1603" w:type="dxa"/>
                  <w:vAlign w:val="center"/>
                </w:tcPr>
                <w:p w14:paraId="442EFD2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2B" w14:textId="77777777" w:rsidTr="006811B7">
              <w:tc>
                <w:tcPr>
                  <w:tcW w:w="1129" w:type="dxa"/>
                </w:tcPr>
                <w:p w14:paraId="442EFD2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D2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V161</w:t>
                  </w:r>
                </w:p>
              </w:tc>
              <w:tc>
                <w:tcPr>
                  <w:tcW w:w="5103" w:type="dxa"/>
                </w:tcPr>
                <w:p w14:paraId="442EFD2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presentar el permiso provisional para circular en caso de infracción</w:t>
                  </w:r>
                </w:p>
              </w:tc>
              <w:tc>
                <w:tcPr>
                  <w:tcW w:w="1603" w:type="dxa"/>
                  <w:vAlign w:val="center"/>
                </w:tcPr>
                <w:p w14:paraId="442EFD2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D30" w14:textId="77777777" w:rsidTr="006811B7">
              <w:tc>
                <w:tcPr>
                  <w:tcW w:w="1129" w:type="dxa"/>
                </w:tcPr>
                <w:p w14:paraId="442EFD2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D2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V162</w:t>
                  </w:r>
                </w:p>
              </w:tc>
              <w:tc>
                <w:tcPr>
                  <w:tcW w:w="5103" w:type="dxa"/>
                </w:tcPr>
                <w:p w14:paraId="442EFD2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los vehículos con placas de otra entidad que se encuentren vencidas</w:t>
                  </w:r>
                </w:p>
              </w:tc>
              <w:tc>
                <w:tcPr>
                  <w:tcW w:w="1603" w:type="dxa"/>
                  <w:vAlign w:val="center"/>
                </w:tcPr>
                <w:p w14:paraId="442EFD2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D35" w14:textId="77777777" w:rsidTr="006811B7">
              <w:tc>
                <w:tcPr>
                  <w:tcW w:w="1129" w:type="dxa"/>
                </w:tcPr>
                <w:p w14:paraId="442EFD3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D3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V163</w:t>
                  </w:r>
                </w:p>
              </w:tc>
              <w:tc>
                <w:tcPr>
                  <w:tcW w:w="5103" w:type="dxa"/>
                </w:tcPr>
                <w:p w14:paraId="442EFD3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placas extrajeras sin acreditarse su internamiento legal al país</w:t>
                  </w:r>
                </w:p>
              </w:tc>
              <w:tc>
                <w:tcPr>
                  <w:tcW w:w="1603" w:type="dxa"/>
                  <w:vAlign w:val="center"/>
                </w:tcPr>
                <w:p w14:paraId="442EFD3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3A" w14:textId="77777777" w:rsidTr="006811B7">
              <w:tc>
                <w:tcPr>
                  <w:tcW w:w="1129" w:type="dxa"/>
                </w:tcPr>
                <w:p w14:paraId="442EFD3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D3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V164</w:t>
                  </w:r>
                </w:p>
              </w:tc>
              <w:tc>
                <w:tcPr>
                  <w:tcW w:w="5103" w:type="dxa"/>
                </w:tcPr>
                <w:p w14:paraId="442EFD3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Placa sobrepuesta o alterada, diferente a la que le fue expedida</w:t>
                  </w:r>
                </w:p>
              </w:tc>
              <w:tc>
                <w:tcPr>
                  <w:tcW w:w="1603" w:type="dxa"/>
                  <w:vAlign w:val="center"/>
                </w:tcPr>
                <w:p w14:paraId="442EFD3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 a 18</w:t>
                  </w:r>
                </w:p>
              </w:tc>
            </w:tr>
            <w:tr w:rsidR="0070276E" w:rsidRPr="00F16FE3" w14:paraId="442EFD3C" w14:textId="77777777" w:rsidTr="00D82091">
              <w:tc>
                <w:tcPr>
                  <w:tcW w:w="8828" w:type="dxa"/>
                  <w:gridSpan w:val="4"/>
                </w:tcPr>
                <w:p w14:paraId="442EFD3B"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m) SEÑALAMIENTOS </w:t>
                  </w:r>
                </w:p>
              </w:tc>
            </w:tr>
            <w:tr w:rsidR="0070276E" w:rsidRPr="00F16FE3" w14:paraId="442EFD41" w14:textId="77777777" w:rsidTr="006811B7">
              <w:tc>
                <w:tcPr>
                  <w:tcW w:w="1129" w:type="dxa"/>
                </w:tcPr>
                <w:p w14:paraId="442EFD3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D3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V165</w:t>
                  </w:r>
                </w:p>
              </w:tc>
              <w:tc>
                <w:tcPr>
                  <w:tcW w:w="5103" w:type="dxa"/>
                </w:tcPr>
                <w:p w14:paraId="442EFD3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preventivas</w:t>
                  </w:r>
                </w:p>
              </w:tc>
              <w:tc>
                <w:tcPr>
                  <w:tcW w:w="1603" w:type="dxa"/>
                  <w:vAlign w:val="center"/>
                </w:tcPr>
                <w:p w14:paraId="442EFD4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D46" w14:textId="77777777" w:rsidTr="006811B7">
              <w:tc>
                <w:tcPr>
                  <w:tcW w:w="1129" w:type="dxa"/>
                </w:tcPr>
                <w:p w14:paraId="442EFD4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D4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V166</w:t>
                  </w:r>
                </w:p>
              </w:tc>
              <w:tc>
                <w:tcPr>
                  <w:tcW w:w="5103" w:type="dxa"/>
                </w:tcPr>
                <w:p w14:paraId="442EFD4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restrictivas</w:t>
                  </w:r>
                </w:p>
              </w:tc>
              <w:tc>
                <w:tcPr>
                  <w:tcW w:w="1603" w:type="dxa"/>
                  <w:vAlign w:val="center"/>
                </w:tcPr>
                <w:p w14:paraId="442EFD4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D4B" w14:textId="77777777" w:rsidTr="006811B7">
              <w:tc>
                <w:tcPr>
                  <w:tcW w:w="1129" w:type="dxa"/>
                </w:tcPr>
                <w:p w14:paraId="442EFD4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D4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V167</w:t>
                  </w:r>
                </w:p>
              </w:tc>
              <w:tc>
                <w:tcPr>
                  <w:tcW w:w="5103" w:type="dxa"/>
                </w:tcPr>
                <w:p w14:paraId="442EFD4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 señal de alto, siga o preventiva cuando así lo indique el semáforo o cualquier otro señalamiento o interferir en el desempeño de las funciones de la policía vial</w:t>
                  </w:r>
                </w:p>
              </w:tc>
              <w:tc>
                <w:tcPr>
                  <w:tcW w:w="1603" w:type="dxa"/>
                  <w:vAlign w:val="center"/>
                </w:tcPr>
                <w:p w14:paraId="442EFD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24</w:t>
                  </w:r>
                </w:p>
              </w:tc>
            </w:tr>
            <w:tr w:rsidR="0070276E" w:rsidRPr="00F16FE3" w14:paraId="442EFD50" w14:textId="77777777" w:rsidTr="006811B7">
              <w:tc>
                <w:tcPr>
                  <w:tcW w:w="1129" w:type="dxa"/>
                </w:tcPr>
                <w:p w14:paraId="442EFD4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D4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V168</w:t>
                  </w:r>
                </w:p>
              </w:tc>
              <w:tc>
                <w:tcPr>
                  <w:tcW w:w="5103" w:type="dxa"/>
                </w:tcPr>
                <w:p w14:paraId="442EFD4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e indicaciones del policía vial, cuando los conductores de automotores transiten por museos, centros educativos, hospitales, parques públicos, bibliotecas y campos deportivos</w:t>
                  </w:r>
                </w:p>
              </w:tc>
              <w:tc>
                <w:tcPr>
                  <w:tcW w:w="1603" w:type="dxa"/>
                  <w:vAlign w:val="center"/>
                </w:tcPr>
                <w:p w14:paraId="442EFD4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D55" w14:textId="77777777" w:rsidTr="006811B7">
              <w:tc>
                <w:tcPr>
                  <w:tcW w:w="1129" w:type="dxa"/>
                </w:tcPr>
                <w:p w14:paraId="442EFD5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D5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V169</w:t>
                  </w:r>
                </w:p>
              </w:tc>
              <w:tc>
                <w:tcPr>
                  <w:tcW w:w="5103" w:type="dxa"/>
                </w:tcPr>
                <w:p w14:paraId="442EFD5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el señalamiento y transitar por vialidades o carriles en donde se prohíba</w:t>
                  </w:r>
                </w:p>
              </w:tc>
              <w:tc>
                <w:tcPr>
                  <w:tcW w:w="1603" w:type="dxa"/>
                  <w:vAlign w:val="center"/>
                </w:tcPr>
                <w:p w14:paraId="442EFD5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D57" w14:textId="77777777" w:rsidTr="00D82091">
              <w:tc>
                <w:tcPr>
                  <w:tcW w:w="8828" w:type="dxa"/>
                  <w:gridSpan w:val="4"/>
                </w:tcPr>
                <w:p w14:paraId="442EFD56"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n) TRANSPORTE DE CARGA </w:t>
                  </w:r>
                </w:p>
              </w:tc>
            </w:tr>
            <w:tr w:rsidR="0070276E" w:rsidRPr="00F16FE3" w14:paraId="442EFD5C" w14:textId="77777777" w:rsidTr="006811B7">
              <w:tc>
                <w:tcPr>
                  <w:tcW w:w="1129" w:type="dxa"/>
                </w:tcPr>
                <w:p w14:paraId="442EFD5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D59"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V170</w:t>
                  </w:r>
                </w:p>
              </w:tc>
              <w:tc>
                <w:tcPr>
                  <w:tcW w:w="5103" w:type="dxa"/>
                </w:tcPr>
                <w:p w14:paraId="442EFD5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los vehículos de transporte de carga de explosivos, inflamables, corrosivos y en general sin los contenedores y tanques especiales para cada caso y en las vialidades determinadas</w:t>
                  </w:r>
                </w:p>
              </w:tc>
              <w:tc>
                <w:tcPr>
                  <w:tcW w:w="1603" w:type="dxa"/>
                  <w:vAlign w:val="center"/>
                </w:tcPr>
                <w:p w14:paraId="442EFD5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D61" w14:textId="77777777" w:rsidTr="006811B7">
              <w:tc>
                <w:tcPr>
                  <w:tcW w:w="1129" w:type="dxa"/>
                </w:tcPr>
                <w:p w14:paraId="442EFD5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D5E"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V171</w:t>
                  </w:r>
                </w:p>
              </w:tc>
              <w:tc>
                <w:tcPr>
                  <w:tcW w:w="5103" w:type="dxa"/>
                </w:tcPr>
                <w:p w14:paraId="442EFD5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transportar carga que rebase las dimensiones laterales del vehículo o sobresalga más de un metro en la parte posterior </w:t>
                  </w:r>
                </w:p>
              </w:tc>
              <w:tc>
                <w:tcPr>
                  <w:tcW w:w="1603" w:type="dxa"/>
                  <w:vAlign w:val="center"/>
                </w:tcPr>
                <w:p w14:paraId="442EFD6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D66" w14:textId="77777777" w:rsidTr="006811B7">
              <w:tc>
                <w:tcPr>
                  <w:tcW w:w="1129" w:type="dxa"/>
                </w:tcPr>
                <w:p w14:paraId="442EFD6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D63"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V172</w:t>
                  </w:r>
                </w:p>
              </w:tc>
              <w:tc>
                <w:tcPr>
                  <w:tcW w:w="5103" w:type="dxa"/>
                </w:tcPr>
                <w:p w14:paraId="442EFD6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carga que se derrame o esparza en la vía pública o que no se encuentre debidamente cubierta tratándose de materiales a granel</w:t>
                  </w:r>
                </w:p>
              </w:tc>
              <w:tc>
                <w:tcPr>
                  <w:tcW w:w="1603" w:type="dxa"/>
                  <w:vAlign w:val="center"/>
                </w:tcPr>
                <w:p w14:paraId="442EFD6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D6B" w14:textId="77777777" w:rsidTr="006811B7">
              <w:tc>
                <w:tcPr>
                  <w:tcW w:w="1129" w:type="dxa"/>
                </w:tcPr>
                <w:p w14:paraId="442EFD6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D6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V173</w:t>
                  </w:r>
                </w:p>
              </w:tc>
              <w:tc>
                <w:tcPr>
                  <w:tcW w:w="5103" w:type="dxa"/>
                </w:tcPr>
                <w:p w14:paraId="442EFD6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vehículos de transporte de carga en horarios y rutas no autorizadas dentro de los perímetros de las poblaciones o realizar maniobras de carga y descarga que entorpezcan el flujo de peatones y automotores</w:t>
                  </w:r>
                </w:p>
              </w:tc>
              <w:tc>
                <w:tcPr>
                  <w:tcW w:w="1603" w:type="dxa"/>
                  <w:vAlign w:val="center"/>
                </w:tcPr>
                <w:p w14:paraId="442EFD6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15</w:t>
                  </w:r>
                </w:p>
              </w:tc>
            </w:tr>
            <w:tr w:rsidR="0070276E" w:rsidRPr="00F16FE3" w14:paraId="442EFD70" w14:textId="77777777" w:rsidTr="006811B7">
              <w:tc>
                <w:tcPr>
                  <w:tcW w:w="1129" w:type="dxa"/>
                </w:tcPr>
                <w:p w14:paraId="442EFD6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D6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V174</w:t>
                  </w:r>
                </w:p>
              </w:tc>
              <w:tc>
                <w:tcPr>
                  <w:tcW w:w="5103" w:type="dxa"/>
                </w:tcPr>
                <w:p w14:paraId="442EFD6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carga que dificulte la estabilidad o conducción del vehículo o estorbe la visibilidad lateral del conductor</w:t>
                  </w:r>
                </w:p>
              </w:tc>
              <w:tc>
                <w:tcPr>
                  <w:tcW w:w="1603" w:type="dxa"/>
                  <w:vAlign w:val="center"/>
                </w:tcPr>
                <w:p w14:paraId="442EFD6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75" w14:textId="77777777" w:rsidTr="006811B7">
              <w:tc>
                <w:tcPr>
                  <w:tcW w:w="1129" w:type="dxa"/>
                </w:tcPr>
                <w:p w14:paraId="442EFD7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D72"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V175</w:t>
                  </w:r>
                </w:p>
              </w:tc>
              <w:tc>
                <w:tcPr>
                  <w:tcW w:w="5103" w:type="dxa"/>
                </w:tcPr>
                <w:p w14:paraId="442EFD7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cargas que no estén debidamente sujetas con los amarres necesarios</w:t>
                  </w:r>
                </w:p>
              </w:tc>
              <w:tc>
                <w:tcPr>
                  <w:tcW w:w="1603" w:type="dxa"/>
                  <w:vAlign w:val="center"/>
                </w:tcPr>
                <w:p w14:paraId="442EFD7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7A" w14:textId="77777777" w:rsidTr="006811B7">
              <w:tc>
                <w:tcPr>
                  <w:tcW w:w="1129" w:type="dxa"/>
                </w:tcPr>
                <w:p w14:paraId="442EFD7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D7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V176</w:t>
                  </w:r>
                </w:p>
              </w:tc>
              <w:tc>
                <w:tcPr>
                  <w:tcW w:w="5103" w:type="dxa"/>
                </w:tcPr>
                <w:p w14:paraId="442EFD7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los vehículos de transporte público de carga, fuera del carril destinado para ellos</w:t>
                  </w:r>
                </w:p>
              </w:tc>
              <w:tc>
                <w:tcPr>
                  <w:tcW w:w="1603" w:type="dxa"/>
                  <w:vAlign w:val="center"/>
                </w:tcPr>
                <w:p w14:paraId="442EFD7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7F" w14:textId="77777777" w:rsidTr="006811B7">
              <w:tc>
                <w:tcPr>
                  <w:tcW w:w="1129" w:type="dxa"/>
                </w:tcPr>
                <w:p w14:paraId="442EFD7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D7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V177</w:t>
                  </w:r>
                </w:p>
              </w:tc>
              <w:tc>
                <w:tcPr>
                  <w:tcW w:w="5103" w:type="dxa"/>
                </w:tcPr>
                <w:p w14:paraId="442EFD7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personas fuera de la cabina</w:t>
                  </w:r>
                </w:p>
              </w:tc>
              <w:tc>
                <w:tcPr>
                  <w:tcW w:w="1603" w:type="dxa"/>
                  <w:vAlign w:val="center"/>
                </w:tcPr>
                <w:p w14:paraId="442EFD7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D84" w14:textId="77777777" w:rsidTr="006811B7">
              <w:tc>
                <w:tcPr>
                  <w:tcW w:w="1129" w:type="dxa"/>
                </w:tcPr>
                <w:p w14:paraId="442EFD8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D8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V178</w:t>
                  </w:r>
                </w:p>
              </w:tc>
              <w:tc>
                <w:tcPr>
                  <w:tcW w:w="5103" w:type="dxa"/>
                </w:tcPr>
                <w:p w14:paraId="442EFD8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colocar banderas, reflejantes rojos o indicadores de peligro cuando sobresalga la carga</w:t>
                  </w:r>
                </w:p>
              </w:tc>
              <w:tc>
                <w:tcPr>
                  <w:tcW w:w="1603" w:type="dxa"/>
                  <w:vAlign w:val="center"/>
                </w:tcPr>
                <w:p w14:paraId="442EFD8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89" w14:textId="77777777" w:rsidTr="006811B7">
              <w:tc>
                <w:tcPr>
                  <w:tcW w:w="1129" w:type="dxa"/>
                </w:tcPr>
                <w:p w14:paraId="442EFD8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D8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V179</w:t>
                  </w:r>
                </w:p>
              </w:tc>
              <w:tc>
                <w:tcPr>
                  <w:tcW w:w="5103" w:type="dxa"/>
                </w:tcPr>
                <w:p w14:paraId="442EFD8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o arrastrar la carga en condiciones que signifiquen peligro para personas o bienes</w:t>
                  </w:r>
                </w:p>
              </w:tc>
              <w:tc>
                <w:tcPr>
                  <w:tcW w:w="1603" w:type="dxa"/>
                  <w:vAlign w:val="center"/>
                </w:tcPr>
                <w:p w14:paraId="442EFD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D8E" w14:textId="77777777" w:rsidTr="006811B7">
              <w:tc>
                <w:tcPr>
                  <w:tcW w:w="1129" w:type="dxa"/>
                </w:tcPr>
                <w:p w14:paraId="442EFD8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D8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V180</w:t>
                  </w:r>
                </w:p>
              </w:tc>
              <w:tc>
                <w:tcPr>
                  <w:tcW w:w="5103" w:type="dxa"/>
                </w:tcPr>
                <w:p w14:paraId="442EFD8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Trasportar carga que oculte las luces o placas del vehículo</w:t>
                  </w:r>
                </w:p>
              </w:tc>
              <w:tc>
                <w:tcPr>
                  <w:tcW w:w="1603" w:type="dxa"/>
                  <w:vAlign w:val="center"/>
                </w:tcPr>
                <w:p w14:paraId="442EFD8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93" w14:textId="77777777" w:rsidTr="006811B7">
              <w:tc>
                <w:tcPr>
                  <w:tcW w:w="1129" w:type="dxa"/>
                </w:tcPr>
                <w:p w14:paraId="442EFD8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tcPr>
                <w:p w14:paraId="442EFD9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V181</w:t>
                  </w:r>
                </w:p>
              </w:tc>
              <w:tc>
                <w:tcPr>
                  <w:tcW w:w="5103" w:type="dxa"/>
                </w:tcPr>
                <w:p w14:paraId="442EFD9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animales sin contar los vehículos con el equipo necesario</w:t>
                  </w:r>
                </w:p>
              </w:tc>
              <w:tc>
                <w:tcPr>
                  <w:tcW w:w="1603" w:type="dxa"/>
                  <w:vAlign w:val="center"/>
                </w:tcPr>
                <w:p w14:paraId="442EFD9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95" w14:textId="77777777" w:rsidTr="00D82091">
              <w:tc>
                <w:tcPr>
                  <w:tcW w:w="8828" w:type="dxa"/>
                  <w:gridSpan w:val="4"/>
                </w:tcPr>
                <w:p w14:paraId="442EFD94"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ñ) VELOCIDAD</w:t>
                  </w:r>
                </w:p>
              </w:tc>
            </w:tr>
            <w:tr w:rsidR="0070276E" w:rsidRPr="00F16FE3" w14:paraId="442EFD9A" w14:textId="77777777" w:rsidTr="006811B7">
              <w:tc>
                <w:tcPr>
                  <w:tcW w:w="1129" w:type="dxa"/>
                </w:tcPr>
                <w:p w14:paraId="442EFD9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D9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V182</w:t>
                  </w:r>
                </w:p>
              </w:tc>
              <w:tc>
                <w:tcPr>
                  <w:tcW w:w="5103" w:type="dxa"/>
                </w:tcPr>
                <w:p w14:paraId="442EFD9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detener la marcha o reducir la velocidad sin hacer funcionar la luz del freno o sin sacar el brazo extendido horizontalmente</w:t>
                  </w:r>
                </w:p>
              </w:tc>
              <w:tc>
                <w:tcPr>
                  <w:tcW w:w="1603" w:type="dxa"/>
                  <w:vAlign w:val="center"/>
                </w:tcPr>
                <w:p w14:paraId="442EFD9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D9F" w14:textId="77777777" w:rsidTr="006811B7">
              <w:tc>
                <w:tcPr>
                  <w:tcW w:w="1129" w:type="dxa"/>
                </w:tcPr>
                <w:p w14:paraId="442EFD9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D9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V183</w:t>
                  </w:r>
                </w:p>
              </w:tc>
              <w:tc>
                <w:tcPr>
                  <w:tcW w:w="5103" w:type="dxa"/>
                </w:tcPr>
                <w:p w14:paraId="442EFD9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cambiar de dirección sin usar la luz direccional correspondiente o sacar el brazo para señalar el cambio</w:t>
                  </w:r>
                </w:p>
              </w:tc>
              <w:tc>
                <w:tcPr>
                  <w:tcW w:w="1603" w:type="dxa"/>
                  <w:vAlign w:val="center"/>
                </w:tcPr>
                <w:p w14:paraId="442EFD9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DA4" w14:textId="77777777" w:rsidTr="006811B7">
              <w:tc>
                <w:tcPr>
                  <w:tcW w:w="1129" w:type="dxa"/>
                </w:tcPr>
                <w:p w14:paraId="442EFDA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DA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V184</w:t>
                  </w:r>
                </w:p>
              </w:tc>
              <w:tc>
                <w:tcPr>
                  <w:tcW w:w="5103" w:type="dxa"/>
                </w:tcPr>
                <w:p w14:paraId="442EFDA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en las vías públicas a más velocidad de la que se determine en los señalamientos respectivos</w:t>
                  </w:r>
                </w:p>
              </w:tc>
              <w:tc>
                <w:tcPr>
                  <w:tcW w:w="1603" w:type="dxa"/>
                  <w:vAlign w:val="center"/>
                </w:tcPr>
                <w:p w14:paraId="442EFDA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DA9" w14:textId="77777777" w:rsidTr="006811B7">
              <w:tc>
                <w:tcPr>
                  <w:tcW w:w="1129" w:type="dxa"/>
                </w:tcPr>
                <w:p w14:paraId="442EFDA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DA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V185</w:t>
                  </w:r>
                </w:p>
              </w:tc>
              <w:tc>
                <w:tcPr>
                  <w:tcW w:w="5103" w:type="dxa"/>
                </w:tcPr>
                <w:p w14:paraId="442EFDA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entorpecer la vialidad, por transitar a baja velocidad </w:t>
                  </w:r>
                </w:p>
              </w:tc>
              <w:tc>
                <w:tcPr>
                  <w:tcW w:w="1603" w:type="dxa"/>
                  <w:vAlign w:val="center"/>
                </w:tcPr>
                <w:p w14:paraId="442EFDA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DB2" w14:textId="77777777" w:rsidTr="006811B7">
              <w:tc>
                <w:tcPr>
                  <w:tcW w:w="1129" w:type="dxa"/>
                </w:tcPr>
                <w:p w14:paraId="442EFDA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p>
                <w:p w14:paraId="442EFDA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DA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p>
                <w:p w14:paraId="442EFDA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V186</w:t>
                  </w:r>
                </w:p>
              </w:tc>
              <w:tc>
                <w:tcPr>
                  <w:tcW w:w="5103" w:type="dxa"/>
                </w:tcPr>
                <w:p w14:paraId="442EFDA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p>
                <w:p w14:paraId="442EFDA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disminuir la velocidad ante vehículos de emergencia</w:t>
                  </w:r>
                </w:p>
              </w:tc>
              <w:tc>
                <w:tcPr>
                  <w:tcW w:w="1603" w:type="dxa"/>
                  <w:vAlign w:val="center"/>
                </w:tcPr>
                <w:p w14:paraId="442EFDB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EFDB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DB4" w14:textId="77777777" w:rsidTr="00D82091">
              <w:tc>
                <w:tcPr>
                  <w:tcW w:w="8828" w:type="dxa"/>
                  <w:gridSpan w:val="4"/>
                </w:tcPr>
                <w:p w14:paraId="442EFDB3"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o) CIRCULACIÓN DEL TRANSPORTE PÚBLICO DE PASAJEROS </w:t>
                  </w:r>
                </w:p>
              </w:tc>
            </w:tr>
            <w:tr w:rsidR="0070276E" w:rsidRPr="00F16FE3" w14:paraId="442EFDB9" w14:textId="77777777" w:rsidTr="006811B7">
              <w:tc>
                <w:tcPr>
                  <w:tcW w:w="1129" w:type="dxa"/>
                </w:tcPr>
                <w:p w14:paraId="442EFDB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DB6"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V187</w:t>
                  </w:r>
                </w:p>
              </w:tc>
              <w:tc>
                <w:tcPr>
                  <w:tcW w:w="5103" w:type="dxa"/>
                </w:tcPr>
                <w:p w14:paraId="442EFDB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las puertas abiertas</w:t>
                  </w:r>
                </w:p>
              </w:tc>
              <w:tc>
                <w:tcPr>
                  <w:tcW w:w="1603" w:type="dxa"/>
                  <w:vAlign w:val="center"/>
                </w:tcPr>
                <w:p w14:paraId="442EFDB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 a 16</w:t>
                  </w:r>
                </w:p>
              </w:tc>
            </w:tr>
            <w:tr w:rsidR="0070276E" w:rsidRPr="00F16FE3" w14:paraId="442EFDBE" w14:textId="77777777" w:rsidTr="006811B7">
              <w:tc>
                <w:tcPr>
                  <w:tcW w:w="1129" w:type="dxa"/>
                </w:tcPr>
                <w:p w14:paraId="442EFDB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tcPr>
                <w:p w14:paraId="442EFDBB"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V188</w:t>
                  </w:r>
                </w:p>
              </w:tc>
              <w:tc>
                <w:tcPr>
                  <w:tcW w:w="5103" w:type="dxa"/>
                </w:tcPr>
                <w:p w14:paraId="442EFDB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sin precaución el ascenso y descenso</w:t>
                  </w:r>
                </w:p>
              </w:tc>
              <w:tc>
                <w:tcPr>
                  <w:tcW w:w="1603" w:type="dxa"/>
                  <w:vAlign w:val="center"/>
                </w:tcPr>
                <w:p w14:paraId="442EFDB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50</w:t>
                  </w:r>
                </w:p>
              </w:tc>
            </w:tr>
            <w:tr w:rsidR="0070276E" w:rsidRPr="00F16FE3" w14:paraId="442EFDC3" w14:textId="77777777" w:rsidTr="006811B7">
              <w:tc>
                <w:tcPr>
                  <w:tcW w:w="1129" w:type="dxa"/>
                </w:tcPr>
                <w:p w14:paraId="442EFDB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tcPr>
                <w:p w14:paraId="442EFDC0"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V189</w:t>
                  </w:r>
                </w:p>
              </w:tc>
              <w:tc>
                <w:tcPr>
                  <w:tcW w:w="5103" w:type="dxa"/>
                </w:tcPr>
                <w:p w14:paraId="442EFDC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el ascenso y descenso fuera de los lugares señalados para tal efecto</w:t>
                  </w:r>
                </w:p>
              </w:tc>
              <w:tc>
                <w:tcPr>
                  <w:tcW w:w="1603" w:type="dxa"/>
                  <w:vAlign w:val="center"/>
                </w:tcPr>
                <w:p w14:paraId="442EFD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 xml:space="preserve">20.50 a 50 </w:t>
                  </w:r>
                </w:p>
              </w:tc>
            </w:tr>
            <w:tr w:rsidR="0070276E" w:rsidRPr="00F16FE3" w14:paraId="442EFDC8" w14:textId="77777777" w:rsidTr="006811B7">
              <w:tc>
                <w:tcPr>
                  <w:tcW w:w="1129" w:type="dxa"/>
                </w:tcPr>
                <w:p w14:paraId="442EFDC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tcPr>
                <w:p w14:paraId="442EFDC5"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V190</w:t>
                  </w:r>
                </w:p>
              </w:tc>
              <w:tc>
                <w:tcPr>
                  <w:tcW w:w="5103" w:type="dxa"/>
                </w:tcPr>
                <w:p w14:paraId="442EFDC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Autobuses urbanos, suburbanos y foráneos, efectuar el ascenso de pasajeros fuera de la terminal, salvo en los casos autorizados</w:t>
                  </w:r>
                </w:p>
              </w:tc>
              <w:tc>
                <w:tcPr>
                  <w:tcW w:w="1603" w:type="dxa"/>
                  <w:vAlign w:val="center"/>
                </w:tcPr>
                <w:p w14:paraId="442EFDC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50</w:t>
                  </w:r>
                </w:p>
              </w:tc>
            </w:tr>
            <w:tr w:rsidR="0070276E" w:rsidRPr="00F16FE3" w14:paraId="442EFDCD" w14:textId="77777777" w:rsidTr="006811B7">
              <w:tc>
                <w:tcPr>
                  <w:tcW w:w="1129" w:type="dxa"/>
                </w:tcPr>
                <w:p w14:paraId="442EFDC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tcPr>
                <w:p w14:paraId="442EFDCA"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V191</w:t>
                  </w:r>
                </w:p>
              </w:tc>
              <w:tc>
                <w:tcPr>
                  <w:tcW w:w="5103" w:type="dxa"/>
                </w:tcPr>
                <w:p w14:paraId="442EFDC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obstruir el tránsito de paraderos y cierres de circuito</w:t>
                  </w:r>
                </w:p>
              </w:tc>
              <w:tc>
                <w:tcPr>
                  <w:tcW w:w="1603" w:type="dxa"/>
                  <w:vAlign w:val="center"/>
                </w:tcPr>
                <w:p w14:paraId="442EFDC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w:t>
                  </w:r>
                </w:p>
              </w:tc>
            </w:tr>
            <w:tr w:rsidR="0070276E" w:rsidRPr="00F16FE3" w14:paraId="442EFDD2" w14:textId="77777777" w:rsidTr="006811B7">
              <w:tc>
                <w:tcPr>
                  <w:tcW w:w="1129" w:type="dxa"/>
                </w:tcPr>
                <w:p w14:paraId="442EFDC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tcPr>
                <w:p w14:paraId="442EFDCF"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V192</w:t>
                  </w:r>
                </w:p>
              </w:tc>
              <w:tc>
                <w:tcPr>
                  <w:tcW w:w="5103" w:type="dxa"/>
                </w:tcPr>
                <w:p w14:paraId="442EFDD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realizar maniobras de ascenso y descenso de pasajeros en lugares no permitidos</w:t>
                  </w:r>
                </w:p>
              </w:tc>
              <w:tc>
                <w:tcPr>
                  <w:tcW w:w="1603" w:type="dxa"/>
                  <w:vAlign w:val="center"/>
                </w:tcPr>
                <w:p w14:paraId="442EFDD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20.50 a 40</w:t>
                  </w:r>
                </w:p>
              </w:tc>
            </w:tr>
            <w:tr w:rsidR="0070276E" w:rsidRPr="00F16FE3" w14:paraId="442EFDD7" w14:textId="77777777" w:rsidTr="006811B7">
              <w:tc>
                <w:tcPr>
                  <w:tcW w:w="1129" w:type="dxa"/>
                </w:tcPr>
                <w:p w14:paraId="442EFDD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tcPr>
                <w:p w14:paraId="442EFDD4"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V193</w:t>
                  </w:r>
                </w:p>
              </w:tc>
              <w:tc>
                <w:tcPr>
                  <w:tcW w:w="5103" w:type="dxa"/>
                </w:tcPr>
                <w:p w14:paraId="442EFDD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producir demasiado ruido y la emisión de humo sea ostensible</w:t>
                  </w:r>
                </w:p>
              </w:tc>
              <w:tc>
                <w:tcPr>
                  <w:tcW w:w="1603" w:type="dxa"/>
                  <w:vAlign w:val="center"/>
                </w:tcPr>
                <w:p w14:paraId="442EFDD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20.50 a 40</w:t>
                  </w:r>
                </w:p>
              </w:tc>
            </w:tr>
            <w:tr w:rsidR="0070276E" w:rsidRPr="00F16FE3" w14:paraId="442EFDDC" w14:textId="77777777" w:rsidTr="006811B7">
              <w:tc>
                <w:tcPr>
                  <w:tcW w:w="1129" w:type="dxa"/>
                </w:tcPr>
                <w:p w14:paraId="442EFDD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tcPr>
                <w:p w14:paraId="442EFDD9"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V194</w:t>
                  </w:r>
                </w:p>
              </w:tc>
              <w:tc>
                <w:tcPr>
                  <w:tcW w:w="5103" w:type="dxa"/>
                </w:tcPr>
                <w:p w14:paraId="442EFDD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hacer reparaciones en la vía pública</w:t>
                  </w:r>
                </w:p>
              </w:tc>
              <w:tc>
                <w:tcPr>
                  <w:tcW w:w="1603" w:type="dxa"/>
                  <w:vAlign w:val="center"/>
                </w:tcPr>
                <w:p w14:paraId="442EFD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w:t>
                  </w:r>
                </w:p>
              </w:tc>
            </w:tr>
            <w:tr w:rsidR="0070276E" w:rsidRPr="00F16FE3" w14:paraId="442EFDE1" w14:textId="77777777" w:rsidTr="006811B7">
              <w:tc>
                <w:tcPr>
                  <w:tcW w:w="1129" w:type="dxa"/>
                </w:tcPr>
                <w:p w14:paraId="442EFDD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tcPr>
                <w:p w14:paraId="442EFDDE"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V195</w:t>
                  </w:r>
                </w:p>
              </w:tc>
              <w:tc>
                <w:tcPr>
                  <w:tcW w:w="5103" w:type="dxa"/>
                </w:tcPr>
                <w:p w14:paraId="442EFDD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transitar por el carril derecho</w:t>
                  </w:r>
                </w:p>
              </w:tc>
              <w:tc>
                <w:tcPr>
                  <w:tcW w:w="1603" w:type="dxa"/>
                  <w:vAlign w:val="center"/>
                </w:tcPr>
                <w:p w14:paraId="442EFDE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w:t>
                  </w:r>
                </w:p>
              </w:tc>
            </w:tr>
            <w:tr w:rsidR="0070276E" w:rsidRPr="00F16FE3" w14:paraId="442EFDE6" w14:textId="77777777" w:rsidTr="006811B7">
              <w:tc>
                <w:tcPr>
                  <w:tcW w:w="1129" w:type="dxa"/>
                </w:tcPr>
                <w:p w14:paraId="442EFDE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tcPr>
                <w:p w14:paraId="442EFDE3"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V196</w:t>
                  </w:r>
                </w:p>
              </w:tc>
              <w:tc>
                <w:tcPr>
                  <w:tcW w:w="5103" w:type="dxa"/>
                </w:tcPr>
                <w:p w14:paraId="442EFDE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aprovisionar el vehículo de combustible con pasaje a bordo</w:t>
                  </w:r>
                </w:p>
              </w:tc>
              <w:tc>
                <w:tcPr>
                  <w:tcW w:w="1603" w:type="dxa"/>
                  <w:vAlign w:val="center"/>
                </w:tcPr>
                <w:p w14:paraId="442EFDE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w:t>
                  </w:r>
                </w:p>
              </w:tc>
            </w:tr>
            <w:tr w:rsidR="0070276E" w:rsidRPr="00F16FE3" w14:paraId="442EFDEB" w14:textId="77777777" w:rsidTr="006811B7">
              <w:trPr>
                <w:trHeight w:val="476"/>
              </w:trPr>
              <w:tc>
                <w:tcPr>
                  <w:tcW w:w="1129" w:type="dxa"/>
                </w:tcPr>
                <w:p w14:paraId="442EFDE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tcPr>
                <w:p w14:paraId="442EFDE8"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V197</w:t>
                  </w:r>
                </w:p>
              </w:tc>
              <w:tc>
                <w:tcPr>
                  <w:tcW w:w="5103" w:type="dxa"/>
                </w:tcPr>
                <w:p w14:paraId="442EFDE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respetar las rutas y horarios establecidos</w:t>
                  </w:r>
                </w:p>
              </w:tc>
              <w:tc>
                <w:tcPr>
                  <w:tcW w:w="1603" w:type="dxa"/>
                  <w:vAlign w:val="center"/>
                </w:tcPr>
                <w:p w14:paraId="442EFDE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40</w:t>
                  </w:r>
                </w:p>
              </w:tc>
            </w:tr>
            <w:tr w:rsidR="0070276E" w:rsidRPr="00F16FE3" w14:paraId="442EFDF0" w14:textId="77777777" w:rsidTr="006811B7">
              <w:tc>
                <w:tcPr>
                  <w:tcW w:w="1129" w:type="dxa"/>
                </w:tcPr>
                <w:p w14:paraId="442EFDE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tcPr>
                <w:p w14:paraId="442EFDED"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V198</w:t>
                  </w:r>
                </w:p>
              </w:tc>
              <w:tc>
                <w:tcPr>
                  <w:tcW w:w="5103" w:type="dxa"/>
                </w:tcPr>
                <w:p w14:paraId="442EFDE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atender debidamente al público usuario, transeúnte, vecinos y policías viales</w:t>
                  </w:r>
                </w:p>
              </w:tc>
              <w:tc>
                <w:tcPr>
                  <w:tcW w:w="1603" w:type="dxa"/>
                  <w:vAlign w:val="center"/>
                </w:tcPr>
                <w:p w14:paraId="442EFDE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DF5" w14:textId="77777777" w:rsidTr="006811B7">
              <w:tc>
                <w:tcPr>
                  <w:tcW w:w="1129" w:type="dxa"/>
                </w:tcPr>
                <w:p w14:paraId="442EFDF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tcPr>
                <w:p w14:paraId="442EFDF2"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V199</w:t>
                  </w:r>
                </w:p>
              </w:tc>
              <w:tc>
                <w:tcPr>
                  <w:tcW w:w="5103" w:type="dxa"/>
                </w:tcPr>
                <w:p w14:paraId="442EFDF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colocar en lugar visible para el usuario el original de la tarjeta de identificación autorizada</w:t>
                  </w:r>
                </w:p>
              </w:tc>
              <w:tc>
                <w:tcPr>
                  <w:tcW w:w="1603" w:type="dxa"/>
                  <w:vAlign w:val="center"/>
                </w:tcPr>
                <w:p w14:paraId="442EFDF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DFA" w14:textId="77777777" w:rsidTr="006811B7">
              <w:tc>
                <w:tcPr>
                  <w:tcW w:w="1129" w:type="dxa"/>
                </w:tcPr>
                <w:p w14:paraId="442EFDF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tcPr>
                <w:p w14:paraId="442EFDF7"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V200</w:t>
                  </w:r>
                </w:p>
              </w:tc>
              <w:tc>
                <w:tcPr>
                  <w:tcW w:w="5103" w:type="dxa"/>
                </w:tcPr>
                <w:p w14:paraId="442EFDF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más pasajeros de los autorizados</w:t>
                  </w:r>
                </w:p>
              </w:tc>
              <w:tc>
                <w:tcPr>
                  <w:tcW w:w="1603" w:type="dxa"/>
                  <w:vAlign w:val="center"/>
                </w:tcPr>
                <w:p w14:paraId="442EFDF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20.50 a 40</w:t>
                  </w:r>
                </w:p>
              </w:tc>
            </w:tr>
            <w:tr w:rsidR="00B86135" w:rsidRPr="00F16FE3" w14:paraId="442EFDFC" w14:textId="77777777" w:rsidTr="00E96A0D">
              <w:tc>
                <w:tcPr>
                  <w:tcW w:w="8828" w:type="dxa"/>
                  <w:gridSpan w:val="4"/>
                </w:tcPr>
                <w:p w14:paraId="442EFDFB" w14:textId="77777777" w:rsidR="00B86135" w:rsidRPr="00F16FE3" w:rsidRDefault="00B86135" w:rsidP="00B86135">
                  <w:pPr>
                    <w:framePr w:hSpace="180" w:wrap="around" w:vAnchor="text" w:hAnchor="margin" w:x="142" w:y="1"/>
                    <w:spacing w:line="276" w:lineRule="auto"/>
                    <w:ind w:right="-234"/>
                    <w:suppressOverlap/>
                    <w:rPr>
                      <w:rFonts w:ascii="Arial" w:hAnsi="Arial" w:cs="Arial"/>
                      <w:sz w:val="18"/>
                      <w:szCs w:val="18"/>
                    </w:rPr>
                  </w:pPr>
                  <w:r w:rsidRPr="00F16FE3">
                    <w:rPr>
                      <w:rFonts w:ascii="Arial" w:hAnsi="Arial" w:cs="Arial"/>
                      <w:sz w:val="18"/>
                      <w:szCs w:val="18"/>
                    </w:rPr>
                    <w:t>p).- TAXIS</w:t>
                  </w:r>
                </w:p>
              </w:tc>
            </w:tr>
            <w:tr w:rsidR="0070276E" w:rsidRPr="00F16FE3" w14:paraId="442EFE01" w14:textId="77777777" w:rsidTr="006811B7">
              <w:tc>
                <w:tcPr>
                  <w:tcW w:w="1129" w:type="dxa"/>
                </w:tcPr>
                <w:p w14:paraId="442EFDF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tcPr>
                <w:p w14:paraId="442EFDFE" w14:textId="77777777" w:rsidR="0070276E" w:rsidRPr="00F16FE3" w:rsidRDefault="0070276E" w:rsidP="0076575D">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V203</w:t>
                  </w:r>
                </w:p>
              </w:tc>
              <w:tc>
                <w:tcPr>
                  <w:tcW w:w="5103" w:type="dxa"/>
                </w:tcPr>
                <w:p w14:paraId="442EFDF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hacer en el sitio reparaciones a los vehículos: Por estacionarse fuera de la zona señalada para el efecto</w:t>
                  </w:r>
                </w:p>
              </w:tc>
              <w:tc>
                <w:tcPr>
                  <w:tcW w:w="1603" w:type="dxa"/>
                  <w:vAlign w:val="center"/>
                </w:tcPr>
                <w:p w14:paraId="442EFE0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E06" w14:textId="77777777" w:rsidTr="006811B7">
              <w:tc>
                <w:tcPr>
                  <w:tcW w:w="1129" w:type="dxa"/>
                  <w:vAlign w:val="center"/>
                </w:tcPr>
                <w:p w14:paraId="442EFE0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EFE0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V205</w:t>
                  </w:r>
                </w:p>
              </w:tc>
              <w:tc>
                <w:tcPr>
                  <w:tcW w:w="5103" w:type="dxa"/>
                </w:tcPr>
                <w:p w14:paraId="442EFE0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exceso de pasajeros o sobrecupo</w:t>
                  </w:r>
                </w:p>
              </w:tc>
              <w:tc>
                <w:tcPr>
                  <w:tcW w:w="1603" w:type="dxa"/>
                  <w:vAlign w:val="center"/>
                </w:tcPr>
                <w:p w14:paraId="442EFE0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 a 30</w:t>
                  </w:r>
                </w:p>
              </w:tc>
            </w:tr>
            <w:tr w:rsidR="0070276E" w:rsidRPr="00F16FE3" w14:paraId="442EFE0B" w14:textId="77777777" w:rsidTr="006811B7">
              <w:tc>
                <w:tcPr>
                  <w:tcW w:w="1129" w:type="dxa"/>
                  <w:vAlign w:val="center"/>
                </w:tcPr>
                <w:p w14:paraId="442EFE0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EFE0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V206</w:t>
                  </w:r>
                </w:p>
              </w:tc>
              <w:tc>
                <w:tcPr>
                  <w:tcW w:w="5103" w:type="dxa"/>
                </w:tcPr>
                <w:p w14:paraId="442EFE0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exhibir en lugar visible la identificación del conductor y que contenga toda la información solicitada</w:t>
                  </w:r>
                </w:p>
              </w:tc>
              <w:tc>
                <w:tcPr>
                  <w:tcW w:w="1603" w:type="dxa"/>
                  <w:vAlign w:val="center"/>
                </w:tcPr>
                <w:p w14:paraId="442EFE0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10" w14:textId="77777777" w:rsidTr="006811B7">
              <w:tc>
                <w:tcPr>
                  <w:tcW w:w="1129" w:type="dxa"/>
                  <w:vAlign w:val="center"/>
                </w:tcPr>
                <w:p w14:paraId="442EFE0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EFE0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V207</w:t>
                  </w:r>
                </w:p>
              </w:tc>
              <w:tc>
                <w:tcPr>
                  <w:tcW w:w="5103" w:type="dxa"/>
                </w:tcPr>
                <w:p w14:paraId="442EFE0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entregar el boleto correctamente al usuario que notifique el número de unidad y el nombre de la empresa</w:t>
                  </w:r>
                </w:p>
              </w:tc>
              <w:tc>
                <w:tcPr>
                  <w:tcW w:w="1603" w:type="dxa"/>
                  <w:vAlign w:val="center"/>
                </w:tcPr>
                <w:p w14:paraId="442EFE0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15" w14:textId="77777777" w:rsidTr="006811B7">
              <w:tc>
                <w:tcPr>
                  <w:tcW w:w="1129" w:type="dxa"/>
                  <w:vAlign w:val="center"/>
                </w:tcPr>
                <w:p w14:paraId="442EFE1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EFE1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V208</w:t>
                  </w:r>
                </w:p>
              </w:tc>
              <w:tc>
                <w:tcPr>
                  <w:tcW w:w="5103" w:type="dxa"/>
                </w:tcPr>
                <w:p w14:paraId="442EFE1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exhibir la póliza de seguros</w:t>
                  </w:r>
                </w:p>
              </w:tc>
              <w:tc>
                <w:tcPr>
                  <w:tcW w:w="1603" w:type="dxa"/>
                  <w:vAlign w:val="center"/>
                </w:tcPr>
                <w:p w14:paraId="442EFE1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1B" w14:textId="77777777" w:rsidTr="006811B7">
              <w:tc>
                <w:tcPr>
                  <w:tcW w:w="1129" w:type="dxa"/>
                  <w:vAlign w:val="center"/>
                </w:tcPr>
                <w:p w14:paraId="442EFE1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EFE1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V209</w:t>
                  </w:r>
                </w:p>
              </w:tc>
              <w:tc>
                <w:tcPr>
                  <w:tcW w:w="5103" w:type="dxa"/>
                  <w:vAlign w:val="center"/>
                </w:tcPr>
                <w:p w14:paraId="442EFE18" w14:textId="77777777" w:rsidR="0070276E" w:rsidRPr="00F16FE3" w:rsidRDefault="0070276E" w:rsidP="00F73863">
                  <w:pPr>
                    <w:framePr w:hSpace="180" w:wrap="around" w:vAnchor="text" w:hAnchor="margin" w:x="142" w:y="1"/>
                    <w:spacing w:line="276" w:lineRule="auto"/>
                    <w:suppressOverlap/>
                    <w:jc w:val="center"/>
                    <w:rPr>
                      <w:rFonts w:ascii="Arial" w:hAnsi="Arial" w:cs="Arial"/>
                      <w:sz w:val="18"/>
                      <w:szCs w:val="18"/>
                    </w:rPr>
                  </w:pPr>
                  <w:r w:rsidRPr="00F16FE3">
                    <w:rPr>
                      <w:rFonts w:ascii="Arial" w:hAnsi="Arial" w:cs="Arial"/>
                      <w:sz w:val="18"/>
                      <w:szCs w:val="18"/>
                    </w:rPr>
                    <w:t>Por utilizar la vía pública como terminal</w:t>
                  </w:r>
                </w:p>
              </w:tc>
              <w:tc>
                <w:tcPr>
                  <w:tcW w:w="1603" w:type="dxa"/>
                  <w:vAlign w:val="center"/>
                </w:tcPr>
                <w:p w14:paraId="442EFE1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EFE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 a 50</w:t>
                  </w:r>
                </w:p>
              </w:tc>
            </w:tr>
            <w:tr w:rsidR="0070276E" w:rsidRPr="00F16FE3" w14:paraId="442EFE20" w14:textId="77777777" w:rsidTr="006811B7">
              <w:tc>
                <w:tcPr>
                  <w:tcW w:w="1129" w:type="dxa"/>
                  <w:vAlign w:val="center"/>
                </w:tcPr>
                <w:p w14:paraId="442EFE1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EFE1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V210</w:t>
                  </w:r>
                </w:p>
              </w:tc>
              <w:tc>
                <w:tcPr>
                  <w:tcW w:w="5103" w:type="dxa"/>
                </w:tcPr>
                <w:p w14:paraId="442EFE1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presentar a tiempo las unidades para revisión físico mecánica</w:t>
                  </w:r>
                </w:p>
              </w:tc>
              <w:tc>
                <w:tcPr>
                  <w:tcW w:w="1603" w:type="dxa"/>
                  <w:vAlign w:val="center"/>
                </w:tcPr>
                <w:p w14:paraId="442EFE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E25" w14:textId="77777777" w:rsidTr="006811B7">
              <w:tc>
                <w:tcPr>
                  <w:tcW w:w="1129" w:type="dxa"/>
                  <w:vAlign w:val="center"/>
                </w:tcPr>
                <w:p w14:paraId="442EFE2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EFE2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V211</w:t>
                  </w:r>
                </w:p>
              </w:tc>
              <w:tc>
                <w:tcPr>
                  <w:tcW w:w="5103" w:type="dxa"/>
                </w:tcPr>
                <w:p w14:paraId="442EFE2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en la vía pública las unidades que no estén en servicio activo</w:t>
                  </w:r>
                </w:p>
              </w:tc>
              <w:tc>
                <w:tcPr>
                  <w:tcW w:w="1603" w:type="dxa"/>
                  <w:vAlign w:val="center"/>
                </w:tcPr>
                <w:p w14:paraId="442EFE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E27" w14:textId="77777777" w:rsidTr="00D82091">
              <w:tc>
                <w:tcPr>
                  <w:tcW w:w="8828" w:type="dxa"/>
                  <w:gridSpan w:val="4"/>
                  <w:vAlign w:val="center"/>
                </w:tcPr>
                <w:p w14:paraId="442EFE26"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MOTO TAXIS </w:t>
                  </w:r>
                </w:p>
              </w:tc>
            </w:tr>
            <w:tr w:rsidR="0070276E" w:rsidRPr="00F16FE3" w14:paraId="442EFE29" w14:textId="77777777" w:rsidTr="00D82091">
              <w:tc>
                <w:tcPr>
                  <w:tcW w:w="8828" w:type="dxa"/>
                  <w:gridSpan w:val="4"/>
                  <w:vAlign w:val="center"/>
                </w:tcPr>
                <w:p w14:paraId="442EFE28"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q) HECHOS DE TRÁNSITO </w:t>
                  </w:r>
                </w:p>
              </w:tc>
            </w:tr>
            <w:tr w:rsidR="0070276E" w:rsidRPr="00F16FE3" w14:paraId="442EFE2E" w14:textId="77777777" w:rsidTr="006811B7">
              <w:tc>
                <w:tcPr>
                  <w:tcW w:w="1129" w:type="dxa"/>
                  <w:vAlign w:val="center"/>
                </w:tcPr>
                <w:p w14:paraId="442EFE2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E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MT01</w:t>
                  </w:r>
                </w:p>
              </w:tc>
              <w:tc>
                <w:tcPr>
                  <w:tcW w:w="5103" w:type="dxa"/>
                </w:tcPr>
                <w:p w14:paraId="442EFE2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permanecer en el lugar del accidente y no dar aviso a las autoridades competentes</w:t>
                  </w:r>
                </w:p>
              </w:tc>
              <w:tc>
                <w:tcPr>
                  <w:tcW w:w="1603" w:type="dxa"/>
                  <w:vAlign w:val="center"/>
                </w:tcPr>
                <w:p w14:paraId="442EFE2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33" w14:textId="77777777" w:rsidTr="006811B7">
              <w:tc>
                <w:tcPr>
                  <w:tcW w:w="1129" w:type="dxa"/>
                  <w:vAlign w:val="center"/>
                </w:tcPr>
                <w:p w14:paraId="442EFE2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EFE3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MT02</w:t>
                  </w:r>
                </w:p>
              </w:tc>
              <w:tc>
                <w:tcPr>
                  <w:tcW w:w="5103" w:type="dxa"/>
                </w:tcPr>
                <w:p w14:paraId="442EFE3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retirar de la vía pública el vehículo accidentado, así como los residuos o cualquier otro material esparcido</w:t>
                  </w:r>
                </w:p>
              </w:tc>
              <w:tc>
                <w:tcPr>
                  <w:tcW w:w="1603" w:type="dxa"/>
                  <w:vAlign w:val="center"/>
                </w:tcPr>
                <w:p w14:paraId="442EFE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38" w14:textId="77777777" w:rsidTr="006811B7">
              <w:tc>
                <w:tcPr>
                  <w:tcW w:w="1129" w:type="dxa"/>
                  <w:vAlign w:val="center"/>
                </w:tcPr>
                <w:p w14:paraId="442EFE3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EFE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MT03</w:t>
                  </w:r>
                </w:p>
              </w:tc>
              <w:tc>
                <w:tcPr>
                  <w:tcW w:w="5103" w:type="dxa"/>
                </w:tcPr>
                <w:p w14:paraId="442EFE3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participar en un accidente de tránsito en el que se produzcan hechos que pudieran configurar delito</w:t>
                  </w:r>
                </w:p>
              </w:tc>
              <w:tc>
                <w:tcPr>
                  <w:tcW w:w="1603" w:type="dxa"/>
                  <w:vAlign w:val="center"/>
                </w:tcPr>
                <w:p w14:paraId="442EFE3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15.50 a 32</w:t>
                  </w:r>
                </w:p>
              </w:tc>
            </w:tr>
            <w:tr w:rsidR="0070276E" w:rsidRPr="00F16FE3" w14:paraId="442EFE3D" w14:textId="77777777" w:rsidTr="006811B7">
              <w:tc>
                <w:tcPr>
                  <w:tcW w:w="1129" w:type="dxa"/>
                  <w:vAlign w:val="center"/>
                </w:tcPr>
                <w:p w14:paraId="442EFE3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EFE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MT04</w:t>
                  </w:r>
                </w:p>
              </w:tc>
              <w:tc>
                <w:tcPr>
                  <w:tcW w:w="5103" w:type="dxa"/>
                </w:tcPr>
                <w:p w14:paraId="442EFE3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abstenerse de colocar señales preventivas después de un accidente</w:t>
                  </w:r>
                </w:p>
              </w:tc>
              <w:tc>
                <w:tcPr>
                  <w:tcW w:w="1603" w:type="dxa"/>
                  <w:vAlign w:val="center"/>
                </w:tcPr>
                <w:p w14:paraId="442EFE3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42" w14:textId="77777777" w:rsidTr="006811B7">
              <w:tc>
                <w:tcPr>
                  <w:tcW w:w="1129" w:type="dxa"/>
                  <w:vAlign w:val="center"/>
                </w:tcPr>
                <w:p w14:paraId="442EFE3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EFE3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MT05</w:t>
                  </w:r>
                </w:p>
              </w:tc>
              <w:tc>
                <w:tcPr>
                  <w:tcW w:w="5103" w:type="dxa"/>
                </w:tcPr>
                <w:p w14:paraId="442EFE4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caída de personas del vehículo</w:t>
                  </w:r>
                </w:p>
              </w:tc>
              <w:tc>
                <w:tcPr>
                  <w:tcW w:w="1603" w:type="dxa"/>
                  <w:vAlign w:val="center"/>
                </w:tcPr>
                <w:p w14:paraId="442EFE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35</w:t>
                  </w:r>
                </w:p>
              </w:tc>
            </w:tr>
            <w:tr w:rsidR="0070276E" w:rsidRPr="00F16FE3" w14:paraId="442EFE47" w14:textId="77777777" w:rsidTr="006811B7">
              <w:tc>
                <w:tcPr>
                  <w:tcW w:w="1129" w:type="dxa"/>
                  <w:vAlign w:val="center"/>
                </w:tcPr>
                <w:p w14:paraId="442EFE4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EFE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MT06</w:t>
                  </w:r>
                </w:p>
              </w:tc>
              <w:tc>
                <w:tcPr>
                  <w:tcW w:w="5103" w:type="dxa"/>
                </w:tcPr>
                <w:p w14:paraId="442EFE4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atropello de personas</w:t>
                  </w:r>
                </w:p>
              </w:tc>
              <w:tc>
                <w:tcPr>
                  <w:tcW w:w="1603" w:type="dxa"/>
                  <w:vAlign w:val="center"/>
                </w:tcPr>
                <w:p w14:paraId="442EFE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EFE4C" w14:textId="77777777" w:rsidTr="006811B7">
              <w:tc>
                <w:tcPr>
                  <w:tcW w:w="1129" w:type="dxa"/>
                  <w:vAlign w:val="center"/>
                </w:tcPr>
                <w:p w14:paraId="442EFE4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EFE4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MT07</w:t>
                  </w:r>
                </w:p>
              </w:tc>
              <w:tc>
                <w:tcPr>
                  <w:tcW w:w="5103" w:type="dxa"/>
                </w:tcPr>
                <w:p w14:paraId="442EFE4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atropello de semovientes</w:t>
                  </w:r>
                </w:p>
              </w:tc>
              <w:tc>
                <w:tcPr>
                  <w:tcW w:w="1603" w:type="dxa"/>
                  <w:vAlign w:val="center"/>
                </w:tcPr>
                <w:p w14:paraId="442EFE4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EFE51" w14:textId="77777777" w:rsidTr="006811B7">
              <w:tc>
                <w:tcPr>
                  <w:tcW w:w="1129" w:type="dxa"/>
                  <w:vAlign w:val="center"/>
                </w:tcPr>
                <w:p w14:paraId="442EFE4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EFE4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MT08</w:t>
                  </w:r>
                </w:p>
              </w:tc>
              <w:tc>
                <w:tcPr>
                  <w:tcW w:w="5103" w:type="dxa"/>
                </w:tcPr>
                <w:p w14:paraId="442EFE4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hecho de tránsito con un ciclista </w:t>
                  </w:r>
                </w:p>
              </w:tc>
              <w:tc>
                <w:tcPr>
                  <w:tcW w:w="1603" w:type="dxa"/>
                  <w:vAlign w:val="center"/>
                </w:tcPr>
                <w:p w14:paraId="442EFE5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EFE56" w14:textId="77777777" w:rsidTr="006811B7">
              <w:tc>
                <w:tcPr>
                  <w:tcW w:w="1129" w:type="dxa"/>
                  <w:vAlign w:val="center"/>
                </w:tcPr>
                <w:p w14:paraId="442EFE5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EFE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MT09</w:t>
                  </w:r>
                </w:p>
              </w:tc>
              <w:tc>
                <w:tcPr>
                  <w:tcW w:w="5103" w:type="dxa"/>
                </w:tcPr>
                <w:p w14:paraId="442EFE5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accidente con objeto fijo</w:t>
                  </w:r>
                </w:p>
              </w:tc>
              <w:tc>
                <w:tcPr>
                  <w:tcW w:w="1603" w:type="dxa"/>
                  <w:vAlign w:val="center"/>
                </w:tcPr>
                <w:p w14:paraId="442EFE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5B" w14:textId="77777777" w:rsidTr="006811B7">
              <w:tc>
                <w:tcPr>
                  <w:tcW w:w="1129" w:type="dxa"/>
                  <w:vAlign w:val="center"/>
                </w:tcPr>
                <w:p w14:paraId="442EFE5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EFE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w:t>
                  </w:r>
                </w:p>
              </w:tc>
              <w:tc>
                <w:tcPr>
                  <w:tcW w:w="5103" w:type="dxa"/>
                </w:tcPr>
                <w:p w14:paraId="442EFE5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accidente por volcadura</w:t>
                  </w:r>
                </w:p>
              </w:tc>
              <w:tc>
                <w:tcPr>
                  <w:tcW w:w="1603" w:type="dxa"/>
                  <w:vAlign w:val="center"/>
                </w:tcPr>
                <w:p w14:paraId="442EFE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5D" w14:textId="77777777" w:rsidTr="00D82091">
              <w:tc>
                <w:tcPr>
                  <w:tcW w:w="8828" w:type="dxa"/>
                  <w:gridSpan w:val="4"/>
                  <w:vAlign w:val="center"/>
                </w:tcPr>
                <w:p w14:paraId="442EFE5C"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r) BOCINAS </w:t>
                  </w:r>
                </w:p>
              </w:tc>
            </w:tr>
            <w:tr w:rsidR="0070276E" w:rsidRPr="00F16FE3" w14:paraId="442EFE62" w14:textId="77777777" w:rsidTr="006811B7">
              <w:tc>
                <w:tcPr>
                  <w:tcW w:w="1129" w:type="dxa"/>
                  <w:vAlign w:val="center"/>
                </w:tcPr>
                <w:p w14:paraId="442EFE5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E5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w:t>
                  </w:r>
                </w:p>
              </w:tc>
              <w:tc>
                <w:tcPr>
                  <w:tcW w:w="5103" w:type="dxa"/>
                </w:tcPr>
                <w:p w14:paraId="442EFE6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usar irracionalmente las bocinas o escape de los vehículos</w:t>
                  </w:r>
                </w:p>
              </w:tc>
              <w:tc>
                <w:tcPr>
                  <w:tcW w:w="1603" w:type="dxa"/>
                  <w:vAlign w:val="center"/>
                </w:tcPr>
                <w:p w14:paraId="442EFE6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22</w:t>
                  </w:r>
                </w:p>
              </w:tc>
            </w:tr>
            <w:tr w:rsidR="0070276E" w:rsidRPr="00F16FE3" w14:paraId="442EFE64" w14:textId="77777777" w:rsidTr="00D82091">
              <w:tc>
                <w:tcPr>
                  <w:tcW w:w="8828" w:type="dxa"/>
                  <w:gridSpan w:val="4"/>
                  <w:vAlign w:val="center"/>
                </w:tcPr>
                <w:p w14:paraId="442EFE63"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s) CIRCULACIÓN </w:t>
                  </w:r>
                </w:p>
              </w:tc>
            </w:tr>
            <w:tr w:rsidR="0070276E" w:rsidRPr="00F16FE3" w14:paraId="442EFE69" w14:textId="77777777" w:rsidTr="006811B7">
              <w:tc>
                <w:tcPr>
                  <w:tcW w:w="1129" w:type="dxa"/>
                  <w:vAlign w:val="center"/>
                </w:tcPr>
                <w:p w14:paraId="442EFE6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E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w:t>
                  </w:r>
                </w:p>
              </w:tc>
              <w:tc>
                <w:tcPr>
                  <w:tcW w:w="5103" w:type="dxa"/>
                </w:tcPr>
                <w:p w14:paraId="442EFE6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sobre camellones, aceras o banquetas y señalizaciones ya sean pintados o realzados</w:t>
                  </w:r>
                </w:p>
              </w:tc>
              <w:tc>
                <w:tcPr>
                  <w:tcW w:w="1603" w:type="dxa"/>
                  <w:vAlign w:val="center"/>
                </w:tcPr>
                <w:p w14:paraId="442EFE6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6E" w14:textId="77777777" w:rsidTr="006811B7">
              <w:tc>
                <w:tcPr>
                  <w:tcW w:w="1129" w:type="dxa"/>
                  <w:vAlign w:val="center"/>
                </w:tcPr>
                <w:p w14:paraId="442EFE6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EFE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w:t>
                  </w:r>
                </w:p>
              </w:tc>
              <w:tc>
                <w:tcPr>
                  <w:tcW w:w="5103" w:type="dxa"/>
                </w:tcPr>
                <w:p w14:paraId="442EFE6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 las preferencias de paso al incorporarse a cualquier vía, al pasar cualquier crucero o al rebasar</w:t>
                  </w:r>
                </w:p>
              </w:tc>
              <w:tc>
                <w:tcPr>
                  <w:tcW w:w="1603" w:type="dxa"/>
                  <w:vAlign w:val="center"/>
                </w:tcPr>
                <w:p w14:paraId="442EFE6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E73" w14:textId="77777777" w:rsidTr="006811B7">
              <w:tc>
                <w:tcPr>
                  <w:tcW w:w="1129" w:type="dxa"/>
                  <w:vAlign w:val="center"/>
                </w:tcPr>
                <w:p w14:paraId="442EFE6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EFE7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w:t>
                  </w:r>
                </w:p>
              </w:tc>
              <w:tc>
                <w:tcPr>
                  <w:tcW w:w="5103" w:type="dxa"/>
                </w:tcPr>
                <w:p w14:paraId="442EFE7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al cambio de carril, al dar vuelta a la izquierda, derecha o en “U”</w:t>
                  </w:r>
                </w:p>
              </w:tc>
              <w:tc>
                <w:tcPr>
                  <w:tcW w:w="1603" w:type="dxa"/>
                  <w:vAlign w:val="center"/>
                </w:tcPr>
                <w:p w14:paraId="442EFE7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78" w14:textId="77777777" w:rsidTr="006811B7">
              <w:tc>
                <w:tcPr>
                  <w:tcW w:w="1129" w:type="dxa"/>
                  <w:vAlign w:val="center"/>
                </w:tcPr>
                <w:p w14:paraId="442EFE7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EFE7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MT15</w:t>
                  </w:r>
                </w:p>
              </w:tc>
              <w:tc>
                <w:tcPr>
                  <w:tcW w:w="5103" w:type="dxa"/>
                </w:tcPr>
                <w:p w14:paraId="442EFE7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se acerque la cima de una pendiente o en curva</w:t>
                  </w:r>
                </w:p>
              </w:tc>
              <w:tc>
                <w:tcPr>
                  <w:tcW w:w="1603" w:type="dxa"/>
                  <w:vAlign w:val="center"/>
                </w:tcPr>
                <w:p w14:paraId="442EFE7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7D" w14:textId="77777777" w:rsidTr="006811B7">
              <w:tc>
                <w:tcPr>
                  <w:tcW w:w="1129" w:type="dxa"/>
                  <w:vAlign w:val="center"/>
                </w:tcPr>
                <w:p w14:paraId="442EFE7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EFE7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MT16</w:t>
                  </w:r>
                </w:p>
              </w:tc>
              <w:tc>
                <w:tcPr>
                  <w:tcW w:w="5103" w:type="dxa"/>
                </w:tcPr>
                <w:p w14:paraId="442EFE7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en sentido contrario</w:t>
                  </w:r>
                </w:p>
              </w:tc>
              <w:tc>
                <w:tcPr>
                  <w:tcW w:w="1603" w:type="dxa"/>
                  <w:vAlign w:val="center"/>
                </w:tcPr>
                <w:p w14:paraId="442EFE7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82" w14:textId="77777777" w:rsidTr="006811B7">
              <w:tc>
                <w:tcPr>
                  <w:tcW w:w="1129" w:type="dxa"/>
                  <w:vAlign w:val="center"/>
                </w:tcPr>
                <w:p w14:paraId="442EFE7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EFE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MT17</w:t>
                  </w:r>
                </w:p>
              </w:tc>
              <w:tc>
                <w:tcPr>
                  <w:tcW w:w="5103" w:type="dxa"/>
                </w:tcPr>
                <w:p w14:paraId="442EFE8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continuar la circulación cuando no haya espacio libre en la cuadra siguiente y se obstruya la circulación de otros vehículos</w:t>
                  </w:r>
                </w:p>
              </w:tc>
              <w:tc>
                <w:tcPr>
                  <w:tcW w:w="1603" w:type="dxa"/>
                  <w:vAlign w:val="center"/>
                </w:tcPr>
                <w:p w14:paraId="442EFE8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E87" w14:textId="77777777" w:rsidTr="006811B7">
              <w:tc>
                <w:tcPr>
                  <w:tcW w:w="1129" w:type="dxa"/>
                  <w:vAlign w:val="center"/>
                </w:tcPr>
                <w:p w14:paraId="442EFE8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EFE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MT18</w:t>
                  </w:r>
                </w:p>
              </w:tc>
              <w:tc>
                <w:tcPr>
                  <w:tcW w:w="5103" w:type="dxa"/>
                </w:tcPr>
                <w:p w14:paraId="442EFE8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vehículos que se encuentran circulando en una glorieta</w:t>
                  </w:r>
                </w:p>
              </w:tc>
              <w:tc>
                <w:tcPr>
                  <w:tcW w:w="1603" w:type="dxa"/>
                  <w:vAlign w:val="center"/>
                </w:tcPr>
                <w:p w14:paraId="442EFE8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E8C" w14:textId="77777777" w:rsidTr="006811B7">
              <w:tc>
                <w:tcPr>
                  <w:tcW w:w="1129" w:type="dxa"/>
                  <w:vAlign w:val="center"/>
                </w:tcPr>
                <w:p w14:paraId="442EFE8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EFE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MT19</w:t>
                  </w:r>
                </w:p>
              </w:tc>
              <w:tc>
                <w:tcPr>
                  <w:tcW w:w="5103" w:type="dxa"/>
                </w:tcPr>
                <w:p w14:paraId="442EFE8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circular a la derecha del eje de las vías cuando se transite por una vía angosta</w:t>
                  </w:r>
                </w:p>
              </w:tc>
              <w:tc>
                <w:tcPr>
                  <w:tcW w:w="1603" w:type="dxa"/>
                  <w:vAlign w:val="center"/>
                </w:tcPr>
                <w:p w14:paraId="442EFE8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91" w14:textId="77777777" w:rsidTr="006811B7">
              <w:tc>
                <w:tcPr>
                  <w:tcW w:w="1129" w:type="dxa"/>
                  <w:vAlign w:val="center"/>
                </w:tcPr>
                <w:p w14:paraId="442EFE8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EFE8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MT20</w:t>
                  </w:r>
                </w:p>
              </w:tc>
              <w:tc>
                <w:tcPr>
                  <w:tcW w:w="5103" w:type="dxa"/>
                </w:tcPr>
                <w:p w14:paraId="442EFE8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conservar su derecha o aumentar la velocidad cuando otro vehículo intente rebasarlo</w:t>
                  </w:r>
                </w:p>
              </w:tc>
              <w:tc>
                <w:tcPr>
                  <w:tcW w:w="1603" w:type="dxa"/>
                  <w:vAlign w:val="center"/>
                </w:tcPr>
                <w:p w14:paraId="442EFE9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E96" w14:textId="77777777" w:rsidTr="006811B7">
              <w:tc>
                <w:tcPr>
                  <w:tcW w:w="1129" w:type="dxa"/>
                  <w:vAlign w:val="center"/>
                </w:tcPr>
                <w:p w14:paraId="442EFE9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EFE9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MT21</w:t>
                  </w:r>
                </w:p>
              </w:tc>
              <w:tc>
                <w:tcPr>
                  <w:tcW w:w="5103" w:type="dxa"/>
                </w:tcPr>
                <w:p w14:paraId="442EFE9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sea posible hacerlo en uno del mismo sentido de circulación</w:t>
                  </w:r>
                </w:p>
              </w:tc>
              <w:tc>
                <w:tcPr>
                  <w:tcW w:w="1603" w:type="dxa"/>
                  <w:vAlign w:val="center"/>
                </w:tcPr>
                <w:p w14:paraId="442EFE9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9B" w14:textId="77777777" w:rsidTr="006811B7">
              <w:tc>
                <w:tcPr>
                  <w:tcW w:w="1129" w:type="dxa"/>
                  <w:vAlign w:val="center"/>
                </w:tcPr>
                <w:p w14:paraId="442EFE9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vAlign w:val="center"/>
                </w:tcPr>
                <w:p w14:paraId="442EFE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MT22</w:t>
                  </w:r>
                </w:p>
              </w:tc>
              <w:tc>
                <w:tcPr>
                  <w:tcW w:w="5103" w:type="dxa"/>
                </w:tcPr>
                <w:p w14:paraId="442EFE9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vehículos que se acerquen en sentido contrario cuando el carril derecho este obstruido</w:t>
                  </w:r>
                </w:p>
              </w:tc>
              <w:tc>
                <w:tcPr>
                  <w:tcW w:w="1603" w:type="dxa"/>
                  <w:vAlign w:val="center"/>
                </w:tcPr>
                <w:p w14:paraId="442EFE9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A0" w14:textId="77777777" w:rsidTr="006811B7">
              <w:tc>
                <w:tcPr>
                  <w:tcW w:w="1129" w:type="dxa"/>
                  <w:vAlign w:val="center"/>
                </w:tcPr>
                <w:p w14:paraId="442EFE9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vAlign w:val="center"/>
                </w:tcPr>
                <w:p w14:paraId="442EFE9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MT23</w:t>
                  </w:r>
                </w:p>
              </w:tc>
              <w:tc>
                <w:tcPr>
                  <w:tcW w:w="5103" w:type="dxa"/>
                </w:tcPr>
                <w:p w14:paraId="442EFE9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circulación contrario, cuando no haya clara visibilidad o cuando no esté libre de tránsito en una longitud suficiente para permitir efectuar la maniobra sin riesgo</w:t>
                  </w:r>
                </w:p>
              </w:tc>
              <w:tc>
                <w:tcPr>
                  <w:tcW w:w="1603" w:type="dxa"/>
                  <w:vAlign w:val="center"/>
                </w:tcPr>
                <w:p w14:paraId="442EFE9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A5" w14:textId="77777777" w:rsidTr="006811B7">
              <w:tc>
                <w:tcPr>
                  <w:tcW w:w="1129" w:type="dxa"/>
                  <w:vAlign w:val="center"/>
                </w:tcPr>
                <w:p w14:paraId="442EFEA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vAlign w:val="center"/>
                </w:tcPr>
                <w:p w14:paraId="442EFEA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MT24</w:t>
                  </w:r>
                </w:p>
              </w:tc>
              <w:tc>
                <w:tcPr>
                  <w:tcW w:w="5103" w:type="dxa"/>
                </w:tcPr>
                <w:p w14:paraId="442EFEA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para adelantar formación de vehículos</w:t>
                  </w:r>
                </w:p>
              </w:tc>
              <w:tc>
                <w:tcPr>
                  <w:tcW w:w="1603" w:type="dxa"/>
                  <w:vAlign w:val="center"/>
                </w:tcPr>
                <w:p w14:paraId="442EFEA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10</w:t>
                  </w:r>
                </w:p>
              </w:tc>
            </w:tr>
            <w:tr w:rsidR="0070276E" w:rsidRPr="00F16FE3" w14:paraId="442EFEAA" w14:textId="77777777" w:rsidTr="006811B7">
              <w:tc>
                <w:tcPr>
                  <w:tcW w:w="1129" w:type="dxa"/>
                  <w:vAlign w:val="center"/>
                </w:tcPr>
                <w:p w14:paraId="442EFEA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vAlign w:val="center"/>
                </w:tcPr>
                <w:p w14:paraId="442EFEA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MT25</w:t>
                  </w:r>
                </w:p>
              </w:tc>
              <w:tc>
                <w:tcPr>
                  <w:tcW w:w="5103" w:type="dxa"/>
                </w:tcPr>
                <w:p w14:paraId="442EFEA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transito opuesto, cuando la raya de pavimento sea continua</w:t>
                  </w:r>
                </w:p>
              </w:tc>
              <w:tc>
                <w:tcPr>
                  <w:tcW w:w="1603" w:type="dxa"/>
                  <w:vAlign w:val="center"/>
                </w:tcPr>
                <w:p w14:paraId="442EFEA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AF" w14:textId="77777777" w:rsidTr="006811B7">
              <w:tc>
                <w:tcPr>
                  <w:tcW w:w="1129" w:type="dxa"/>
                  <w:vAlign w:val="center"/>
                </w:tcPr>
                <w:p w14:paraId="442EFEA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vAlign w:val="center"/>
                </w:tcPr>
                <w:p w14:paraId="442EFEA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MT26</w:t>
                  </w:r>
                </w:p>
              </w:tc>
              <w:tc>
                <w:tcPr>
                  <w:tcW w:w="5103" w:type="dxa"/>
                </w:tcPr>
                <w:p w14:paraId="442EFEA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el vehículo que le precede haya iniciado una maniobra de rebase</w:t>
                  </w:r>
                </w:p>
              </w:tc>
              <w:tc>
                <w:tcPr>
                  <w:tcW w:w="1603" w:type="dxa"/>
                  <w:vAlign w:val="center"/>
                </w:tcPr>
                <w:p w14:paraId="442EFEA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B4" w14:textId="77777777" w:rsidTr="006811B7">
              <w:tc>
                <w:tcPr>
                  <w:tcW w:w="1129" w:type="dxa"/>
                  <w:vAlign w:val="center"/>
                </w:tcPr>
                <w:p w14:paraId="442EFEB0"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vAlign w:val="center"/>
                </w:tcPr>
                <w:p w14:paraId="442EFEB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MT27</w:t>
                  </w:r>
                </w:p>
              </w:tc>
              <w:tc>
                <w:tcPr>
                  <w:tcW w:w="5103" w:type="dxa"/>
                </w:tcPr>
                <w:p w14:paraId="442EFEB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 vuelta en un crucero sin ceder el paso a los peatones que se encuentren en el arroyo vehicular</w:t>
                  </w:r>
                </w:p>
              </w:tc>
              <w:tc>
                <w:tcPr>
                  <w:tcW w:w="1603" w:type="dxa"/>
                  <w:vAlign w:val="center"/>
                </w:tcPr>
                <w:p w14:paraId="442EFEB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B9" w14:textId="77777777" w:rsidTr="006811B7">
              <w:tc>
                <w:tcPr>
                  <w:tcW w:w="1129" w:type="dxa"/>
                  <w:vAlign w:val="center"/>
                </w:tcPr>
                <w:p w14:paraId="442EFEB5"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vAlign w:val="center"/>
                </w:tcPr>
                <w:p w14:paraId="442EFEB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MT28</w:t>
                  </w:r>
                </w:p>
              </w:tc>
              <w:tc>
                <w:tcPr>
                  <w:tcW w:w="5103" w:type="dxa"/>
                </w:tcPr>
                <w:p w14:paraId="442EFEB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 vuelta a la derecha sin tomar oportunamente el carril del extremo derecho o por no ceder el paso a los vehículos que circulen a la calle que se incorporen</w:t>
                  </w:r>
                </w:p>
              </w:tc>
              <w:tc>
                <w:tcPr>
                  <w:tcW w:w="1603" w:type="dxa"/>
                  <w:vAlign w:val="center"/>
                </w:tcPr>
                <w:p w14:paraId="442EFEB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BE" w14:textId="77777777" w:rsidTr="006811B7">
              <w:tc>
                <w:tcPr>
                  <w:tcW w:w="1129" w:type="dxa"/>
                  <w:vAlign w:val="center"/>
                </w:tcPr>
                <w:p w14:paraId="442EFEBA"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vAlign w:val="center"/>
                </w:tcPr>
                <w:p w14:paraId="442EFEB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MT29</w:t>
                  </w:r>
                </w:p>
              </w:tc>
              <w:tc>
                <w:tcPr>
                  <w:tcW w:w="5103" w:type="dxa"/>
                </w:tcPr>
                <w:p w14:paraId="442EFEB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tomar el extremo izquierdo de su sentido de circulación al dar vuelta a la izquierda en los cruceros, donde el tránsito sea permitido, en ambos sentidos o no hacerlo en las condiciones establecidas</w:t>
                  </w:r>
                </w:p>
              </w:tc>
              <w:tc>
                <w:tcPr>
                  <w:tcW w:w="1603" w:type="dxa"/>
                  <w:vAlign w:val="center"/>
                </w:tcPr>
                <w:p w14:paraId="442EFEB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C3" w14:textId="77777777" w:rsidTr="006811B7">
              <w:tc>
                <w:tcPr>
                  <w:tcW w:w="1129" w:type="dxa"/>
                  <w:vAlign w:val="center"/>
                </w:tcPr>
                <w:p w14:paraId="442EFEBF"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vAlign w:val="center"/>
                </w:tcPr>
                <w:p w14:paraId="442EFEC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MT30</w:t>
                  </w:r>
                </w:p>
              </w:tc>
              <w:tc>
                <w:tcPr>
                  <w:tcW w:w="5103" w:type="dxa"/>
                </w:tcPr>
                <w:p w14:paraId="442EFEC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observar las reglas del caso, en las vueltas continúas a la izquierda o derecha</w:t>
                  </w:r>
                </w:p>
              </w:tc>
              <w:tc>
                <w:tcPr>
                  <w:tcW w:w="1603" w:type="dxa"/>
                  <w:vAlign w:val="center"/>
                </w:tcPr>
                <w:p w14:paraId="442EFE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C8" w14:textId="77777777" w:rsidTr="006811B7">
              <w:tc>
                <w:tcPr>
                  <w:tcW w:w="1129" w:type="dxa"/>
                  <w:vAlign w:val="center"/>
                </w:tcPr>
                <w:p w14:paraId="442EFEC4"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vAlign w:val="center"/>
                </w:tcPr>
                <w:p w14:paraId="442EFEC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MT31</w:t>
                  </w:r>
                </w:p>
              </w:tc>
              <w:tc>
                <w:tcPr>
                  <w:tcW w:w="5103" w:type="dxa"/>
                </w:tcPr>
                <w:p w14:paraId="442EFEC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al incorporarse a una vía primaria, a los vehículos que circulen por la misma</w:t>
                  </w:r>
                </w:p>
              </w:tc>
              <w:tc>
                <w:tcPr>
                  <w:tcW w:w="1603" w:type="dxa"/>
                  <w:vAlign w:val="center"/>
                </w:tcPr>
                <w:p w14:paraId="442EFEC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CD" w14:textId="77777777" w:rsidTr="006811B7">
              <w:tc>
                <w:tcPr>
                  <w:tcW w:w="1129" w:type="dxa"/>
                  <w:vAlign w:val="center"/>
                </w:tcPr>
                <w:p w14:paraId="442EFEC9"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vAlign w:val="center"/>
                </w:tcPr>
                <w:p w14:paraId="442EFEC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MT32</w:t>
                  </w:r>
                </w:p>
              </w:tc>
              <w:tc>
                <w:tcPr>
                  <w:tcW w:w="5103" w:type="dxa"/>
                </w:tcPr>
                <w:p w14:paraId="442EFEC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salir con la suficiente anticipación y con la debida precaución de una vía primaria a los carriles laterales</w:t>
                  </w:r>
                </w:p>
              </w:tc>
              <w:tc>
                <w:tcPr>
                  <w:tcW w:w="1603" w:type="dxa"/>
                  <w:vAlign w:val="center"/>
                </w:tcPr>
                <w:p w14:paraId="442EFEC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D2" w14:textId="77777777" w:rsidTr="00711B51">
              <w:trPr>
                <w:trHeight w:val="511"/>
              </w:trPr>
              <w:tc>
                <w:tcPr>
                  <w:tcW w:w="1129" w:type="dxa"/>
                  <w:vAlign w:val="center"/>
                </w:tcPr>
                <w:p w14:paraId="442EFECE"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w:t>
                  </w:r>
                </w:p>
              </w:tc>
              <w:tc>
                <w:tcPr>
                  <w:tcW w:w="993" w:type="dxa"/>
                  <w:vAlign w:val="center"/>
                </w:tcPr>
                <w:p w14:paraId="442EFEC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MT33</w:t>
                  </w:r>
                </w:p>
              </w:tc>
              <w:tc>
                <w:tcPr>
                  <w:tcW w:w="5103" w:type="dxa"/>
                </w:tcPr>
                <w:p w14:paraId="442EFED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vehículos que se encuentren dentro de un crucero sin señalamiento y sin policía vial</w:t>
                  </w:r>
                </w:p>
              </w:tc>
              <w:tc>
                <w:tcPr>
                  <w:tcW w:w="1603" w:type="dxa"/>
                  <w:vAlign w:val="center"/>
                </w:tcPr>
                <w:p w14:paraId="442EFED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EFED7" w14:textId="77777777" w:rsidTr="006811B7">
              <w:tc>
                <w:tcPr>
                  <w:tcW w:w="1129" w:type="dxa"/>
                  <w:vAlign w:val="center"/>
                </w:tcPr>
                <w:p w14:paraId="442EFED3"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23</w:t>
                  </w:r>
                </w:p>
              </w:tc>
              <w:tc>
                <w:tcPr>
                  <w:tcW w:w="993" w:type="dxa"/>
                  <w:vAlign w:val="center"/>
                </w:tcPr>
                <w:p w14:paraId="442EFED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MT34</w:t>
                  </w:r>
                </w:p>
              </w:tc>
              <w:tc>
                <w:tcPr>
                  <w:tcW w:w="5103" w:type="dxa"/>
                </w:tcPr>
                <w:p w14:paraId="442EFED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en retroceso en más de 20 metros sin precaución o interfiriendo el tránsito</w:t>
                  </w:r>
                </w:p>
              </w:tc>
              <w:tc>
                <w:tcPr>
                  <w:tcW w:w="1603" w:type="dxa"/>
                  <w:vAlign w:val="center"/>
                </w:tcPr>
                <w:p w14:paraId="442EFED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DC" w14:textId="77777777" w:rsidTr="006811B7">
              <w:tc>
                <w:tcPr>
                  <w:tcW w:w="1129" w:type="dxa"/>
                  <w:vAlign w:val="center"/>
                </w:tcPr>
                <w:p w14:paraId="442EFED8"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24</w:t>
                  </w:r>
                </w:p>
              </w:tc>
              <w:tc>
                <w:tcPr>
                  <w:tcW w:w="993" w:type="dxa"/>
                  <w:vAlign w:val="center"/>
                </w:tcPr>
                <w:p w14:paraId="442EFED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MT35</w:t>
                  </w:r>
                </w:p>
              </w:tc>
              <w:tc>
                <w:tcPr>
                  <w:tcW w:w="5103" w:type="dxa"/>
                </w:tcPr>
                <w:p w14:paraId="442EFED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retroceder en las vías de circulación continua o intersección</w:t>
                  </w:r>
                </w:p>
              </w:tc>
              <w:tc>
                <w:tcPr>
                  <w:tcW w:w="1603" w:type="dxa"/>
                  <w:vAlign w:val="center"/>
                </w:tcPr>
                <w:p w14:paraId="442EFE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E1" w14:textId="77777777" w:rsidTr="006811B7">
              <w:tc>
                <w:tcPr>
                  <w:tcW w:w="1129" w:type="dxa"/>
                  <w:vAlign w:val="center"/>
                </w:tcPr>
                <w:p w14:paraId="442EFEDD"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993" w:type="dxa"/>
                  <w:vAlign w:val="center"/>
                </w:tcPr>
                <w:p w14:paraId="442EFED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MT36</w:t>
                  </w:r>
                </w:p>
              </w:tc>
              <w:tc>
                <w:tcPr>
                  <w:tcW w:w="5103" w:type="dxa"/>
                </w:tcPr>
                <w:p w14:paraId="442EFED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o adelantar un vehículo ante una zona de peatones</w:t>
                  </w:r>
                </w:p>
              </w:tc>
              <w:tc>
                <w:tcPr>
                  <w:tcW w:w="1603" w:type="dxa"/>
                  <w:vAlign w:val="center"/>
                </w:tcPr>
                <w:p w14:paraId="442EFEE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EE6" w14:textId="77777777" w:rsidTr="006811B7">
              <w:tc>
                <w:tcPr>
                  <w:tcW w:w="1129" w:type="dxa"/>
                  <w:vAlign w:val="center"/>
                </w:tcPr>
                <w:p w14:paraId="442EFEE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26</w:t>
                  </w:r>
                </w:p>
              </w:tc>
              <w:tc>
                <w:tcPr>
                  <w:tcW w:w="993" w:type="dxa"/>
                  <w:vAlign w:val="center"/>
                </w:tcPr>
                <w:p w14:paraId="442EFEE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MT37</w:t>
                  </w:r>
                </w:p>
              </w:tc>
              <w:tc>
                <w:tcPr>
                  <w:tcW w:w="5103" w:type="dxa"/>
                </w:tcPr>
                <w:p w14:paraId="442EFEE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menores de 10 años en los asientos delanteros</w:t>
                  </w:r>
                </w:p>
              </w:tc>
              <w:tc>
                <w:tcPr>
                  <w:tcW w:w="1603" w:type="dxa"/>
                  <w:vAlign w:val="center"/>
                </w:tcPr>
                <w:p w14:paraId="442EFEE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EEB" w14:textId="77777777" w:rsidTr="006811B7">
              <w:tc>
                <w:tcPr>
                  <w:tcW w:w="1129" w:type="dxa"/>
                  <w:vAlign w:val="center"/>
                </w:tcPr>
                <w:p w14:paraId="442EFEE7"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27</w:t>
                  </w:r>
                </w:p>
              </w:tc>
              <w:tc>
                <w:tcPr>
                  <w:tcW w:w="993" w:type="dxa"/>
                  <w:vAlign w:val="center"/>
                </w:tcPr>
                <w:p w14:paraId="442EFEE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MT38</w:t>
                  </w:r>
                </w:p>
              </w:tc>
              <w:tc>
                <w:tcPr>
                  <w:tcW w:w="5103" w:type="dxa"/>
                </w:tcPr>
                <w:p w14:paraId="442EFEE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Falta de permiso para circular en caravana</w:t>
                  </w:r>
                </w:p>
              </w:tc>
              <w:tc>
                <w:tcPr>
                  <w:tcW w:w="1603" w:type="dxa"/>
                  <w:vAlign w:val="center"/>
                </w:tcPr>
                <w:p w14:paraId="442EFEE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EF0" w14:textId="77777777" w:rsidTr="006811B7">
              <w:tc>
                <w:tcPr>
                  <w:tcW w:w="1129" w:type="dxa"/>
                  <w:vAlign w:val="center"/>
                </w:tcPr>
                <w:p w14:paraId="442EFEEC"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993" w:type="dxa"/>
                  <w:vAlign w:val="center"/>
                </w:tcPr>
                <w:p w14:paraId="442EFEE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MT39</w:t>
                  </w:r>
                </w:p>
              </w:tc>
              <w:tc>
                <w:tcPr>
                  <w:tcW w:w="5103" w:type="dxa"/>
                </w:tcPr>
                <w:p w14:paraId="442EFEE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darse a la fuga</w:t>
                  </w:r>
                </w:p>
              </w:tc>
              <w:tc>
                <w:tcPr>
                  <w:tcW w:w="1603" w:type="dxa"/>
                  <w:vAlign w:val="center"/>
                </w:tcPr>
                <w:p w14:paraId="442EFEE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F5" w14:textId="77777777" w:rsidTr="006811B7">
              <w:tc>
                <w:tcPr>
                  <w:tcW w:w="1129" w:type="dxa"/>
                  <w:vAlign w:val="center"/>
                </w:tcPr>
                <w:p w14:paraId="442EFEF1"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29</w:t>
                  </w:r>
                </w:p>
              </w:tc>
              <w:tc>
                <w:tcPr>
                  <w:tcW w:w="993" w:type="dxa"/>
                  <w:vAlign w:val="center"/>
                </w:tcPr>
                <w:p w14:paraId="442EFEF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MT40</w:t>
                  </w:r>
                </w:p>
              </w:tc>
              <w:tc>
                <w:tcPr>
                  <w:tcW w:w="5103" w:type="dxa"/>
                </w:tcPr>
                <w:p w14:paraId="442EFEF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alternar el paso de vehículos uno a uno</w:t>
                  </w:r>
                </w:p>
              </w:tc>
              <w:tc>
                <w:tcPr>
                  <w:tcW w:w="1603" w:type="dxa"/>
                  <w:vAlign w:val="center"/>
                </w:tcPr>
                <w:p w14:paraId="442EFEF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FA" w14:textId="77777777" w:rsidTr="006811B7">
              <w:tc>
                <w:tcPr>
                  <w:tcW w:w="1129" w:type="dxa"/>
                  <w:vAlign w:val="center"/>
                </w:tcPr>
                <w:p w14:paraId="442EFEF6"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993" w:type="dxa"/>
                  <w:vAlign w:val="center"/>
                </w:tcPr>
                <w:p w14:paraId="442EFEF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MT41</w:t>
                  </w:r>
                </w:p>
              </w:tc>
              <w:tc>
                <w:tcPr>
                  <w:tcW w:w="5103" w:type="dxa"/>
                </w:tcPr>
                <w:p w14:paraId="442EFEF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Circular fuera de ruta</w:t>
                  </w:r>
                </w:p>
              </w:tc>
              <w:tc>
                <w:tcPr>
                  <w:tcW w:w="1603" w:type="dxa"/>
                  <w:vAlign w:val="center"/>
                </w:tcPr>
                <w:p w14:paraId="442EFEF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EFEFF" w14:textId="77777777" w:rsidTr="006811B7">
              <w:tc>
                <w:tcPr>
                  <w:tcW w:w="1129" w:type="dxa"/>
                  <w:vAlign w:val="center"/>
                </w:tcPr>
                <w:p w14:paraId="442EFEFB"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31</w:t>
                  </w:r>
                </w:p>
              </w:tc>
              <w:tc>
                <w:tcPr>
                  <w:tcW w:w="993" w:type="dxa"/>
                  <w:vAlign w:val="center"/>
                </w:tcPr>
                <w:p w14:paraId="442EFEF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MA01</w:t>
                  </w:r>
                </w:p>
              </w:tc>
              <w:tc>
                <w:tcPr>
                  <w:tcW w:w="5103" w:type="dxa"/>
                </w:tcPr>
                <w:p w14:paraId="442EFEF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interferir u obstruir ciclovías o carriles confinados</w:t>
                  </w:r>
                </w:p>
              </w:tc>
              <w:tc>
                <w:tcPr>
                  <w:tcW w:w="1603" w:type="dxa"/>
                  <w:vAlign w:val="center"/>
                </w:tcPr>
                <w:p w14:paraId="442EFEF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33</w:t>
                  </w:r>
                </w:p>
              </w:tc>
            </w:tr>
            <w:tr w:rsidR="0070276E" w:rsidRPr="00F16FE3" w14:paraId="442EFF01" w14:textId="77777777" w:rsidTr="00D82091">
              <w:tc>
                <w:tcPr>
                  <w:tcW w:w="8828" w:type="dxa"/>
                  <w:gridSpan w:val="4"/>
                  <w:vAlign w:val="center"/>
                </w:tcPr>
                <w:p w14:paraId="442EFF00"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t) COMBUSTIBLE </w:t>
                  </w:r>
                </w:p>
              </w:tc>
            </w:tr>
            <w:tr w:rsidR="0070276E" w:rsidRPr="00F16FE3" w14:paraId="442EFF06" w14:textId="77777777" w:rsidTr="006811B7">
              <w:tc>
                <w:tcPr>
                  <w:tcW w:w="1129" w:type="dxa"/>
                  <w:vAlign w:val="center"/>
                </w:tcPr>
                <w:p w14:paraId="442EFF02" w14:textId="77777777" w:rsidR="0070276E" w:rsidRPr="00F16FE3" w:rsidRDefault="0070276E" w:rsidP="002502A5">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F0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MT42</w:t>
                  </w:r>
                </w:p>
              </w:tc>
              <w:tc>
                <w:tcPr>
                  <w:tcW w:w="5103" w:type="dxa"/>
                </w:tcPr>
                <w:p w14:paraId="442EFF0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cargar combustible con pasajeros</w:t>
                  </w:r>
                </w:p>
              </w:tc>
              <w:tc>
                <w:tcPr>
                  <w:tcW w:w="1603" w:type="dxa"/>
                  <w:vAlign w:val="center"/>
                </w:tcPr>
                <w:p w14:paraId="442EFF0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08" w14:textId="77777777" w:rsidTr="00D82091">
              <w:tc>
                <w:tcPr>
                  <w:tcW w:w="8828" w:type="dxa"/>
                  <w:gridSpan w:val="4"/>
                  <w:vAlign w:val="center"/>
                </w:tcPr>
                <w:p w14:paraId="442EFF07"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u) COMPETENCIAS DE VELOCIDAD </w:t>
                  </w:r>
                </w:p>
              </w:tc>
            </w:tr>
            <w:tr w:rsidR="0070276E" w:rsidRPr="00F16FE3" w14:paraId="442EFF0D" w14:textId="77777777" w:rsidTr="006811B7">
              <w:tc>
                <w:tcPr>
                  <w:tcW w:w="1129" w:type="dxa"/>
                  <w:vAlign w:val="center"/>
                </w:tcPr>
                <w:p w14:paraId="442EFF0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F0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MT43</w:t>
                  </w:r>
                </w:p>
              </w:tc>
              <w:tc>
                <w:tcPr>
                  <w:tcW w:w="5103" w:type="dxa"/>
                </w:tcPr>
                <w:p w14:paraId="442EFF0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efectuar carreras o arrancones en la vía pública</w:t>
                  </w:r>
                </w:p>
              </w:tc>
              <w:tc>
                <w:tcPr>
                  <w:tcW w:w="1603" w:type="dxa"/>
                  <w:vAlign w:val="center"/>
                </w:tcPr>
                <w:p w14:paraId="442EFF0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 a 32</w:t>
                  </w:r>
                </w:p>
              </w:tc>
            </w:tr>
            <w:tr w:rsidR="0070276E" w:rsidRPr="00F16FE3" w14:paraId="442EFF0F" w14:textId="77777777" w:rsidTr="00D82091">
              <w:tc>
                <w:tcPr>
                  <w:tcW w:w="8828" w:type="dxa"/>
                  <w:gridSpan w:val="4"/>
                  <w:vAlign w:val="center"/>
                </w:tcPr>
                <w:p w14:paraId="442EFF0E"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v) CONDUCCIÓN DE MOTOTAXIS </w:t>
                  </w:r>
                </w:p>
              </w:tc>
            </w:tr>
            <w:tr w:rsidR="0070276E" w:rsidRPr="00F16FE3" w14:paraId="442EFF14" w14:textId="77777777" w:rsidTr="006811B7">
              <w:tc>
                <w:tcPr>
                  <w:tcW w:w="1129" w:type="dxa"/>
                  <w:vAlign w:val="center"/>
                </w:tcPr>
                <w:p w14:paraId="442EFF1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F1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MT44</w:t>
                  </w:r>
                </w:p>
              </w:tc>
              <w:tc>
                <w:tcPr>
                  <w:tcW w:w="5103" w:type="dxa"/>
                </w:tcPr>
                <w:p w14:paraId="442EFF1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sin licencia o permiso específico para el tipo de unidad</w:t>
                  </w:r>
                </w:p>
              </w:tc>
              <w:tc>
                <w:tcPr>
                  <w:tcW w:w="1603" w:type="dxa"/>
                  <w:vAlign w:val="center"/>
                </w:tcPr>
                <w:p w14:paraId="442EFF1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19" w14:textId="77777777" w:rsidTr="006811B7">
              <w:tc>
                <w:tcPr>
                  <w:tcW w:w="1129" w:type="dxa"/>
                  <w:vAlign w:val="center"/>
                </w:tcPr>
                <w:p w14:paraId="442EFF1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EFF1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MT45</w:t>
                  </w:r>
                </w:p>
              </w:tc>
              <w:tc>
                <w:tcPr>
                  <w:tcW w:w="5103" w:type="dxa"/>
                </w:tcPr>
                <w:p w14:paraId="442EFF1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estar provisto de placas, licencia, permiso vigente para conducir y tarjeta de circulación del vehículo</w:t>
                  </w:r>
                </w:p>
              </w:tc>
              <w:tc>
                <w:tcPr>
                  <w:tcW w:w="1603" w:type="dxa"/>
                  <w:vAlign w:val="center"/>
                </w:tcPr>
                <w:p w14:paraId="442EFF1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1E" w14:textId="77777777" w:rsidTr="006811B7">
              <w:tc>
                <w:tcPr>
                  <w:tcW w:w="1129" w:type="dxa"/>
                  <w:vAlign w:val="center"/>
                </w:tcPr>
                <w:p w14:paraId="442EFF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EFF1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MT46</w:t>
                  </w:r>
                </w:p>
              </w:tc>
              <w:tc>
                <w:tcPr>
                  <w:tcW w:w="5103" w:type="dxa"/>
                </w:tcPr>
                <w:p w14:paraId="442EFF1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el titular de la licencia o permiso, que esta sea utilizada por otra persona y el vehículo no tenga tarjeta de circulación</w:t>
                  </w:r>
                </w:p>
              </w:tc>
              <w:tc>
                <w:tcPr>
                  <w:tcW w:w="1603" w:type="dxa"/>
                  <w:vAlign w:val="center"/>
                </w:tcPr>
                <w:p w14:paraId="442EFF1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23" w14:textId="77777777" w:rsidTr="006811B7">
              <w:tc>
                <w:tcPr>
                  <w:tcW w:w="1129" w:type="dxa"/>
                  <w:vAlign w:val="center"/>
                </w:tcPr>
                <w:p w14:paraId="442EFF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EFF2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MT47</w:t>
                  </w:r>
                </w:p>
              </w:tc>
              <w:tc>
                <w:tcPr>
                  <w:tcW w:w="5103" w:type="dxa"/>
                </w:tcPr>
                <w:p w14:paraId="442EFF2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automotor abrazando a una persona u objeto alguno</w:t>
                  </w:r>
                </w:p>
              </w:tc>
              <w:tc>
                <w:tcPr>
                  <w:tcW w:w="1603" w:type="dxa"/>
                  <w:vAlign w:val="center"/>
                </w:tcPr>
                <w:p w14:paraId="442EFF2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2B" w14:textId="77777777" w:rsidTr="006811B7">
              <w:tc>
                <w:tcPr>
                  <w:tcW w:w="1129" w:type="dxa"/>
                  <w:vAlign w:val="center"/>
                </w:tcPr>
                <w:p w14:paraId="442EFF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EFF2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MT48</w:t>
                  </w:r>
                </w:p>
              </w:tc>
              <w:tc>
                <w:tcPr>
                  <w:tcW w:w="5103" w:type="dxa"/>
                  <w:vAlign w:val="center"/>
                </w:tcPr>
                <w:p w14:paraId="442EFF2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hacer alto para ceder el paso a los peatones que se encuentren en el arroyo vehicular de los cruceros marcadas para su paso o zonas</w:t>
                  </w:r>
                </w:p>
              </w:tc>
              <w:tc>
                <w:tcPr>
                  <w:tcW w:w="1603" w:type="dxa"/>
                  <w:vAlign w:val="center"/>
                </w:tcPr>
                <w:p w14:paraId="442EFF27"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p>
                <w:p w14:paraId="442EFF28" w14:textId="77777777" w:rsidR="0070276E" w:rsidRPr="00F16FE3" w:rsidRDefault="0070276E" w:rsidP="00F73863">
                  <w:pPr>
                    <w:framePr w:hSpace="180" w:wrap="around" w:vAnchor="text" w:hAnchor="margin" w:x="142" w:y="1"/>
                    <w:spacing w:line="276" w:lineRule="auto"/>
                    <w:ind w:right="-234"/>
                    <w:suppressOverlap/>
                    <w:rPr>
                      <w:rFonts w:ascii="Arial" w:hAnsi="Arial" w:cs="Arial"/>
                      <w:sz w:val="18"/>
                      <w:szCs w:val="18"/>
                    </w:rPr>
                  </w:pPr>
                </w:p>
                <w:p w14:paraId="442EFF2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EFF2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30" w14:textId="77777777" w:rsidTr="006811B7">
              <w:tc>
                <w:tcPr>
                  <w:tcW w:w="1129" w:type="dxa"/>
                  <w:vAlign w:val="center"/>
                </w:tcPr>
                <w:p w14:paraId="442EFF2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EFF2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MT49</w:t>
                  </w:r>
                </w:p>
              </w:tc>
              <w:tc>
                <w:tcPr>
                  <w:tcW w:w="5103" w:type="dxa"/>
                </w:tcPr>
                <w:p w14:paraId="442EFF2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causar deslumbramiento a otros conductores o emplear indebidamente la luz alta</w:t>
                  </w:r>
                </w:p>
              </w:tc>
              <w:tc>
                <w:tcPr>
                  <w:tcW w:w="1603" w:type="dxa"/>
                  <w:vAlign w:val="center"/>
                </w:tcPr>
                <w:p w14:paraId="442EFF2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35" w14:textId="77777777" w:rsidTr="006811B7">
              <w:tc>
                <w:tcPr>
                  <w:tcW w:w="1129" w:type="dxa"/>
                  <w:vAlign w:val="center"/>
                </w:tcPr>
                <w:p w14:paraId="442EFF3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EFF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MT50</w:t>
                  </w:r>
                </w:p>
              </w:tc>
              <w:tc>
                <w:tcPr>
                  <w:tcW w:w="5103" w:type="dxa"/>
                </w:tcPr>
                <w:p w14:paraId="442EFF3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realizar actos que constituyan obstáculo para el tránsito de peatones y vehículos o poner en peligro a las personas o por causar daños a las propiedades públicas o privadas</w:t>
                  </w:r>
                </w:p>
              </w:tc>
              <w:tc>
                <w:tcPr>
                  <w:tcW w:w="1603" w:type="dxa"/>
                  <w:vAlign w:val="center"/>
                </w:tcPr>
                <w:p w14:paraId="442EFF3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10</w:t>
                  </w:r>
                </w:p>
              </w:tc>
            </w:tr>
            <w:tr w:rsidR="0070276E" w:rsidRPr="00F16FE3" w14:paraId="442EFF3A" w14:textId="77777777" w:rsidTr="006811B7">
              <w:tc>
                <w:tcPr>
                  <w:tcW w:w="1129" w:type="dxa"/>
                  <w:vAlign w:val="center"/>
                </w:tcPr>
                <w:p w14:paraId="442EFF3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EFF3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MT51</w:t>
                  </w:r>
                </w:p>
              </w:tc>
              <w:tc>
                <w:tcPr>
                  <w:tcW w:w="5103" w:type="dxa"/>
                </w:tcPr>
                <w:p w14:paraId="442EFF3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manejar sin precaución</w:t>
                  </w:r>
                </w:p>
              </w:tc>
              <w:tc>
                <w:tcPr>
                  <w:tcW w:w="1603" w:type="dxa"/>
                  <w:vAlign w:val="center"/>
                </w:tcPr>
                <w:p w14:paraId="442EFF3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20</w:t>
                  </w:r>
                </w:p>
              </w:tc>
            </w:tr>
            <w:tr w:rsidR="0070276E" w:rsidRPr="00F16FE3" w14:paraId="442EFF3F" w14:textId="77777777" w:rsidTr="006811B7">
              <w:tc>
                <w:tcPr>
                  <w:tcW w:w="1129" w:type="dxa"/>
                  <w:vAlign w:val="center"/>
                </w:tcPr>
                <w:p w14:paraId="442EFF3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EFF3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MT52</w:t>
                  </w:r>
                </w:p>
              </w:tc>
              <w:tc>
                <w:tcPr>
                  <w:tcW w:w="5103" w:type="dxa"/>
                </w:tcPr>
                <w:p w14:paraId="442EFF3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cancelado por resolución de autoridad competente</w:t>
                  </w:r>
                </w:p>
              </w:tc>
              <w:tc>
                <w:tcPr>
                  <w:tcW w:w="1603" w:type="dxa"/>
                  <w:vAlign w:val="center"/>
                </w:tcPr>
                <w:p w14:paraId="442EFF3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9.50 a 18</w:t>
                  </w:r>
                </w:p>
              </w:tc>
            </w:tr>
            <w:tr w:rsidR="0070276E" w:rsidRPr="00F16FE3" w14:paraId="442EFF44" w14:textId="77777777" w:rsidTr="006811B7">
              <w:tc>
                <w:tcPr>
                  <w:tcW w:w="1129" w:type="dxa"/>
                  <w:vAlign w:val="center"/>
                </w:tcPr>
                <w:p w14:paraId="442EFF4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EFF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MT53</w:t>
                  </w:r>
                </w:p>
              </w:tc>
              <w:tc>
                <w:tcPr>
                  <w:tcW w:w="5103" w:type="dxa"/>
                </w:tcPr>
                <w:p w14:paraId="442EFF4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suspendido por autoridad competente</w:t>
                  </w:r>
                </w:p>
              </w:tc>
              <w:tc>
                <w:tcPr>
                  <w:tcW w:w="1603" w:type="dxa"/>
                  <w:vAlign w:val="center"/>
                </w:tcPr>
                <w:p w14:paraId="442EFF4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25</w:t>
                  </w:r>
                </w:p>
              </w:tc>
            </w:tr>
            <w:tr w:rsidR="0070276E" w:rsidRPr="00F16FE3" w14:paraId="442EFF49" w14:textId="77777777" w:rsidTr="006811B7">
              <w:tc>
                <w:tcPr>
                  <w:tcW w:w="1129" w:type="dxa"/>
                  <w:vAlign w:val="center"/>
                </w:tcPr>
                <w:p w14:paraId="442EFF4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vAlign w:val="center"/>
                </w:tcPr>
                <w:p w14:paraId="442EFF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MT54</w:t>
                  </w:r>
                </w:p>
              </w:tc>
              <w:tc>
                <w:tcPr>
                  <w:tcW w:w="5103" w:type="dxa"/>
                </w:tcPr>
                <w:p w14:paraId="442EFF4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transportar más pasajeros de los autorizados</w:t>
                  </w:r>
                </w:p>
              </w:tc>
              <w:tc>
                <w:tcPr>
                  <w:tcW w:w="1603" w:type="dxa"/>
                  <w:vAlign w:val="center"/>
                </w:tcPr>
                <w:p w14:paraId="442EFF4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EFF4E" w14:textId="77777777" w:rsidTr="006811B7">
              <w:tc>
                <w:tcPr>
                  <w:tcW w:w="1129" w:type="dxa"/>
                  <w:vAlign w:val="center"/>
                </w:tcPr>
                <w:p w14:paraId="442EFF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vAlign w:val="center"/>
                </w:tcPr>
                <w:p w14:paraId="442EFF4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MT55</w:t>
                  </w:r>
                </w:p>
              </w:tc>
              <w:tc>
                <w:tcPr>
                  <w:tcW w:w="5103" w:type="dxa"/>
                </w:tcPr>
                <w:p w14:paraId="442EFF4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obstaculizar los pasos destinados para los peatones con discapacidad</w:t>
                  </w:r>
                </w:p>
              </w:tc>
              <w:tc>
                <w:tcPr>
                  <w:tcW w:w="1603" w:type="dxa"/>
                  <w:vAlign w:val="center"/>
                </w:tcPr>
                <w:p w14:paraId="442EFF4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 xml:space="preserve">25 a 35 </w:t>
                  </w:r>
                </w:p>
              </w:tc>
            </w:tr>
            <w:tr w:rsidR="0070276E" w:rsidRPr="00F16FE3" w14:paraId="442EFF53" w14:textId="77777777" w:rsidTr="006811B7">
              <w:tc>
                <w:tcPr>
                  <w:tcW w:w="1129" w:type="dxa"/>
                  <w:vAlign w:val="center"/>
                </w:tcPr>
                <w:p w14:paraId="442EFF4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vAlign w:val="center"/>
                </w:tcPr>
                <w:p w14:paraId="442EFF5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MT56</w:t>
                  </w:r>
                </w:p>
              </w:tc>
              <w:tc>
                <w:tcPr>
                  <w:tcW w:w="5103" w:type="dxa"/>
                </w:tcPr>
                <w:p w14:paraId="442EFF5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las ambulancias, patrullas de policía, vehículos del cuerpo de bomberos, los convoyes militares y el ferrocarril o por seguirlos, detenerse o estacionarse a una distancia que puede significar riesgo</w:t>
                  </w:r>
                </w:p>
              </w:tc>
              <w:tc>
                <w:tcPr>
                  <w:tcW w:w="1603" w:type="dxa"/>
                  <w:vAlign w:val="center"/>
                </w:tcPr>
                <w:p w14:paraId="442EFF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9.50 a 15</w:t>
                  </w:r>
                </w:p>
              </w:tc>
            </w:tr>
            <w:tr w:rsidR="0070276E" w:rsidRPr="00F16FE3" w14:paraId="442EFF58" w14:textId="77777777" w:rsidTr="006811B7">
              <w:tc>
                <w:tcPr>
                  <w:tcW w:w="1129" w:type="dxa"/>
                  <w:vAlign w:val="center"/>
                </w:tcPr>
                <w:p w14:paraId="442EFF5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vAlign w:val="center"/>
                </w:tcPr>
                <w:p w14:paraId="442EFF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MT57</w:t>
                  </w:r>
                </w:p>
              </w:tc>
              <w:tc>
                <w:tcPr>
                  <w:tcW w:w="5103" w:type="dxa"/>
                </w:tcPr>
                <w:p w14:paraId="442EFF5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escolares y peatones en zonas escolares</w:t>
                  </w:r>
                </w:p>
              </w:tc>
              <w:tc>
                <w:tcPr>
                  <w:tcW w:w="1603" w:type="dxa"/>
                  <w:vAlign w:val="center"/>
                </w:tcPr>
                <w:p w14:paraId="442EFF5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F5D" w14:textId="77777777" w:rsidTr="006811B7">
              <w:tc>
                <w:tcPr>
                  <w:tcW w:w="1129" w:type="dxa"/>
                  <w:vAlign w:val="center"/>
                </w:tcPr>
                <w:p w14:paraId="442EFF5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vAlign w:val="center"/>
                </w:tcPr>
                <w:p w14:paraId="442EFF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MT58</w:t>
                  </w:r>
                </w:p>
              </w:tc>
              <w:tc>
                <w:tcPr>
                  <w:tcW w:w="5103" w:type="dxa"/>
                </w:tcPr>
                <w:p w14:paraId="442EFF5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 señalización de protección a escolares</w:t>
                  </w:r>
                </w:p>
              </w:tc>
              <w:tc>
                <w:tcPr>
                  <w:tcW w:w="1603" w:type="dxa"/>
                  <w:vAlign w:val="center"/>
                </w:tcPr>
                <w:p w14:paraId="442EFF5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F62" w14:textId="77777777" w:rsidTr="006811B7">
              <w:tc>
                <w:tcPr>
                  <w:tcW w:w="1129" w:type="dxa"/>
                  <w:vAlign w:val="center"/>
                </w:tcPr>
                <w:p w14:paraId="442EFF5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vAlign w:val="center"/>
                </w:tcPr>
                <w:p w14:paraId="442EFF5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MT59</w:t>
                  </w:r>
                </w:p>
              </w:tc>
              <w:tc>
                <w:tcPr>
                  <w:tcW w:w="5103" w:type="dxa"/>
                </w:tcPr>
                <w:p w14:paraId="442EFF6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al aproximamiento a los vibradores o señalamientos en el pavimento ante vehículos de emergencia</w:t>
                  </w:r>
                </w:p>
              </w:tc>
              <w:tc>
                <w:tcPr>
                  <w:tcW w:w="1603" w:type="dxa"/>
                  <w:vAlign w:val="center"/>
                </w:tcPr>
                <w:p w14:paraId="442EFF6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F67" w14:textId="77777777" w:rsidTr="006811B7">
              <w:tc>
                <w:tcPr>
                  <w:tcW w:w="1129" w:type="dxa"/>
                  <w:vAlign w:val="center"/>
                </w:tcPr>
                <w:p w14:paraId="442EFF6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vAlign w:val="center"/>
                </w:tcPr>
                <w:p w14:paraId="442EFF6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MT60</w:t>
                  </w:r>
                </w:p>
              </w:tc>
              <w:tc>
                <w:tcPr>
                  <w:tcW w:w="5103" w:type="dxa"/>
                </w:tcPr>
                <w:p w14:paraId="442EFF6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negarse a entregar documentos oficiales, en caso de infracción</w:t>
                  </w:r>
                </w:p>
              </w:tc>
              <w:tc>
                <w:tcPr>
                  <w:tcW w:w="1603" w:type="dxa"/>
                  <w:vAlign w:val="center"/>
                </w:tcPr>
                <w:p w14:paraId="442EFF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F6C" w14:textId="77777777" w:rsidTr="006811B7">
              <w:tc>
                <w:tcPr>
                  <w:tcW w:w="1129" w:type="dxa"/>
                  <w:vAlign w:val="center"/>
                </w:tcPr>
                <w:p w14:paraId="442EFF6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vAlign w:val="center"/>
                </w:tcPr>
                <w:p w14:paraId="442EFF6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MT61</w:t>
                  </w:r>
                </w:p>
              </w:tc>
              <w:tc>
                <w:tcPr>
                  <w:tcW w:w="5103" w:type="dxa"/>
                </w:tcPr>
                <w:p w14:paraId="442EFF6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en estado de ebriedad, así como ingerir bebidas alcohólicas al momento de conducir</w:t>
                  </w:r>
                </w:p>
              </w:tc>
              <w:tc>
                <w:tcPr>
                  <w:tcW w:w="1603" w:type="dxa"/>
                  <w:vAlign w:val="center"/>
                </w:tcPr>
                <w:p w14:paraId="442EFF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142</w:t>
                  </w:r>
                </w:p>
              </w:tc>
            </w:tr>
            <w:tr w:rsidR="0070276E" w:rsidRPr="00F16FE3" w14:paraId="442EFF71" w14:textId="77777777" w:rsidTr="006811B7">
              <w:tc>
                <w:tcPr>
                  <w:tcW w:w="1129" w:type="dxa"/>
                  <w:vAlign w:val="center"/>
                </w:tcPr>
                <w:p w14:paraId="442EFF6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vAlign w:val="center"/>
                </w:tcPr>
                <w:p w14:paraId="442EFF6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MT62</w:t>
                  </w:r>
                </w:p>
              </w:tc>
              <w:tc>
                <w:tcPr>
                  <w:tcW w:w="5103" w:type="dxa"/>
                </w:tcPr>
                <w:p w14:paraId="442EFF6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bajo los efectos de drogas o enervantes</w:t>
                  </w:r>
                </w:p>
              </w:tc>
              <w:tc>
                <w:tcPr>
                  <w:tcW w:w="1603" w:type="dxa"/>
                  <w:vAlign w:val="center"/>
                </w:tcPr>
                <w:p w14:paraId="442EFF7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 a 32</w:t>
                  </w:r>
                </w:p>
              </w:tc>
            </w:tr>
            <w:tr w:rsidR="0070276E" w:rsidRPr="00F16FE3" w14:paraId="442EFF76" w14:textId="77777777" w:rsidTr="006811B7">
              <w:tc>
                <w:tcPr>
                  <w:tcW w:w="1129" w:type="dxa"/>
                  <w:vAlign w:val="center"/>
                </w:tcPr>
                <w:p w14:paraId="442EFF7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vAlign w:val="center"/>
                </w:tcPr>
                <w:p w14:paraId="442EFF7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MT63</w:t>
                  </w:r>
                </w:p>
              </w:tc>
              <w:tc>
                <w:tcPr>
                  <w:tcW w:w="5103" w:type="dxa"/>
                </w:tcPr>
                <w:p w14:paraId="442EFF7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con aliento alcohólico o con síntomas de estado de ebriedad</w:t>
                  </w:r>
                </w:p>
              </w:tc>
              <w:tc>
                <w:tcPr>
                  <w:tcW w:w="1603" w:type="dxa"/>
                  <w:vAlign w:val="center"/>
                </w:tcPr>
                <w:p w14:paraId="442EFF7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 a 32</w:t>
                  </w:r>
                </w:p>
              </w:tc>
            </w:tr>
            <w:tr w:rsidR="0070276E" w:rsidRPr="00F16FE3" w14:paraId="442EFF7B" w14:textId="77777777" w:rsidTr="006811B7">
              <w:tc>
                <w:tcPr>
                  <w:tcW w:w="1129" w:type="dxa"/>
                  <w:vAlign w:val="center"/>
                </w:tcPr>
                <w:p w14:paraId="442EFF7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vAlign w:val="center"/>
                </w:tcPr>
                <w:p w14:paraId="442EFF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MT64</w:t>
                  </w:r>
                </w:p>
              </w:tc>
              <w:tc>
                <w:tcPr>
                  <w:tcW w:w="5103" w:type="dxa"/>
                </w:tcPr>
                <w:p w14:paraId="442EFF7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a más de 20 kilómetros por hora dentro del perímetro de centros educativos, deportivos, hospitales y templos</w:t>
                  </w:r>
                </w:p>
              </w:tc>
              <w:tc>
                <w:tcPr>
                  <w:tcW w:w="1603" w:type="dxa"/>
                  <w:vAlign w:val="center"/>
                </w:tcPr>
                <w:p w14:paraId="442EFF7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24</w:t>
                  </w:r>
                </w:p>
              </w:tc>
            </w:tr>
            <w:tr w:rsidR="0070276E" w:rsidRPr="00F16FE3" w14:paraId="442EFF80" w14:textId="77777777" w:rsidTr="006811B7">
              <w:tc>
                <w:tcPr>
                  <w:tcW w:w="1129" w:type="dxa"/>
                  <w:vAlign w:val="center"/>
                </w:tcPr>
                <w:p w14:paraId="442EFF7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w:t>
                  </w:r>
                </w:p>
              </w:tc>
              <w:tc>
                <w:tcPr>
                  <w:tcW w:w="993" w:type="dxa"/>
                  <w:vAlign w:val="center"/>
                </w:tcPr>
                <w:p w14:paraId="442EFF7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MT65</w:t>
                  </w:r>
                </w:p>
              </w:tc>
              <w:tc>
                <w:tcPr>
                  <w:tcW w:w="5103" w:type="dxa"/>
                </w:tcPr>
                <w:p w14:paraId="442EFF7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seguir las indicaciones de las marcas y señales que regulan el tránsito en la vía pública y las que hagan los policías viales</w:t>
                  </w:r>
                </w:p>
              </w:tc>
              <w:tc>
                <w:tcPr>
                  <w:tcW w:w="1603" w:type="dxa"/>
                  <w:vAlign w:val="center"/>
                </w:tcPr>
                <w:p w14:paraId="442EFF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85" w14:textId="77777777" w:rsidTr="006811B7">
              <w:tc>
                <w:tcPr>
                  <w:tcW w:w="1129" w:type="dxa"/>
                  <w:vAlign w:val="center"/>
                </w:tcPr>
                <w:p w14:paraId="442EFF8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23</w:t>
                  </w:r>
                </w:p>
              </w:tc>
              <w:tc>
                <w:tcPr>
                  <w:tcW w:w="993" w:type="dxa"/>
                  <w:vAlign w:val="center"/>
                </w:tcPr>
                <w:p w14:paraId="442EFF8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MT66</w:t>
                  </w:r>
                </w:p>
              </w:tc>
              <w:tc>
                <w:tcPr>
                  <w:tcW w:w="5103" w:type="dxa"/>
                </w:tcPr>
                <w:p w14:paraId="442EFF8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aumentar la velocidad del vehículo ante la indicación de la luz amarilla del semáforo cuando el vehículo aún no haya entrado en intersección o pasarse la luz roja de los semáforos</w:t>
                  </w:r>
                </w:p>
              </w:tc>
              <w:tc>
                <w:tcPr>
                  <w:tcW w:w="1603" w:type="dxa"/>
                  <w:vAlign w:val="center"/>
                </w:tcPr>
                <w:p w14:paraId="442EFF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20</w:t>
                  </w:r>
                </w:p>
              </w:tc>
            </w:tr>
            <w:tr w:rsidR="0070276E" w:rsidRPr="00F16FE3" w14:paraId="442EFF8A" w14:textId="77777777" w:rsidTr="006811B7">
              <w:tc>
                <w:tcPr>
                  <w:tcW w:w="1129" w:type="dxa"/>
                  <w:vAlign w:val="center"/>
                </w:tcPr>
                <w:p w14:paraId="442EFF8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24</w:t>
                  </w:r>
                </w:p>
              </w:tc>
              <w:tc>
                <w:tcPr>
                  <w:tcW w:w="993" w:type="dxa"/>
                  <w:vAlign w:val="center"/>
                </w:tcPr>
                <w:p w14:paraId="442EFF8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MT67</w:t>
                  </w:r>
                </w:p>
              </w:tc>
              <w:tc>
                <w:tcPr>
                  <w:tcW w:w="5103" w:type="dxa"/>
                </w:tcPr>
                <w:p w14:paraId="442EFF8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detenerse en luz roja de destello de semáforo</w:t>
                  </w:r>
                </w:p>
              </w:tc>
              <w:tc>
                <w:tcPr>
                  <w:tcW w:w="1603" w:type="dxa"/>
                  <w:vAlign w:val="center"/>
                </w:tcPr>
                <w:p w14:paraId="442EFF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20</w:t>
                  </w:r>
                </w:p>
              </w:tc>
            </w:tr>
            <w:tr w:rsidR="0070276E" w:rsidRPr="00F16FE3" w14:paraId="442EFF8F" w14:textId="77777777" w:rsidTr="006811B7">
              <w:tc>
                <w:tcPr>
                  <w:tcW w:w="1129" w:type="dxa"/>
                  <w:vAlign w:val="center"/>
                </w:tcPr>
                <w:p w14:paraId="442EFF8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w:t>
                  </w:r>
                </w:p>
              </w:tc>
              <w:tc>
                <w:tcPr>
                  <w:tcW w:w="993" w:type="dxa"/>
                  <w:vAlign w:val="center"/>
                </w:tcPr>
                <w:p w14:paraId="442EFF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MT68</w:t>
                  </w:r>
                </w:p>
              </w:tc>
              <w:tc>
                <w:tcPr>
                  <w:tcW w:w="5103" w:type="dxa"/>
                </w:tcPr>
                <w:p w14:paraId="442EFF8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hacer alto total y rebasar la línea de paso, obstruyendo el paso a peatones que transiten por museos, centros deportivos, parques, hospitales y edificios públicos</w:t>
                  </w:r>
                </w:p>
              </w:tc>
              <w:tc>
                <w:tcPr>
                  <w:tcW w:w="1603" w:type="dxa"/>
                  <w:vAlign w:val="center"/>
                </w:tcPr>
                <w:p w14:paraId="442EFF8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94" w14:textId="77777777" w:rsidTr="006811B7">
              <w:tc>
                <w:tcPr>
                  <w:tcW w:w="1129" w:type="dxa"/>
                  <w:vAlign w:val="center"/>
                </w:tcPr>
                <w:p w14:paraId="442EFF9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26</w:t>
                  </w:r>
                </w:p>
              </w:tc>
              <w:tc>
                <w:tcPr>
                  <w:tcW w:w="993" w:type="dxa"/>
                  <w:vAlign w:val="center"/>
                </w:tcPr>
                <w:p w14:paraId="442EFF9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MT69</w:t>
                  </w:r>
                </w:p>
              </w:tc>
              <w:tc>
                <w:tcPr>
                  <w:tcW w:w="5103" w:type="dxa"/>
                </w:tcPr>
                <w:p w14:paraId="442EFF9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donde exista restricción expresa para moto taxis</w:t>
                  </w:r>
                </w:p>
              </w:tc>
              <w:tc>
                <w:tcPr>
                  <w:tcW w:w="1603" w:type="dxa"/>
                  <w:vAlign w:val="center"/>
                </w:tcPr>
                <w:p w14:paraId="442EFF9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EFF99" w14:textId="77777777" w:rsidTr="006811B7">
              <w:tc>
                <w:tcPr>
                  <w:tcW w:w="1129" w:type="dxa"/>
                  <w:vAlign w:val="center"/>
                </w:tcPr>
                <w:p w14:paraId="442EFF9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27</w:t>
                  </w:r>
                </w:p>
              </w:tc>
              <w:tc>
                <w:tcPr>
                  <w:tcW w:w="993" w:type="dxa"/>
                  <w:vAlign w:val="center"/>
                </w:tcPr>
                <w:p w14:paraId="442EFF9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MT70</w:t>
                  </w:r>
                </w:p>
              </w:tc>
              <w:tc>
                <w:tcPr>
                  <w:tcW w:w="5103" w:type="dxa"/>
                </w:tcPr>
                <w:p w14:paraId="442EFF9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las luces indicadoras de frenos</w:t>
                  </w:r>
                </w:p>
              </w:tc>
              <w:tc>
                <w:tcPr>
                  <w:tcW w:w="1603" w:type="dxa"/>
                  <w:vAlign w:val="center"/>
                </w:tcPr>
                <w:p w14:paraId="442EFF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9E" w14:textId="77777777" w:rsidTr="006811B7">
              <w:tc>
                <w:tcPr>
                  <w:tcW w:w="1129" w:type="dxa"/>
                  <w:vAlign w:val="center"/>
                </w:tcPr>
                <w:p w14:paraId="442EFF9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28</w:t>
                  </w:r>
                </w:p>
              </w:tc>
              <w:tc>
                <w:tcPr>
                  <w:tcW w:w="993" w:type="dxa"/>
                  <w:vAlign w:val="center"/>
                </w:tcPr>
                <w:p w14:paraId="442EFF9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MT71</w:t>
                  </w:r>
                </w:p>
              </w:tc>
              <w:tc>
                <w:tcPr>
                  <w:tcW w:w="5103" w:type="dxa"/>
                </w:tcPr>
                <w:p w14:paraId="442EFF9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emplear las luces direccionales para indicar cambios de dirección o en paradas momentáneas o estacionamiento de emergencia con advertencia</w:t>
                  </w:r>
                </w:p>
              </w:tc>
              <w:tc>
                <w:tcPr>
                  <w:tcW w:w="1603" w:type="dxa"/>
                  <w:vAlign w:val="center"/>
                </w:tcPr>
                <w:p w14:paraId="442EFF9D" w14:textId="77777777" w:rsidR="0070276E" w:rsidRPr="00F16FE3" w:rsidRDefault="0070276E" w:rsidP="00F73863">
                  <w:pPr>
                    <w:framePr w:hSpace="180" w:wrap="around" w:vAnchor="text" w:hAnchor="margin" w:x="142" w:y="1"/>
                    <w:tabs>
                      <w:tab w:val="left" w:pos="676"/>
                    </w:tabs>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A3" w14:textId="77777777" w:rsidTr="006811B7">
              <w:tc>
                <w:tcPr>
                  <w:tcW w:w="1129" w:type="dxa"/>
                  <w:vAlign w:val="center"/>
                </w:tcPr>
                <w:p w14:paraId="442EFF9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29</w:t>
                  </w:r>
                </w:p>
              </w:tc>
              <w:tc>
                <w:tcPr>
                  <w:tcW w:w="993" w:type="dxa"/>
                  <w:vAlign w:val="center"/>
                </w:tcPr>
                <w:p w14:paraId="442EFF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MT72</w:t>
                  </w:r>
                </w:p>
              </w:tc>
              <w:tc>
                <w:tcPr>
                  <w:tcW w:w="5103" w:type="dxa"/>
                </w:tcPr>
                <w:p w14:paraId="442EFFA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lámpara o reflejante posterior, luces direccionales o intermitentes</w:t>
                  </w:r>
                </w:p>
              </w:tc>
              <w:tc>
                <w:tcPr>
                  <w:tcW w:w="1603" w:type="dxa"/>
                  <w:vAlign w:val="center"/>
                </w:tcPr>
                <w:p w14:paraId="442EFFA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EFFA8" w14:textId="77777777" w:rsidTr="006811B7">
              <w:tc>
                <w:tcPr>
                  <w:tcW w:w="1129" w:type="dxa"/>
                  <w:vAlign w:val="center"/>
                </w:tcPr>
                <w:p w14:paraId="442EFFA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30</w:t>
                  </w:r>
                </w:p>
              </w:tc>
              <w:tc>
                <w:tcPr>
                  <w:tcW w:w="993" w:type="dxa"/>
                  <w:vAlign w:val="center"/>
                </w:tcPr>
                <w:p w14:paraId="442EFFA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MT73</w:t>
                  </w:r>
                </w:p>
              </w:tc>
              <w:tc>
                <w:tcPr>
                  <w:tcW w:w="5103" w:type="dxa"/>
                </w:tcPr>
                <w:p w14:paraId="442EFFA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los cuartos delanteros o traseros del vehículo</w:t>
                  </w:r>
                </w:p>
              </w:tc>
              <w:tc>
                <w:tcPr>
                  <w:tcW w:w="1603" w:type="dxa"/>
                  <w:vAlign w:val="center"/>
                </w:tcPr>
                <w:p w14:paraId="442EFFA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AD" w14:textId="77777777" w:rsidTr="006811B7">
              <w:tc>
                <w:tcPr>
                  <w:tcW w:w="1129" w:type="dxa"/>
                  <w:vAlign w:val="center"/>
                </w:tcPr>
                <w:p w14:paraId="442EFFA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31</w:t>
                  </w:r>
                </w:p>
              </w:tc>
              <w:tc>
                <w:tcPr>
                  <w:tcW w:w="993" w:type="dxa"/>
                  <w:vAlign w:val="center"/>
                </w:tcPr>
                <w:p w14:paraId="442EFFA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MT74</w:t>
                  </w:r>
                </w:p>
              </w:tc>
              <w:tc>
                <w:tcPr>
                  <w:tcW w:w="5103" w:type="dxa"/>
                </w:tcPr>
                <w:p w14:paraId="442EFFA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faro principal, no funcionar o portarlo incorrectamente cuando se encuentre circulando de noche</w:t>
                  </w:r>
                </w:p>
              </w:tc>
              <w:tc>
                <w:tcPr>
                  <w:tcW w:w="1603" w:type="dxa"/>
                  <w:vAlign w:val="center"/>
                </w:tcPr>
                <w:p w14:paraId="442EFFA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FB2" w14:textId="77777777" w:rsidTr="006811B7">
              <w:tc>
                <w:tcPr>
                  <w:tcW w:w="1129" w:type="dxa"/>
                  <w:vAlign w:val="center"/>
                </w:tcPr>
                <w:p w14:paraId="442EFFA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32</w:t>
                  </w:r>
                </w:p>
              </w:tc>
              <w:tc>
                <w:tcPr>
                  <w:tcW w:w="993" w:type="dxa"/>
                  <w:vAlign w:val="center"/>
                </w:tcPr>
                <w:p w14:paraId="442EFFA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MT75</w:t>
                  </w:r>
                </w:p>
              </w:tc>
              <w:tc>
                <w:tcPr>
                  <w:tcW w:w="5103" w:type="dxa"/>
                </w:tcPr>
                <w:p w14:paraId="442EFFB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las vías de circulación continuas o primarias</w:t>
                  </w:r>
                </w:p>
              </w:tc>
              <w:tc>
                <w:tcPr>
                  <w:tcW w:w="1603" w:type="dxa"/>
                  <w:vAlign w:val="center"/>
                </w:tcPr>
                <w:p w14:paraId="442EFFB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B7" w14:textId="77777777" w:rsidTr="006811B7">
              <w:tc>
                <w:tcPr>
                  <w:tcW w:w="1129" w:type="dxa"/>
                  <w:vAlign w:val="center"/>
                </w:tcPr>
                <w:p w14:paraId="442EFFB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33</w:t>
                  </w:r>
                </w:p>
              </w:tc>
              <w:tc>
                <w:tcPr>
                  <w:tcW w:w="993" w:type="dxa"/>
                  <w:vAlign w:val="center"/>
                </w:tcPr>
                <w:p w14:paraId="442EFFB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MT76</w:t>
                  </w:r>
                </w:p>
              </w:tc>
              <w:tc>
                <w:tcPr>
                  <w:tcW w:w="5103" w:type="dxa"/>
                </w:tcPr>
                <w:p w14:paraId="442EFFB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la derecha en casos no permitidos por el reglamento</w:t>
                  </w:r>
                </w:p>
              </w:tc>
              <w:tc>
                <w:tcPr>
                  <w:tcW w:w="1603" w:type="dxa"/>
                  <w:vAlign w:val="center"/>
                </w:tcPr>
                <w:p w14:paraId="442EFFB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BC" w14:textId="77777777" w:rsidTr="006811B7">
              <w:tc>
                <w:tcPr>
                  <w:tcW w:w="1129" w:type="dxa"/>
                  <w:vAlign w:val="center"/>
                </w:tcPr>
                <w:p w14:paraId="442EFFB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34</w:t>
                  </w:r>
                </w:p>
              </w:tc>
              <w:tc>
                <w:tcPr>
                  <w:tcW w:w="993" w:type="dxa"/>
                  <w:vAlign w:val="center"/>
                </w:tcPr>
                <w:p w14:paraId="442EFFB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MT77</w:t>
                  </w:r>
                </w:p>
              </w:tc>
              <w:tc>
                <w:tcPr>
                  <w:tcW w:w="5103" w:type="dxa"/>
                </w:tcPr>
                <w:p w14:paraId="442EFFB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conservar la distancia mínima respecto al vehículo que le precede</w:t>
                  </w:r>
                </w:p>
              </w:tc>
              <w:tc>
                <w:tcPr>
                  <w:tcW w:w="1603" w:type="dxa"/>
                  <w:vAlign w:val="center"/>
                </w:tcPr>
                <w:p w14:paraId="442EFFB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C1" w14:textId="77777777" w:rsidTr="006811B7">
              <w:tc>
                <w:tcPr>
                  <w:tcW w:w="1129" w:type="dxa"/>
                  <w:vAlign w:val="center"/>
                </w:tcPr>
                <w:p w14:paraId="442EFFB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w:t>
                  </w:r>
                </w:p>
              </w:tc>
              <w:tc>
                <w:tcPr>
                  <w:tcW w:w="993" w:type="dxa"/>
                  <w:vAlign w:val="center"/>
                </w:tcPr>
                <w:p w14:paraId="442EFFB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MT78</w:t>
                  </w:r>
                </w:p>
              </w:tc>
              <w:tc>
                <w:tcPr>
                  <w:tcW w:w="5103" w:type="dxa"/>
                </w:tcPr>
                <w:p w14:paraId="442EFFB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con exceso de velocidad</w:t>
                  </w:r>
                </w:p>
              </w:tc>
              <w:tc>
                <w:tcPr>
                  <w:tcW w:w="1603" w:type="dxa"/>
                  <w:vAlign w:val="center"/>
                </w:tcPr>
                <w:p w14:paraId="442EFFC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24</w:t>
                  </w:r>
                </w:p>
              </w:tc>
            </w:tr>
            <w:tr w:rsidR="0070276E" w:rsidRPr="00F16FE3" w14:paraId="442EFFC6" w14:textId="77777777" w:rsidTr="006811B7">
              <w:tc>
                <w:tcPr>
                  <w:tcW w:w="1129" w:type="dxa"/>
                  <w:vAlign w:val="center"/>
                </w:tcPr>
                <w:p w14:paraId="442EFF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36</w:t>
                  </w:r>
                </w:p>
              </w:tc>
              <w:tc>
                <w:tcPr>
                  <w:tcW w:w="993" w:type="dxa"/>
                  <w:vAlign w:val="center"/>
                </w:tcPr>
                <w:p w14:paraId="442EFFC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MT79</w:t>
                  </w:r>
                </w:p>
              </w:tc>
              <w:tc>
                <w:tcPr>
                  <w:tcW w:w="5103" w:type="dxa"/>
                </w:tcPr>
                <w:p w14:paraId="442EFFC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usar teléfonos celulares mientras se conduce o manipular aparatos electrónicos durante la conducción</w:t>
                  </w:r>
                </w:p>
              </w:tc>
              <w:tc>
                <w:tcPr>
                  <w:tcW w:w="1603" w:type="dxa"/>
                  <w:vAlign w:val="center"/>
                </w:tcPr>
                <w:p w14:paraId="442EFFC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CB" w14:textId="77777777" w:rsidTr="006811B7">
              <w:tc>
                <w:tcPr>
                  <w:tcW w:w="1129" w:type="dxa"/>
                  <w:vAlign w:val="center"/>
                </w:tcPr>
                <w:p w14:paraId="442EFFC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37</w:t>
                  </w:r>
                </w:p>
              </w:tc>
              <w:tc>
                <w:tcPr>
                  <w:tcW w:w="993" w:type="dxa"/>
                  <w:vAlign w:val="center"/>
                </w:tcPr>
                <w:p w14:paraId="442EFFC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MT80</w:t>
                  </w:r>
                </w:p>
              </w:tc>
              <w:tc>
                <w:tcPr>
                  <w:tcW w:w="5103" w:type="dxa"/>
                </w:tcPr>
                <w:p w14:paraId="442EFFC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no detenerse a una distancia segura </w:t>
                  </w:r>
                </w:p>
              </w:tc>
              <w:tc>
                <w:tcPr>
                  <w:tcW w:w="1603" w:type="dxa"/>
                  <w:vAlign w:val="center"/>
                </w:tcPr>
                <w:p w14:paraId="442EFFC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D0" w14:textId="77777777" w:rsidTr="006811B7">
              <w:tc>
                <w:tcPr>
                  <w:tcW w:w="1129" w:type="dxa"/>
                  <w:vAlign w:val="center"/>
                </w:tcPr>
                <w:p w14:paraId="442EFFC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38</w:t>
                  </w:r>
                </w:p>
              </w:tc>
              <w:tc>
                <w:tcPr>
                  <w:tcW w:w="993" w:type="dxa"/>
                  <w:vAlign w:val="center"/>
                </w:tcPr>
                <w:p w14:paraId="442EFFC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MT81</w:t>
                  </w:r>
                </w:p>
              </w:tc>
              <w:tc>
                <w:tcPr>
                  <w:tcW w:w="5103" w:type="dxa"/>
                </w:tcPr>
                <w:p w14:paraId="442EFFC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o no funcionar la luz para maniobras en reversa</w:t>
                  </w:r>
                </w:p>
              </w:tc>
              <w:tc>
                <w:tcPr>
                  <w:tcW w:w="1603" w:type="dxa"/>
                  <w:vAlign w:val="center"/>
                </w:tcPr>
                <w:p w14:paraId="442EFFC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D5" w14:textId="77777777" w:rsidTr="006811B7">
              <w:tc>
                <w:tcPr>
                  <w:tcW w:w="1129" w:type="dxa"/>
                  <w:vAlign w:val="center"/>
                </w:tcPr>
                <w:p w14:paraId="442EFFD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39</w:t>
                  </w:r>
                </w:p>
              </w:tc>
              <w:tc>
                <w:tcPr>
                  <w:tcW w:w="993" w:type="dxa"/>
                  <w:vAlign w:val="center"/>
                </w:tcPr>
                <w:p w14:paraId="442EFFD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MT82</w:t>
                  </w:r>
                </w:p>
              </w:tc>
              <w:tc>
                <w:tcPr>
                  <w:tcW w:w="5103" w:type="dxa"/>
                </w:tcPr>
                <w:p w14:paraId="442EFFD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portar velocímetro o tablero en malas condiciones de uso y falta de iluminación nocturna</w:t>
                  </w:r>
                </w:p>
              </w:tc>
              <w:tc>
                <w:tcPr>
                  <w:tcW w:w="1603" w:type="dxa"/>
                  <w:vAlign w:val="center"/>
                </w:tcPr>
                <w:p w14:paraId="442EFFD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EFFDA" w14:textId="77777777" w:rsidTr="006811B7">
              <w:tc>
                <w:tcPr>
                  <w:tcW w:w="1129" w:type="dxa"/>
                  <w:vAlign w:val="center"/>
                </w:tcPr>
                <w:p w14:paraId="442EFFD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40</w:t>
                  </w:r>
                </w:p>
              </w:tc>
              <w:tc>
                <w:tcPr>
                  <w:tcW w:w="993" w:type="dxa"/>
                  <w:vAlign w:val="center"/>
                </w:tcPr>
                <w:p w14:paraId="442EFFD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MT83</w:t>
                  </w:r>
                </w:p>
              </w:tc>
              <w:tc>
                <w:tcPr>
                  <w:tcW w:w="5103" w:type="dxa"/>
                </w:tcPr>
                <w:p w14:paraId="442EFFD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llevar carga que dificulte su visibilidad y adecuada operación o constituya un peligro para sí u otros usuarios de la vía pública</w:t>
                  </w:r>
                </w:p>
              </w:tc>
              <w:tc>
                <w:tcPr>
                  <w:tcW w:w="1603" w:type="dxa"/>
                  <w:vAlign w:val="center"/>
                </w:tcPr>
                <w:p w14:paraId="442EFFD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EFFDF" w14:textId="77777777" w:rsidTr="006811B7">
              <w:tc>
                <w:tcPr>
                  <w:tcW w:w="1129" w:type="dxa"/>
                  <w:vAlign w:val="center"/>
                </w:tcPr>
                <w:p w14:paraId="442EFF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41</w:t>
                  </w:r>
                </w:p>
              </w:tc>
              <w:tc>
                <w:tcPr>
                  <w:tcW w:w="993" w:type="dxa"/>
                  <w:vAlign w:val="center"/>
                </w:tcPr>
                <w:p w14:paraId="442EFFD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MT87</w:t>
                  </w:r>
                </w:p>
              </w:tc>
              <w:tc>
                <w:tcPr>
                  <w:tcW w:w="5103" w:type="dxa"/>
                </w:tcPr>
                <w:p w14:paraId="442EFFD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sin precaución el ascenso y descenso de pasajeros</w:t>
                  </w:r>
                </w:p>
              </w:tc>
              <w:tc>
                <w:tcPr>
                  <w:tcW w:w="1603" w:type="dxa"/>
                  <w:vAlign w:val="center"/>
                </w:tcPr>
                <w:p w14:paraId="442EFFD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EFFE4" w14:textId="77777777" w:rsidTr="006811B7">
              <w:tc>
                <w:tcPr>
                  <w:tcW w:w="1129" w:type="dxa"/>
                  <w:vAlign w:val="center"/>
                </w:tcPr>
                <w:p w14:paraId="442EFFE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42</w:t>
                  </w:r>
                </w:p>
              </w:tc>
              <w:tc>
                <w:tcPr>
                  <w:tcW w:w="993" w:type="dxa"/>
                  <w:vAlign w:val="center"/>
                </w:tcPr>
                <w:p w14:paraId="442EFFE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MT88</w:t>
                  </w:r>
                </w:p>
              </w:tc>
              <w:tc>
                <w:tcPr>
                  <w:tcW w:w="5103" w:type="dxa"/>
                </w:tcPr>
                <w:p w14:paraId="442EFFE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exhibir la póliza de seguros</w:t>
                  </w:r>
                </w:p>
              </w:tc>
              <w:tc>
                <w:tcPr>
                  <w:tcW w:w="1603" w:type="dxa"/>
                  <w:vAlign w:val="center"/>
                </w:tcPr>
                <w:p w14:paraId="442EFFE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FE9" w14:textId="77777777" w:rsidTr="006811B7">
              <w:tc>
                <w:tcPr>
                  <w:tcW w:w="1129" w:type="dxa"/>
                  <w:vAlign w:val="center"/>
                </w:tcPr>
                <w:p w14:paraId="442EFFE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43</w:t>
                  </w:r>
                </w:p>
              </w:tc>
              <w:tc>
                <w:tcPr>
                  <w:tcW w:w="993" w:type="dxa"/>
                  <w:vAlign w:val="center"/>
                </w:tcPr>
                <w:p w14:paraId="442EFFE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MT89</w:t>
                  </w:r>
                </w:p>
              </w:tc>
              <w:tc>
                <w:tcPr>
                  <w:tcW w:w="5103" w:type="dxa"/>
                </w:tcPr>
                <w:p w14:paraId="442EFFE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utilizar la vía pública como terminal</w:t>
                  </w:r>
                </w:p>
              </w:tc>
              <w:tc>
                <w:tcPr>
                  <w:tcW w:w="1603" w:type="dxa"/>
                  <w:vAlign w:val="center"/>
                </w:tcPr>
                <w:p w14:paraId="442EFFE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EFFEE" w14:textId="77777777" w:rsidTr="006811B7">
              <w:tc>
                <w:tcPr>
                  <w:tcW w:w="1129" w:type="dxa"/>
                  <w:vAlign w:val="center"/>
                </w:tcPr>
                <w:p w14:paraId="442EFFE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44</w:t>
                  </w:r>
                </w:p>
              </w:tc>
              <w:tc>
                <w:tcPr>
                  <w:tcW w:w="993" w:type="dxa"/>
                  <w:vAlign w:val="center"/>
                </w:tcPr>
                <w:p w14:paraId="442EFFE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MT90</w:t>
                  </w:r>
                </w:p>
              </w:tc>
              <w:tc>
                <w:tcPr>
                  <w:tcW w:w="5103" w:type="dxa"/>
                </w:tcPr>
                <w:p w14:paraId="442EFFE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exhibir en lugar visible la identificación del conductor y que contenga toda la información solicitada</w:t>
                  </w:r>
                </w:p>
              </w:tc>
              <w:tc>
                <w:tcPr>
                  <w:tcW w:w="1603" w:type="dxa"/>
                  <w:vAlign w:val="center"/>
                </w:tcPr>
                <w:p w14:paraId="442EFFE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FF3" w14:textId="77777777" w:rsidTr="006811B7">
              <w:tc>
                <w:tcPr>
                  <w:tcW w:w="1129" w:type="dxa"/>
                  <w:vAlign w:val="center"/>
                </w:tcPr>
                <w:p w14:paraId="442EFFE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w:t>
                  </w:r>
                </w:p>
              </w:tc>
              <w:tc>
                <w:tcPr>
                  <w:tcW w:w="993" w:type="dxa"/>
                  <w:vAlign w:val="center"/>
                </w:tcPr>
                <w:p w14:paraId="442EFFF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MT91</w:t>
                  </w:r>
                </w:p>
              </w:tc>
              <w:tc>
                <w:tcPr>
                  <w:tcW w:w="5103" w:type="dxa"/>
                </w:tcPr>
                <w:p w14:paraId="442EFFF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en la vía pública las unidades que no estén en servicio activo</w:t>
                  </w:r>
                </w:p>
              </w:tc>
              <w:tc>
                <w:tcPr>
                  <w:tcW w:w="1603" w:type="dxa"/>
                  <w:vAlign w:val="center"/>
                </w:tcPr>
                <w:p w14:paraId="442EFFF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EFFF5" w14:textId="77777777" w:rsidTr="00D82091">
              <w:tc>
                <w:tcPr>
                  <w:tcW w:w="8828" w:type="dxa"/>
                  <w:gridSpan w:val="4"/>
                  <w:vAlign w:val="center"/>
                </w:tcPr>
                <w:p w14:paraId="442EFFF4"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w) EQUIPO Y DISPOSITIVOS PARA MOTO TAXIS </w:t>
                  </w:r>
                </w:p>
              </w:tc>
            </w:tr>
            <w:tr w:rsidR="0070276E" w:rsidRPr="00F16FE3" w14:paraId="442EFFFA" w14:textId="77777777" w:rsidTr="006811B7">
              <w:tc>
                <w:tcPr>
                  <w:tcW w:w="1129" w:type="dxa"/>
                  <w:vAlign w:val="center"/>
                </w:tcPr>
                <w:p w14:paraId="442EFFF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EFFF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MT92</w:t>
                  </w:r>
                </w:p>
              </w:tc>
              <w:tc>
                <w:tcPr>
                  <w:tcW w:w="5103" w:type="dxa"/>
                </w:tcPr>
                <w:p w14:paraId="442EFFF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contar con el equipo, sistemas, dispositivos y accesorios de seguridad, así como el extintor de incendios en buenas condiciones de uso y recarga vigente</w:t>
                  </w:r>
                </w:p>
              </w:tc>
              <w:tc>
                <w:tcPr>
                  <w:tcW w:w="1603" w:type="dxa"/>
                  <w:vAlign w:val="center"/>
                </w:tcPr>
                <w:p w14:paraId="442EFFF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EFFFF" w14:textId="77777777" w:rsidTr="006811B7">
              <w:tc>
                <w:tcPr>
                  <w:tcW w:w="1129" w:type="dxa"/>
                  <w:vAlign w:val="center"/>
                </w:tcPr>
                <w:p w14:paraId="442EFFF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EFFF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MT93</w:t>
                  </w:r>
                </w:p>
              </w:tc>
              <w:tc>
                <w:tcPr>
                  <w:tcW w:w="5103" w:type="dxa"/>
                </w:tcPr>
                <w:p w14:paraId="442EFFF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llanta de refacción o no traerla en condiciones de uso, así como transitar con llantas lisas o en mal estado</w:t>
                  </w:r>
                </w:p>
              </w:tc>
              <w:tc>
                <w:tcPr>
                  <w:tcW w:w="1603" w:type="dxa"/>
                  <w:vAlign w:val="center"/>
                </w:tcPr>
                <w:p w14:paraId="442EFFF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004" w14:textId="77777777" w:rsidTr="006811B7">
              <w:tc>
                <w:tcPr>
                  <w:tcW w:w="1129" w:type="dxa"/>
                  <w:vAlign w:val="center"/>
                </w:tcPr>
                <w:p w14:paraId="442F000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00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MT94</w:t>
                  </w:r>
                </w:p>
              </w:tc>
              <w:tc>
                <w:tcPr>
                  <w:tcW w:w="5103" w:type="dxa"/>
                </w:tcPr>
                <w:p w14:paraId="442F000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cumplir con las disposiciones en materia de equilibrio ecológico, protección al ambiente y para prevención y control de la contaminación exigida en la verificación obligatoria</w:t>
                  </w:r>
                </w:p>
              </w:tc>
              <w:tc>
                <w:tcPr>
                  <w:tcW w:w="1603" w:type="dxa"/>
                  <w:vAlign w:val="center"/>
                </w:tcPr>
                <w:p w14:paraId="442F000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17</w:t>
                  </w:r>
                </w:p>
              </w:tc>
            </w:tr>
            <w:tr w:rsidR="0070276E" w:rsidRPr="00F16FE3" w14:paraId="442F0009" w14:textId="77777777" w:rsidTr="006811B7">
              <w:tc>
                <w:tcPr>
                  <w:tcW w:w="1129" w:type="dxa"/>
                  <w:vAlign w:val="center"/>
                </w:tcPr>
                <w:p w14:paraId="442F000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00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MT95</w:t>
                  </w:r>
                </w:p>
              </w:tc>
              <w:tc>
                <w:tcPr>
                  <w:tcW w:w="5103" w:type="dxa"/>
                </w:tcPr>
                <w:p w14:paraId="442F000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producir ruido excesivo por modificaciones al claxon, al silenciador, o instalación de otros dispositivos</w:t>
                  </w:r>
                </w:p>
              </w:tc>
              <w:tc>
                <w:tcPr>
                  <w:tcW w:w="1603" w:type="dxa"/>
                  <w:vAlign w:val="center"/>
                </w:tcPr>
                <w:p w14:paraId="442F000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F000E" w14:textId="77777777" w:rsidTr="006811B7">
              <w:tc>
                <w:tcPr>
                  <w:tcW w:w="1129" w:type="dxa"/>
                  <w:vAlign w:val="center"/>
                </w:tcPr>
                <w:p w14:paraId="442F000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00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MT96</w:t>
                  </w:r>
                </w:p>
              </w:tc>
              <w:tc>
                <w:tcPr>
                  <w:tcW w:w="5103" w:type="dxa"/>
                </w:tcPr>
                <w:p w14:paraId="442F000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alguno de los espejos retrovisores</w:t>
                  </w:r>
                </w:p>
              </w:tc>
              <w:tc>
                <w:tcPr>
                  <w:tcW w:w="1603" w:type="dxa"/>
                  <w:vAlign w:val="center"/>
                </w:tcPr>
                <w:p w14:paraId="442F000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013" w14:textId="77777777" w:rsidTr="006811B7">
              <w:tc>
                <w:tcPr>
                  <w:tcW w:w="1129" w:type="dxa"/>
                  <w:vAlign w:val="center"/>
                </w:tcPr>
                <w:p w14:paraId="442F000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01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MT97</w:t>
                  </w:r>
                </w:p>
              </w:tc>
              <w:tc>
                <w:tcPr>
                  <w:tcW w:w="5103" w:type="dxa"/>
                </w:tcPr>
                <w:p w14:paraId="442F001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revisar las condiciones mecánicas del vehículo, así como su equipo.</w:t>
                  </w:r>
                </w:p>
              </w:tc>
              <w:tc>
                <w:tcPr>
                  <w:tcW w:w="1603" w:type="dxa"/>
                  <w:vAlign w:val="center"/>
                </w:tcPr>
                <w:p w14:paraId="442F001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18" w14:textId="77777777" w:rsidTr="006811B7">
              <w:tc>
                <w:tcPr>
                  <w:tcW w:w="1129" w:type="dxa"/>
                  <w:vAlign w:val="center"/>
                </w:tcPr>
                <w:p w14:paraId="442F001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01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MT98</w:t>
                  </w:r>
                </w:p>
              </w:tc>
              <w:tc>
                <w:tcPr>
                  <w:tcW w:w="5103" w:type="dxa"/>
                </w:tcPr>
                <w:p w14:paraId="442F001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un sistema eléctrico defectuoso</w:t>
                  </w:r>
                </w:p>
              </w:tc>
              <w:tc>
                <w:tcPr>
                  <w:tcW w:w="1603" w:type="dxa"/>
                  <w:vAlign w:val="center"/>
                </w:tcPr>
                <w:p w14:paraId="442F001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1D" w14:textId="77777777" w:rsidTr="006811B7">
              <w:tc>
                <w:tcPr>
                  <w:tcW w:w="1129" w:type="dxa"/>
                  <w:vAlign w:val="center"/>
                </w:tcPr>
                <w:p w14:paraId="442F001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0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MT99</w:t>
                  </w:r>
                </w:p>
              </w:tc>
              <w:tc>
                <w:tcPr>
                  <w:tcW w:w="5103" w:type="dxa"/>
                </w:tcPr>
                <w:p w14:paraId="442F001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un sistema de dirección defectuoso</w:t>
                  </w:r>
                </w:p>
              </w:tc>
              <w:tc>
                <w:tcPr>
                  <w:tcW w:w="1603" w:type="dxa"/>
                  <w:vAlign w:val="center"/>
                </w:tcPr>
                <w:p w14:paraId="442F001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 xml:space="preserve">4.50 a 8 </w:t>
                  </w:r>
                </w:p>
              </w:tc>
            </w:tr>
            <w:tr w:rsidR="0070276E" w:rsidRPr="00F16FE3" w14:paraId="442F0022" w14:textId="77777777" w:rsidTr="006811B7">
              <w:tc>
                <w:tcPr>
                  <w:tcW w:w="1129" w:type="dxa"/>
                  <w:vAlign w:val="center"/>
                </w:tcPr>
                <w:p w14:paraId="442F001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F00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MT100</w:t>
                  </w:r>
                </w:p>
              </w:tc>
              <w:tc>
                <w:tcPr>
                  <w:tcW w:w="5103" w:type="dxa"/>
                </w:tcPr>
                <w:p w14:paraId="442F002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un sistema de frenos defectuoso</w:t>
                  </w:r>
                </w:p>
              </w:tc>
              <w:tc>
                <w:tcPr>
                  <w:tcW w:w="1603" w:type="dxa"/>
                  <w:vAlign w:val="center"/>
                </w:tcPr>
                <w:p w14:paraId="442F002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027" w14:textId="77777777" w:rsidTr="006811B7">
              <w:tc>
                <w:tcPr>
                  <w:tcW w:w="1129" w:type="dxa"/>
                  <w:vAlign w:val="center"/>
                </w:tcPr>
                <w:p w14:paraId="442F002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F00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MT101</w:t>
                  </w:r>
                </w:p>
              </w:tc>
              <w:tc>
                <w:tcPr>
                  <w:tcW w:w="5103" w:type="dxa"/>
                </w:tcPr>
                <w:p w14:paraId="442F002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traer un sistema defectuoso de ruedas</w:t>
                  </w:r>
                </w:p>
              </w:tc>
              <w:tc>
                <w:tcPr>
                  <w:tcW w:w="1603" w:type="dxa"/>
                  <w:vAlign w:val="center"/>
                </w:tcPr>
                <w:p w14:paraId="442F002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02C" w14:textId="77777777" w:rsidTr="006811B7">
              <w:tc>
                <w:tcPr>
                  <w:tcW w:w="1129" w:type="dxa"/>
                  <w:vAlign w:val="center"/>
                </w:tcPr>
                <w:p w14:paraId="442F002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vAlign w:val="center"/>
                </w:tcPr>
                <w:p w14:paraId="442F002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MT102</w:t>
                  </w:r>
                </w:p>
              </w:tc>
              <w:tc>
                <w:tcPr>
                  <w:tcW w:w="5103" w:type="dxa"/>
                </w:tcPr>
                <w:p w14:paraId="442F002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vehículos con parabrisas y medallones estrellados, rotos o sin estos que impidan la visibilidad correcta del conductor</w:t>
                  </w:r>
                </w:p>
              </w:tc>
              <w:tc>
                <w:tcPr>
                  <w:tcW w:w="1603" w:type="dxa"/>
                  <w:vAlign w:val="center"/>
                </w:tcPr>
                <w:p w14:paraId="442F00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31" w14:textId="77777777" w:rsidTr="006811B7">
              <w:tc>
                <w:tcPr>
                  <w:tcW w:w="1129" w:type="dxa"/>
                  <w:vAlign w:val="center"/>
                </w:tcPr>
                <w:p w14:paraId="442F002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vAlign w:val="center"/>
                </w:tcPr>
                <w:p w14:paraId="442F002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MT103</w:t>
                  </w:r>
                </w:p>
              </w:tc>
              <w:tc>
                <w:tcPr>
                  <w:tcW w:w="5103" w:type="dxa"/>
                </w:tcPr>
                <w:p w14:paraId="442F002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Luz baja o alta desajustada</w:t>
                  </w:r>
                </w:p>
              </w:tc>
              <w:tc>
                <w:tcPr>
                  <w:tcW w:w="1603" w:type="dxa"/>
                  <w:vAlign w:val="center"/>
                </w:tcPr>
                <w:p w14:paraId="442F003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036" w14:textId="77777777" w:rsidTr="006811B7">
              <w:tc>
                <w:tcPr>
                  <w:tcW w:w="1129" w:type="dxa"/>
                  <w:vAlign w:val="center"/>
                </w:tcPr>
                <w:p w14:paraId="442F00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vAlign w:val="center"/>
                </w:tcPr>
                <w:p w14:paraId="442F003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MT104</w:t>
                  </w:r>
                </w:p>
              </w:tc>
              <w:tc>
                <w:tcPr>
                  <w:tcW w:w="5103" w:type="dxa"/>
                </w:tcPr>
                <w:p w14:paraId="442F003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Falta de cambio de intensidad</w:t>
                  </w:r>
                </w:p>
              </w:tc>
              <w:tc>
                <w:tcPr>
                  <w:tcW w:w="1603" w:type="dxa"/>
                  <w:vAlign w:val="center"/>
                </w:tcPr>
                <w:p w14:paraId="442F00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03B" w14:textId="77777777" w:rsidTr="006811B7">
              <w:tc>
                <w:tcPr>
                  <w:tcW w:w="1129" w:type="dxa"/>
                  <w:vAlign w:val="center"/>
                </w:tcPr>
                <w:p w14:paraId="442F003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vAlign w:val="center"/>
                </w:tcPr>
                <w:p w14:paraId="442F003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MT105</w:t>
                  </w:r>
                </w:p>
              </w:tc>
              <w:tc>
                <w:tcPr>
                  <w:tcW w:w="5103" w:type="dxa"/>
                </w:tcPr>
                <w:p w14:paraId="442F003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Falta de luz posterior de placa</w:t>
                  </w:r>
                </w:p>
              </w:tc>
              <w:tc>
                <w:tcPr>
                  <w:tcW w:w="1603" w:type="dxa"/>
                  <w:vAlign w:val="center"/>
                </w:tcPr>
                <w:p w14:paraId="442F00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040" w14:textId="77777777" w:rsidTr="006811B7">
              <w:tc>
                <w:tcPr>
                  <w:tcW w:w="1129" w:type="dxa"/>
                  <w:vAlign w:val="center"/>
                </w:tcPr>
                <w:p w14:paraId="442F003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vAlign w:val="center"/>
                </w:tcPr>
                <w:p w14:paraId="442F003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MT106</w:t>
                  </w:r>
                </w:p>
              </w:tc>
              <w:tc>
                <w:tcPr>
                  <w:tcW w:w="5103" w:type="dxa"/>
                </w:tcPr>
                <w:p w14:paraId="442F003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Sistema de freno de mano en malas condiciones</w:t>
                  </w:r>
                </w:p>
              </w:tc>
              <w:tc>
                <w:tcPr>
                  <w:tcW w:w="1603" w:type="dxa"/>
                  <w:vAlign w:val="center"/>
                </w:tcPr>
                <w:p w14:paraId="442F003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045" w14:textId="77777777" w:rsidTr="006811B7">
              <w:tc>
                <w:tcPr>
                  <w:tcW w:w="1129" w:type="dxa"/>
                  <w:vAlign w:val="center"/>
                </w:tcPr>
                <w:p w14:paraId="442F00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vAlign w:val="center"/>
                </w:tcPr>
                <w:p w14:paraId="442F004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MT107</w:t>
                  </w:r>
                </w:p>
              </w:tc>
              <w:tc>
                <w:tcPr>
                  <w:tcW w:w="5103" w:type="dxa"/>
                </w:tcPr>
                <w:p w14:paraId="442F004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silenciador de tubo de escape</w:t>
                  </w:r>
                </w:p>
              </w:tc>
              <w:tc>
                <w:tcPr>
                  <w:tcW w:w="1603" w:type="dxa"/>
                  <w:vAlign w:val="center"/>
                </w:tcPr>
                <w:p w14:paraId="442F00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04A" w14:textId="77777777" w:rsidTr="006811B7">
              <w:tc>
                <w:tcPr>
                  <w:tcW w:w="1129" w:type="dxa"/>
                  <w:vAlign w:val="center"/>
                </w:tcPr>
                <w:p w14:paraId="442F00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vAlign w:val="center"/>
                </w:tcPr>
                <w:p w14:paraId="442F004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MT108</w:t>
                  </w:r>
                </w:p>
              </w:tc>
              <w:tc>
                <w:tcPr>
                  <w:tcW w:w="5103" w:type="dxa"/>
                </w:tcPr>
                <w:p w14:paraId="442F004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Limpia parabrisas en mal estado</w:t>
                  </w:r>
                </w:p>
              </w:tc>
              <w:tc>
                <w:tcPr>
                  <w:tcW w:w="1603" w:type="dxa"/>
                  <w:vAlign w:val="center"/>
                </w:tcPr>
                <w:p w14:paraId="442F004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04F" w14:textId="77777777" w:rsidTr="006811B7">
              <w:tc>
                <w:tcPr>
                  <w:tcW w:w="1129" w:type="dxa"/>
                  <w:vAlign w:val="center"/>
                </w:tcPr>
                <w:p w14:paraId="442F004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vAlign w:val="center"/>
                </w:tcPr>
                <w:p w14:paraId="442F004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MT109</w:t>
                  </w:r>
                </w:p>
              </w:tc>
              <w:tc>
                <w:tcPr>
                  <w:tcW w:w="5103" w:type="dxa"/>
                </w:tcPr>
                <w:p w14:paraId="442F004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utilizar su sistema de alumbrado durante la noche o cuando no hubiese suficiente visibilidad durante el día</w:t>
                  </w:r>
                </w:p>
              </w:tc>
              <w:tc>
                <w:tcPr>
                  <w:tcW w:w="1603" w:type="dxa"/>
                  <w:vAlign w:val="center"/>
                </w:tcPr>
                <w:p w14:paraId="442F004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51" w14:textId="77777777" w:rsidTr="00D82091">
              <w:tc>
                <w:tcPr>
                  <w:tcW w:w="8828" w:type="dxa"/>
                  <w:gridSpan w:val="4"/>
                  <w:vAlign w:val="center"/>
                </w:tcPr>
                <w:p w14:paraId="442F0050"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X) ESTACIONAMIENTO </w:t>
                  </w:r>
                </w:p>
              </w:tc>
            </w:tr>
            <w:tr w:rsidR="0070276E" w:rsidRPr="00F16FE3" w14:paraId="442F0056" w14:textId="77777777" w:rsidTr="006811B7">
              <w:tc>
                <w:tcPr>
                  <w:tcW w:w="1129" w:type="dxa"/>
                  <w:vAlign w:val="center"/>
                </w:tcPr>
                <w:p w14:paraId="442F00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0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MT110</w:t>
                  </w:r>
                </w:p>
              </w:tc>
              <w:tc>
                <w:tcPr>
                  <w:tcW w:w="5103" w:type="dxa"/>
                </w:tcPr>
                <w:p w14:paraId="442F005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lugares prohibidos</w:t>
                  </w:r>
                </w:p>
              </w:tc>
              <w:tc>
                <w:tcPr>
                  <w:tcW w:w="1603" w:type="dxa"/>
                  <w:vAlign w:val="center"/>
                </w:tcPr>
                <w:p w14:paraId="442F00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05B" w14:textId="77777777" w:rsidTr="006811B7">
              <w:tc>
                <w:tcPr>
                  <w:tcW w:w="1129" w:type="dxa"/>
                  <w:vAlign w:val="center"/>
                </w:tcPr>
                <w:p w14:paraId="442F005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0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MT111</w:t>
                  </w:r>
                </w:p>
              </w:tc>
              <w:tc>
                <w:tcPr>
                  <w:tcW w:w="5103" w:type="dxa"/>
                </w:tcPr>
                <w:p w14:paraId="442F005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más de una fila</w:t>
                  </w:r>
                </w:p>
              </w:tc>
              <w:tc>
                <w:tcPr>
                  <w:tcW w:w="1603" w:type="dxa"/>
                  <w:vAlign w:val="center"/>
                </w:tcPr>
                <w:p w14:paraId="442F00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060" w14:textId="77777777" w:rsidTr="006811B7">
              <w:tc>
                <w:tcPr>
                  <w:tcW w:w="1129" w:type="dxa"/>
                  <w:vAlign w:val="center"/>
                </w:tcPr>
                <w:p w14:paraId="442F005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05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MT112</w:t>
                  </w:r>
                </w:p>
              </w:tc>
              <w:tc>
                <w:tcPr>
                  <w:tcW w:w="5103" w:type="dxa"/>
                </w:tcPr>
                <w:p w14:paraId="442F005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carreteras y en vías de tránsito continuo; o en los carriles exclusivos para autobuses y trolebuses</w:t>
                  </w:r>
                </w:p>
              </w:tc>
              <w:tc>
                <w:tcPr>
                  <w:tcW w:w="1603" w:type="dxa"/>
                  <w:vAlign w:val="center"/>
                </w:tcPr>
                <w:p w14:paraId="442F005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65" w14:textId="77777777" w:rsidTr="006811B7">
              <w:tc>
                <w:tcPr>
                  <w:tcW w:w="1129" w:type="dxa"/>
                  <w:vAlign w:val="center"/>
                </w:tcPr>
                <w:p w14:paraId="442F006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06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MT113</w:t>
                  </w:r>
                </w:p>
              </w:tc>
              <w:tc>
                <w:tcPr>
                  <w:tcW w:w="5103" w:type="dxa"/>
                </w:tcPr>
                <w:p w14:paraId="442F006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frente a una entrada de vehículo, excepto la de su domicilio</w:t>
                  </w:r>
                </w:p>
              </w:tc>
              <w:tc>
                <w:tcPr>
                  <w:tcW w:w="1603" w:type="dxa"/>
                  <w:vAlign w:val="center"/>
                </w:tcPr>
                <w:p w14:paraId="442F006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06A" w14:textId="77777777" w:rsidTr="006811B7">
              <w:tc>
                <w:tcPr>
                  <w:tcW w:w="1129" w:type="dxa"/>
                  <w:vAlign w:val="center"/>
                </w:tcPr>
                <w:p w14:paraId="442F00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06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MT114</w:t>
                  </w:r>
                </w:p>
              </w:tc>
              <w:tc>
                <w:tcPr>
                  <w:tcW w:w="5103" w:type="dxa"/>
                </w:tcPr>
                <w:p w14:paraId="442F006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sentido contrario</w:t>
                  </w:r>
                </w:p>
              </w:tc>
              <w:tc>
                <w:tcPr>
                  <w:tcW w:w="1603" w:type="dxa"/>
                  <w:vAlign w:val="center"/>
                </w:tcPr>
                <w:p w14:paraId="442F006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6F" w14:textId="77777777" w:rsidTr="006811B7">
              <w:tc>
                <w:tcPr>
                  <w:tcW w:w="1129" w:type="dxa"/>
                  <w:vAlign w:val="center"/>
                </w:tcPr>
                <w:p w14:paraId="442F00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06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MT115</w:t>
                  </w:r>
                </w:p>
              </w:tc>
              <w:tc>
                <w:tcPr>
                  <w:tcW w:w="5103" w:type="dxa"/>
                </w:tcPr>
                <w:p w14:paraId="442F006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frente a rampas especiales de acceso a la banqueta para personas con discapacidad</w:t>
                  </w:r>
                </w:p>
              </w:tc>
              <w:tc>
                <w:tcPr>
                  <w:tcW w:w="1603" w:type="dxa"/>
                  <w:vAlign w:val="center"/>
                </w:tcPr>
                <w:p w14:paraId="442F006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F0074" w14:textId="77777777" w:rsidTr="006811B7">
              <w:tc>
                <w:tcPr>
                  <w:tcW w:w="1129" w:type="dxa"/>
                  <w:vAlign w:val="center"/>
                </w:tcPr>
                <w:p w14:paraId="442F007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07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MT116</w:t>
                  </w:r>
                </w:p>
              </w:tc>
              <w:tc>
                <w:tcPr>
                  <w:tcW w:w="5103" w:type="dxa"/>
                </w:tcPr>
                <w:p w14:paraId="442F007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el ascenso y descenso de escolares sin hacer funcionar las luces de destello intermitente</w:t>
                  </w:r>
                </w:p>
              </w:tc>
              <w:tc>
                <w:tcPr>
                  <w:tcW w:w="1603" w:type="dxa"/>
                  <w:vAlign w:val="center"/>
                </w:tcPr>
                <w:p w14:paraId="442F007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079" w14:textId="77777777" w:rsidTr="006811B7">
              <w:tc>
                <w:tcPr>
                  <w:tcW w:w="1129" w:type="dxa"/>
                  <w:vAlign w:val="center"/>
                </w:tcPr>
                <w:p w14:paraId="442F007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07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MT117</w:t>
                  </w:r>
                </w:p>
              </w:tc>
              <w:tc>
                <w:tcPr>
                  <w:tcW w:w="5103" w:type="dxa"/>
                </w:tcPr>
                <w:p w14:paraId="442F007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 zona de ascenso y descenso de pasajeros de vehículos de servicio público</w:t>
                  </w:r>
                </w:p>
              </w:tc>
              <w:tc>
                <w:tcPr>
                  <w:tcW w:w="1603" w:type="dxa"/>
                  <w:vAlign w:val="center"/>
                </w:tcPr>
                <w:p w14:paraId="442F00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7E" w14:textId="77777777" w:rsidTr="006811B7">
              <w:tc>
                <w:tcPr>
                  <w:tcW w:w="1129" w:type="dxa"/>
                  <w:vAlign w:val="center"/>
                </w:tcPr>
                <w:p w14:paraId="442F007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F007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MT118</w:t>
                  </w:r>
                </w:p>
              </w:tc>
              <w:tc>
                <w:tcPr>
                  <w:tcW w:w="5103" w:type="dxa"/>
                </w:tcPr>
                <w:p w14:paraId="442F007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simulando una falla mecánica del vehículo</w:t>
                  </w:r>
                </w:p>
              </w:tc>
              <w:tc>
                <w:tcPr>
                  <w:tcW w:w="1603" w:type="dxa"/>
                  <w:vAlign w:val="center"/>
                </w:tcPr>
                <w:p w14:paraId="442F007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083" w14:textId="77777777" w:rsidTr="006811B7">
              <w:tc>
                <w:tcPr>
                  <w:tcW w:w="1129" w:type="dxa"/>
                  <w:vAlign w:val="center"/>
                </w:tcPr>
                <w:p w14:paraId="442F00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F00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MT119</w:t>
                  </w:r>
                </w:p>
              </w:tc>
              <w:tc>
                <w:tcPr>
                  <w:tcW w:w="5103" w:type="dxa"/>
                </w:tcPr>
                <w:p w14:paraId="442F008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estar estacionado en un lugar prohibido o en más de una fila y su conductor no está presente</w:t>
                  </w:r>
                </w:p>
              </w:tc>
              <w:tc>
                <w:tcPr>
                  <w:tcW w:w="1603" w:type="dxa"/>
                  <w:vAlign w:val="center"/>
                </w:tcPr>
                <w:p w14:paraId="442F008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88" w14:textId="77777777" w:rsidTr="006811B7">
              <w:tc>
                <w:tcPr>
                  <w:tcW w:w="1129" w:type="dxa"/>
                  <w:vAlign w:val="center"/>
                </w:tcPr>
                <w:p w14:paraId="442F00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vAlign w:val="center"/>
                </w:tcPr>
                <w:p w14:paraId="442F008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MT120</w:t>
                  </w:r>
                </w:p>
              </w:tc>
              <w:tc>
                <w:tcPr>
                  <w:tcW w:w="5103" w:type="dxa"/>
                </w:tcPr>
                <w:p w14:paraId="442F008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dejar el motor encendido al estacionarlo y descender del mismo</w:t>
                  </w:r>
                </w:p>
              </w:tc>
              <w:tc>
                <w:tcPr>
                  <w:tcW w:w="1603" w:type="dxa"/>
                  <w:vAlign w:val="center"/>
                </w:tcPr>
                <w:p w14:paraId="442F008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08D" w14:textId="77777777" w:rsidTr="006811B7">
              <w:tc>
                <w:tcPr>
                  <w:tcW w:w="1129" w:type="dxa"/>
                  <w:vAlign w:val="center"/>
                </w:tcPr>
                <w:p w14:paraId="442F00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vAlign w:val="center"/>
                </w:tcPr>
                <w:p w14:paraId="442F008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MT121</w:t>
                  </w:r>
                </w:p>
              </w:tc>
              <w:tc>
                <w:tcPr>
                  <w:tcW w:w="5103" w:type="dxa"/>
                </w:tcPr>
                <w:p w14:paraId="442F008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tomar las precauciones de estacionamiento establecida en subida o bajada</w:t>
                  </w:r>
                </w:p>
              </w:tc>
              <w:tc>
                <w:tcPr>
                  <w:tcW w:w="1603" w:type="dxa"/>
                  <w:vAlign w:val="center"/>
                </w:tcPr>
                <w:p w14:paraId="442F00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92" w14:textId="77777777" w:rsidTr="006811B7">
              <w:tc>
                <w:tcPr>
                  <w:tcW w:w="1129" w:type="dxa"/>
                  <w:vAlign w:val="center"/>
                </w:tcPr>
                <w:p w14:paraId="442F008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vAlign w:val="center"/>
                </w:tcPr>
                <w:p w14:paraId="442F008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MT122</w:t>
                  </w:r>
                </w:p>
              </w:tc>
              <w:tc>
                <w:tcPr>
                  <w:tcW w:w="5103" w:type="dxa"/>
                </w:tcPr>
                <w:p w14:paraId="442F009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el vehículo sobre aceras, andadores, camellones, jardines u otras vías públicas</w:t>
                  </w:r>
                </w:p>
              </w:tc>
              <w:tc>
                <w:tcPr>
                  <w:tcW w:w="1603" w:type="dxa"/>
                  <w:vAlign w:val="center"/>
                </w:tcPr>
                <w:p w14:paraId="442F009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097" w14:textId="77777777" w:rsidTr="006811B7">
              <w:tc>
                <w:tcPr>
                  <w:tcW w:w="1129" w:type="dxa"/>
                  <w:vAlign w:val="center"/>
                </w:tcPr>
                <w:p w14:paraId="442F009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vAlign w:val="center"/>
                </w:tcPr>
                <w:p w14:paraId="442F009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MT123</w:t>
                  </w:r>
                </w:p>
              </w:tc>
              <w:tc>
                <w:tcPr>
                  <w:tcW w:w="5103" w:type="dxa"/>
                </w:tcPr>
                <w:p w14:paraId="442F009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excederse en el tiempo de estacionamiento permitido</w:t>
                  </w:r>
                </w:p>
              </w:tc>
              <w:tc>
                <w:tcPr>
                  <w:tcW w:w="1603" w:type="dxa"/>
                  <w:vAlign w:val="center"/>
                </w:tcPr>
                <w:p w14:paraId="442F009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9C" w14:textId="77777777" w:rsidTr="006811B7">
              <w:tc>
                <w:tcPr>
                  <w:tcW w:w="1129" w:type="dxa"/>
                  <w:vAlign w:val="center"/>
                </w:tcPr>
                <w:p w14:paraId="442F00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vAlign w:val="center"/>
                </w:tcPr>
                <w:p w14:paraId="442F009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MT124</w:t>
                  </w:r>
                </w:p>
              </w:tc>
              <w:tc>
                <w:tcPr>
                  <w:tcW w:w="5103" w:type="dxa"/>
                </w:tcPr>
                <w:p w14:paraId="442F009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cajones exclusivos para personas con discapacidad</w:t>
                  </w:r>
                </w:p>
              </w:tc>
              <w:tc>
                <w:tcPr>
                  <w:tcW w:w="1603" w:type="dxa"/>
                  <w:vAlign w:val="center"/>
                </w:tcPr>
                <w:p w14:paraId="442F009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F00A1" w14:textId="77777777" w:rsidTr="006811B7">
              <w:tc>
                <w:tcPr>
                  <w:tcW w:w="1129" w:type="dxa"/>
                  <w:vAlign w:val="center"/>
                </w:tcPr>
                <w:p w14:paraId="442F009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vAlign w:val="center"/>
                </w:tcPr>
                <w:p w14:paraId="442F009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MT125</w:t>
                  </w:r>
                </w:p>
              </w:tc>
              <w:tc>
                <w:tcPr>
                  <w:tcW w:w="5103" w:type="dxa"/>
                </w:tcPr>
                <w:p w14:paraId="442F009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un vehículo fuera del límite permitido</w:t>
                  </w:r>
                </w:p>
              </w:tc>
              <w:tc>
                <w:tcPr>
                  <w:tcW w:w="1603" w:type="dxa"/>
                  <w:vAlign w:val="center"/>
                </w:tcPr>
                <w:p w14:paraId="442F00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A3" w14:textId="77777777" w:rsidTr="00D82091">
              <w:tc>
                <w:tcPr>
                  <w:tcW w:w="8828" w:type="dxa"/>
                  <w:gridSpan w:val="4"/>
                  <w:vAlign w:val="center"/>
                </w:tcPr>
                <w:p w14:paraId="442F00A2"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y) PERSONAS CON DISCAPACIDAD </w:t>
                  </w:r>
                </w:p>
              </w:tc>
            </w:tr>
            <w:tr w:rsidR="0070276E" w:rsidRPr="00F16FE3" w14:paraId="442F00A8" w14:textId="77777777" w:rsidTr="006811B7">
              <w:tc>
                <w:tcPr>
                  <w:tcW w:w="1129" w:type="dxa"/>
                  <w:vAlign w:val="center"/>
                </w:tcPr>
                <w:p w14:paraId="442F00A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0A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MT126</w:t>
                  </w:r>
                </w:p>
              </w:tc>
              <w:tc>
                <w:tcPr>
                  <w:tcW w:w="5103" w:type="dxa"/>
                </w:tcPr>
                <w:p w14:paraId="442F00A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ancianos, escolares menores de 12 años y a las personas con discapacidad en las intersecciones y zonas marcadas para este efecto y por no mantener detenidos los vehículos hasta que acaben de cruza</w:t>
                  </w:r>
                </w:p>
              </w:tc>
              <w:tc>
                <w:tcPr>
                  <w:tcW w:w="1603" w:type="dxa"/>
                  <w:vAlign w:val="center"/>
                </w:tcPr>
                <w:p w14:paraId="442F00A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F00AA" w14:textId="77777777" w:rsidTr="00D82091">
              <w:tc>
                <w:tcPr>
                  <w:tcW w:w="8828" w:type="dxa"/>
                  <w:gridSpan w:val="4"/>
                  <w:vAlign w:val="center"/>
                </w:tcPr>
                <w:p w14:paraId="442F00A9"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z) OBSTÁCULOS </w:t>
                  </w:r>
                </w:p>
              </w:tc>
            </w:tr>
            <w:tr w:rsidR="0070276E" w:rsidRPr="00F16FE3" w14:paraId="442F00AF" w14:textId="77777777" w:rsidTr="006811B7">
              <w:tc>
                <w:tcPr>
                  <w:tcW w:w="1129" w:type="dxa"/>
                  <w:vAlign w:val="center"/>
                </w:tcPr>
                <w:p w14:paraId="442F00A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0A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MT127</w:t>
                  </w:r>
                </w:p>
              </w:tc>
              <w:tc>
                <w:tcPr>
                  <w:tcW w:w="5103" w:type="dxa"/>
                </w:tcPr>
                <w:p w14:paraId="442F00A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portar en ventanillas rótulos, carteles y objetos opacos que obstaculicen la visibilidad del conductor</w:t>
                  </w:r>
                </w:p>
              </w:tc>
              <w:tc>
                <w:tcPr>
                  <w:tcW w:w="1603" w:type="dxa"/>
                  <w:vAlign w:val="center"/>
                </w:tcPr>
                <w:p w14:paraId="442F00A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0B1" w14:textId="77777777" w:rsidTr="00D82091">
              <w:tc>
                <w:tcPr>
                  <w:tcW w:w="8828" w:type="dxa"/>
                  <w:gridSpan w:val="4"/>
                  <w:vAlign w:val="center"/>
                </w:tcPr>
                <w:p w14:paraId="442F00B0"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aa) PLACAS O PERMISOS PARA TRANSITAR </w:t>
                  </w:r>
                </w:p>
              </w:tc>
            </w:tr>
            <w:tr w:rsidR="0070276E" w:rsidRPr="00F16FE3" w14:paraId="442F00B6" w14:textId="77777777" w:rsidTr="006811B7">
              <w:tc>
                <w:tcPr>
                  <w:tcW w:w="1129" w:type="dxa"/>
                  <w:vAlign w:val="center"/>
                </w:tcPr>
                <w:p w14:paraId="442F00B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0B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MT128</w:t>
                  </w:r>
                </w:p>
              </w:tc>
              <w:tc>
                <w:tcPr>
                  <w:tcW w:w="5103" w:type="dxa"/>
                </w:tcPr>
                <w:p w14:paraId="442F00B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sin placa</w:t>
                  </w:r>
                </w:p>
              </w:tc>
              <w:tc>
                <w:tcPr>
                  <w:tcW w:w="1603" w:type="dxa"/>
                  <w:vAlign w:val="center"/>
                </w:tcPr>
                <w:p w14:paraId="442F00B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 a 18</w:t>
                  </w:r>
                </w:p>
              </w:tc>
            </w:tr>
            <w:tr w:rsidR="0070276E" w:rsidRPr="00F16FE3" w14:paraId="442F00BB" w14:textId="77777777" w:rsidTr="006811B7">
              <w:tc>
                <w:tcPr>
                  <w:tcW w:w="1129" w:type="dxa"/>
                  <w:vAlign w:val="center"/>
                </w:tcPr>
                <w:p w14:paraId="442F00B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0B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MT129</w:t>
                  </w:r>
                </w:p>
              </w:tc>
              <w:tc>
                <w:tcPr>
                  <w:tcW w:w="5103" w:type="dxa"/>
                </w:tcPr>
                <w:p w14:paraId="442F00B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coincidir los números y letras de las placas con la calcomanía y tarjeta de circulación</w:t>
                  </w:r>
                </w:p>
              </w:tc>
              <w:tc>
                <w:tcPr>
                  <w:tcW w:w="1603" w:type="dxa"/>
                  <w:vAlign w:val="center"/>
                </w:tcPr>
                <w:p w14:paraId="442F00B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 a 18</w:t>
                  </w:r>
                </w:p>
              </w:tc>
            </w:tr>
            <w:tr w:rsidR="0070276E" w:rsidRPr="00F16FE3" w14:paraId="442F00C0" w14:textId="77777777" w:rsidTr="006811B7">
              <w:tc>
                <w:tcPr>
                  <w:tcW w:w="1129" w:type="dxa"/>
                  <w:vAlign w:val="center"/>
                </w:tcPr>
                <w:p w14:paraId="442F00B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0B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MT130</w:t>
                  </w:r>
                </w:p>
              </w:tc>
              <w:tc>
                <w:tcPr>
                  <w:tcW w:w="5103" w:type="dxa"/>
                </w:tcPr>
                <w:p w14:paraId="442F00B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colocar las placas en los lugares establecidos por el fabricante del vehículo</w:t>
                  </w:r>
                </w:p>
              </w:tc>
              <w:tc>
                <w:tcPr>
                  <w:tcW w:w="1603" w:type="dxa"/>
                  <w:vAlign w:val="center"/>
                </w:tcPr>
                <w:p w14:paraId="442F00B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C5" w14:textId="77777777" w:rsidTr="006811B7">
              <w:tc>
                <w:tcPr>
                  <w:tcW w:w="1129" w:type="dxa"/>
                  <w:vAlign w:val="center"/>
                </w:tcPr>
                <w:p w14:paraId="442F00C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0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MT131</w:t>
                  </w:r>
                </w:p>
              </w:tc>
              <w:tc>
                <w:tcPr>
                  <w:tcW w:w="5103" w:type="dxa"/>
                </w:tcPr>
                <w:p w14:paraId="442F00C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portar tarjeta de circulación correspondiente</w:t>
                  </w:r>
                </w:p>
              </w:tc>
              <w:tc>
                <w:tcPr>
                  <w:tcW w:w="1603" w:type="dxa"/>
                  <w:vAlign w:val="center"/>
                </w:tcPr>
                <w:p w14:paraId="442F00C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0CA" w14:textId="77777777" w:rsidTr="006811B7">
              <w:tc>
                <w:tcPr>
                  <w:tcW w:w="1129" w:type="dxa"/>
                  <w:vAlign w:val="center"/>
                </w:tcPr>
                <w:p w14:paraId="442F00C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0C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MT132</w:t>
                  </w:r>
                </w:p>
              </w:tc>
              <w:tc>
                <w:tcPr>
                  <w:tcW w:w="5103" w:type="dxa"/>
                </w:tcPr>
                <w:p w14:paraId="442F00C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portar las calcomanías correspondientes al número de placas, así como la emisión de contaminantes</w:t>
                  </w:r>
                </w:p>
              </w:tc>
              <w:tc>
                <w:tcPr>
                  <w:tcW w:w="1603" w:type="dxa"/>
                  <w:vAlign w:val="center"/>
                </w:tcPr>
                <w:p w14:paraId="442F00C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CF" w14:textId="77777777" w:rsidTr="006811B7">
              <w:tc>
                <w:tcPr>
                  <w:tcW w:w="1129" w:type="dxa"/>
                  <w:vAlign w:val="center"/>
                </w:tcPr>
                <w:p w14:paraId="442F00C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0C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MT133</w:t>
                  </w:r>
                </w:p>
              </w:tc>
              <w:tc>
                <w:tcPr>
                  <w:tcW w:w="5103" w:type="dxa"/>
                </w:tcPr>
                <w:p w14:paraId="442F00C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traer colocada la calcomanía (engomado y hologramas coincidentes a las placas de circulación) en el lugar correspondiente</w:t>
                  </w:r>
                </w:p>
              </w:tc>
              <w:tc>
                <w:tcPr>
                  <w:tcW w:w="1603" w:type="dxa"/>
                  <w:vAlign w:val="center"/>
                </w:tcPr>
                <w:p w14:paraId="442F00C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F00D4" w14:textId="77777777" w:rsidTr="006811B7">
              <w:tc>
                <w:tcPr>
                  <w:tcW w:w="1129" w:type="dxa"/>
                  <w:vAlign w:val="center"/>
                </w:tcPr>
                <w:p w14:paraId="442F00D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0D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MT134</w:t>
                  </w:r>
                </w:p>
              </w:tc>
              <w:tc>
                <w:tcPr>
                  <w:tcW w:w="5103" w:type="dxa"/>
                </w:tcPr>
                <w:p w14:paraId="442F00D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mantener en buen estado de conservación las placas, libres de objetos de distintivos, de rótulos, micas opacas o dobleces que dificulten o impidan su legibilidad</w:t>
                  </w:r>
                </w:p>
              </w:tc>
              <w:tc>
                <w:tcPr>
                  <w:tcW w:w="1603" w:type="dxa"/>
                  <w:vAlign w:val="center"/>
                </w:tcPr>
                <w:p w14:paraId="442F00D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0D9" w14:textId="77777777" w:rsidTr="006811B7">
              <w:tc>
                <w:tcPr>
                  <w:tcW w:w="1129" w:type="dxa"/>
                  <w:vAlign w:val="center"/>
                </w:tcPr>
                <w:p w14:paraId="442F00D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0D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MT135</w:t>
                  </w:r>
                </w:p>
              </w:tc>
              <w:tc>
                <w:tcPr>
                  <w:tcW w:w="5103" w:type="dxa"/>
                </w:tcPr>
                <w:p w14:paraId="442F00D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presentar el permiso provisional para circular en caso de infracción</w:t>
                  </w:r>
                </w:p>
              </w:tc>
              <w:tc>
                <w:tcPr>
                  <w:tcW w:w="1603" w:type="dxa"/>
                  <w:vAlign w:val="center"/>
                </w:tcPr>
                <w:p w14:paraId="442F00D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F00DE" w14:textId="77777777" w:rsidTr="006811B7">
              <w:tc>
                <w:tcPr>
                  <w:tcW w:w="1129" w:type="dxa"/>
                  <w:vAlign w:val="center"/>
                </w:tcPr>
                <w:p w14:paraId="442F00D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F00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MT136</w:t>
                  </w:r>
                </w:p>
              </w:tc>
              <w:tc>
                <w:tcPr>
                  <w:tcW w:w="5103" w:type="dxa"/>
                </w:tcPr>
                <w:p w14:paraId="442F00D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Placa sobrepuesta o alterada</w:t>
                  </w:r>
                </w:p>
              </w:tc>
              <w:tc>
                <w:tcPr>
                  <w:tcW w:w="1603" w:type="dxa"/>
                  <w:vAlign w:val="center"/>
                </w:tcPr>
                <w:p w14:paraId="442F00D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 a 18</w:t>
                  </w:r>
                </w:p>
              </w:tc>
            </w:tr>
            <w:tr w:rsidR="0070276E" w:rsidRPr="00F16FE3" w14:paraId="442F00E0" w14:textId="77777777" w:rsidTr="00D82091">
              <w:trPr>
                <w:trHeight w:val="70"/>
              </w:trPr>
              <w:tc>
                <w:tcPr>
                  <w:tcW w:w="8828" w:type="dxa"/>
                  <w:gridSpan w:val="4"/>
                  <w:vAlign w:val="center"/>
                </w:tcPr>
                <w:p w14:paraId="442F00DF"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bb) SEÑALAMIENTOS </w:t>
                  </w:r>
                </w:p>
              </w:tc>
            </w:tr>
            <w:tr w:rsidR="0070276E" w:rsidRPr="00F16FE3" w14:paraId="442F00E5" w14:textId="77777777" w:rsidTr="006811B7">
              <w:tc>
                <w:tcPr>
                  <w:tcW w:w="1129" w:type="dxa"/>
                  <w:vAlign w:val="center"/>
                </w:tcPr>
                <w:p w14:paraId="442F00E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0E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MT137</w:t>
                  </w:r>
                </w:p>
              </w:tc>
              <w:tc>
                <w:tcPr>
                  <w:tcW w:w="5103" w:type="dxa"/>
                </w:tcPr>
                <w:p w14:paraId="442F00E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preventivas</w:t>
                  </w:r>
                </w:p>
              </w:tc>
              <w:tc>
                <w:tcPr>
                  <w:tcW w:w="1603" w:type="dxa"/>
                  <w:vAlign w:val="center"/>
                </w:tcPr>
                <w:p w14:paraId="442F00E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0EA" w14:textId="77777777" w:rsidTr="006811B7">
              <w:tc>
                <w:tcPr>
                  <w:tcW w:w="1129" w:type="dxa"/>
                  <w:vAlign w:val="center"/>
                </w:tcPr>
                <w:p w14:paraId="442F00E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0E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MT138</w:t>
                  </w:r>
                </w:p>
              </w:tc>
              <w:tc>
                <w:tcPr>
                  <w:tcW w:w="5103" w:type="dxa"/>
                </w:tcPr>
                <w:p w14:paraId="442F00E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restrictivas.</w:t>
                  </w:r>
                </w:p>
              </w:tc>
              <w:tc>
                <w:tcPr>
                  <w:tcW w:w="1603" w:type="dxa"/>
                  <w:vAlign w:val="center"/>
                </w:tcPr>
                <w:p w14:paraId="442F00E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0EF" w14:textId="77777777" w:rsidTr="006811B7">
              <w:tc>
                <w:tcPr>
                  <w:tcW w:w="1129" w:type="dxa"/>
                  <w:vAlign w:val="center"/>
                </w:tcPr>
                <w:p w14:paraId="442F00E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0E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MT139</w:t>
                  </w:r>
                </w:p>
              </w:tc>
              <w:tc>
                <w:tcPr>
                  <w:tcW w:w="5103" w:type="dxa"/>
                </w:tcPr>
                <w:p w14:paraId="442F00E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 señal de alto, siga o preventiva cuando así lo indique el semáforo o cualquier otro señalamiento o interferir en el desempeño de las funciones de la policía vial</w:t>
                  </w:r>
                </w:p>
              </w:tc>
              <w:tc>
                <w:tcPr>
                  <w:tcW w:w="1603" w:type="dxa"/>
                  <w:vAlign w:val="center"/>
                </w:tcPr>
                <w:p w14:paraId="442F00E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24</w:t>
                  </w:r>
                </w:p>
              </w:tc>
            </w:tr>
            <w:tr w:rsidR="0070276E" w:rsidRPr="00F16FE3" w14:paraId="442F00F4" w14:textId="77777777" w:rsidTr="006811B7">
              <w:tc>
                <w:tcPr>
                  <w:tcW w:w="1129" w:type="dxa"/>
                  <w:vAlign w:val="center"/>
                </w:tcPr>
                <w:p w14:paraId="442F00F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0F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MT140</w:t>
                  </w:r>
                </w:p>
              </w:tc>
              <w:tc>
                <w:tcPr>
                  <w:tcW w:w="5103" w:type="dxa"/>
                </w:tcPr>
                <w:p w14:paraId="442F00F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no obedecer las señales e indicaciones del policía vial, los conductores de automotores que transiten por museos, centros educativos, hospitales, parques públicos, bibliotecas y campos deportivos </w:t>
                  </w:r>
                </w:p>
              </w:tc>
              <w:tc>
                <w:tcPr>
                  <w:tcW w:w="1603" w:type="dxa"/>
                  <w:vAlign w:val="center"/>
                </w:tcPr>
                <w:p w14:paraId="442F00F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F9" w14:textId="77777777" w:rsidTr="006811B7">
              <w:tc>
                <w:tcPr>
                  <w:tcW w:w="1129" w:type="dxa"/>
                  <w:vAlign w:val="center"/>
                </w:tcPr>
                <w:p w14:paraId="442F00F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0F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MT141</w:t>
                  </w:r>
                </w:p>
              </w:tc>
              <w:tc>
                <w:tcPr>
                  <w:tcW w:w="5103" w:type="dxa"/>
                </w:tcPr>
                <w:p w14:paraId="442F00F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el señalamiento y transitar por vialidades o carriles en donde se prohíba</w:t>
                  </w:r>
                </w:p>
              </w:tc>
              <w:tc>
                <w:tcPr>
                  <w:tcW w:w="1603" w:type="dxa"/>
                  <w:vAlign w:val="center"/>
                </w:tcPr>
                <w:p w14:paraId="442F00F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0FB" w14:textId="77777777" w:rsidTr="00D82091">
              <w:tc>
                <w:tcPr>
                  <w:tcW w:w="8828" w:type="dxa"/>
                  <w:gridSpan w:val="4"/>
                  <w:vAlign w:val="center"/>
                </w:tcPr>
                <w:p w14:paraId="442F00FA"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cc) VELOCIDAD </w:t>
                  </w:r>
                </w:p>
              </w:tc>
            </w:tr>
            <w:tr w:rsidR="0070276E" w:rsidRPr="00F16FE3" w14:paraId="442F0100" w14:textId="77777777" w:rsidTr="006811B7">
              <w:tc>
                <w:tcPr>
                  <w:tcW w:w="1129" w:type="dxa"/>
                  <w:vAlign w:val="center"/>
                </w:tcPr>
                <w:p w14:paraId="442F00F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0F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MT142</w:t>
                  </w:r>
                </w:p>
              </w:tc>
              <w:tc>
                <w:tcPr>
                  <w:tcW w:w="5103" w:type="dxa"/>
                </w:tcPr>
                <w:p w14:paraId="442F00F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detener la marcha o reducir la velocidad sin hacer funcionar la luz del freno o sin sacar el brazo extendido horizontalmente</w:t>
                  </w:r>
                </w:p>
              </w:tc>
              <w:tc>
                <w:tcPr>
                  <w:tcW w:w="1603" w:type="dxa"/>
                  <w:vAlign w:val="center"/>
                </w:tcPr>
                <w:p w14:paraId="442F00F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105" w14:textId="77777777" w:rsidTr="006811B7">
              <w:tc>
                <w:tcPr>
                  <w:tcW w:w="1129" w:type="dxa"/>
                  <w:vAlign w:val="center"/>
                </w:tcPr>
                <w:p w14:paraId="442F010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10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MT143</w:t>
                  </w:r>
                </w:p>
              </w:tc>
              <w:tc>
                <w:tcPr>
                  <w:tcW w:w="5103" w:type="dxa"/>
                </w:tcPr>
                <w:p w14:paraId="442F010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en las vías públicas a más velocidad de la que se determine en los señalamientos respectivos</w:t>
                  </w:r>
                </w:p>
              </w:tc>
              <w:tc>
                <w:tcPr>
                  <w:tcW w:w="1603" w:type="dxa"/>
                  <w:vAlign w:val="center"/>
                </w:tcPr>
                <w:p w14:paraId="442F010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24</w:t>
                  </w:r>
                </w:p>
              </w:tc>
            </w:tr>
            <w:tr w:rsidR="0070276E" w:rsidRPr="00F16FE3" w14:paraId="442F010A" w14:textId="77777777" w:rsidTr="006811B7">
              <w:tc>
                <w:tcPr>
                  <w:tcW w:w="1129" w:type="dxa"/>
                  <w:vAlign w:val="center"/>
                </w:tcPr>
                <w:p w14:paraId="442F010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10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MT144</w:t>
                  </w:r>
                </w:p>
              </w:tc>
              <w:tc>
                <w:tcPr>
                  <w:tcW w:w="5103" w:type="dxa"/>
                </w:tcPr>
                <w:p w14:paraId="442F010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entorpecer la vialidad, por transitar a baja velocidad</w:t>
                  </w:r>
                </w:p>
              </w:tc>
              <w:tc>
                <w:tcPr>
                  <w:tcW w:w="1603" w:type="dxa"/>
                  <w:vAlign w:val="center"/>
                </w:tcPr>
                <w:p w14:paraId="442F010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0F" w14:textId="77777777" w:rsidTr="006811B7">
              <w:tc>
                <w:tcPr>
                  <w:tcW w:w="1129" w:type="dxa"/>
                  <w:vAlign w:val="center"/>
                </w:tcPr>
                <w:p w14:paraId="442F010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10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MT145</w:t>
                  </w:r>
                </w:p>
              </w:tc>
              <w:tc>
                <w:tcPr>
                  <w:tcW w:w="5103" w:type="dxa"/>
                </w:tcPr>
                <w:p w14:paraId="442F010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disminuir la velocidad ante vehículos de emergencia</w:t>
                  </w:r>
                </w:p>
              </w:tc>
              <w:tc>
                <w:tcPr>
                  <w:tcW w:w="1603" w:type="dxa"/>
                  <w:vAlign w:val="center"/>
                </w:tcPr>
                <w:p w14:paraId="442F010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 a 30</w:t>
                  </w:r>
                </w:p>
              </w:tc>
            </w:tr>
            <w:tr w:rsidR="0070276E" w:rsidRPr="00F16FE3" w14:paraId="442F0111" w14:textId="77777777" w:rsidTr="00D82091">
              <w:tc>
                <w:tcPr>
                  <w:tcW w:w="8828" w:type="dxa"/>
                  <w:gridSpan w:val="4"/>
                  <w:vAlign w:val="center"/>
                </w:tcPr>
                <w:p w14:paraId="442F0110"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MOTOCICLISTAS </w:t>
                  </w:r>
                </w:p>
              </w:tc>
            </w:tr>
            <w:tr w:rsidR="0070276E" w:rsidRPr="00F16FE3" w14:paraId="442F0113" w14:textId="77777777" w:rsidTr="00D82091">
              <w:tc>
                <w:tcPr>
                  <w:tcW w:w="8828" w:type="dxa"/>
                  <w:gridSpan w:val="4"/>
                  <w:vAlign w:val="center"/>
                </w:tcPr>
                <w:p w14:paraId="442F0112"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dd) HECHOS DE TRÁNSITO </w:t>
                  </w:r>
                </w:p>
              </w:tc>
            </w:tr>
            <w:tr w:rsidR="0070276E" w:rsidRPr="00F16FE3" w14:paraId="442F0118" w14:textId="77777777" w:rsidTr="006811B7">
              <w:tc>
                <w:tcPr>
                  <w:tcW w:w="1129" w:type="dxa"/>
                  <w:vAlign w:val="center"/>
                </w:tcPr>
                <w:p w14:paraId="442F011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11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M001</w:t>
                  </w:r>
                </w:p>
              </w:tc>
              <w:tc>
                <w:tcPr>
                  <w:tcW w:w="5103" w:type="dxa"/>
                </w:tcPr>
                <w:p w14:paraId="442F011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permanecer en el lugar del accidente o no dar aviso a las autoridades competentes</w:t>
                  </w:r>
                </w:p>
              </w:tc>
              <w:tc>
                <w:tcPr>
                  <w:tcW w:w="1603" w:type="dxa"/>
                  <w:vAlign w:val="center"/>
                </w:tcPr>
                <w:p w14:paraId="442F011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1D" w14:textId="77777777" w:rsidTr="006811B7">
              <w:tc>
                <w:tcPr>
                  <w:tcW w:w="1129" w:type="dxa"/>
                  <w:vAlign w:val="center"/>
                </w:tcPr>
                <w:p w14:paraId="442F011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1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M002</w:t>
                  </w:r>
                </w:p>
              </w:tc>
              <w:tc>
                <w:tcPr>
                  <w:tcW w:w="5103" w:type="dxa"/>
                </w:tcPr>
                <w:p w14:paraId="442F011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retirar de la vía pública el vehículo accidentado, así como los residuos o cualquier otro material esparcido</w:t>
                  </w:r>
                </w:p>
              </w:tc>
              <w:tc>
                <w:tcPr>
                  <w:tcW w:w="1603" w:type="dxa"/>
                  <w:vAlign w:val="center"/>
                </w:tcPr>
                <w:p w14:paraId="442F011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122" w14:textId="77777777" w:rsidTr="006811B7">
              <w:tc>
                <w:tcPr>
                  <w:tcW w:w="1129" w:type="dxa"/>
                  <w:vAlign w:val="center"/>
                </w:tcPr>
                <w:p w14:paraId="442F011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1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M003</w:t>
                  </w:r>
                </w:p>
              </w:tc>
              <w:tc>
                <w:tcPr>
                  <w:tcW w:w="5103" w:type="dxa"/>
                </w:tcPr>
                <w:p w14:paraId="442F012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participar en un accidente de tránsito en el que se produzcan hechos que pudieran configurar delito</w:t>
                  </w:r>
                </w:p>
              </w:tc>
              <w:tc>
                <w:tcPr>
                  <w:tcW w:w="1603" w:type="dxa"/>
                  <w:vAlign w:val="center"/>
                </w:tcPr>
                <w:p w14:paraId="442F012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F0127" w14:textId="77777777" w:rsidTr="006811B7">
              <w:tc>
                <w:tcPr>
                  <w:tcW w:w="1129" w:type="dxa"/>
                  <w:vAlign w:val="center"/>
                </w:tcPr>
                <w:p w14:paraId="442F012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1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M004</w:t>
                  </w:r>
                </w:p>
              </w:tc>
              <w:tc>
                <w:tcPr>
                  <w:tcW w:w="5103" w:type="dxa"/>
                </w:tcPr>
                <w:p w14:paraId="442F012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atropello de personas</w:t>
                  </w:r>
                </w:p>
              </w:tc>
              <w:tc>
                <w:tcPr>
                  <w:tcW w:w="1603" w:type="dxa"/>
                  <w:vAlign w:val="center"/>
                </w:tcPr>
                <w:p w14:paraId="442F012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52</w:t>
                  </w:r>
                </w:p>
              </w:tc>
            </w:tr>
            <w:tr w:rsidR="0070276E" w:rsidRPr="00F16FE3" w14:paraId="442F0129" w14:textId="77777777" w:rsidTr="00D82091">
              <w:tc>
                <w:tcPr>
                  <w:tcW w:w="8828" w:type="dxa"/>
                  <w:gridSpan w:val="4"/>
                  <w:vAlign w:val="center"/>
                </w:tcPr>
                <w:p w14:paraId="442F0128"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ee) CIRCULACIÓN </w:t>
                  </w:r>
                </w:p>
              </w:tc>
            </w:tr>
            <w:tr w:rsidR="0070276E" w:rsidRPr="00F16FE3" w14:paraId="442F012E" w14:textId="77777777" w:rsidTr="006811B7">
              <w:tc>
                <w:tcPr>
                  <w:tcW w:w="1129" w:type="dxa"/>
                  <w:vAlign w:val="center"/>
                </w:tcPr>
                <w:p w14:paraId="442F012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1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M005</w:t>
                  </w:r>
                </w:p>
              </w:tc>
              <w:tc>
                <w:tcPr>
                  <w:tcW w:w="5103" w:type="dxa"/>
                </w:tcPr>
                <w:p w14:paraId="442F012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un vehículo sobre camellones, aceras, banquetas, andadores y áreas reservadas para peatones ya sean pintados o realzados.</w:t>
                  </w:r>
                </w:p>
              </w:tc>
              <w:tc>
                <w:tcPr>
                  <w:tcW w:w="1603" w:type="dxa"/>
                  <w:vAlign w:val="center"/>
                </w:tcPr>
                <w:p w14:paraId="442F012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133" w14:textId="77777777" w:rsidTr="006811B7">
              <w:tc>
                <w:tcPr>
                  <w:tcW w:w="1129" w:type="dxa"/>
                  <w:vAlign w:val="center"/>
                </w:tcPr>
                <w:p w14:paraId="442F012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13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M006</w:t>
                  </w:r>
                </w:p>
              </w:tc>
              <w:tc>
                <w:tcPr>
                  <w:tcW w:w="5103" w:type="dxa"/>
                </w:tcPr>
                <w:p w14:paraId="442F013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 las preferencias de paso al incorporarse a cualquier vía, al pasar cualquier crucero o al rebasar</w:t>
                  </w:r>
                </w:p>
              </w:tc>
              <w:tc>
                <w:tcPr>
                  <w:tcW w:w="1603" w:type="dxa"/>
                  <w:vAlign w:val="center"/>
                </w:tcPr>
                <w:p w14:paraId="442F013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138" w14:textId="77777777" w:rsidTr="006811B7">
              <w:tc>
                <w:tcPr>
                  <w:tcW w:w="1129" w:type="dxa"/>
                  <w:vAlign w:val="center"/>
                </w:tcPr>
                <w:p w14:paraId="442F013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1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M007</w:t>
                  </w:r>
                </w:p>
              </w:tc>
              <w:tc>
                <w:tcPr>
                  <w:tcW w:w="5103" w:type="dxa"/>
                </w:tcPr>
                <w:p w14:paraId="442F013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violar las disposiciones relativas al cambio de carril, al dar vuelta a la izquierda, derecha o en “U”</w:t>
                  </w:r>
                </w:p>
              </w:tc>
              <w:tc>
                <w:tcPr>
                  <w:tcW w:w="1603" w:type="dxa"/>
                  <w:vAlign w:val="center"/>
                </w:tcPr>
                <w:p w14:paraId="442F013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13D" w14:textId="77777777" w:rsidTr="006811B7">
              <w:tc>
                <w:tcPr>
                  <w:tcW w:w="1129" w:type="dxa"/>
                  <w:vAlign w:val="center"/>
                </w:tcPr>
                <w:p w14:paraId="442F013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1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M008</w:t>
                  </w:r>
                </w:p>
              </w:tc>
              <w:tc>
                <w:tcPr>
                  <w:tcW w:w="5103" w:type="dxa"/>
                </w:tcPr>
                <w:p w14:paraId="442F013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respetar el carril derecho, así como el de contraflujo exclusivo para vehículos de transporte público</w:t>
                  </w:r>
                </w:p>
              </w:tc>
              <w:tc>
                <w:tcPr>
                  <w:tcW w:w="1603" w:type="dxa"/>
                  <w:vAlign w:val="center"/>
                </w:tcPr>
                <w:p w14:paraId="442F013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142" w14:textId="77777777" w:rsidTr="006811B7">
              <w:tc>
                <w:tcPr>
                  <w:tcW w:w="1129" w:type="dxa"/>
                  <w:vAlign w:val="center"/>
                </w:tcPr>
                <w:p w14:paraId="442F013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13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M009</w:t>
                  </w:r>
                </w:p>
              </w:tc>
              <w:tc>
                <w:tcPr>
                  <w:tcW w:w="5103" w:type="dxa"/>
                </w:tcPr>
                <w:p w14:paraId="442F014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en sentido contrario</w:t>
                  </w:r>
                </w:p>
              </w:tc>
              <w:tc>
                <w:tcPr>
                  <w:tcW w:w="1603" w:type="dxa"/>
                  <w:vAlign w:val="center"/>
                </w:tcPr>
                <w:p w14:paraId="442F014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F0147" w14:textId="77777777" w:rsidTr="006811B7">
              <w:tc>
                <w:tcPr>
                  <w:tcW w:w="1129" w:type="dxa"/>
                  <w:vAlign w:val="center"/>
                </w:tcPr>
                <w:p w14:paraId="442F014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1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M010</w:t>
                  </w:r>
                </w:p>
              </w:tc>
              <w:tc>
                <w:tcPr>
                  <w:tcW w:w="5103" w:type="dxa"/>
                </w:tcPr>
                <w:p w14:paraId="442F014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los vehículos que se encuentran circulando en una glorieta</w:t>
                  </w:r>
                </w:p>
              </w:tc>
              <w:tc>
                <w:tcPr>
                  <w:tcW w:w="1603" w:type="dxa"/>
                  <w:vAlign w:val="center"/>
                </w:tcPr>
                <w:p w14:paraId="442F014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14C" w14:textId="77777777" w:rsidTr="006811B7">
              <w:tc>
                <w:tcPr>
                  <w:tcW w:w="1129" w:type="dxa"/>
                  <w:vAlign w:val="center"/>
                </w:tcPr>
                <w:p w14:paraId="442F014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14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M011</w:t>
                  </w:r>
                </w:p>
              </w:tc>
              <w:tc>
                <w:tcPr>
                  <w:tcW w:w="5103" w:type="dxa"/>
                </w:tcPr>
                <w:p w14:paraId="442F014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circular a la derecha del eje de las vías cuando se transite por una vía angosta</w:t>
                  </w:r>
                </w:p>
              </w:tc>
              <w:tc>
                <w:tcPr>
                  <w:tcW w:w="1603" w:type="dxa"/>
                  <w:vAlign w:val="center"/>
                </w:tcPr>
                <w:p w14:paraId="442F014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151" w14:textId="77777777" w:rsidTr="006811B7">
              <w:tc>
                <w:tcPr>
                  <w:tcW w:w="1129" w:type="dxa"/>
                  <w:vAlign w:val="center"/>
                </w:tcPr>
                <w:p w14:paraId="442F014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14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M012</w:t>
                  </w:r>
                </w:p>
              </w:tc>
              <w:tc>
                <w:tcPr>
                  <w:tcW w:w="5103" w:type="dxa"/>
                </w:tcPr>
                <w:p w14:paraId="442F014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vehículos u otra motocicleta por el acotamiento</w:t>
                  </w:r>
                </w:p>
              </w:tc>
              <w:tc>
                <w:tcPr>
                  <w:tcW w:w="1603" w:type="dxa"/>
                  <w:vAlign w:val="center"/>
                </w:tcPr>
                <w:p w14:paraId="442F015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56" w14:textId="77777777" w:rsidTr="006811B7">
              <w:tc>
                <w:tcPr>
                  <w:tcW w:w="1129" w:type="dxa"/>
                  <w:vAlign w:val="center"/>
                </w:tcPr>
                <w:p w14:paraId="442F015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F01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M013</w:t>
                  </w:r>
                </w:p>
              </w:tc>
              <w:tc>
                <w:tcPr>
                  <w:tcW w:w="5103" w:type="dxa"/>
                </w:tcPr>
                <w:p w14:paraId="442F015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conservar su derecha o aumentar la velocidad cuando otro vehículo intente rebasarlo</w:t>
                  </w:r>
                </w:p>
              </w:tc>
              <w:tc>
                <w:tcPr>
                  <w:tcW w:w="1603" w:type="dxa"/>
                  <w:vAlign w:val="center"/>
                </w:tcPr>
                <w:p w14:paraId="442F01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5B" w14:textId="77777777" w:rsidTr="006811B7">
              <w:tc>
                <w:tcPr>
                  <w:tcW w:w="1129" w:type="dxa"/>
                  <w:vAlign w:val="center"/>
                </w:tcPr>
                <w:p w14:paraId="442F015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F01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M014</w:t>
                  </w:r>
                </w:p>
              </w:tc>
              <w:tc>
                <w:tcPr>
                  <w:tcW w:w="5103" w:type="dxa"/>
                </w:tcPr>
                <w:p w14:paraId="442F015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sin cerciorarse de que ningún conductor cuando le siga haya iniciado la misma maniobra</w:t>
                  </w:r>
                </w:p>
              </w:tc>
              <w:tc>
                <w:tcPr>
                  <w:tcW w:w="1603" w:type="dxa"/>
                  <w:vAlign w:val="center"/>
                </w:tcPr>
                <w:p w14:paraId="442F01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3.50 a 6</w:t>
                  </w:r>
                </w:p>
              </w:tc>
            </w:tr>
            <w:tr w:rsidR="0070276E" w:rsidRPr="00F16FE3" w14:paraId="442F0160" w14:textId="77777777" w:rsidTr="006811B7">
              <w:tc>
                <w:tcPr>
                  <w:tcW w:w="1129" w:type="dxa"/>
                  <w:vAlign w:val="center"/>
                </w:tcPr>
                <w:p w14:paraId="442F015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vAlign w:val="center"/>
                </w:tcPr>
                <w:p w14:paraId="442F015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M015</w:t>
                  </w:r>
                </w:p>
              </w:tc>
              <w:tc>
                <w:tcPr>
                  <w:tcW w:w="5103" w:type="dxa"/>
                </w:tcPr>
                <w:p w14:paraId="442F015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sea posible hacerlo en uno del mismo sentido de circulación</w:t>
                  </w:r>
                </w:p>
              </w:tc>
              <w:tc>
                <w:tcPr>
                  <w:tcW w:w="1603" w:type="dxa"/>
                  <w:vAlign w:val="center"/>
                </w:tcPr>
                <w:p w14:paraId="442F015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65" w14:textId="77777777" w:rsidTr="006811B7">
              <w:tc>
                <w:tcPr>
                  <w:tcW w:w="1129" w:type="dxa"/>
                  <w:vAlign w:val="center"/>
                </w:tcPr>
                <w:p w14:paraId="442F016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vAlign w:val="center"/>
                </w:tcPr>
                <w:p w14:paraId="442F016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M016</w:t>
                  </w:r>
                </w:p>
              </w:tc>
              <w:tc>
                <w:tcPr>
                  <w:tcW w:w="5103" w:type="dxa"/>
                </w:tcPr>
                <w:p w14:paraId="442F016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vehículos que se acerquen en sentido contrario cuando el carril derecho este obstruido</w:t>
                  </w:r>
                </w:p>
              </w:tc>
              <w:tc>
                <w:tcPr>
                  <w:tcW w:w="1603" w:type="dxa"/>
                  <w:vAlign w:val="center"/>
                </w:tcPr>
                <w:p w14:paraId="442F016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6A" w14:textId="77777777" w:rsidTr="006811B7">
              <w:tc>
                <w:tcPr>
                  <w:tcW w:w="1129" w:type="dxa"/>
                  <w:vAlign w:val="center"/>
                </w:tcPr>
                <w:p w14:paraId="442F01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vAlign w:val="center"/>
                </w:tcPr>
                <w:p w14:paraId="442F016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M017</w:t>
                  </w:r>
                </w:p>
              </w:tc>
              <w:tc>
                <w:tcPr>
                  <w:tcW w:w="5103" w:type="dxa"/>
                </w:tcPr>
                <w:p w14:paraId="442F016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circulación contrario, cuando no haya clara visibilidad o cuando no esté libre de tránsito en una longitud suficiente para permitir efectuar la maniobra sin riesgo</w:t>
                  </w:r>
                </w:p>
              </w:tc>
              <w:tc>
                <w:tcPr>
                  <w:tcW w:w="1603" w:type="dxa"/>
                  <w:vAlign w:val="center"/>
                </w:tcPr>
                <w:p w14:paraId="442F016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6F" w14:textId="77777777" w:rsidTr="006811B7">
              <w:tc>
                <w:tcPr>
                  <w:tcW w:w="1129" w:type="dxa"/>
                  <w:vAlign w:val="center"/>
                </w:tcPr>
                <w:p w14:paraId="442F01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vAlign w:val="center"/>
                </w:tcPr>
                <w:p w14:paraId="442F016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M018</w:t>
                  </w:r>
                </w:p>
              </w:tc>
              <w:tc>
                <w:tcPr>
                  <w:tcW w:w="5103" w:type="dxa"/>
                </w:tcPr>
                <w:p w14:paraId="442F016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para adelantar hileras de vehículos</w:t>
                  </w:r>
                </w:p>
              </w:tc>
              <w:tc>
                <w:tcPr>
                  <w:tcW w:w="1603" w:type="dxa"/>
                  <w:vAlign w:val="center"/>
                </w:tcPr>
                <w:p w14:paraId="442F016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74" w14:textId="77777777" w:rsidTr="006811B7">
              <w:tc>
                <w:tcPr>
                  <w:tcW w:w="1129" w:type="dxa"/>
                  <w:vAlign w:val="center"/>
                </w:tcPr>
                <w:p w14:paraId="442F017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vAlign w:val="center"/>
                </w:tcPr>
                <w:p w14:paraId="442F017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M019</w:t>
                  </w:r>
                </w:p>
              </w:tc>
              <w:tc>
                <w:tcPr>
                  <w:tcW w:w="5103" w:type="dxa"/>
                </w:tcPr>
                <w:p w14:paraId="442F017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transito opuesto, cuando la raya de pavimento sea continua</w:t>
                  </w:r>
                </w:p>
              </w:tc>
              <w:tc>
                <w:tcPr>
                  <w:tcW w:w="1603" w:type="dxa"/>
                  <w:vAlign w:val="center"/>
                </w:tcPr>
                <w:p w14:paraId="442F017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79" w14:textId="77777777" w:rsidTr="006811B7">
              <w:tc>
                <w:tcPr>
                  <w:tcW w:w="1129" w:type="dxa"/>
                  <w:vAlign w:val="center"/>
                </w:tcPr>
                <w:p w14:paraId="442F017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vAlign w:val="center"/>
                </w:tcPr>
                <w:p w14:paraId="442F017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M020</w:t>
                  </w:r>
                </w:p>
              </w:tc>
              <w:tc>
                <w:tcPr>
                  <w:tcW w:w="5103" w:type="dxa"/>
                </w:tcPr>
                <w:p w14:paraId="442F017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rebasar por el carril de tránsito opuesto, cuando el vehículo que le precede haya iniciado una maniobra de rebase</w:t>
                  </w:r>
                </w:p>
              </w:tc>
              <w:tc>
                <w:tcPr>
                  <w:tcW w:w="1603" w:type="dxa"/>
                  <w:vAlign w:val="center"/>
                </w:tcPr>
                <w:p w14:paraId="442F01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7E" w14:textId="77777777" w:rsidTr="006811B7">
              <w:tc>
                <w:tcPr>
                  <w:tcW w:w="1129" w:type="dxa"/>
                  <w:vAlign w:val="center"/>
                </w:tcPr>
                <w:p w14:paraId="442F017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vAlign w:val="center"/>
                </w:tcPr>
                <w:p w14:paraId="442F017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M021</w:t>
                  </w:r>
                </w:p>
              </w:tc>
              <w:tc>
                <w:tcPr>
                  <w:tcW w:w="5103" w:type="dxa"/>
                </w:tcPr>
                <w:p w14:paraId="442F017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 vuelta en un crucero sin ceder el paso a los peatones que se encuentren en el arroyo vehicular</w:t>
                  </w:r>
                </w:p>
              </w:tc>
              <w:tc>
                <w:tcPr>
                  <w:tcW w:w="1603" w:type="dxa"/>
                  <w:vAlign w:val="center"/>
                </w:tcPr>
                <w:p w14:paraId="442F017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83" w14:textId="77777777" w:rsidTr="006811B7">
              <w:tc>
                <w:tcPr>
                  <w:tcW w:w="1129" w:type="dxa"/>
                  <w:vAlign w:val="center"/>
                </w:tcPr>
                <w:p w14:paraId="442F01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vAlign w:val="center"/>
                </w:tcPr>
                <w:p w14:paraId="442F018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M022</w:t>
                  </w:r>
                </w:p>
              </w:tc>
              <w:tc>
                <w:tcPr>
                  <w:tcW w:w="5103" w:type="dxa"/>
                </w:tcPr>
                <w:p w14:paraId="442F018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dar vuelta a la derecha o izquierda, sin tomar oportunamente el carril correspondiente o por no ceder el paso a los vehículos que circulen a la calle que se incorporen</w:t>
                  </w:r>
                </w:p>
              </w:tc>
              <w:tc>
                <w:tcPr>
                  <w:tcW w:w="1603" w:type="dxa"/>
                  <w:vAlign w:val="center"/>
                </w:tcPr>
                <w:p w14:paraId="442F018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88" w14:textId="77777777" w:rsidTr="006811B7">
              <w:tc>
                <w:tcPr>
                  <w:tcW w:w="1129" w:type="dxa"/>
                  <w:vAlign w:val="center"/>
                </w:tcPr>
                <w:p w14:paraId="442F01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vAlign w:val="center"/>
                </w:tcPr>
                <w:p w14:paraId="442F018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M023</w:t>
                  </w:r>
                </w:p>
              </w:tc>
              <w:tc>
                <w:tcPr>
                  <w:tcW w:w="5103" w:type="dxa"/>
                </w:tcPr>
                <w:p w14:paraId="442F018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circular sobre el centro del carril derecho, cuando viaje con otra persona además del conductor, o transporte carga</w:t>
                  </w:r>
                </w:p>
              </w:tc>
              <w:tc>
                <w:tcPr>
                  <w:tcW w:w="1603" w:type="dxa"/>
                  <w:vAlign w:val="center"/>
                </w:tcPr>
                <w:p w14:paraId="442F018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18D" w14:textId="77777777" w:rsidTr="006811B7">
              <w:tc>
                <w:tcPr>
                  <w:tcW w:w="1129" w:type="dxa"/>
                  <w:vAlign w:val="center"/>
                </w:tcPr>
                <w:p w14:paraId="442F01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vAlign w:val="center"/>
                </w:tcPr>
                <w:p w14:paraId="442F018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M024</w:t>
                  </w:r>
                </w:p>
              </w:tc>
              <w:tc>
                <w:tcPr>
                  <w:tcW w:w="5103" w:type="dxa"/>
                </w:tcPr>
                <w:p w14:paraId="442F018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circular en el centro del carril</w:t>
                  </w:r>
                </w:p>
              </w:tc>
              <w:tc>
                <w:tcPr>
                  <w:tcW w:w="1603" w:type="dxa"/>
                  <w:vAlign w:val="center"/>
                </w:tcPr>
                <w:p w14:paraId="442F018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18F" w14:textId="77777777" w:rsidTr="00D82091">
              <w:tc>
                <w:tcPr>
                  <w:tcW w:w="8828" w:type="dxa"/>
                  <w:gridSpan w:val="4"/>
                  <w:vAlign w:val="center"/>
                </w:tcPr>
                <w:p w14:paraId="442F018E"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ff) CONDUCCIÓN DE MOTOCICLETAS</w:t>
                  </w:r>
                </w:p>
              </w:tc>
            </w:tr>
            <w:tr w:rsidR="0070276E" w:rsidRPr="00F16FE3" w14:paraId="442F0194" w14:textId="77777777" w:rsidTr="006811B7">
              <w:tc>
                <w:tcPr>
                  <w:tcW w:w="1129" w:type="dxa"/>
                  <w:vAlign w:val="center"/>
                </w:tcPr>
                <w:p w14:paraId="442F019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19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M025</w:t>
                  </w:r>
                </w:p>
              </w:tc>
              <w:tc>
                <w:tcPr>
                  <w:tcW w:w="5103" w:type="dxa"/>
                </w:tcPr>
                <w:p w14:paraId="442F019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sin la licencia o permiso específico para el tipo de unidad</w:t>
                  </w:r>
                </w:p>
              </w:tc>
              <w:tc>
                <w:tcPr>
                  <w:tcW w:w="1603" w:type="dxa"/>
                  <w:vAlign w:val="center"/>
                </w:tcPr>
                <w:p w14:paraId="442F019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199" w14:textId="77777777" w:rsidTr="006811B7">
              <w:tc>
                <w:tcPr>
                  <w:tcW w:w="1129" w:type="dxa"/>
                  <w:vAlign w:val="center"/>
                </w:tcPr>
                <w:p w14:paraId="442F019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19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M026</w:t>
                  </w:r>
                </w:p>
              </w:tc>
              <w:tc>
                <w:tcPr>
                  <w:tcW w:w="5103" w:type="dxa"/>
                </w:tcPr>
                <w:p w14:paraId="442F019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vencido y sin tarjeta de circulación</w:t>
                  </w:r>
                </w:p>
              </w:tc>
              <w:tc>
                <w:tcPr>
                  <w:tcW w:w="1603" w:type="dxa"/>
                  <w:vAlign w:val="center"/>
                </w:tcPr>
                <w:p w14:paraId="442F01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19E" w14:textId="77777777" w:rsidTr="006811B7">
              <w:tc>
                <w:tcPr>
                  <w:tcW w:w="1129" w:type="dxa"/>
                  <w:vAlign w:val="center"/>
                </w:tcPr>
                <w:p w14:paraId="442F019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19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M027</w:t>
                  </w:r>
                </w:p>
              </w:tc>
              <w:tc>
                <w:tcPr>
                  <w:tcW w:w="5103" w:type="dxa"/>
                </w:tcPr>
                <w:p w14:paraId="442F019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permitir el titular de la licencia o permiso, que esta sea utilizada por otra persona y el vehículo no tenga tarjeta de circulación</w:t>
                  </w:r>
                </w:p>
              </w:tc>
              <w:tc>
                <w:tcPr>
                  <w:tcW w:w="1603" w:type="dxa"/>
                  <w:vAlign w:val="center"/>
                </w:tcPr>
                <w:p w14:paraId="442F019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1A3" w14:textId="77777777" w:rsidTr="006811B7">
              <w:tc>
                <w:tcPr>
                  <w:tcW w:w="1129" w:type="dxa"/>
                  <w:vAlign w:val="center"/>
                </w:tcPr>
                <w:p w14:paraId="442F019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1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M028</w:t>
                  </w:r>
                </w:p>
              </w:tc>
              <w:tc>
                <w:tcPr>
                  <w:tcW w:w="5103" w:type="dxa"/>
                </w:tcPr>
                <w:p w14:paraId="442F01A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hacer alto para ceder el paso a los peatones que se encuentren en el arroyo de los cruceros o zonas marcadas para su paso</w:t>
                  </w:r>
                </w:p>
              </w:tc>
              <w:tc>
                <w:tcPr>
                  <w:tcW w:w="1603" w:type="dxa"/>
                  <w:vAlign w:val="center"/>
                </w:tcPr>
                <w:p w14:paraId="442F01A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A8" w14:textId="77777777" w:rsidTr="006811B7">
              <w:tc>
                <w:tcPr>
                  <w:tcW w:w="1129" w:type="dxa"/>
                  <w:vAlign w:val="center"/>
                </w:tcPr>
                <w:p w14:paraId="442F01A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1A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M029</w:t>
                  </w:r>
                </w:p>
              </w:tc>
              <w:tc>
                <w:tcPr>
                  <w:tcW w:w="5103" w:type="dxa"/>
                </w:tcPr>
                <w:p w14:paraId="442F01A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realizar actos que constituyan obstáculo para el tránsito de peatones y vehículos o poner en peligro a las personas o por causar daños a las propiedades públicas o privadas</w:t>
                  </w:r>
                </w:p>
              </w:tc>
              <w:tc>
                <w:tcPr>
                  <w:tcW w:w="1603" w:type="dxa"/>
                  <w:vAlign w:val="center"/>
                </w:tcPr>
                <w:p w14:paraId="442F01A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10</w:t>
                  </w:r>
                </w:p>
              </w:tc>
            </w:tr>
            <w:tr w:rsidR="0070276E" w:rsidRPr="00F16FE3" w14:paraId="442F01AD" w14:textId="77777777" w:rsidTr="006811B7">
              <w:tc>
                <w:tcPr>
                  <w:tcW w:w="1129" w:type="dxa"/>
                  <w:vAlign w:val="center"/>
                </w:tcPr>
                <w:p w14:paraId="442F01A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1A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M030</w:t>
                  </w:r>
                </w:p>
              </w:tc>
              <w:tc>
                <w:tcPr>
                  <w:tcW w:w="5103" w:type="dxa"/>
                </w:tcPr>
                <w:p w14:paraId="442F01A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manejar sin precaución</w:t>
                  </w:r>
                </w:p>
              </w:tc>
              <w:tc>
                <w:tcPr>
                  <w:tcW w:w="1603" w:type="dxa"/>
                  <w:vAlign w:val="center"/>
                </w:tcPr>
                <w:p w14:paraId="442F01A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B2" w14:textId="77777777" w:rsidTr="006811B7">
              <w:tc>
                <w:tcPr>
                  <w:tcW w:w="1129" w:type="dxa"/>
                  <w:vAlign w:val="center"/>
                </w:tcPr>
                <w:p w14:paraId="442F01A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1A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M031</w:t>
                  </w:r>
                </w:p>
              </w:tc>
              <w:tc>
                <w:tcPr>
                  <w:tcW w:w="5103" w:type="dxa"/>
                </w:tcPr>
                <w:p w14:paraId="442F01B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con licencia o permiso cancelado por resolución de autoridad competente</w:t>
                  </w:r>
                </w:p>
              </w:tc>
              <w:tc>
                <w:tcPr>
                  <w:tcW w:w="1603" w:type="dxa"/>
                  <w:vAlign w:val="center"/>
                </w:tcPr>
                <w:p w14:paraId="442F01B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9.50 a 18</w:t>
                  </w:r>
                </w:p>
              </w:tc>
            </w:tr>
            <w:tr w:rsidR="0070276E" w:rsidRPr="00F16FE3" w14:paraId="442F01B7" w14:textId="77777777" w:rsidTr="006811B7">
              <w:tc>
                <w:tcPr>
                  <w:tcW w:w="1129" w:type="dxa"/>
                  <w:vAlign w:val="center"/>
                </w:tcPr>
                <w:p w14:paraId="442F01B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1B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M032</w:t>
                  </w:r>
                </w:p>
              </w:tc>
              <w:tc>
                <w:tcPr>
                  <w:tcW w:w="5103" w:type="dxa"/>
                </w:tcPr>
                <w:p w14:paraId="442F01B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obstaculizar los pasos destinados para los peatones con discapacidad</w:t>
                  </w:r>
                </w:p>
              </w:tc>
              <w:tc>
                <w:tcPr>
                  <w:tcW w:w="1603" w:type="dxa"/>
                  <w:vAlign w:val="center"/>
                </w:tcPr>
                <w:p w14:paraId="442F01B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19.50 a 20</w:t>
                  </w:r>
                </w:p>
              </w:tc>
            </w:tr>
            <w:tr w:rsidR="0070276E" w:rsidRPr="00F16FE3" w14:paraId="442F01BC" w14:textId="77777777" w:rsidTr="006811B7">
              <w:tc>
                <w:tcPr>
                  <w:tcW w:w="1129" w:type="dxa"/>
                  <w:vAlign w:val="center"/>
                </w:tcPr>
                <w:p w14:paraId="442F01B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F01B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M033</w:t>
                  </w:r>
                </w:p>
              </w:tc>
              <w:tc>
                <w:tcPr>
                  <w:tcW w:w="5103" w:type="dxa"/>
                </w:tcPr>
                <w:p w14:paraId="442F01B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ceder el paso a las ambulancias, patrullas de policía, vehículos del cuerpo de bomberos, los convoyes militares y el ferrocarril o por seguirlos, detenerse o estacionarse a una distancia que puede significar riesgo</w:t>
                  </w:r>
                </w:p>
              </w:tc>
              <w:tc>
                <w:tcPr>
                  <w:tcW w:w="1603" w:type="dxa"/>
                  <w:vAlign w:val="center"/>
                </w:tcPr>
                <w:p w14:paraId="442F01B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9.50 a 15</w:t>
                  </w:r>
                </w:p>
              </w:tc>
            </w:tr>
            <w:tr w:rsidR="0070276E" w:rsidRPr="00F16FE3" w14:paraId="442F01C1" w14:textId="77777777" w:rsidTr="006811B7">
              <w:tc>
                <w:tcPr>
                  <w:tcW w:w="1129" w:type="dxa"/>
                  <w:vAlign w:val="center"/>
                </w:tcPr>
                <w:p w14:paraId="442F01B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w:t>
                  </w:r>
                </w:p>
              </w:tc>
              <w:tc>
                <w:tcPr>
                  <w:tcW w:w="993" w:type="dxa"/>
                  <w:vAlign w:val="center"/>
                </w:tcPr>
                <w:p w14:paraId="442F01B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M034</w:t>
                  </w:r>
                </w:p>
              </w:tc>
              <w:tc>
                <w:tcPr>
                  <w:tcW w:w="5103" w:type="dxa"/>
                </w:tcPr>
                <w:p w14:paraId="442F01B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violación a las disposiciones relativas al aproximamiento a los vibradores</w:t>
                  </w:r>
                </w:p>
              </w:tc>
              <w:tc>
                <w:tcPr>
                  <w:tcW w:w="1603" w:type="dxa"/>
                  <w:vAlign w:val="center"/>
                </w:tcPr>
                <w:p w14:paraId="442F01C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C6" w14:textId="77777777" w:rsidTr="006811B7">
              <w:tc>
                <w:tcPr>
                  <w:tcW w:w="1129" w:type="dxa"/>
                  <w:vAlign w:val="center"/>
                </w:tcPr>
                <w:p w14:paraId="442F01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11</w:t>
                  </w:r>
                </w:p>
              </w:tc>
              <w:tc>
                <w:tcPr>
                  <w:tcW w:w="993" w:type="dxa"/>
                  <w:vAlign w:val="center"/>
                </w:tcPr>
                <w:p w14:paraId="442F01C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M035</w:t>
                  </w:r>
                </w:p>
              </w:tc>
              <w:tc>
                <w:tcPr>
                  <w:tcW w:w="5103" w:type="dxa"/>
                </w:tcPr>
                <w:p w14:paraId="442F01C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negarse a entregar documentos oficiales, la placa de circulación en caso de infracción</w:t>
                  </w:r>
                </w:p>
              </w:tc>
              <w:tc>
                <w:tcPr>
                  <w:tcW w:w="1603" w:type="dxa"/>
                  <w:vAlign w:val="center"/>
                </w:tcPr>
                <w:p w14:paraId="442F01C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1CB" w14:textId="77777777" w:rsidTr="006811B7">
              <w:tc>
                <w:tcPr>
                  <w:tcW w:w="1129" w:type="dxa"/>
                  <w:vAlign w:val="center"/>
                </w:tcPr>
                <w:p w14:paraId="442F01C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w:t>
                  </w:r>
                </w:p>
              </w:tc>
              <w:tc>
                <w:tcPr>
                  <w:tcW w:w="993" w:type="dxa"/>
                  <w:vAlign w:val="center"/>
                </w:tcPr>
                <w:p w14:paraId="442F01C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M036</w:t>
                  </w:r>
                </w:p>
              </w:tc>
              <w:tc>
                <w:tcPr>
                  <w:tcW w:w="5103" w:type="dxa"/>
                </w:tcPr>
                <w:p w14:paraId="442F01C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en estado de ebriedad, así como ingerir bebidas alcohólicas al momento de conducir</w:t>
                  </w:r>
                </w:p>
              </w:tc>
              <w:tc>
                <w:tcPr>
                  <w:tcW w:w="1603" w:type="dxa"/>
                  <w:vAlign w:val="center"/>
                </w:tcPr>
                <w:p w14:paraId="442F01C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142</w:t>
                  </w:r>
                </w:p>
              </w:tc>
            </w:tr>
            <w:tr w:rsidR="0070276E" w:rsidRPr="00F16FE3" w14:paraId="442F01D0" w14:textId="77777777" w:rsidTr="006811B7">
              <w:tc>
                <w:tcPr>
                  <w:tcW w:w="1129" w:type="dxa"/>
                  <w:vAlign w:val="center"/>
                </w:tcPr>
                <w:p w14:paraId="442F01C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13</w:t>
                  </w:r>
                </w:p>
              </w:tc>
              <w:tc>
                <w:tcPr>
                  <w:tcW w:w="993" w:type="dxa"/>
                  <w:vAlign w:val="center"/>
                </w:tcPr>
                <w:p w14:paraId="442F01C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M037</w:t>
                  </w:r>
                </w:p>
              </w:tc>
              <w:tc>
                <w:tcPr>
                  <w:tcW w:w="5103" w:type="dxa"/>
                </w:tcPr>
                <w:p w14:paraId="442F01C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conducir bajo los efectos de drogas o enervantes</w:t>
                  </w:r>
                </w:p>
              </w:tc>
              <w:tc>
                <w:tcPr>
                  <w:tcW w:w="1603" w:type="dxa"/>
                  <w:vAlign w:val="center"/>
                </w:tcPr>
                <w:p w14:paraId="442F01C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142</w:t>
                  </w:r>
                </w:p>
              </w:tc>
            </w:tr>
            <w:tr w:rsidR="0070276E" w:rsidRPr="00F16FE3" w14:paraId="442F01D5" w14:textId="77777777" w:rsidTr="006811B7">
              <w:tc>
                <w:tcPr>
                  <w:tcW w:w="1129" w:type="dxa"/>
                  <w:vAlign w:val="center"/>
                </w:tcPr>
                <w:p w14:paraId="442F01D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14</w:t>
                  </w:r>
                </w:p>
              </w:tc>
              <w:tc>
                <w:tcPr>
                  <w:tcW w:w="993" w:type="dxa"/>
                  <w:vAlign w:val="center"/>
                </w:tcPr>
                <w:p w14:paraId="442F01D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M038</w:t>
                  </w:r>
                </w:p>
              </w:tc>
              <w:tc>
                <w:tcPr>
                  <w:tcW w:w="5103" w:type="dxa"/>
                </w:tcPr>
                <w:p w14:paraId="442F01D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a más de 20 kilómetros por hora dentro del perímetro de los centros de población, centro educativo, deportivo, hospitales e iglesias</w:t>
                  </w:r>
                </w:p>
              </w:tc>
              <w:tc>
                <w:tcPr>
                  <w:tcW w:w="1603" w:type="dxa"/>
                  <w:vAlign w:val="center"/>
                </w:tcPr>
                <w:p w14:paraId="442F01D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DA" w14:textId="77777777" w:rsidTr="006811B7">
              <w:tc>
                <w:tcPr>
                  <w:tcW w:w="1129" w:type="dxa"/>
                  <w:vAlign w:val="center"/>
                </w:tcPr>
                <w:p w14:paraId="442F01D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15</w:t>
                  </w:r>
                </w:p>
              </w:tc>
              <w:tc>
                <w:tcPr>
                  <w:tcW w:w="993" w:type="dxa"/>
                  <w:vAlign w:val="center"/>
                </w:tcPr>
                <w:p w14:paraId="442F01D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M039</w:t>
                  </w:r>
                </w:p>
              </w:tc>
              <w:tc>
                <w:tcPr>
                  <w:tcW w:w="5103" w:type="dxa"/>
                </w:tcPr>
                <w:p w14:paraId="442F01D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seguir las indicaciones de las marcas y señales que regulan el tránsito en la vía pública y las que hagan policías viales</w:t>
                  </w:r>
                </w:p>
              </w:tc>
              <w:tc>
                <w:tcPr>
                  <w:tcW w:w="1603" w:type="dxa"/>
                  <w:vAlign w:val="center"/>
                </w:tcPr>
                <w:p w14:paraId="442F01D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DF" w14:textId="77777777" w:rsidTr="006811B7">
              <w:tc>
                <w:tcPr>
                  <w:tcW w:w="1129" w:type="dxa"/>
                  <w:vAlign w:val="center"/>
                </w:tcPr>
                <w:p w14:paraId="442F01D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16</w:t>
                  </w:r>
                </w:p>
              </w:tc>
              <w:tc>
                <w:tcPr>
                  <w:tcW w:w="993" w:type="dxa"/>
                  <w:vAlign w:val="center"/>
                </w:tcPr>
                <w:p w14:paraId="442F01D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M040</w:t>
                  </w:r>
                </w:p>
              </w:tc>
              <w:tc>
                <w:tcPr>
                  <w:tcW w:w="5103" w:type="dxa"/>
                </w:tcPr>
                <w:p w14:paraId="442F01D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aumentar la velocidad del vehículo ante la indicación de la luz amarilla del semáforo cuando el vehículo aún no haya entrado en intersección o pasarse la luz roja de los semáforos</w:t>
                  </w:r>
                </w:p>
              </w:tc>
              <w:tc>
                <w:tcPr>
                  <w:tcW w:w="1603" w:type="dxa"/>
                  <w:vAlign w:val="center"/>
                </w:tcPr>
                <w:p w14:paraId="442F01D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20</w:t>
                  </w:r>
                </w:p>
              </w:tc>
            </w:tr>
            <w:tr w:rsidR="0070276E" w:rsidRPr="00F16FE3" w14:paraId="442F01E4" w14:textId="77777777" w:rsidTr="006811B7">
              <w:tc>
                <w:tcPr>
                  <w:tcW w:w="1129" w:type="dxa"/>
                  <w:vAlign w:val="center"/>
                </w:tcPr>
                <w:p w14:paraId="442F01E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17</w:t>
                  </w:r>
                </w:p>
              </w:tc>
              <w:tc>
                <w:tcPr>
                  <w:tcW w:w="993" w:type="dxa"/>
                  <w:vAlign w:val="center"/>
                </w:tcPr>
                <w:p w14:paraId="442F01E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M041</w:t>
                  </w:r>
                </w:p>
              </w:tc>
              <w:tc>
                <w:tcPr>
                  <w:tcW w:w="5103" w:type="dxa"/>
                </w:tcPr>
                <w:p w14:paraId="442F01E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hacer alto total y rebasar la línea de paso, obstruyendo el paso a peatones que transiten por museos, centros deportivos, parques, hospitales y edificios públicos</w:t>
                  </w:r>
                </w:p>
              </w:tc>
              <w:tc>
                <w:tcPr>
                  <w:tcW w:w="1603" w:type="dxa"/>
                  <w:vAlign w:val="center"/>
                </w:tcPr>
                <w:p w14:paraId="442F01E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E9" w14:textId="77777777" w:rsidTr="006811B7">
              <w:tc>
                <w:tcPr>
                  <w:tcW w:w="1129" w:type="dxa"/>
                  <w:vAlign w:val="center"/>
                </w:tcPr>
                <w:p w14:paraId="442F01E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18</w:t>
                  </w:r>
                </w:p>
              </w:tc>
              <w:tc>
                <w:tcPr>
                  <w:tcW w:w="993" w:type="dxa"/>
                  <w:vAlign w:val="center"/>
                </w:tcPr>
                <w:p w14:paraId="442F01E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M042</w:t>
                  </w:r>
                </w:p>
              </w:tc>
              <w:tc>
                <w:tcPr>
                  <w:tcW w:w="5103" w:type="dxa"/>
                </w:tcPr>
                <w:p w14:paraId="442F01E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sujetarse a otro vehículo que transite por la vía pública</w:t>
                  </w:r>
                </w:p>
              </w:tc>
              <w:tc>
                <w:tcPr>
                  <w:tcW w:w="1603" w:type="dxa"/>
                  <w:vAlign w:val="center"/>
                </w:tcPr>
                <w:p w14:paraId="442F01E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1EE" w14:textId="77777777" w:rsidTr="006811B7">
              <w:tc>
                <w:tcPr>
                  <w:tcW w:w="1129" w:type="dxa"/>
                  <w:vAlign w:val="center"/>
                </w:tcPr>
                <w:p w14:paraId="442F01E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19</w:t>
                  </w:r>
                </w:p>
              </w:tc>
              <w:tc>
                <w:tcPr>
                  <w:tcW w:w="993" w:type="dxa"/>
                  <w:vAlign w:val="center"/>
                </w:tcPr>
                <w:p w14:paraId="442F01E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M043</w:t>
                  </w:r>
                </w:p>
              </w:tc>
              <w:tc>
                <w:tcPr>
                  <w:tcW w:w="5103" w:type="dxa"/>
                </w:tcPr>
                <w:p w14:paraId="442F01E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viajar más personas de las autorizadas en la tarjeta de circulación</w:t>
                  </w:r>
                </w:p>
              </w:tc>
              <w:tc>
                <w:tcPr>
                  <w:tcW w:w="1603" w:type="dxa"/>
                  <w:vAlign w:val="center"/>
                </w:tcPr>
                <w:p w14:paraId="442F01E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1F3" w14:textId="77777777" w:rsidTr="006811B7">
              <w:tc>
                <w:tcPr>
                  <w:tcW w:w="1129" w:type="dxa"/>
                  <w:vAlign w:val="center"/>
                </w:tcPr>
                <w:p w14:paraId="442F01E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20</w:t>
                  </w:r>
                </w:p>
              </w:tc>
              <w:tc>
                <w:tcPr>
                  <w:tcW w:w="993" w:type="dxa"/>
                  <w:vAlign w:val="center"/>
                </w:tcPr>
                <w:p w14:paraId="442F01F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M044</w:t>
                  </w:r>
                </w:p>
              </w:tc>
              <w:tc>
                <w:tcPr>
                  <w:tcW w:w="5103" w:type="dxa"/>
                </w:tcPr>
                <w:p w14:paraId="442F01F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llevar carga que dificulte su visibilidad, equilibrio o adecuada operación o constituya un peligro para sí u otros usuarios de la vía pública</w:t>
                  </w:r>
                </w:p>
              </w:tc>
              <w:tc>
                <w:tcPr>
                  <w:tcW w:w="1603" w:type="dxa"/>
                  <w:vAlign w:val="center"/>
                </w:tcPr>
                <w:p w14:paraId="442F01F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1F8" w14:textId="77777777" w:rsidTr="006811B7">
              <w:tc>
                <w:tcPr>
                  <w:tcW w:w="1129" w:type="dxa"/>
                  <w:vAlign w:val="center"/>
                </w:tcPr>
                <w:p w14:paraId="442F01F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21</w:t>
                  </w:r>
                </w:p>
              </w:tc>
              <w:tc>
                <w:tcPr>
                  <w:tcW w:w="993" w:type="dxa"/>
                  <w:vAlign w:val="center"/>
                </w:tcPr>
                <w:p w14:paraId="442F01F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AM01</w:t>
                  </w:r>
                </w:p>
              </w:tc>
              <w:tc>
                <w:tcPr>
                  <w:tcW w:w="5103" w:type="dxa"/>
                </w:tcPr>
                <w:p w14:paraId="442F01F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interferir u obstruir ciclovías o carriles confinados</w:t>
                  </w:r>
                </w:p>
              </w:tc>
              <w:tc>
                <w:tcPr>
                  <w:tcW w:w="1603" w:type="dxa"/>
                  <w:vAlign w:val="center"/>
                </w:tcPr>
                <w:p w14:paraId="442F01F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10.50 a 33</w:t>
                  </w:r>
                </w:p>
              </w:tc>
            </w:tr>
            <w:tr w:rsidR="0070276E" w:rsidRPr="00F16FE3" w14:paraId="442F01FA" w14:textId="77777777" w:rsidTr="00D82091">
              <w:tc>
                <w:tcPr>
                  <w:tcW w:w="8828" w:type="dxa"/>
                  <w:gridSpan w:val="4"/>
                  <w:vAlign w:val="center"/>
                </w:tcPr>
                <w:p w14:paraId="442F01F9"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gg) ESTACIONAMIENTO </w:t>
                  </w:r>
                </w:p>
              </w:tc>
            </w:tr>
            <w:tr w:rsidR="0070276E" w:rsidRPr="00F16FE3" w14:paraId="442F01FF" w14:textId="77777777" w:rsidTr="006811B7">
              <w:tc>
                <w:tcPr>
                  <w:tcW w:w="1129" w:type="dxa"/>
                  <w:vAlign w:val="center"/>
                </w:tcPr>
                <w:p w14:paraId="442F01F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1F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M045</w:t>
                  </w:r>
                </w:p>
              </w:tc>
              <w:tc>
                <w:tcPr>
                  <w:tcW w:w="5103" w:type="dxa"/>
                </w:tcPr>
                <w:p w14:paraId="442F01F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lugares prohibidos</w:t>
                  </w:r>
                </w:p>
              </w:tc>
              <w:tc>
                <w:tcPr>
                  <w:tcW w:w="1603" w:type="dxa"/>
                  <w:vAlign w:val="center"/>
                </w:tcPr>
                <w:p w14:paraId="442F01F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04" w14:textId="77777777" w:rsidTr="006811B7">
              <w:tc>
                <w:tcPr>
                  <w:tcW w:w="1129" w:type="dxa"/>
                  <w:vAlign w:val="center"/>
                </w:tcPr>
                <w:p w14:paraId="442F020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20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M046</w:t>
                  </w:r>
                </w:p>
              </w:tc>
              <w:tc>
                <w:tcPr>
                  <w:tcW w:w="5103" w:type="dxa"/>
                </w:tcPr>
                <w:p w14:paraId="442F020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más de una fila</w:t>
                  </w:r>
                </w:p>
              </w:tc>
              <w:tc>
                <w:tcPr>
                  <w:tcW w:w="1603" w:type="dxa"/>
                  <w:vAlign w:val="center"/>
                </w:tcPr>
                <w:p w14:paraId="442F020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209" w14:textId="77777777" w:rsidTr="006811B7">
              <w:tc>
                <w:tcPr>
                  <w:tcW w:w="1129" w:type="dxa"/>
                  <w:vAlign w:val="center"/>
                </w:tcPr>
                <w:p w14:paraId="442F020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20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M047</w:t>
                  </w:r>
                </w:p>
              </w:tc>
              <w:tc>
                <w:tcPr>
                  <w:tcW w:w="5103" w:type="dxa"/>
                </w:tcPr>
                <w:p w14:paraId="442F020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frente a una entrada de vehículo, excepto la de su domicilio</w:t>
                  </w:r>
                </w:p>
              </w:tc>
              <w:tc>
                <w:tcPr>
                  <w:tcW w:w="1603" w:type="dxa"/>
                  <w:vAlign w:val="center"/>
                </w:tcPr>
                <w:p w14:paraId="442F020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20E" w14:textId="77777777" w:rsidTr="006811B7">
              <w:tc>
                <w:tcPr>
                  <w:tcW w:w="1129" w:type="dxa"/>
                  <w:vAlign w:val="center"/>
                </w:tcPr>
                <w:p w14:paraId="442F020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20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M048</w:t>
                  </w:r>
                </w:p>
              </w:tc>
              <w:tc>
                <w:tcPr>
                  <w:tcW w:w="5103" w:type="dxa"/>
                </w:tcPr>
                <w:p w14:paraId="442F020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sentido contrario</w:t>
                  </w:r>
                </w:p>
              </w:tc>
              <w:tc>
                <w:tcPr>
                  <w:tcW w:w="1603" w:type="dxa"/>
                  <w:vAlign w:val="center"/>
                </w:tcPr>
                <w:p w14:paraId="442F020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13" w14:textId="77777777" w:rsidTr="006811B7">
              <w:tc>
                <w:tcPr>
                  <w:tcW w:w="1129" w:type="dxa"/>
                  <w:vAlign w:val="center"/>
                </w:tcPr>
                <w:p w14:paraId="442F020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21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M049</w:t>
                  </w:r>
                </w:p>
              </w:tc>
              <w:tc>
                <w:tcPr>
                  <w:tcW w:w="5103" w:type="dxa"/>
                </w:tcPr>
                <w:p w14:paraId="442F021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frente a rampas especiales de acceso a la banqueta para personas con discapacidad</w:t>
                  </w:r>
                </w:p>
              </w:tc>
              <w:tc>
                <w:tcPr>
                  <w:tcW w:w="1603" w:type="dxa"/>
                  <w:vAlign w:val="center"/>
                </w:tcPr>
                <w:p w14:paraId="442F021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F0218" w14:textId="77777777" w:rsidTr="006811B7">
              <w:tc>
                <w:tcPr>
                  <w:tcW w:w="1129" w:type="dxa"/>
                  <w:vAlign w:val="center"/>
                </w:tcPr>
                <w:p w14:paraId="442F021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21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M050</w:t>
                  </w:r>
                </w:p>
              </w:tc>
              <w:tc>
                <w:tcPr>
                  <w:tcW w:w="5103" w:type="dxa"/>
                </w:tcPr>
                <w:p w14:paraId="442F021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la zona de ascenso y descenso de pasajeros de vehículos de servicio público</w:t>
                  </w:r>
                </w:p>
              </w:tc>
              <w:tc>
                <w:tcPr>
                  <w:tcW w:w="1603" w:type="dxa"/>
                  <w:vAlign w:val="center"/>
                </w:tcPr>
                <w:p w14:paraId="442F021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1D" w14:textId="77777777" w:rsidTr="006811B7">
              <w:tc>
                <w:tcPr>
                  <w:tcW w:w="1129" w:type="dxa"/>
                  <w:vAlign w:val="center"/>
                </w:tcPr>
                <w:p w14:paraId="442F021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21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M051</w:t>
                  </w:r>
                </w:p>
              </w:tc>
              <w:tc>
                <w:tcPr>
                  <w:tcW w:w="5103" w:type="dxa"/>
                </w:tcPr>
                <w:p w14:paraId="442F021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dejar el motor de la motocicleta encendido al estacionarla y descender de la misma</w:t>
                  </w:r>
                </w:p>
              </w:tc>
              <w:tc>
                <w:tcPr>
                  <w:tcW w:w="1603" w:type="dxa"/>
                  <w:vAlign w:val="center"/>
                </w:tcPr>
                <w:p w14:paraId="442F021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222" w14:textId="77777777" w:rsidTr="006811B7">
              <w:tc>
                <w:tcPr>
                  <w:tcW w:w="1129" w:type="dxa"/>
                  <w:vAlign w:val="center"/>
                </w:tcPr>
                <w:p w14:paraId="442F021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21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M052</w:t>
                  </w:r>
                </w:p>
              </w:tc>
              <w:tc>
                <w:tcPr>
                  <w:tcW w:w="5103" w:type="dxa"/>
                </w:tcPr>
                <w:p w14:paraId="442F0220"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 el vehículo sobre aceras, andadores, camellones, jardines u otras vías públicas</w:t>
                  </w:r>
                </w:p>
              </w:tc>
              <w:tc>
                <w:tcPr>
                  <w:tcW w:w="1603" w:type="dxa"/>
                  <w:vAlign w:val="center"/>
                </w:tcPr>
                <w:p w14:paraId="442F022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28" w14:textId="77777777" w:rsidTr="006811B7">
              <w:tc>
                <w:tcPr>
                  <w:tcW w:w="1129" w:type="dxa"/>
                  <w:vAlign w:val="center"/>
                </w:tcPr>
                <w:p w14:paraId="442F022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9</w:t>
                  </w:r>
                </w:p>
              </w:tc>
              <w:tc>
                <w:tcPr>
                  <w:tcW w:w="993" w:type="dxa"/>
                  <w:vAlign w:val="center"/>
                </w:tcPr>
                <w:p w14:paraId="442F022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M053</w:t>
                  </w:r>
                </w:p>
              </w:tc>
              <w:tc>
                <w:tcPr>
                  <w:tcW w:w="5103" w:type="dxa"/>
                </w:tcPr>
                <w:p w14:paraId="442F022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estacionarse en cajones para personas</w:t>
                  </w:r>
                </w:p>
                <w:p w14:paraId="442F022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con discapacidad</w:t>
                  </w:r>
                </w:p>
              </w:tc>
              <w:tc>
                <w:tcPr>
                  <w:tcW w:w="1603" w:type="dxa"/>
                  <w:vAlign w:val="center"/>
                </w:tcPr>
                <w:p w14:paraId="442F022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25 a 35</w:t>
                  </w:r>
                </w:p>
              </w:tc>
            </w:tr>
            <w:tr w:rsidR="0070276E" w:rsidRPr="00F16FE3" w14:paraId="442F022A" w14:textId="77777777" w:rsidTr="00D82091">
              <w:tc>
                <w:tcPr>
                  <w:tcW w:w="8828" w:type="dxa"/>
                  <w:gridSpan w:val="4"/>
                  <w:vAlign w:val="center"/>
                </w:tcPr>
                <w:p w14:paraId="442F0229"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hh) EQUIPO Y DISPOSITIVOS PARA MOTOCICLETAS </w:t>
                  </w:r>
                </w:p>
              </w:tc>
            </w:tr>
            <w:tr w:rsidR="0070276E" w:rsidRPr="00F16FE3" w14:paraId="442F022F" w14:textId="77777777" w:rsidTr="006811B7">
              <w:tc>
                <w:tcPr>
                  <w:tcW w:w="1129" w:type="dxa"/>
                  <w:vAlign w:val="center"/>
                </w:tcPr>
                <w:p w14:paraId="442F022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22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M054</w:t>
                  </w:r>
                </w:p>
              </w:tc>
              <w:tc>
                <w:tcPr>
                  <w:tcW w:w="5103" w:type="dxa"/>
                </w:tcPr>
                <w:p w14:paraId="442F022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sin encender los faros delanteros y luces posteriores</w:t>
                  </w:r>
                </w:p>
              </w:tc>
              <w:tc>
                <w:tcPr>
                  <w:tcW w:w="1603" w:type="dxa"/>
                  <w:vAlign w:val="center"/>
                </w:tcPr>
                <w:p w14:paraId="442F022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34" w14:textId="77777777" w:rsidTr="006811B7">
              <w:tc>
                <w:tcPr>
                  <w:tcW w:w="1129" w:type="dxa"/>
                  <w:vAlign w:val="center"/>
                </w:tcPr>
                <w:p w14:paraId="442F023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23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M055</w:t>
                  </w:r>
                </w:p>
              </w:tc>
              <w:tc>
                <w:tcPr>
                  <w:tcW w:w="5103" w:type="dxa"/>
                </w:tcPr>
                <w:p w14:paraId="442F023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encender las luces direccionales al cambiar de carril, en las vías de dos o más carriles de un mismo sentido</w:t>
                  </w:r>
                </w:p>
              </w:tc>
              <w:tc>
                <w:tcPr>
                  <w:tcW w:w="1603" w:type="dxa"/>
                  <w:vAlign w:val="center"/>
                </w:tcPr>
                <w:p w14:paraId="442F023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39" w14:textId="77777777" w:rsidTr="006811B7">
              <w:tc>
                <w:tcPr>
                  <w:tcW w:w="1129" w:type="dxa"/>
                  <w:vAlign w:val="center"/>
                </w:tcPr>
                <w:p w14:paraId="442F023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23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M056</w:t>
                  </w:r>
                </w:p>
              </w:tc>
              <w:tc>
                <w:tcPr>
                  <w:tcW w:w="5103" w:type="dxa"/>
                </w:tcPr>
                <w:p w14:paraId="442F023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Pon no emplear las luces direccionales para indicar cambios de dirección o en paradas momentáneas o estacionamiento de emergencia con advertencia</w:t>
                  </w:r>
                </w:p>
              </w:tc>
              <w:tc>
                <w:tcPr>
                  <w:tcW w:w="1603" w:type="dxa"/>
                  <w:vAlign w:val="center"/>
                </w:tcPr>
                <w:p w14:paraId="442F023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3E" w14:textId="77777777" w:rsidTr="006811B7">
              <w:tc>
                <w:tcPr>
                  <w:tcW w:w="1129" w:type="dxa"/>
                  <w:vAlign w:val="center"/>
                </w:tcPr>
                <w:p w14:paraId="442F023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23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M057</w:t>
                  </w:r>
                </w:p>
              </w:tc>
              <w:tc>
                <w:tcPr>
                  <w:tcW w:w="5103" w:type="dxa"/>
                </w:tcPr>
                <w:p w14:paraId="442F023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revisar las condiciones mecánicas del vehículo que manejen, así como su equipo</w:t>
                  </w:r>
                </w:p>
              </w:tc>
              <w:tc>
                <w:tcPr>
                  <w:tcW w:w="1603" w:type="dxa"/>
                  <w:vAlign w:val="center"/>
                </w:tcPr>
                <w:p w14:paraId="442F023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243" w14:textId="77777777" w:rsidTr="006811B7">
              <w:tc>
                <w:tcPr>
                  <w:tcW w:w="1129" w:type="dxa"/>
                  <w:vAlign w:val="center"/>
                </w:tcPr>
                <w:p w14:paraId="442F023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24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M058</w:t>
                  </w:r>
                </w:p>
              </w:tc>
              <w:tc>
                <w:tcPr>
                  <w:tcW w:w="5103" w:type="dxa"/>
                </w:tcPr>
                <w:p w14:paraId="442F024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 xml:space="preserve">Por carecer de faro principal, no funcionar o portarlo incorrectamente cuando se encuentre circulando de noche </w:t>
                  </w:r>
                </w:p>
              </w:tc>
              <w:tc>
                <w:tcPr>
                  <w:tcW w:w="1603" w:type="dxa"/>
                  <w:vAlign w:val="center"/>
                </w:tcPr>
                <w:p w14:paraId="442F024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F0248" w14:textId="77777777" w:rsidTr="006811B7">
              <w:tc>
                <w:tcPr>
                  <w:tcW w:w="1129" w:type="dxa"/>
                  <w:vAlign w:val="center"/>
                </w:tcPr>
                <w:p w14:paraId="442F024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24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M059</w:t>
                  </w:r>
                </w:p>
              </w:tc>
              <w:tc>
                <w:tcPr>
                  <w:tcW w:w="5103" w:type="dxa"/>
                </w:tcPr>
                <w:p w14:paraId="442F0246"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carecer de lámpara o reflejante posterior, luces direccionales o intermitentes</w:t>
                  </w:r>
                </w:p>
              </w:tc>
              <w:tc>
                <w:tcPr>
                  <w:tcW w:w="1603" w:type="dxa"/>
                  <w:vAlign w:val="center"/>
                </w:tcPr>
                <w:p w14:paraId="442F024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24D" w14:textId="77777777" w:rsidTr="006811B7">
              <w:tc>
                <w:tcPr>
                  <w:tcW w:w="1129" w:type="dxa"/>
                  <w:vAlign w:val="center"/>
                </w:tcPr>
                <w:p w14:paraId="442F024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24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M060</w:t>
                  </w:r>
                </w:p>
              </w:tc>
              <w:tc>
                <w:tcPr>
                  <w:tcW w:w="5103" w:type="dxa"/>
                </w:tcPr>
                <w:p w14:paraId="442F024B"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usar casco protector en la cabeza el conductor y su pasajero</w:t>
                  </w:r>
                </w:p>
              </w:tc>
              <w:tc>
                <w:tcPr>
                  <w:tcW w:w="1603" w:type="dxa"/>
                  <w:vAlign w:val="center"/>
                </w:tcPr>
                <w:p w14:paraId="442F024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10 a 20</w:t>
                  </w:r>
                </w:p>
              </w:tc>
            </w:tr>
            <w:tr w:rsidR="0070276E" w:rsidRPr="00F16FE3" w14:paraId="442F024F" w14:textId="77777777" w:rsidTr="00D82091">
              <w:tc>
                <w:tcPr>
                  <w:tcW w:w="8828" w:type="dxa"/>
                  <w:gridSpan w:val="4"/>
                  <w:vAlign w:val="center"/>
                </w:tcPr>
                <w:p w14:paraId="442F024E"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ii) PLACAS O PERMISO PARA TRANSITAR</w:t>
                  </w:r>
                </w:p>
              </w:tc>
            </w:tr>
            <w:tr w:rsidR="0070276E" w:rsidRPr="00F16FE3" w14:paraId="442F0254" w14:textId="77777777" w:rsidTr="006811B7">
              <w:tc>
                <w:tcPr>
                  <w:tcW w:w="1129" w:type="dxa"/>
                  <w:vAlign w:val="center"/>
                </w:tcPr>
                <w:p w14:paraId="442F025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25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M061</w:t>
                  </w:r>
                </w:p>
              </w:tc>
              <w:tc>
                <w:tcPr>
                  <w:tcW w:w="5103" w:type="dxa"/>
                </w:tcPr>
                <w:p w14:paraId="442F025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sin placa</w:t>
                  </w:r>
                </w:p>
              </w:tc>
              <w:tc>
                <w:tcPr>
                  <w:tcW w:w="1603" w:type="dxa"/>
                  <w:vAlign w:val="center"/>
                </w:tcPr>
                <w:p w14:paraId="442F025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 a 12</w:t>
                  </w:r>
                </w:p>
              </w:tc>
            </w:tr>
            <w:tr w:rsidR="0070276E" w:rsidRPr="00F16FE3" w14:paraId="442F0259" w14:textId="77777777" w:rsidTr="006811B7">
              <w:tc>
                <w:tcPr>
                  <w:tcW w:w="1129" w:type="dxa"/>
                  <w:vAlign w:val="center"/>
                </w:tcPr>
                <w:p w14:paraId="442F025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25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M062</w:t>
                  </w:r>
                </w:p>
              </w:tc>
              <w:tc>
                <w:tcPr>
                  <w:tcW w:w="5103" w:type="dxa"/>
                </w:tcPr>
                <w:p w14:paraId="442F025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colocar las placas en los lugares establecidos por el fabricante de la motocicleta</w:t>
                  </w:r>
                </w:p>
              </w:tc>
              <w:tc>
                <w:tcPr>
                  <w:tcW w:w="1603" w:type="dxa"/>
                  <w:vAlign w:val="center"/>
                </w:tcPr>
                <w:p w14:paraId="442F025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4.50 a 8</w:t>
                  </w:r>
                </w:p>
              </w:tc>
            </w:tr>
            <w:tr w:rsidR="0070276E" w:rsidRPr="00F16FE3" w14:paraId="442F025E" w14:textId="77777777" w:rsidTr="006811B7">
              <w:tc>
                <w:tcPr>
                  <w:tcW w:w="1129" w:type="dxa"/>
                  <w:vAlign w:val="center"/>
                </w:tcPr>
                <w:p w14:paraId="442F025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25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M063</w:t>
                  </w:r>
                </w:p>
              </w:tc>
              <w:tc>
                <w:tcPr>
                  <w:tcW w:w="5103" w:type="dxa"/>
                </w:tcPr>
                <w:p w14:paraId="442F025C"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portar la tarjeta de circulación</w:t>
                  </w:r>
                </w:p>
              </w:tc>
              <w:tc>
                <w:tcPr>
                  <w:tcW w:w="1603" w:type="dxa"/>
                  <w:vAlign w:val="center"/>
                </w:tcPr>
                <w:p w14:paraId="442F025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 a 15</w:t>
                  </w:r>
                </w:p>
              </w:tc>
            </w:tr>
            <w:tr w:rsidR="0070276E" w:rsidRPr="00F16FE3" w14:paraId="442F0263" w14:textId="77777777" w:rsidTr="006811B7">
              <w:tc>
                <w:tcPr>
                  <w:tcW w:w="1129" w:type="dxa"/>
                  <w:vAlign w:val="center"/>
                </w:tcPr>
                <w:p w14:paraId="442F025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26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M064</w:t>
                  </w:r>
                </w:p>
              </w:tc>
              <w:tc>
                <w:tcPr>
                  <w:tcW w:w="5103" w:type="dxa"/>
                </w:tcPr>
                <w:p w14:paraId="442F0261"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con placas de otra entidad que se encuentren vencidas</w:t>
                  </w:r>
                </w:p>
              </w:tc>
              <w:tc>
                <w:tcPr>
                  <w:tcW w:w="1603" w:type="dxa"/>
                  <w:vAlign w:val="center"/>
                </w:tcPr>
                <w:p w14:paraId="442F026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65" w14:textId="77777777" w:rsidTr="00D82091">
              <w:tc>
                <w:tcPr>
                  <w:tcW w:w="8828" w:type="dxa"/>
                  <w:gridSpan w:val="4"/>
                  <w:vAlign w:val="center"/>
                </w:tcPr>
                <w:p w14:paraId="442F0264"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jj) SEÑALES </w:t>
                  </w:r>
                </w:p>
              </w:tc>
            </w:tr>
            <w:tr w:rsidR="0070276E" w:rsidRPr="00F16FE3" w14:paraId="442F026A" w14:textId="77777777" w:rsidTr="006811B7">
              <w:tc>
                <w:tcPr>
                  <w:tcW w:w="1129" w:type="dxa"/>
                  <w:vAlign w:val="center"/>
                </w:tcPr>
                <w:p w14:paraId="442F026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26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M065</w:t>
                  </w:r>
                </w:p>
              </w:tc>
              <w:tc>
                <w:tcPr>
                  <w:tcW w:w="5103" w:type="dxa"/>
                </w:tcPr>
                <w:p w14:paraId="442F0268"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preventivas</w:t>
                  </w:r>
                </w:p>
              </w:tc>
              <w:tc>
                <w:tcPr>
                  <w:tcW w:w="1603" w:type="dxa"/>
                  <w:vAlign w:val="center"/>
                </w:tcPr>
                <w:p w14:paraId="442F026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5.50 a 9</w:t>
                  </w:r>
                </w:p>
              </w:tc>
            </w:tr>
            <w:tr w:rsidR="0070276E" w:rsidRPr="00F16FE3" w14:paraId="442F026F" w14:textId="77777777" w:rsidTr="006811B7">
              <w:tc>
                <w:tcPr>
                  <w:tcW w:w="1129" w:type="dxa"/>
                  <w:vAlign w:val="center"/>
                </w:tcPr>
                <w:p w14:paraId="442F026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26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M066</w:t>
                  </w:r>
                </w:p>
              </w:tc>
              <w:tc>
                <w:tcPr>
                  <w:tcW w:w="5103" w:type="dxa"/>
                </w:tcPr>
                <w:p w14:paraId="442F026D"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restrictivas</w:t>
                  </w:r>
                </w:p>
              </w:tc>
              <w:tc>
                <w:tcPr>
                  <w:tcW w:w="1603" w:type="dxa"/>
                  <w:vAlign w:val="center"/>
                </w:tcPr>
                <w:p w14:paraId="442F026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274" w14:textId="77777777" w:rsidTr="006811B7">
              <w:tc>
                <w:tcPr>
                  <w:tcW w:w="1129" w:type="dxa"/>
                  <w:vAlign w:val="center"/>
                </w:tcPr>
                <w:p w14:paraId="442F027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27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M067</w:t>
                  </w:r>
                </w:p>
              </w:tc>
              <w:tc>
                <w:tcPr>
                  <w:tcW w:w="5103" w:type="dxa"/>
                </w:tcPr>
                <w:p w14:paraId="442F0272"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 señal de alto, siga o preventiva cuando así lo indique el semáforo o cualquier otra señal o interferir en el desempeño de las funciones de la policía vial</w:t>
                  </w:r>
                </w:p>
              </w:tc>
              <w:tc>
                <w:tcPr>
                  <w:tcW w:w="1603" w:type="dxa"/>
                  <w:vAlign w:val="center"/>
                </w:tcPr>
                <w:p w14:paraId="442F027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12.50 a 20</w:t>
                  </w:r>
                </w:p>
              </w:tc>
            </w:tr>
            <w:tr w:rsidR="0070276E" w:rsidRPr="00F16FE3" w14:paraId="442F0279" w14:textId="77777777" w:rsidTr="006811B7">
              <w:tc>
                <w:tcPr>
                  <w:tcW w:w="1129" w:type="dxa"/>
                  <w:vAlign w:val="center"/>
                </w:tcPr>
                <w:p w14:paraId="442F027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27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M068</w:t>
                  </w:r>
                </w:p>
              </w:tc>
              <w:tc>
                <w:tcPr>
                  <w:tcW w:w="5103" w:type="dxa"/>
                </w:tcPr>
                <w:p w14:paraId="442F0277"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transitar por vialidades o carriles donde lo prohíba el señalamiento</w:t>
                  </w:r>
                </w:p>
              </w:tc>
              <w:tc>
                <w:tcPr>
                  <w:tcW w:w="1603" w:type="dxa"/>
                  <w:vAlign w:val="center"/>
                </w:tcPr>
                <w:p w14:paraId="442F027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8.50 a 15</w:t>
                  </w:r>
                </w:p>
              </w:tc>
            </w:tr>
            <w:tr w:rsidR="0070276E" w:rsidRPr="00F16FE3" w14:paraId="442F027B" w14:textId="77777777" w:rsidTr="00D82091">
              <w:tc>
                <w:tcPr>
                  <w:tcW w:w="8828" w:type="dxa"/>
                  <w:gridSpan w:val="4"/>
                  <w:vAlign w:val="center"/>
                </w:tcPr>
                <w:p w14:paraId="442F027A" w14:textId="77777777" w:rsidR="0070276E" w:rsidRPr="00F16FE3" w:rsidRDefault="0070276E" w:rsidP="00F73863">
                  <w:pPr>
                    <w:framePr w:hSpace="180" w:wrap="around" w:vAnchor="text" w:hAnchor="margin" w:x="142" w:y="1"/>
                    <w:spacing w:line="276" w:lineRule="auto"/>
                    <w:suppressOverlap/>
                    <w:rPr>
                      <w:rFonts w:ascii="Arial" w:hAnsi="Arial" w:cs="Arial"/>
                      <w:sz w:val="18"/>
                      <w:szCs w:val="18"/>
                    </w:rPr>
                  </w:pPr>
                  <w:r w:rsidRPr="00F16FE3">
                    <w:rPr>
                      <w:rFonts w:ascii="Arial" w:hAnsi="Arial" w:cs="Arial"/>
                      <w:sz w:val="18"/>
                      <w:szCs w:val="18"/>
                    </w:rPr>
                    <w:t xml:space="preserve">kk) VELOCIDAD </w:t>
                  </w:r>
                </w:p>
              </w:tc>
            </w:tr>
            <w:tr w:rsidR="0070276E" w:rsidRPr="00F16FE3" w14:paraId="442F0280" w14:textId="77777777" w:rsidTr="006811B7">
              <w:tc>
                <w:tcPr>
                  <w:tcW w:w="1129" w:type="dxa"/>
                  <w:vAlign w:val="center"/>
                </w:tcPr>
                <w:p w14:paraId="442F027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27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M069</w:t>
                  </w:r>
                </w:p>
              </w:tc>
              <w:tc>
                <w:tcPr>
                  <w:tcW w:w="5103" w:type="dxa"/>
                </w:tcPr>
                <w:p w14:paraId="442F027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realizar actos de acrobacia</w:t>
                  </w:r>
                </w:p>
              </w:tc>
              <w:tc>
                <w:tcPr>
                  <w:tcW w:w="1603" w:type="dxa"/>
                  <w:vAlign w:val="center"/>
                </w:tcPr>
                <w:p w14:paraId="442F027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6.50 a 12</w:t>
                  </w:r>
                </w:p>
              </w:tc>
            </w:tr>
            <w:tr w:rsidR="0070276E" w:rsidRPr="00F16FE3" w14:paraId="442F0285" w14:textId="77777777" w:rsidTr="006811B7">
              <w:tc>
                <w:tcPr>
                  <w:tcW w:w="1129" w:type="dxa"/>
                  <w:vAlign w:val="center"/>
                </w:tcPr>
                <w:p w14:paraId="442F028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28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M070</w:t>
                  </w:r>
                </w:p>
              </w:tc>
              <w:tc>
                <w:tcPr>
                  <w:tcW w:w="5103" w:type="dxa"/>
                </w:tcPr>
                <w:p w14:paraId="442F0283"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efectuar carreras o arrancones en la vía pública</w:t>
                  </w:r>
                </w:p>
              </w:tc>
              <w:tc>
                <w:tcPr>
                  <w:tcW w:w="1603" w:type="dxa"/>
                  <w:vAlign w:val="center"/>
                </w:tcPr>
                <w:p w14:paraId="442F028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22 a 32</w:t>
                  </w:r>
                </w:p>
              </w:tc>
            </w:tr>
            <w:tr w:rsidR="001B176B" w:rsidRPr="00F16FE3" w14:paraId="442F0287" w14:textId="77777777" w:rsidTr="00625B3C">
              <w:tc>
                <w:tcPr>
                  <w:tcW w:w="8828" w:type="dxa"/>
                  <w:gridSpan w:val="4"/>
                  <w:vAlign w:val="center"/>
                </w:tcPr>
                <w:p w14:paraId="442F0286" w14:textId="77777777" w:rsidR="001B176B" w:rsidRPr="00F16FE3" w:rsidRDefault="001B176B" w:rsidP="001B176B">
                  <w:pPr>
                    <w:framePr w:hSpace="180" w:wrap="around" w:vAnchor="text" w:hAnchor="margin" w:x="142" w:y="1"/>
                    <w:spacing w:line="276" w:lineRule="auto"/>
                    <w:ind w:right="-234"/>
                    <w:suppressOverlap/>
                    <w:rPr>
                      <w:rFonts w:ascii="Arial" w:hAnsi="Arial" w:cs="Arial"/>
                      <w:sz w:val="18"/>
                      <w:szCs w:val="18"/>
                      <w:highlight w:val="green"/>
                    </w:rPr>
                  </w:pPr>
                  <w:r w:rsidRPr="00F16FE3">
                    <w:rPr>
                      <w:rFonts w:ascii="Arial" w:hAnsi="Arial" w:cs="Arial"/>
                      <w:sz w:val="18"/>
                      <w:szCs w:val="18"/>
                    </w:rPr>
                    <w:t>CICLISTAS</w:t>
                  </w:r>
                </w:p>
              </w:tc>
            </w:tr>
            <w:tr w:rsidR="0070276E" w:rsidRPr="00F16FE3" w14:paraId="442F028C" w14:textId="77777777" w:rsidTr="006811B7">
              <w:tc>
                <w:tcPr>
                  <w:tcW w:w="1129" w:type="dxa"/>
                  <w:vAlign w:val="center"/>
                </w:tcPr>
                <w:p w14:paraId="442F028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w:t>
                  </w:r>
                </w:p>
              </w:tc>
              <w:tc>
                <w:tcPr>
                  <w:tcW w:w="993" w:type="dxa"/>
                  <w:vAlign w:val="center"/>
                </w:tcPr>
                <w:p w14:paraId="442F028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C001</w:t>
                  </w:r>
                </w:p>
              </w:tc>
              <w:tc>
                <w:tcPr>
                  <w:tcW w:w="5103" w:type="dxa"/>
                </w:tcPr>
                <w:p w14:paraId="442F028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circular sobre la extrema derecha de la vía que transite</w:t>
                  </w:r>
                </w:p>
              </w:tc>
              <w:tc>
                <w:tcPr>
                  <w:tcW w:w="1603" w:type="dxa"/>
                  <w:vAlign w:val="center"/>
                </w:tcPr>
                <w:p w14:paraId="442F028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6</w:t>
                  </w:r>
                </w:p>
              </w:tc>
            </w:tr>
            <w:tr w:rsidR="0070276E" w:rsidRPr="00F16FE3" w14:paraId="442F0291" w14:textId="77777777" w:rsidTr="006811B7">
              <w:tc>
                <w:tcPr>
                  <w:tcW w:w="1129" w:type="dxa"/>
                  <w:vAlign w:val="center"/>
                </w:tcPr>
                <w:p w14:paraId="442F028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w:t>
                  </w:r>
                </w:p>
              </w:tc>
              <w:tc>
                <w:tcPr>
                  <w:tcW w:w="993" w:type="dxa"/>
                  <w:vAlign w:val="center"/>
                </w:tcPr>
                <w:p w14:paraId="442F028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C002</w:t>
                  </w:r>
                </w:p>
              </w:tc>
              <w:tc>
                <w:tcPr>
                  <w:tcW w:w="5103" w:type="dxa"/>
                </w:tcPr>
                <w:p w14:paraId="442F028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obedecer las señales e indicaciones de los agentes de tránsito</w:t>
                  </w:r>
                </w:p>
              </w:tc>
              <w:tc>
                <w:tcPr>
                  <w:tcW w:w="1603" w:type="dxa"/>
                  <w:vAlign w:val="center"/>
                </w:tcPr>
                <w:p w14:paraId="442F029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6</w:t>
                  </w:r>
                </w:p>
              </w:tc>
            </w:tr>
            <w:tr w:rsidR="0070276E" w:rsidRPr="00F16FE3" w14:paraId="442F0296" w14:textId="77777777" w:rsidTr="006811B7">
              <w:tc>
                <w:tcPr>
                  <w:tcW w:w="1129" w:type="dxa"/>
                  <w:vAlign w:val="center"/>
                </w:tcPr>
                <w:p w14:paraId="442F029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w:t>
                  </w:r>
                </w:p>
              </w:tc>
              <w:tc>
                <w:tcPr>
                  <w:tcW w:w="993" w:type="dxa"/>
                  <w:vAlign w:val="center"/>
                </w:tcPr>
                <w:p w14:paraId="442F029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C003</w:t>
                  </w:r>
                </w:p>
              </w:tc>
              <w:tc>
                <w:tcPr>
                  <w:tcW w:w="5103" w:type="dxa"/>
                </w:tcPr>
                <w:p w14:paraId="442F0294"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respetar las señales de los semáforos</w:t>
                  </w:r>
                </w:p>
              </w:tc>
              <w:tc>
                <w:tcPr>
                  <w:tcW w:w="1603" w:type="dxa"/>
                  <w:vAlign w:val="center"/>
                </w:tcPr>
                <w:p w14:paraId="442F0295"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6</w:t>
                  </w:r>
                </w:p>
              </w:tc>
            </w:tr>
            <w:tr w:rsidR="0070276E" w:rsidRPr="00F16FE3" w14:paraId="442F029B" w14:textId="77777777" w:rsidTr="006811B7">
              <w:tc>
                <w:tcPr>
                  <w:tcW w:w="1129" w:type="dxa"/>
                  <w:vAlign w:val="center"/>
                </w:tcPr>
                <w:p w14:paraId="442F029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4</w:t>
                  </w:r>
                </w:p>
              </w:tc>
              <w:tc>
                <w:tcPr>
                  <w:tcW w:w="993" w:type="dxa"/>
                  <w:vAlign w:val="center"/>
                </w:tcPr>
                <w:p w14:paraId="442F029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C004</w:t>
                  </w:r>
                </w:p>
              </w:tc>
              <w:tc>
                <w:tcPr>
                  <w:tcW w:w="5103" w:type="dxa"/>
                </w:tcPr>
                <w:p w14:paraId="442F0299"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circular sin precaución en la ciclo pistas o sobre la extrema derecha de la vía en la que transiten</w:t>
                  </w:r>
                </w:p>
              </w:tc>
              <w:tc>
                <w:tcPr>
                  <w:tcW w:w="1603" w:type="dxa"/>
                  <w:vAlign w:val="center"/>
                </w:tcPr>
                <w:p w14:paraId="442F029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2 a 4</w:t>
                  </w:r>
                </w:p>
              </w:tc>
            </w:tr>
            <w:tr w:rsidR="0070276E" w:rsidRPr="00F16FE3" w14:paraId="442F02A2" w14:textId="77777777" w:rsidTr="006811B7">
              <w:tc>
                <w:tcPr>
                  <w:tcW w:w="1129" w:type="dxa"/>
                  <w:vAlign w:val="center"/>
                </w:tcPr>
                <w:p w14:paraId="442F029C"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w:t>
                  </w:r>
                </w:p>
              </w:tc>
              <w:tc>
                <w:tcPr>
                  <w:tcW w:w="993" w:type="dxa"/>
                  <w:vAlign w:val="center"/>
                </w:tcPr>
                <w:p w14:paraId="442F029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C005</w:t>
                  </w:r>
                </w:p>
              </w:tc>
              <w:tc>
                <w:tcPr>
                  <w:tcW w:w="5103" w:type="dxa"/>
                </w:tcPr>
                <w:p w14:paraId="442F029E"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transitar sobre aceras y áreas reservadas para el tránsito y uso exclusivo de peatones</w:t>
                  </w:r>
                </w:p>
              </w:tc>
              <w:tc>
                <w:tcPr>
                  <w:tcW w:w="1603" w:type="dxa"/>
                  <w:vAlign w:val="center"/>
                </w:tcPr>
                <w:p w14:paraId="442F029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a 9</w:t>
                  </w:r>
                </w:p>
                <w:p w14:paraId="442F02A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p w14:paraId="442F02A1"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p>
              </w:tc>
            </w:tr>
            <w:tr w:rsidR="0070276E" w:rsidRPr="00F16FE3" w14:paraId="442F02A7" w14:textId="77777777" w:rsidTr="006811B7">
              <w:tc>
                <w:tcPr>
                  <w:tcW w:w="1129" w:type="dxa"/>
                  <w:vAlign w:val="center"/>
                </w:tcPr>
                <w:p w14:paraId="442F02A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6</w:t>
                  </w:r>
                </w:p>
              </w:tc>
              <w:tc>
                <w:tcPr>
                  <w:tcW w:w="993" w:type="dxa"/>
                  <w:vAlign w:val="center"/>
                </w:tcPr>
                <w:p w14:paraId="442F02A4"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C006</w:t>
                  </w:r>
                </w:p>
              </w:tc>
              <w:tc>
                <w:tcPr>
                  <w:tcW w:w="5103" w:type="dxa"/>
                </w:tcPr>
                <w:p w14:paraId="442F02A5"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cumplir con las disposiciones de seguridad</w:t>
                  </w:r>
                </w:p>
              </w:tc>
              <w:tc>
                <w:tcPr>
                  <w:tcW w:w="1603" w:type="dxa"/>
                  <w:vAlign w:val="center"/>
                </w:tcPr>
                <w:p w14:paraId="442F02A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6</w:t>
                  </w:r>
                </w:p>
              </w:tc>
            </w:tr>
            <w:tr w:rsidR="0070276E" w:rsidRPr="00F16FE3" w14:paraId="442F02AC" w14:textId="77777777" w:rsidTr="006811B7">
              <w:tc>
                <w:tcPr>
                  <w:tcW w:w="1129" w:type="dxa"/>
                  <w:vAlign w:val="center"/>
                </w:tcPr>
                <w:p w14:paraId="442F02A8"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7</w:t>
                  </w:r>
                </w:p>
              </w:tc>
              <w:tc>
                <w:tcPr>
                  <w:tcW w:w="993" w:type="dxa"/>
                  <w:vAlign w:val="center"/>
                </w:tcPr>
                <w:p w14:paraId="442F02A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C007</w:t>
                  </w:r>
                </w:p>
              </w:tc>
              <w:tc>
                <w:tcPr>
                  <w:tcW w:w="5103" w:type="dxa"/>
                </w:tcPr>
                <w:p w14:paraId="442F02AA"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sujetarse a otro que transite por vía pública</w:t>
                  </w:r>
                </w:p>
              </w:tc>
              <w:tc>
                <w:tcPr>
                  <w:tcW w:w="1603" w:type="dxa"/>
                  <w:vAlign w:val="center"/>
                </w:tcPr>
                <w:p w14:paraId="442F02A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 a 9</w:t>
                  </w:r>
                </w:p>
              </w:tc>
            </w:tr>
            <w:tr w:rsidR="0070276E" w:rsidRPr="00F16FE3" w14:paraId="442F02B1" w14:textId="77777777" w:rsidTr="006811B7">
              <w:tc>
                <w:tcPr>
                  <w:tcW w:w="1129" w:type="dxa"/>
                  <w:vAlign w:val="center"/>
                </w:tcPr>
                <w:p w14:paraId="442F02AD"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w:t>
                  </w:r>
                </w:p>
              </w:tc>
              <w:tc>
                <w:tcPr>
                  <w:tcW w:w="993" w:type="dxa"/>
                  <w:vAlign w:val="center"/>
                </w:tcPr>
                <w:p w14:paraId="442F02A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C008</w:t>
                  </w:r>
                </w:p>
              </w:tc>
              <w:tc>
                <w:tcPr>
                  <w:tcW w:w="5103" w:type="dxa"/>
                </w:tcPr>
                <w:p w14:paraId="442F02AF" w14:textId="77777777" w:rsidR="0070276E" w:rsidRPr="00F16FE3" w:rsidRDefault="0070276E" w:rsidP="00F73863">
                  <w:pPr>
                    <w:framePr w:hSpace="180" w:wrap="around" w:vAnchor="text" w:hAnchor="margin" w:x="142" w:y="1"/>
                    <w:spacing w:line="276" w:lineRule="auto"/>
                    <w:suppressOverlap/>
                    <w:jc w:val="both"/>
                    <w:rPr>
                      <w:rFonts w:ascii="Arial" w:hAnsi="Arial" w:cs="Arial"/>
                      <w:sz w:val="18"/>
                      <w:szCs w:val="18"/>
                    </w:rPr>
                  </w:pPr>
                  <w:r w:rsidRPr="00F16FE3">
                    <w:rPr>
                      <w:rFonts w:ascii="Arial" w:hAnsi="Arial" w:cs="Arial"/>
                      <w:sz w:val="18"/>
                      <w:szCs w:val="18"/>
                    </w:rPr>
                    <w:t>Por no conducir con casco</w:t>
                  </w:r>
                </w:p>
              </w:tc>
              <w:tc>
                <w:tcPr>
                  <w:tcW w:w="1603" w:type="dxa"/>
                  <w:vAlign w:val="center"/>
                </w:tcPr>
                <w:p w14:paraId="442F02B0"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3 a 6</w:t>
                  </w:r>
                </w:p>
              </w:tc>
            </w:tr>
          </w:tbl>
          <w:p w14:paraId="442F02B2"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F02B6" w14:textId="77777777" w:rsidTr="004C6359">
        <w:tc>
          <w:tcPr>
            <w:tcW w:w="9360" w:type="dxa"/>
          </w:tcPr>
          <w:p w14:paraId="442F02B4" w14:textId="77777777" w:rsidR="0070276E" w:rsidRPr="00F16FE3" w:rsidRDefault="0070276E" w:rsidP="00F73863">
            <w:pPr>
              <w:spacing w:line="276" w:lineRule="auto"/>
              <w:jc w:val="both"/>
              <w:rPr>
                <w:rFonts w:ascii="Arial" w:hAnsi="Arial" w:cs="Arial"/>
                <w:sz w:val="18"/>
                <w:szCs w:val="24"/>
              </w:rPr>
            </w:pPr>
          </w:p>
          <w:p w14:paraId="442F02B5" w14:textId="77777777" w:rsidR="0070276E" w:rsidRPr="00F16FE3" w:rsidRDefault="0070276E" w:rsidP="00C258D8">
            <w:pPr>
              <w:pStyle w:val="Prrafodelista"/>
              <w:numPr>
                <w:ilvl w:val="0"/>
                <w:numId w:val="111"/>
              </w:numPr>
              <w:spacing w:line="276" w:lineRule="auto"/>
              <w:ind w:left="601" w:hanging="141"/>
              <w:jc w:val="both"/>
              <w:rPr>
                <w:rFonts w:ascii="Arial" w:hAnsi="Arial" w:cs="Arial"/>
                <w:sz w:val="24"/>
                <w:szCs w:val="24"/>
              </w:rPr>
            </w:pPr>
            <w:r w:rsidRPr="00F16FE3">
              <w:rPr>
                <w:rFonts w:ascii="Arial" w:hAnsi="Arial" w:cs="Arial"/>
                <w:sz w:val="18"/>
                <w:szCs w:val="24"/>
              </w:rPr>
              <w:t>Tratándose de las sanciones por conducir en primero, segundo o tercer grado de ebriedad contenidos en los códigos V068, MT61 y M036, los jueces calificadores podrán aplicar al conductor las siguientes sanciones dado el caso de la hipótesis normativa, en el caso de que el vehículo que conduce el infractor sea del servicio de transporte público se le impondrá el máximo de la multa de acuerdo al grado de ebriedad en que se encuentre:</w:t>
            </w:r>
          </w:p>
        </w:tc>
      </w:tr>
      <w:tr w:rsidR="00850489" w:rsidRPr="00F16FE3" w14:paraId="442F02B8" w14:textId="77777777" w:rsidTr="004C6359">
        <w:tc>
          <w:tcPr>
            <w:tcW w:w="9360" w:type="dxa"/>
          </w:tcPr>
          <w:p w14:paraId="442F02B7" w14:textId="77777777" w:rsidR="0070276E" w:rsidRPr="00F16FE3" w:rsidRDefault="0070276E" w:rsidP="00F73863">
            <w:pPr>
              <w:spacing w:line="276" w:lineRule="auto"/>
              <w:jc w:val="both"/>
              <w:rPr>
                <w:rFonts w:ascii="Arial" w:hAnsi="Arial" w:cs="Arial"/>
                <w:sz w:val="24"/>
                <w:szCs w:val="24"/>
              </w:rPr>
            </w:pPr>
          </w:p>
        </w:tc>
      </w:tr>
      <w:tr w:rsidR="00850489" w:rsidRPr="00F16FE3" w14:paraId="442F02CA" w14:textId="77777777" w:rsidTr="004C6359">
        <w:tc>
          <w:tcPr>
            <w:tcW w:w="9360" w:type="dxa"/>
          </w:tcPr>
          <w:tbl>
            <w:tblPr>
              <w:tblStyle w:val="Tablaconcuadrcula"/>
              <w:tblW w:w="0" w:type="auto"/>
              <w:tblInd w:w="1080" w:type="dxa"/>
              <w:tblLayout w:type="fixed"/>
              <w:tblLook w:val="04A0" w:firstRow="1" w:lastRow="0" w:firstColumn="1" w:lastColumn="0" w:noHBand="0" w:noVBand="1"/>
            </w:tblPr>
            <w:tblGrid>
              <w:gridCol w:w="2615"/>
              <w:gridCol w:w="2615"/>
              <w:gridCol w:w="2518"/>
            </w:tblGrid>
            <w:tr w:rsidR="0070276E" w:rsidRPr="00F16FE3" w14:paraId="442F02BC" w14:textId="77777777" w:rsidTr="00EB036A">
              <w:tc>
                <w:tcPr>
                  <w:tcW w:w="2615" w:type="dxa"/>
                </w:tcPr>
                <w:p w14:paraId="442F02B9"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GRADO DE EBRIEDAD</w:t>
                  </w:r>
                </w:p>
              </w:tc>
              <w:tc>
                <w:tcPr>
                  <w:tcW w:w="2615" w:type="dxa"/>
                </w:tcPr>
                <w:p w14:paraId="442F02BA"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CANTIDAD EN Mg/L</w:t>
                  </w:r>
                </w:p>
              </w:tc>
              <w:tc>
                <w:tcPr>
                  <w:tcW w:w="2518" w:type="dxa"/>
                </w:tcPr>
                <w:p w14:paraId="442F02BB"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b/>
                      <w:sz w:val="18"/>
                      <w:szCs w:val="18"/>
                    </w:rPr>
                  </w:pPr>
                  <w:r w:rsidRPr="00F16FE3">
                    <w:rPr>
                      <w:rFonts w:ascii="Arial" w:hAnsi="Arial" w:cs="Arial"/>
                      <w:b/>
                      <w:sz w:val="18"/>
                      <w:szCs w:val="18"/>
                    </w:rPr>
                    <w:t>UMA</w:t>
                  </w:r>
                </w:p>
              </w:tc>
            </w:tr>
            <w:tr w:rsidR="0070276E" w:rsidRPr="00F16FE3" w14:paraId="442F02C0" w14:textId="77777777" w:rsidTr="00EB036A">
              <w:tc>
                <w:tcPr>
                  <w:tcW w:w="2615" w:type="dxa"/>
                </w:tcPr>
                <w:p w14:paraId="442F02BD"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a) PRIMER GRADO</w:t>
                  </w:r>
                </w:p>
              </w:tc>
              <w:tc>
                <w:tcPr>
                  <w:tcW w:w="2615" w:type="dxa"/>
                </w:tcPr>
                <w:p w14:paraId="442F02BE"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0.41-0.70</w:t>
                  </w:r>
                </w:p>
              </w:tc>
              <w:tc>
                <w:tcPr>
                  <w:tcW w:w="2518" w:type="dxa"/>
                </w:tcPr>
                <w:p w14:paraId="442F02BF"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50 a 75</w:t>
                  </w:r>
                </w:p>
              </w:tc>
            </w:tr>
            <w:tr w:rsidR="0070276E" w:rsidRPr="00F16FE3" w14:paraId="442F02C4" w14:textId="77777777" w:rsidTr="00EB036A">
              <w:tc>
                <w:tcPr>
                  <w:tcW w:w="2615" w:type="dxa"/>
                </w:tcPr>
                <w:p w14:paraId="442F02C1"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 xml:space="preserve">b) SEGUNDO GRADO </w:t>
                  </w:r>
                </w:p>
              </w:tc>
              <w:tc>
                <w:tcPr>
                  <w:tcW w:w="2615" w:type="dxa"/>
                </w:tcPr>
                <w:p w14:paraId="442F02C2"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0.71-0.90</w:t>
                  </w:r>
                </w:p>
              </w:tc>
              <w:tc>
                <w:tcPr>
                  <w:tcW w:w="2518" w:type="dxa"/>
                </w:tcPr>
                <w:p w14:paraId="442F02C3"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80 a 115</w:t>
                  </w:r>
                </w:p>
              </w:tc>
            </w:tr>
            <w:tr w:rsidR="0070276E" w:rsidRPr="00F16FE3" w14:paraId="442F02C8" w14:textId="77777777" w:rsidTr="00EB036A">
              <w:tc>
                <w:tcPr>
                  <w:tcW w:w="2615" w:type="dxa"/>
                </w:tcPr>
                <w:p w14:paraId="442F02C5"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 xml:space="preserve">c) TERCER GRADO </w:t>
                  </w:r>
                </w:p>
              </w:tc>
              <w:tc>
                <w:tcPr>
                  <w:tcW w:w="2615" w:type="dxa"/>
                </w:tcPr>
                <w:p w14:paraId="442F02C6"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 xml:space="preserve">0.91 o MAS </w:t>
                  </w:r>
                </w:p>
              </w:tc>
              <w:tc>
                <w:tcPr>
                  <w:tcW w:w="2518" w:type="dxa"/>
                </w:tcPr>
                <w:p w14:paraId="442F02C7" w14:textId="77777777" w:rsidR="0070276E" w:rsidRPr="00F16FE3" w:rsidRDefault="0070276E" w:rsidP="00F73863">
                  <w:pPr>
                    <w:framePr w:hSpace="180" w:wrap="around" w:vAnchor="text" w:hAnchor="margin" w:x="142" w:y="1"/>
                    <w:spacing w:line="276" w:lineRule="auto"/>
                    <w:ind w:right="-234"/>
                    <w:suppressOverlap/>
                    <w:jc w:val="center"/>
                    <w:rPr>
                      <w:rFonts w:ascii="Arial" w:hAnsi="Arial" w:cs="Arial"/>
                      <w:sz w:val="18"/>
                      <w:szCs w:val="18"/>
                    </w:rPr>
                  </w:pPr>
                  <w:r w:rsidRPr="00F16FE3">
                    <w:rPr>
                      <w:rFonts w:ascii="Arial" w:hAnsi="Arial" w:cs="Arial"/>
                      <w:sz w:val="18"/>
                      <w:szCs w:val="18"/>
                    </w:rPr>
                    <w:t>120 a 142</w:t>
                  </w:r>
                </w:p>
              </w:tc>
            </w:tr>
          </w:tbl>
          <w:p w14:paraId="442F02C9" w14:textId="77777777" w:rsidR="0070276E" w:rsidRPr="00F16FE3" w:rsidRDefault="0070276E" w:rsidP="00F73863">
            <w:pPr>
              <w:pStyle w:val="Prrafodelista"/>
              <w:spacing w:line="276" w:lineRule="auto"/>
              <w:ind w:left="0" w:right="-234"/>
              <w:jc w:val="both"/>
              <w:rPr>
                <w:rFonts w:ascii="Arial" w:hAnsi="Arial" w:cs="Arial"/>
                <w:b/>
                <w:sz w:val="18"/>
                <w:szCs w:val="18"/>
              </w:rPr>
            </w:pPr>
          </w:p>
        </w:tc>
      </w:tr>
      <w:tr w:rsidR="00850489" w:rsidRPr="00F16FE3" w14:paraId="442F02CD" w14:textId="77777777" w:rsidTr="004C6359">
        <w:tc>
          <w:tcPr>
            <w:tcW w:w="9360" w:type="dxa"/>
          </w:tcPr>
          <w:p w14:paraId="442F02CB" w14:textId="77777777" w:rsidR="0070276E" w:rsidRPr="00F16FE3" w:rsidRDefault="0070276E" w:rsidP="00F73863">
            <w:pPr>
              <w:spacing w:line="276" w:lineRule="auto"/>
              <w:jc w:val="both"/>
              <w:rPr>
                <w:rFonts w:ascii="Arial" w:hAnsi="Arial" w:cs="Arial"/>
                <w:sz w:val="18"/>
                <w:szCs w:val="24"/>
              </w:rPr>
            </w:pPr>
          </w:p>
          <w:p w14:paraId="442F02CC" w14:textId="148A79E4" w:rsidR="0070276E" w:rsidRPr="00F16FE3" w:rsidRDefault="0070276E" w:rsidP="00C258D8">
            <w:pPr>
              <w:pStyle w:val="Prrafodelista"/>
              <w:numPr>
                <w:ilvl w:val="0"/>
                <w:numId w:val="111"/>
              </w:numPr>
              <w:spacing w:line="276" w:lineRule="auto"/>
              <w:ind w:left="0"/>
              <w:jc w:val="both"/>
              <w:rPr>
                <w:rFonts w:ascii="Arial" w:hAnsi="Arial" w:cs="Arial"/>
                <w:sz w:val="24"/>
                <w:szCs w:val="24"/>
              </w:rPr>
            </w:pPr>
            <w:r w:rsidRPr="00F16FE3">
              <w:rPr>
                <w:rFonts w:ascii="Arial" w:hAnsi="Arial" w:cs="Arial"/>
                <w:sz w:val="18"/>
                <w:szCs w:val="24"/>
              </w:rPr>
              <w:t>Para el caso de los vehículos involucrados en los supuestos contenidos en la fracción anterior, el conductor o responsable deberá cubrir la cantidad de 25 UMA, al momento de realizar el trámite para la recuperación del vehículo, además de cubrir las faltas y requisitos establecidos en la normatividad vigente. Las autoridades viales y fiscales, según sea el caso, quedan facultadas para que en e</w:t>
            </w:r>
            <w:r w:rsidR="00462188" w:rsidRPr="00F16FE3">
              <w:rPr>
                <w:rFonts w:ascii="Arial" w:hAnsi="Arial" w:cs="Arial"/>
                <w:sz w:val="18"/>
                <w:szCs w:val="24"/>
              </w:rPr>
              <w:t>l ejercicio fiscal 2023</w:t>
            </w:r>
            <w:r w:rsidRPr="00F16FE3">
              <w:rPr>
                <w:rFonts w:ascii="Arial" w:hAnsi="Arial" w:cs="Arial"/>
                <w:sz w:val="18"/>
                <w:szCs w:val="24"/>
              </w:rPr>
              <w:t xml:space="preserve"> formulen y recauden respectivamente, las infracciones cometidas al Reglamento de Vialidad y las establecidas en la Ley de Ingresos, independientemente de que sean detectadas a través de dispositivos electrónicos como computadoras, cámaras de video, sensores de velocidad y radares, utilizando para el cálculo de dichas sanciones la tabla contenida en el presente artículo.</w:t>
            </w:r>
          </w:p>
        </w:tc>
      </w:tr>
      <w:tr w:rsidR="00850489" w:rsidRPr="00F16FE3" w14:paraId="442F02CF" w14:textId="77777777" w:rsidTr="004C6359">
        <w:tc>
          <w:tcPr>
            <w:tcW w:w="9360" w:type="dxa"/>
          </w:tcPr>
          <w:p w14:paraId="442F02CE" w14:textId="77777777" w:rsidR="0070276E" w:rsidRPr="00F16FE3" w:rsidRDefault="0070276E" w:rsidP="00F73863">
            <w:pPr>
              <w:spacing w:line="276" w:lineRule="auto"/>
              <w:jc w:val="both"/>
              <w:rPr>
                <w:rFonts w:ascii="Arial" w:hAnsi="Arial" w:cs="Arial"/>
                <w:sz w:val="24"/>
                <w:szCs w:val="24"/>
              </w:rPr>
            </w:pPr>
          </w:p>
        </w:tc>
      </w:tr>
      <w:tr w:rsidR="00850489" w:rsidRPr="00F16FE3" w14:paraId="442F02D3" w14:textId="77777777" w:rsidTr="004C6359">
        <w:tc>
          <w:tcPr>
            <w:tcW w:w="9360" w:type="dxa"/>
          </w:tcPr>
          <w:p w14:paraId="442F02D0"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El infractor que pague su multa dentro de los quince días siguientes a la fecha de la infracción, tendrá derecho a un descuento por pago oportuno del cincuenta por ciento sobre la calificación de la misma.</w:t>
            </w:r>
          </w:p>
          <w:p w14:paraId="442F02D1" w14:textId="77777777" w:rsidR="0070276E" w:rsidRPr="00F16FE3" w:rsidRDefault="0070276E" w:rsidP="00F73863">
            <w:pPr>
              <w:spacing w:line="276" w:lineRule="auto"/>
              <w:jc w:val="both"/>
              <w:rPr>
                <w:rFonts w:ascii="Arial" w:hAnsi="Arial" w:cs="Arial"/>
                <w:sz w:val="18"/>
                <w:szCs w:val="24"/>
              </w:rPr>
            </w:pPr>
          </w:p>
          <w:p w14:paraId="442F02D2" w14:textId="77777777" w:rsidR="0070276E" w:rsidRPr="00F16FE3" w:rsidRDefault="00882F10" w:rsidP="00882F10">
            <w:pPr>
              <w:spacing w:line="276" w:lineRule="auto"/>
              <w:jc w:val="both"/>
              <w:rPr>
                <w:rFonts w:ascii="Arial" w:hAnsi="Arial" w:cs="Arial"/>
                <w:sz w:val="24"/>
                <w:szCs w:val="24"/>
              </w:rPr>
            </w:pPr>
            <w:r w:rsidRPr="00F16FE3">
              <w:rPr>
                <w:rFonts w:ascii="Arial" w:hAnsi="Arial" w:cs="Arial"/>
                <w:sz w:val="18"/>
                <w:szCs w:val="18"/>
              </w:rPr>
              <w:t>Se exceptúan de lo dispuesto en el párrafo anterior por considerarse graves, por atentar o poner en riesgo la vida, la salud, la integridad física o el patrimonio propio o de terceras personas, los siguientes códigos: V004,V005, V006, V008, V019, V046,</w:t>
            </w:r>
            <w:r w:rsidRPr="00F16FE3">
              <w:t xml:space="preserve"> </w:t>
            </w:r>
            <w:r w:rsidRPr="00F16FE3">
              <w:rPr>
                <w:rFonts w:ascii="Arial" w:hAnsi="Arial" w:cs="Arial"/>
                <w:sz w:val="18"/>
                <w:szCs w:val="18"/>
              </w:rPr>
              <w:t>V051, V055</w:t>
            </w:r>
            <w:r w:rsidR="007C7BD6" w:rsidRPr="00F16FE3">
              <w:rPr>
                <w:rFonts w:ascii="Arial" w:hAnsi="Arial" w:cs="Arial"/>
                <w:sz w:val="18"/>
                <w:szCs w:val="18"/>
              </w:rPr>
              <w:t>,</w:t>
            </w:r>
            <w:r w:rsidRPr="00F16FE3">
              <w:rPr>
                <w:rFonts w:ascii="Arial" w:hAnsi="Arial" w:cs="Arial"/>
                <w:sz w:val="18"/>
                <w:szCs w:val="18"/>
              </w:rPr>
              <w:t xml:space="preserve"> V059,</w:t>
            </w:r>
            <w:r w:rsidR="007C7BD6" w:rsidRPr="00F16FE3">
              <w:rPr>
                <w:rFonts w:ascii="Arial" w:hAnsi="Arial" w:cs="Arial"/>
                <w:sz w:val="18"/>
                <w:szCs w:val="18"/>
              </w:rPr>
              <w:t xml:space="preserve"> </w:t>
            </w:r>
            <w:r w:rsidRPr="00F16FE3">
              <w:rPr>
                <w:rFonts w:ascii="Arial" w:hAnsi="Arial" w:cs="Arial"/>
                <w:sz w:val="18"/>
                <w:szCs w:val="18"/>
              </w:rPr>
              <w:t xml:space="preserve">V061, V062,V068, </w:t>
            </w:r>
            <w:r w:rsidR="007C7BD6" w:rsidRPr="00F16FE3">
              <w:rPr>
                <w:rFonts w:ascii="Arial" w:hAnsi="Arial" w:cs="Arial"/>
                <w:sz w:val="18"/>
                <w:szCs w:val="18"/>
              </w:rPr>
              <w:t xml:space="preserve">V069, </w:t>
            </w:r>
            <w:r w:rsidRPr="00F16FE3">
              <w:rPr>
                <w:rFonts w:ascii="Arial" w:hAnsi="Arial" w:cs="Arial"/>
                <w:sz w:val="18"/>
                <w:szCs w:val="18"/>
              </w:rPr>
              <w:t xml:space="preserve">V070, V071, V073, V074, V094, V095, V096, V097, V102, V103, V131, V134, V145, V152, V167, MT03, MT05, MT06, MT08, MT16, MT43, MT51, MT55, MT61, MT62, MT63, MT64, MT66, MT115, MT124, M003, M004, M009, M030, M032, M036, M037, </w:t>
            </w:r>
            <w:r w:rsidR="00A7099C" w:rsidRPr="00F16FE3">
              <w:rPr>
                <w:rFonts w:ascii="Arial" w:hAnsi="Arial" w:cs="Arial"/>
                <w:sz w:val="18"/>
                <w:szCs w:val="18"/>
              </w:rPr>
              <w:t xml:space="preserve">M038, </w:t>
            </w:r>
            <w:r w:rsidRPr="00F16FE3">
              <w:rPr>
                <w:rFonts w:ascii="Arial" w:hAnsi="Arial" w:cs="Arial"/>
                <w:sz w:val="18"/>
                <w:szCs w:val="18"/>
              </w:rPr>
              <w:t>M040, M049, M053, M067, M070,</w:t>
            </w:r>
            <w:r w:rsidR="00F20F6D" w:rsidRPr="00F16FE3">
              <w:rPr>
                <w:rFonts w:ascii="Arial" w:hAnsi="Arial" w:cs="Arial"/>
                <w:sz w:val="18"/>
                <w:szCs w:val="18"/>
              </w:rPr>
              <w:t xml:space="preserve"> C003; </w:t>
            </w:r>
            <w:r w:rsidR="009528B8" w:rsidRPr="00F16FE3">
              <w:rPr>
                <w:rFonts w:ascii="Arial" w:hAnsi="Arial" w:cs="Arial"/>
                <w:sz w:val="18"/>
                <w:szCs w:val="18"/>
              </w:rPr>
              <w:t>así</w:t>
            </w:r>
            <w:r w:rsidR="0070276E" w:rsidRPr="00F16FE3">
              <w:rPr>
                <w:rFonts w:ascii="Arial" w:hAnsi="Arial" w:cs="Arial"/>
                <w:sz w:val="18"/>
                <w:szCs w:val="18"/>
              </w:rPr>
              <w:t>́ como las infracciones por reincidencia.</w:t>
            </w:r>
          </w:p>
        </w:tc>
      </w:tr>
      <w:tr w:rsidR="00850489" w:rsidRPr="00F16FE3" w14:paraId="442F02D5" w14:textId="77777777" w:rsidTr="004C6359">
        <w:tc>
          <w:tcPr>
            <w:tcW w:w="9360" w:type="dxa"/>
          </w:tcPr>
          <w:p w14:paraId="442F02D4" w14:textId="77777777" w:rsidR="0070276E" w:rsidRPr="00F16FE3" w:rsidRDefault="0070276E" w:rsidP="00F73863">
            <w:pPr>
              <w:jc w:val="both"/>
              <w:rPr>
                <w:rFonts w:ascii="Arial" w:hAnsi="Arial" w:cs="Arial"/>
                <w:sz w:val="24"/>
                <w:szCs w:val="24"/>
              </w:rPr>
            </w:pPr>
          </w:p>
        </w:tc>
      </w:tr>
      <w:tr w:rsidR="00850489" w:rsidRPr="00F16FE3" w14:paraId="442F02D8" w14:textId="77777777" w:rsidTr="004C6359">
        <w:tc>
          <w:tcPr>
            <w:tcW w:w="9360" w:type="dxa"/>
          </w:tcPr>
          <w:p w14:paraId="442F02D6" w14:textId="7AD29B2E"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190. </w:t>
            </w:r>
            <w:r w:rsidRPr="00F16FE3">
              <w:rPr>
                <w:rFonts w:ascii="Arial" w:hAnsi="Arial" w:cs="Arial"/>
                <w:sz w:val="18"/>
                <w:szCs w:val="24"/>
              </w:rPr>
              <w:t>La determinación de las sanciones establecidas en la presente sección para el cobro de multas que establece el Reglamento de Faltas de Policía para el Municipio de Oaxaca de Juárez</w:t>
            </w:r>
            <w:r w:rsidR="006811B7" w:rsidRPr="00F16FE3">
              <w:rPr>
                <w:rFonts w:ascii="Arial" w:hAnsi="Arial" w:cs="Arial"/>
                <w:sz w:val="18"/>
                <w:szCs w:val="24"/>
              </w:rPr>
              <w:t>, Oaxaca;</w:t>
            </w:r>
            <w:r w:rsidRPr="00F16FE3">
              <w:rPr>
                <w:rFonts w:ascii="Arial" w:hAnsi="Arial" w:cs="Arial"/>
                <w:sz w:val="18"/>
                <w:szCs w:val="24"/>
              </w:rPr>
              <w:t xml:space="preserve"> se realizarán en los términos de la Ley de Ingresos, aplicando supletoriamente en lo que no se oponga a la misma </w:t>
            </w:r>
            <w:r w:rsidR="00B5368B">
              <w:rPr>
                <w:rFonts w:ascii="Arial" w:hAnsi="Arial" w:cs="Arial"/>
                <w:sz w:val="18"/>
                <w:szCs w:val="24"/>
              </w:rPr>
              <w:t>el</w:t>
            </w:r>
            <w:r w:rsidRPr="00F16FE3">
              <w:rPr>
                <w:rFonts w:ascii="Arial" w:hAnsi="Arial" w:cs="Arial"/>
                <w:sz w:val="18"/>
                <w:szCs w:val="24"/>
              </w:rPr>
              <w:t xml:space="preserve"> reglamento en mención, conforme a la</w:t>
            </w:r>
            <w:r w:rsidR="007616D5" w:rsidRPr="00F16FE3">
              <w:rPr>
                <w:rFonts w:ascii="Arial" w:hAnsi="Arial" w:cs="Arial"/>
                <w:sz w:val="18"/>
                <w:szCs w:val="24"/>
              </w:rPr>
              <w:t>s</w:t>
            </w:r>
            <w:r w:rsidRPr="00F16FE3">
              <w:rPr>
                <w:rFonts w:ascii="Arial" w:hAnsi="Arial" w:cs="Arial"/>
                <w:sz w:val="18"/>
                <w:szCs w:val="24"/>
              </w:rPr>
              <w:t xml:space="preserve"> siguiente</w:t>
            </w:r>
            <w:r w:rsidR="007616D5" w:rsidRPr="00F16FE3">
              <w:rPr>
                <w:rFonts w:ascii="Arial" w:hAnsi="Arial" w:cs="Arial"/>
                <w:sz w:val="18"/>
                <w:szCs w:val="24"/>
              </w:rPr>
              <w:t>s</w:t>
            </w:r>
            <w:r w:rsidRPr="00F16FE3">
              <w:rPr>
                <w:rFonts w:ascii="Arial" w:hAnsi="Arial" w:cs="Arial"/>
                <w:sz w:val="18"/>
                <w:szCs w:val="24"/>
              </w:rPr>
              <w:t xml:space="preserve"> tabla:</w:t>
            </w:r>
          </w:p>
          <w:p w14:paraId="442F02D7"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446" w14:textId="77777777" w:rsidTr="004C6359">
        <w:tc>
          <w:tcPr>
            <w:tcW w:w="9360" w:type="dxa"/>
          </w:tcPr>
          <w:tbl>
            <w:tblPr>
              <w:tblStyle w:val="Tablaconcuadrcula13"/>
              <w:tblW w:w="0" w:type="auto"/>
              <w:jc w:val="center"/>
              <w:tblLayout w:type="fixed"/>
              <w:tblLook w:val="04A0" w:firstRow="1" w:lastRow="0" w:firstColumn="1" w:lastColumn="0" w:noHBand="0" w:noVBand="1"/>
            </w:tblPr>
            <w:tblGrid>
              <w:gridCol w:w="826"/>
              <w:gridCol w:w="1012"/>
              <w:gridCol w:w="3010"/>
              <w:gridCol w:w="1701"/>
              <w:gridCol w:w="992"/>
              <w:gridCol w:w="1134"/>
            </w:tblGrid>
            <w:tr w:rsidR="0070276E" w:rsidRPr="00F16FE3" w14:paraId="442F02DF" w14:textId="77777777" w:rsidTr="00EB036A">
              <w:trPr>
                <w:jc w:val="center"/>
              </w:trPr>
              <w:tc>
                <w:tcPr>
                  <w:tcW w:w="826" w:type="dxa"/>
                  <w:vAlign w:val="center"/>
                </w:tcPr>
                <w:p w14:paraId="442F02D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Inciso</w:t>
                  </w:r>
                </w:p>
              </w:tc>
              <w:tc>
                <w:tcPr>
                  <w:tcW w:w="1012" w:type="dxa"/>
                  <w:vAlign w:val="center"/>
                </w:tcPr>
                <w:p w14:paraId="442F02D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Código</w:t>
                  </w:r>
                </w:p>
              </w:tc>
              <w:tc>
                <w:tcPr>
                  <w:tcW w:w="3010" w:type="dxa"/>
                  <w:vAlign w:val="center"/>
                </w:tcPr>
                <w:p w14:paraId="442F02D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CONCEPTO</w:t>
                  </w:r>
                </w:p>
              </w:tc>
              <w:tc>
                <w:tcPr>
                  <w:tcW w:w="1701" w:type="dxa"/>
                </w:tcPr>
                <w:p w14:paraId="442F02DC"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 xml:space="preserve">Artículo y Fracción del Reglamento de Faltas de Policía para el Municipio de Oaxaca de Juárez </w:t>
                  </w:r>
                </w:p>
              </w:tc>
              <w:tc>
                <w:tcPr>
                  <w:tcW w:w="992" w:type="dxa"/>
                  <w:vAlign w:val="center"/>
                </w:tcPr>
                <w:p w14:paraId="442F02DD"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Mínimo en UMA</w:t>
                  </w:r>
                </w:p>
              </w:tc>
              <w:tc>
                <w:tcPr>
                  <w:tcW w:w="1134" w:type="dxa"/>
                  <w:vAlign w:val="center"/>
                </w:tcPr>
                <w:p w14:paraId="442F02D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b/>
                      <w:sz w:val="18"/>
                      <w:szCs w:val="18"/>
                      <w:lang w:eastAsia="es-MX"/>
                    </w:rPr>
                  </w:pPr>
                  <w:r w:rsidRPr="00F16FE3">
                    <w:rPr>
                      <w:rFonts w:ascii="Arial" w:eastAsiaTheme="minorEastAsia" w:hAnsi="Arial" w:cs="Arial"/>
                      <w:b/>
                      <w:sz w:val="18"/>
                      <w:szCs w:val="18"/>
                      <w:lang w:eastAsia="es-MX"/>
                    </w:rPr>
                    <w:t>Máximo en UMA</w:t>
                  </w:r>
                </w:p>
              </w:tc>
            </w:tr>
            <w:tr w:rsidR="0070276E" w:rsidRPr="00F16FE3" w14:paraId="442F02E6" w14:textId="77777777" w:rsidTr="00EB036A">
              <w:trPr>
                <w:jc w:val="center"/>
              </w:trPr>
              <w:tc>
                <w:tcPr>
                  <w:tcW w:w="826" w:type="dxa"/>
                </w:tcPr>
                <w:p w14:paraId="442F02E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a)</w:t>
                  </w:r>
                </w:p>
              </w:tc>
              <w:tc>
                <w:tcPr>
                  <w:tcW w:w="1012" w:type="dxa"/>
                </w:tcPr>
                <w:p w14:paraId="442F02E1"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MPS-01</w:t>
                  </w:r>
                </w:p>
              </w:tc>
              <w:tc>
                <w:tcPr>
                  <w:tcW w:w="3010" w:type="dxa"/>
                </w:tcPr>
                <w:p w14:paraId="442F02E2"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Disparar armas de fuego, para provocar escándalo</w:t>
                  </w:r>
                </w:p>
              </w:tc>
              <w:tc>
                <w:tcPr>
                  <w:tcW w:w="1701" w:type="dxa"/>
                </w:tcPr>
                <w:p w14:paraId="442F02E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I</w:t>
                  </w:r>
                </w:p>
              </w:tc>
              <w:tc>
                <w:tcPr>
                  <w:tcW w:w="992" w:type="dxa"/>
                  <w:vAlign w:val="center"/>
                </w:tcPr>
                <w:p w14:paraId="442F02E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2E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2ED" w14:textId="77777777" w:rsidTr="00EB036A">
              <w:trPr>
                <w:jc w:val="center"/>
              </w:trPr>
              <w:tc>
                <w:tcPr>
                  <w:tcW w:w="826" w:type="dxa"/>
                </w:tcPr>
                <w:p w14:paraId="442F02E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b)</w:t>
                  </w:r>
                </w:p>
              </w:tc>
              <w:tc>
                <w:tcPr>
                  <w:tcW w:w="1012" w:type="dxa"/>
                </w:tcPr>
                <w:p w14:paraId="442F02E8"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MPS-02</w:t>
                  </w:r>
                </w:p>
              </w:tc>
              <w:tc>
                <w:tcPr>
                  <w:tcW w:w="3010" w:type="dxa"/>
                </w:tcPr>
                <w:p w14:paraId="442F02E9"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Causar falsas alarmas, lanzar voces o (sic) tomar actitudes en los espectáculos y lugares públicos que por su naturaleza puedan infundir pánico en los presentes</w:t>
                  </w:r>
                </w:p>
              </w:tc>
              <w:tc>
                <w:tcPr>
                  <w:tcW w:w="1701" w:type="dxa"/>
                  <w:vAlign w:val="center"/>
                </w:tcPr>
                <w:p w14:paraId="442F02E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II</w:t>
                  </w:r>
                </w:p>
              </w:tc>
              <w:tc>
                <w:tcPr>
                  <w:tcW w:w="992" w:type="dxa"/>
                  <w:vAlign w:val="center"/>
                </w:tcPr>
                <w:p w14:paraId="442F02E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2E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2F4" w14:textId="77777777" w:rsidTr="00EB036A">
              <w:trPr>
                <w:jc w:val="center"/>
              </w:trPr>
              <w:tc>
                <w:tcPr>
                  <w:tcW w:w="826" w:type="dxa"/>
                </w:tcPr>
                <w:p w14:paraId="442F02E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c)</w:t>
                  </w:r>
                </w:p>
              </w:tc>
              <w:tc>
                <w:tcPr>
                  <w:tcW w:w="1012" w:type="dxa"/>
                </w:tcPr>
                <w:p w14:paraId="442F02E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MPS-03</w:t>
                  </w:r>
                </w:p>
              </w:tc>
              <w:tc>
                <w:tcPr>
                  <w:tcW w:w="3010" w:type="dxa"/>
                </w:tcPr>
                <w:p w14:paraId="442F02F0"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Detonar cohetes, hacer fogatas o (sic) utilizar negligentemente combustibles o (sic) materiales inflamables en lugar público</w:t>
                  </w:r>
                </w:p>
              </w:tc>
              <w:tc>
                <w:tcPr>
                  <w:tcW w:w="1701" w:type="dxa"/>
                  <w:vAlign w:val="center"/>
                </w:tcPr>
                <w:p w14:paraId="442F02F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III</w:t>
                  </w:r>
                </w:p>
              </w:tc>
              <w:tc>
                <w:tcPr>
                  <w:tcW w:w="992" w:type="dxa"/>
                  <w:vAlign w:val="center"/>
                </w:tcPr>
                <w:p w14:paraId="442F02F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2F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F02FB" w14:textId="77777777" w:rsidTr="00EB036A">
              <w:trPr>
                <w:jc w:val="center"/>
              </w:trPr>
              <w:tc>
                <w:tcPr>
                  <w:tcW w:w="826" w:type="dxa"/>
                </w:tcPr>
                <w:p w14:paraId="442F02F5"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d) </w:t>
                  </w:r>
                </w:p>
              </w:tc>
              <w:tc>
                <w:tcPr>
                  <w:tcW w:w="1012" w:type="dxa"/>
                </w:tcPr>
                <w:p w14:paraId="442F02F6"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MPS-04</w:t>
                  </w:r>
                </w:p>
              </w:tc>
              <w:tc>
                <w:tcPr>
                  <w:tcW w:w="3010" w:type="dxa"/>
                </w:tcPr>
                <w:p w14:paraId="442F02F7"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Formar parte de grupos que causen molestias a las personas en lugar público o (sic) en la proximidad (sic) de los domicilios de estas (sic)</w:t>
                  </w:r>
                </w:p>
              </w:tc>
              <w:tc>
                <w:tcPr>
                  <w:tcW w:w="1701" w:type="dxa"/>
                  <w:vAlign w:val="center"/>
                </w:tcPr>
                <w:p w14:paraId="442F02F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IV</w:t>
                  </w:r>
                </w:p>
              </w:tc>
              <w:tc>
                <w:tcPr>
                  <w:tcW w:w="992" w:type="dxa"/>
                  <w:vAlign w:val="center"/>
                </w:tcPr>
                <w:p w14:paraId="442F02F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2F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F0302" w14:textId="77777777" w:rsidTr="00EB036A">
              <w:trPr>
                <w:jc w:val="center"/>
              </w:trPr>
              <w:tc>
                <w:tcPr>
                  <w:tcW w:w="826" w:type="dxa"/>
                </w:tcPr>
                <w:p w14:paraId="442F02FC"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e)</w:t>
                  </w:r>
                </w:p>
              </w:tc>
              <w:tc>
                <w:tcPr>
                  <w:tcW w:w="1012" w:type="dxa"/>
                </w:tcPr>
                <w:p w14:paraId="442F02FD"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MPS-05</w:t>
                  </w:r>
                </w:p>
              </w:tc>
              <w:tc>
                <w:tcPr>
                  <w:tcW w:w="3010" w:type="dxa"/>
                </w:tcPr>
                <w:p w14:paraId="442F02FE"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Encender piezas pirotécnicas o (sic) elevar globos de fuego sin permiso de la autoridad municipal</w:t>
                  </w:r>
                </w:p>
              </w:tc>
              <w:tc>
                <w:tcPr>
                  <w:tcW w:w="1701" w:type="dxa"/>
                  <w:vAlign w:val="center"/>
                </w:tcPr>
                <w:p w14:paraId="442F02F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V</w:t>
                  </w:r>
                </w:p>
              </w:tc>
              <w:tc>
                <w:tcPr>
                  <w:tcW w:w="992" w:type="dxa"/>
                  <w:vAlign w:val="center"/>
                </w:tcPr>
                <w:p w14:paraId="442F030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0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35</w:t>
                  </w:r>
                </w:p>
              </w:tc>
            </w:tr>
            <w:tr w:rsidR="0070276E" w:rsidRPr="00F16FE3" w14:paraId="442F0309" w14:textId="77777777" w:rsidTr="00EB036A">
              <w:trPr>
                <w:jc w:val="center"/>
              </w:trPr>
              <w:tc>
                <w:tcPr>
                  <w:tcW w:w="826" w:type="dxa"/>
                </w:tcPr>
                <w:p w14:paraId="442F0303"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f)</w:t>
                  </w:r>
                </w:p>
              </w:tc>
              <w:tc>
                <w:tcPr>
                  <w:tcW w:w="1012" w:type="dxa"/>
                </w:tcPr>
                <w:p w14:paraId="442F0304"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MPS-06</w:t>
                  </w:r>
                </w:p>
              </w:tc>
              <w:tc>
                <w:tcPr>
                  <w:tcW w:w="3010" w:type="dxa"/>
                </w:tcPr>
                <w:p w14:paraId="442F0305"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Fumar en cualquier lugar público en donde expresamente se establezca la prohibición de hacerlo</w:t>
                  </w:r>
                </w:p>
              </w:tc>
              <w:tc>
                <w:tcPr>
                  <w:tcW w:w="1701" w:type="dxa"/>
                  <w:vAlign w:val="center"/>
                </w:tcPr>
                <w:p w14:paraId="442F030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VI</w:t>
                  </w:r>
                </w:p>
              </w:tc>
              <w:tc>
                <w:tcPr>
                  <w:tcW w:w="992" w:type="dxa"/>
                  <w:vAlign w:val="center"/>
                </w:tcPr>
                <w:p w14:paraId="442F030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0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10" w14:textId="77777777" w:rsidTr="00EB036A">
              <w:trPr>
                <w:jc w:val="center"/>
              </w:trPr>
              <w:tc>
                <w:tcPr>
                  <w:tcW w:w="826" w:type="dxa"/>
                </w:tcPr>
                <w:p w14:paraId="442F030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g)</w:t>
                  </w:r>
                </w:p>
              </w:tc>
              <w:tc>
                <w:tcPr>
                  <w:tcW w:w="1012" w:type="dxa"/>
                </w:tcPr>
                <w:p w14:paraId="442F030B"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MPS-07</w:t>
                  </w:r>
                </w:p>
              </w:tc>
              <w:tc>
                <w:tcPr>
                  <w:tcW w:w="3010" w:type="dxa"/>
                </w:tcPr>
                <w:p w14:paraId="442F030C"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Penetrar o (sic) invadir sin autorización, zonas o (sic) lugares de acceso prohibidos en los centros de espectáculos, diversiones o (sic) recreo</w:t>
                  </w:r>
                </w:p>
              </w:tc>
              <w:tc>
                <w:tcPr>
                  <w:tcW w:w="1701" w:type="dxa"/>
                  <w:vAlign w:val="center"/>
                </w:tcPr>
                <w:p w14:paraId="442F030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VII</w:t>
                  </w:r>
                </w:p>
              </w:tc>
              <w:tc>
                <w:tcPr>
                  <w:tcW w:w="992" w:type="dxa"/>
                  <w:vAlign w:val="center"/>
                </w:tcPr>
                <w:p w14:paraId="442F030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0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17" w14:textId="77777777" w:rsidTr="00EB036A">
              <w:trPr>
                <w:jc w:val="center"/>
              </w:trPr>
              <w:tc>
                <w:tcPr>
                  <w:tcW w:w="826" w:type="dxa"/>
                </w:tcPr>
                <w:p w14:paraId="442F0311"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h)</w:t>
                  </w:r>
                </w:p>
              </w:tc>
              <w:tc>
                <w:tcPr>
                  <w:tcW w:w="1012" w:type="dxa"/>
                </w:tcPr>
                <w:p w14:paraId="442F0312"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MPS-08</w:t>
                  </w:r>
                </w:p>
              </w:tc>
              <w:tc>
                <w:tcPr>
                  <w:tcW w:w="3010" w:type="dxa"/>
                </w:tcPr>
                <w:p w14:paraId="442F031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Organizar o (sic) tomar parte en juegos de cualquier índole en lugares públicos, que pongan en peligro a las personas que en el transiten o (sic) que causen molestias a las familias que habiten en o (sic) cerca del lugar en que se desarrollen los juegos, a los peatones o (sic) a las personas que conduzcan cualquier clase de vehículos</w:t>
                  </w:r>
                </w:p>
              </w:tc>
              <w:tc>
                <w:tcPr>
                  <w:tcW w:w="1701" w:type="dxa"/>
                  <w:vAlign w:val="center"/>
                </w:tcPr>
                <w:p w14:paraId="442F031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9º. Fracción VIII</w:t>
                  </w:r>
                </w:p>
              </w:tc>
              <w:tc>
                <w:tcPr>
                  <w:tcW w:w="992" w:type="dxa"/>
                  <w:vAlign w:val="center"/>
                </w:tcPr>
                <w:p w14:paraId="442F031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1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31E" w14:textId="77777777" w:rsidTr="00EB036A">
              <w:trPr>
                <w:jc w:val="center"/>
              </w:trPr>
              <w:tc>
                <w:tcPr>
                  <w:tcW w:w="826" w:type="dxa"/>
                </w:tcPr>
                <w:p w14:paraId="442F0318"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i)</w:t>
                  </w:r>
                </w:p>
              </w:tc>
              <w:tc>
                <w:tcPr>
                  <w:tcW w:w="1012" w:type="dxa"/>
                </w:tcPr>
                <w:p w14:paraId="442F031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MPS-09</w:t>
                  </w:r>
                </w:p>
              </w:tc>
              <w:tc>
                <w:tcPr>
                  <w:tcW w:w="3010" w:type="dxa"/>
                </w:tcPr>
                <w:p w14:paraId="442F031A"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 la persona que de cualquier forma obstruya las labores que realizan en el ejercicio de las funciones propias de los elementos policiales, bomberos, protección civil, de vialidad, o de cualquier servidor público encargado de hacer cumplir la ley en el municipio</w:t>
                  </w:r>
                </w:p>
              </w:tc>
              <w:tc>
                <w:tcPr>
                  <w:tcW w:w="1701" w:type="dxa"/>
                  <w:vAlign w:val="center"/>
                </w:tcPr>
                <w:p w14:paraId="442F031B" w14:textId="4D507113" w:rsidR="0070276E" w:rsidRPr="00F16FE3" w:rsidRDefault="006727A2" w:rsidP="006727A2">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 9, fracción II</w:t>
                  </w:r>
                </w:p>
              </w:tc>
              <w:tc>
                <w:tcPr>
                  <w:tcW w:w="992" w:type="dxa"/>
                  <w:vAlign w:val="center"/>
                </w:tcPr>
                <w:p w14:paraId="442F031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134" w:type="dxa"/>
                  <w:vAlign w:val="center"/>
                </w:tcPr>
                <w:p w14:paraId="442F031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F0325" w14:textId="77777777" w:rsidTr="00EB036A">
              <w:trPr>
                <w:jc w:val="center"/>
              </w:trPr>
              <w:tc>
                <w:tcPr>
                  <w:tcW w:w="826" w:type="dxa"/>
                </w:tcPr>
                <w:p w14:paraId="442F031F"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j)</w:t>
                  </w:r>
                </w:p>
              </w:tc>
              <w:tc>
                <w:tcPr>
                  <w:tcW w:w="1012" w:type="dxa"/>
                </w:tcPr>
                <w:p w14:paraId="442F032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MPC-01</w:t>
                  </w:r>
                </w:p>
              </w:tc>
              <w:tc>
                <w:tcPr>
                  <w:tcW w:w="3010" w:type="dxa"/>
                </w:tcPr>
                <w:p w14:paraId="442F0321"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Solicitar los servicios de la policía de los bomberos o (sic) de establecimientos médicos o (sic) asistenciales de emergencia, invocando hechos falsos</w:t>
                  </w:r>
                </w:p>
              </w:tc>
              <w:tc>
                <w:tcPr>
                  <w:tcW w:w="1701" w:type="dxa"/>
                  <w:vAlign w:val="center"/>
                </w:tcPr>
                <w:p w14:paraId="442F032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Artículo10, fracción I</w:t>
                  </w:r>
                </w:p>
              </w:tc>
              <w:tc>
                <w:tcPr>
                  <w:tcW w:w="992" w:type="dxa"/>
                  <w:vAlign w:val="center"/>
                </w:tcPr>
                <w:p w14:paraId="442F032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2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32C" w14:textId="77777777" w:rsidTr="00EB036A">
              <w:trPr>
                <w:jc w:val="center"/>
              </w:trPr>
              <w:tc>
                <w:tcPr>
                  <w:tcW w:w="826" w:type="dxa"/>
                </w:tcPr>
                <w:p w14:paraId="442F0326"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k)</w:t>
                  </w:r>
                </w:p>
              </w:tc>
              <w:tc>
                <w:tcPr>
                  <w:tcW w:w="1012" w:type="dxa"/>
                </w:tcPr>
                <w:p w14:paraId="442F032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MPC-02</w:t>
                  </w:r>
                </w:p>
              </w:tc>
              <w:tc>
                <w:tcPr>
                  <w:tcW w:w="3010" w:type="dxa"/>
                </w:tcPr>
                <w:p w14:paraId="442F0328"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Abstenerse de entregar a la Presidencia Municipal dentro de los tres días siguientes a su hallazgo las cosas pérdidas o abandonadas (sic) en lugar público</w:t>
                  </w:r>
                </w:p>
              </w:tc>
              <w:tc>
                <w:tcPr>
                  <w:tcW w:w="1701" w:type="dxa"/>
                  <w:vAlign w:val="center"/>
                </w:tcPr>
                <w:p w14:paraId="442F032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Artículo10, fracción II</w:t>
                  </w:r>
                </w:p>
              </w:tc>
              <w:tc>
                <w:tcPr>
                  <w:tcW w:w="992" w:type="dxa"/>
                  <w:vAlign w:val="center"/>
                </w:tcPr>
                <w:p w14:paraId="442F032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134" w:type="dxa"/>
                  <w:vAlign w:val="center"/>
                </w:tcPr>
                <w:p w14:paraId="442F032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F0333" w14:textId="77777777" w:rsidTr="00EB036A">
              <w:trPr>
                <w:jc w:val="center"/>
              </w:trPr>
              <w:tc>
                <w:tcPr>
                  <w:tcW w:w="826" w:type="dxa"/>
                </w:tcPr>
                <w:p w14:paraId="442F032D"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l)</w:t>
                  </w:r>
                </w:p>
              </w:tc>
              <w:tc>
                <w:tcPr>
                  <w:tcW w:w="1012" w:type="dxa"/>
                </w:tcPr>
                <w:p w14:paraId="442F032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MPC-03</w:t>
                  </w:r>
                </w:p>
              </w:tc>
              <w:tc>
                <w:tcPr>
                  <w:tcW w:w="3010" w:type="dxa"/>
                </w:tcPr>
                <w:p w14:paraId="442F032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Mendigar habitualmente en lugares públicos</w:t>
                  </w:r>
                </w:p>
              </w:tc>
              <w:tc>
                <w:tcPr>
                  <w:tcW w:w="1701" w:type="dxa"/>
                  <w:vAlign w:val="center"/>
                </w:tcPr>
                <w:p w14:paraId="442F033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Artículo10, fracción III</w:t>
                  </w:r>
                </w:p>
              </w:tc>
              <w:tc>
                <w:tcPr>
                  <w:tcW w:w="992" w:type="dxa"/>
                  <w:vAlign w:val="center"/>
                </w:tcPr>
                <w:p w14:paraId="442F033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1134" w:type="dxa"/>
                  <w:vAlign w:val="center"/>
                </w:tcPr>
                <w:p w14:paraId="442F033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F033A" w14:textId="77777777" w:rsidTr="00EB036A">
              <w:trPr>
                <w:jc w:val="center"/>
              </w:trPr>
              <w:tc>
                <w:tcPr>
                  <w:tcW w:w="826" w:type="dxa"/>
                </w:tcPr>
                <w:p w14:paraId="442F0334"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w:t>
                  </w:r>
                </w:p>
              </w:tc>
              <w:tc>
                <w:tcPr>
                  <w:tcW w:w="1012" w:type="dxa"/>
                </w:tcPr>
                <w:p w14:paraId="442F0335"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MPC-04</w:t>
                  </w:r>
                </w:p>
              </w:tc>
              <w:tc>
                <w:tcPr>
                  <w:tcW w:w="3010" w:type="dxa"/>
                </w:tcPr>
                <w:p w14:paraId="442F0336"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Borrar cubrir o alterar los números o (sic) o letras con que están marcadas las casa o (sic) los letreros que designen las calles o (sic) plazas o (sic) ocupar los lugares destinados para ello con propaganda de cualquier clase</w:t>
                  </w:r>
                </w:p>
              </w:tc>
              <w:tc>
                <w:tcPr>
                  <w:tcW w:w="1701" w:type="dxa"/>
                  <w:vAlign w:val="center"/>
                </w:tcPr>
                <w:p w14:paraId="442F033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Artículo10, fracción IV</w:t>
                  </w:r>
                </w:p>
              </w:tc>
              <w:tc>
                <w:tcPr>
                  <w:tcW w:w="992" w:type="dxa"/>
                  <w:vAlign w:val="center"/>
                </w:tcPr>
                <w:p w14:paraId="442F033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3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41" w14:textId="77777777" w:rsidTr="00EB036A">
              <w:trPr>
                <w:jc w:val="center"/>
              </w:trPr>
              <w:tc>
                <w:tcPr>
                  <w:tcW w:w="826" w:type="dxa"/>
                </w:tcPr>
                <w:p w14:paraId="442F033B"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n)</w:t>
                  </w:r>
                </w:p>
              </w:tc>
              <w:tc>
                <w:tcPr>
                  <w:tcW w:w="1012" w:type="dxa"/>
                </w:tcPr>
                <w:p w14:paraId="442F033C"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MPP-01</w:t>
                  </w:r>
                </w:p>
              </w:tc>
              <w:tc>
                <w:tcPr>
                  <w:tcW w:w="3010" w:type="dxa"/>
                </w:tcPr>
                <w:p w14:paraId="442F033D"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Deteriorar bienes destinados al uso común o (sic) hacer uso indebido de los servicios públicos</w:t>
                  </w:r>
                </w:p>
              </w:tc>
              <w:tc>
                <w:tcPr>
                  <w:tcW w:w="1701" w:type="dxa"/>
                  <w:vAlign w:val="center"/>
                </w:tcPr>
                <w:p w14:paraId="442F033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I</w:t>
                  </w:r>
                </w:p>
              </w:tc>
              <w:tc>
                <w:tcPr>
                  <w:tcW w:w="992" w:type="dxa"/>
                  <w:vAlign w:val="center"/>
                </w:tcPr>
                <w:p w14:paraId="442F033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4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48" w14:textId="77777777" w:rsidTr="00EB036A">
              <w:trPr>
                <w:jc w:val="center"/>
              </w:trPr>
              <w:tc>
                <w:tcPr>
                  <w:tcW w:w="826" w:type="dxa"/>
                </w:tcPr>
                <w:p w14:paraId="442F0342"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o)</w:t>
                  </w:r>
                </w:p>
              </w:tc>
              <w:tc>
                <w:tcPr>
                  <w:tcW w:w="1012" w:type="dxa"/>
                </w:tcPr>
                <w:p w14:paraId="442F0343"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MPP-02</w:t>
                  </w:r>
                </w:p>
              </w:tc>
              <w:tc>
                <w:tcPr>
                  <w:tcW w:w="3010" w:type="dxa"/>
                </w:tcPr>
                <w:p w14:paraId="442F0344"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Hacer uso de las casetas telefónicas o (sic) maltratándolas o (sic) expendios de timbres, señales indicadoras o (sic) otros aparatos de uso común colocados en la vía pública</w:t>
                  </w:r>
                </w:p>
              </w:tc>
              <w:tc>
                <w:tcPr>
                  <w:tcW w:w="1701" w:type="dxa"/>
                  <w:vAlign w:val="center"/>
                </w:tcPr>
                <w:p w14:paraId="442F034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II</w:t>
                  </w:r>
                </w:p>
              </w:tc>
              <w:tc>
                <w:tcPr>
                  <w:tcW w:w="992" w:type="dxa"/>
                  <w:vAlign w:val="center"/>
                </w:tcPr>
                <w:p w14:paraId="442F034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134" w:type="dxa"/>
                  <w:vAlign w:val="center"/>
                </w:tcPr>
                <w:p w14:paraId="442F034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34F" w14:textId="77777777" w:rsidTr="00EB036A">
              <w:trPr>
                <w:jc w:val="center"/>
              </w:trPr>
              <w:tc>
                <w:tcPr>
                  <w:tcW w:w="826" w:type="dxa"/>
                </w:tcPr>
                <w:p w14:paraId="442F034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p)</w:t>
                  </w:r>
                </w:p>
              </w:tc>
              <w:tc>
                <w:tcPr>
                  <w:tcW w:w="1012" w:type="dxa"/>
                </w:tcPr>
                <w:p w14:paraId="442F034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MPP-03</w:t>
                  </w:r>
                </w:p>
              </w:tc>
              <w:tc>
                <w:tcPr>
                  <w:tcW w:w="3010" w:type="dxa"/>
                </w:tcPr>
                <w:p w14:paraId="442F034B"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Utilizar indebidamente los hidrantes públicos, así como abrir las llaves de ellos sin necesidad</w:t>
                  </w:r>
                </w:p>
              </w:tc>
              <w:tc>
                <w:tcPr>
                  <w:tcW w:w="1701" w:type="dxa"/>
                  <w:vAlign w:val="center"/>
                </w:tcPr>
                <w:p w14:paraId="442F034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III</w:t>
                  </w:r>
                </w:p>
              </w:tc>
              <w:tc>
                <w:tcPr>
                  <w:tcW w:w="992" w:type="dxa"/>
                  <w:vAlign w:val="center"/>
                </w:tcPr>
                <w:p w14:paraId="442F034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134" w:type="dxa"/>
                  <w:vAlign w:val="center"/>
                </w:tcPr>
                <w:p w14:paraId="442F034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356" w14:textId="77777777" w:rsidTr="00EB036A">
              <w:trPr>
                <w:jc w:val="center"/>
              </w:trPr>
              <w:tc>
                <w:tcPr>
                  <w:tcW w:w="826" w:type="dxa"/>
                </w:tcPr>
                <w:p w14:paraId="442F035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q)</w:t>
                  </w:r>
                </w:p>
              </w:tc>
              <w:tc>
                <w:tcPr>
                  <w:tcW w:w="1012" w:type="dxa"/>
                </w:tcPr>
                <w:p w14:paraId="442F0351"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MPP-04</w:t>
                  </w:r>
                </w:p>
              </w:tc>
              <w:tc>
                <w:tcPr>
                  <w:tcW w:w="3010" w:type="dxa"/>
                </w:tcPr>
                <w:p w14:paraId="442F0352"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Maltratar o (sic) ensuciar los lugares públicos</w:t>
                  </w:r>
                </w:p>
              </w:tc>
              <w:tc>
                <w:tcPr>
                  <w:tcW w:w="1701" w:type="dxa"/>
                  <w:vAlign w:val="center"/>
                </w:tcPr>
                <w:p w14:paraId="442F035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IV</w:t>
                  </w:r>
                </w:p>
              </w:tc>
              <w:tc>
                <w:tcPr>
                  <w:tcW w:w="992" w:type="dxa"/>
                  <w:vAlign w:val="center"/>
                </w:tcPr>
                <w:p w14:paraId="442F035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134" w:type="dxa"/>
                  <w:vAlign w:val="center"/>
                </w:tcPr>
                <w:p w14:paraId="442F035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5D" w14:textId="77777777" w:rsidTr="00EB036A">
              <w:trPr>
                <w:jc w:val="center"/>
              </w:trPr>
              <w:tc>
                <w:tcPr>
                  <w:tcW w:w="826" w:type="dxa"/>
                </w:tcPr>
                <w:p w14:paraId="442F035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r)</w:t>
                  </w:r>
                </w:p>
              </w:tc>
              <w:tc>
                <w:tcPr>
                  <w:tcW w:w="1012" w:type="dxa"/>
                </w:tcPr>
                <w:p w14:paraId="442F0358"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MPP-05</w:t>
                  </w:r>
                </w:p>
              </w:tc>
              <w:tc>
                <w:tcPr>
                  <w:tcW w:w="3010" w:type="dxa"/>
                </w:tcPr>
                <w:p w14:paraId="442F0359"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Utilizar, remover o (sic) transportar el césped (sic), flores tierras u otros materiales de las calles, plazas, mercados y demás lugares de uso común, sin la autorización para ello</w:t>
                  </w:r>
                </w:p>
              </w:tc>
              <w:tc>
                <w:tcPr>
                  <w:tcW w:w="1701" w:type="dxa"/>
                  <w:vAlign w:val="center"/>
                </w:tcPr>
                <w:p w14:paraId="442F035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V</w:t>
                  </w:r>
                </w:p>
              </w:tc>
              <w:tc>
                <w:tcPr>
                  <w:tcW w:w="992" w:type="dxa"/>
                  <w:vAlign w:val="center"/>
                </w:tcPr>
                <w:p w14:paraId="442F035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5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64" w14:textId="77777777" w:rsidTr="00EB036A">
              <w:trPr>
                <w:jc w:val="center"/>
              </w:trPr>
              <w:tc>
                <w:tcPr>
                  <w:tcW w:w="826" w:type="dxa"/>
                </w:tcPr>
                <w:p w14:paraId="442F035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s)</w:t>
                  </w:r>
                </w:p>
              </w:tc>
              <w:tc>
                <w:tcPr>
                  <w:tcW w:w="1012" w:type="dxa"/>
                </w:tcPr>
                <w:p w14:paraId="442F035F"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MPP-06</w:t>
                  </w:r>
                </w:p>
              </w:tc>
              <w:tc>
                <w:tcPr>
                  <w:tcW w:w="3010" w:type="dxa"/>
                </w:tcPr>
                <w:p w14:paraId="442F0360"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Maltratar o (sic) hacer uso indebido de las estatuas monumentos, postes, arbotantes , cobertizos, edificios o (sic) cualquier otro bien de uso público o (sic) causar deterioros en las calles, parques, jardines, paseos o (sic) lugares públicos, y,</w:t>
                  </w:r>
                </w:p>
              </w:tc>
              <w:tc>
                <w:tcPr>
                  <w:tcW w:w="1701" w:type="dxa"/>
                  <w:vAlign w:val="center"/>
                </w:tcPr>
                <w:p w14:paraId="442F036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VI</w:t>
                  </w:r>
                </w:p>
              </w:tc>
              <w:tc>
                <w:tcPr>
                  <w:tcW w:w="992" w:type="dxa"/>
                  <w:vAlign w:val="center"/>
                </w:tcPr>
                <w:p w14:paraId="442F036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6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6B" w14:textId="77777777" w:rsidTr="00EB036A">
              <w:trPr>
                <w:jc w:val="center"/>
              </w:trPr>
              <w:tc>
                <w:tcPr>
                  <w:tcW w:w="826" w:type="dxa"/>
                </w:tcPr>
                <w:p w14:paraId="442F0365"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t)</w:t>
                  </w:r>
                </w:p>
              </w:tc>
              <w:tc>
                <w:tcPr>
                  <w:tcW w:w="1012" w:type="dxa"/>
                </w:tcPr>
                <w:p w14:paraId="442F0366"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MPP-07</w:t>
                  </w:r>
                </w:p>
              </w:tc>
              <w:tc>
                <w:tcPr>
                  <w:tcW w:w="3010" w:type="dxa"/>
                </w:tcPr>
                <w:p w14:paraId="442F0367"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Derribar los árboles o (sic) cortar las ramas de aquellos que se encuentren en los lugares públicos, sin la autorización para ello o (sic) maltratarlos de cualquier manera</w:t>
                  </w:r>
                </w:p>
              </w:tc>
              <w:tc>
                <w:tcPr>
                  <w:tcW w:w="1701" w:type="dxa"/>
                  <w:vAlign w:val="center"/>
                </w:tcPr>
                <w:p w14:paraId="442F036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Artículo11, fracción VII</w:t>
                  </w:r>
                </w:p>
              </w:tc>
              <w:tc>
                <w:tcPr>
                  <w:tcW w:w="992" w:type="dxa"/>
                  <w:vAlign w:val="center"/>
                </w:tcPr>
                <w:p w14:paraId="442F036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c>
                <w:tcPr>
                  <w:tcW w:w="1134" w:type="dxa"/>
                  <w:vAlign w:val="center"/>
                </w:tcPr>
                <w:p w14:paraId="442F036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1000</w:t>
                  </w:r>
                </w:p>
              </w:tc>
            </w:tr>
            <w:tr w:rsidR="0070276E" w:rsidRPr="00F16FE3" w14:paraId="442F0372" w14:textId="77777777" w:rsidTr="00EB036A">
              <w:trPr>
                <w:jc w:val="center"/>
              </w:trPr>
              <w:tc>
                <w:tcPr>
                  <w:tcW w:w="826" w:type="dxa"/>
                </w:tcPr>
                <w:p w14:paraId="442F036C"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u)</w:t>
                  </w:r>
                </w:p>
              </w:tc>
              <w:tc>
                <w:tcPr>
                  <w:tcW w:w="1012" w:type="dxa"/>
                </w:tcPr>
                <w:p w14:paraId="442F036D"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MPO-01</w:t>
                  </w:r>
                </w:p>
              </w:tc>
              <w:tc>
                <w:tcPr>
                  <w:tcW w:w="3010" w:type="dxa"/>
                </w:tcPr>
                <w:p w14:paraId="442F036E"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Ensuciar, desviar o (sic) retener las corrientes de agua de los manantiales, tanques o (sic) tinacos almacenadores, fuentes públicas, acueductos y tuberías (sic) de los servicios del municipio</w:t>
                  </w:r>
                </w:p>
              </w:tc>
              <w:tc>
                <w:tcPr>
                  <w:tcW w:w="1701" w:type="dxa"/>
                  <w:vAlign w:val="center"/>
                </w:tcPr>
                <w:p w14:paraId="442F036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I</w:t>
                  </w:r>
                </w:p>
              </w:tc>
              <w:tc>
                <w:tcPr>
                  <w:tcW w:w="992" w:type="dxa"/>
                  <w:vAlign w:val="center"/>
                </w:tcPr>
                <w:p w14:paraId="442F037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7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379" w14:textId="77777777" w:rsidTr="00EB036A">
              <w:trPr>
                <w:jc w:val="center"/>
              </w:trPr>
              <w:tc>
                <w:tcPr>
                  <w:tcW w:w="826" w:type="dxa"/>
                </w:tcPr>
                <w:p w14:paraId="442F0373"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v)</w:t>
                  </w:r>
                </w:p>
              </w:tc>
              <w:tc>
                <w:tcPr>
                  <w:tcW w:w="1012" w:type="dxa"/>
                </w:tcPr>
                <w:p w14:paraId="442F0374"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MPO-02</w:t>
                  </w:r>
                </w:p>
              </w:tc>
              <w:tc>
                <w:tcPr>
                  <w:tcW w:w="3010" w:type="dxa"/>
                </w:tcPr>
                <w:p w14:paraId="442F0375"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Arrojar en lugar público animales muertos, escombros o (sic) substancias fétidas</w:t>
                  </w:r>
                </w:p>
              </w:tc>
              <w:tc>
                <w:tcPr>
                  <w:tcW w:w="1701" w:type="dxa"/>
                  <w:vAlign w:val="center"/>
                </w:tcPr>
                <w:p w14:paraId="442F037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II</w:t>
                  </w:r>
                </w:p>
              </w:tc>
              <w:tc>
                <w:tcPr>
                  <w:tcW w:w="992" w:type="dxa"/>
                  <w:vAlign w:val="center"/>
                </w:tcPr>
                <w:p w14:paraId="442F037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7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F0380" w14:textId="77777777" w:rsidTr="00EB036A">
              <w:trPr>
                <w:jc w:val="center"/>
              </w:trPr>
              <w:tc>
                <w:tcPr>
                  <w:tcW w:w="826" w:type="dxa"/>
                </w:tcPr>
                <w:p w14:paraId="442F037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w)</w:t>
                  </w:r>
                </w:p>
              </w:tc>
              <w:tc>
                <w:tcPr>
                  <w:tcW w:w="1012" w:type="dxa"/>
                </w:tcPr>
                <w:p w14:paraId="442F037B"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MPO-03</w:t>
                  </w:r>
                </w:p>
              </w:tc>
              <w:tc>
                <w:tcPr>
                  <w:tcW w:w="3010" w:type="dxa"/>
                </w:tcPr>
                <w:p w14:paraId="442F037C"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Arrojar a los drenajes, ríos, arroyos, corrientes de agua y terrenos baldíos, residuos sólidos urbanos, escombros o (sic) cualquier otro objeto que pueda obstruir su funcionamiento</w:t>
                  </w:r>
                </w:p>
              </w:tc>
              <w:tc>
                <w:tcPr>
                  <w:tcW w:w="1701" w:type="dxa"/>
                  <w:vAlign w:val="center"/>
                </w:tcPr>
                <w:p w14:paraId="442F037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III</w:t>
                  </w:r>
                </w:p>
              </w:tc>
              <w:tc>
                <w:tcPr>
                  <w:tcW w:w="992" w:type="dxa"/>
                  <w:vAlign w:val="center"/>
                </w:tcPr>
                <w:p w14:paraId="442F037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134" w:type="dxa"/>
                  <w:vAlign w:val="center"/>
                </w:tcPr>
                <w:p w14:paraId="442F037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r>
            <w:tr w:rsidR="0070276E" w:rsidRPr="00F16FE3" w14:paraId="442F0387" w14:textId="77777777" w:rsidTr="00EB036A">
              <w:trPr>
                <w:jc w:val="center"/>
              </w:trPr>
              <w:tc>
                <w:tcPr>
                  <w:tcW w:w="826" w:type="dxa"/>
                </w:tcPr>
                <w:p w14:paraId="442F0381"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x)</w:t>
                  </w:r>
                </w:p>
              </w:tc>
              <w:tc>
                <w:tcPr>
                  <w:tcW w:w="1012" w:type="dxa"/>
                </w:tcPr>
                <w:p w14:paraId="442F0382"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MPO-04</w:t>
                  </w:r>
                </w:p>
              </w:tc>
              <w:tc>
                <w:tcPr>
                  <w:tcW w:w="3010" w:type="dxa"/>
                </w:tcPr>
                <w:p w14:paraId="442F038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Arrojar o (sic) abandonar en lugar público o (sic) fuera de los depósitos (sic) especialmente colocados en el (sic), residuos sólidos urbanos, deshechos o (sic) cualquier otro objeto similar</w:t>
                  </w:r>
                </w:p>
              </w:tc>
              <w:tc>
                <w:tcPr>
                  <w:tcW w:w="1701" w:type="dxa"/>
                  <w:vAlign w:val="center"/>
                </w:tcPr>
                <w:p w14:paraId="442F038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IV</w:t>
                  </w:r>
                </w:p>
              </w:tc>
              <w:tc>
                <w:tcPr>
                  <w:tcW w:w="992" w:type="dxa"/>
                  <w:vAlign w:val="center"/>
                </w:tcPr>
                <w:p w14:paraId="442F038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c>
                <w:tcPr>
                  <w:tcW w:w="1134" w:type="dxa"/>
                  <w:vAlign w:val="center"/>
                </w:tcPr>
                <w:p w14:paraId="442F038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r>
            <w:tr w:rsidR="0070276E" w:rsidRPr="00F16FE3" w14:paraId="442F038E" w14:textId="77777777" w:rsidTr="00EB036A">
              <w:trPr>
                <w:jc w:val="center"/>
              </w:trPr>
              <w:tc>
                <w:tcPr>
                  <w:tcW w:w="826" w:type="dxa"/>
                </w:tcPr>
                <w:p w14:paraId="442F0388"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y)</w:t>
                  </w:r>
                </w:p>
              </w:tc>
              <w:tc>
                <w:tcPr>
                  <w:tcW w:w="1012" w:type="dxa"/>
                </w:tcPr>
                <w:p w14:paraId="442F038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MPO-05</w:t>
                  </w:r>
                </w:p>
              </w:tc>
              <w:tc>
                <w:tcPr>
                  <w:tcW w:w="3010" w:type="dxa"/>
                </w:tcPr>
                <w:p w14:paraId="442F038A"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La negativa de los ocupantes de un inmueble, de recoger los residuos sólidos urbanos del tramo de acera del frente de este o (sic) arrojar los residuos sólidos urbanos de las banquetas a las calles</w:t>
                  </w:r>
                </w:p>
              </w:tc>
              <w:tc>
                <w:tcPr>
                  <w:tcW w:w="1701" w:type="dxa"/>
                  <w:vAlign w:val="center"/>
                </w:tcPr>
                <w:p w14:paraId="442F038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V</w:t>
                  </w:r>
                </w:p>
              </w:tc>
              <w:tc>
                <w:tcPr>
                  <w:tcW w:w="992" w:type="dxa"/>
                  <w:vAlign w:val="center"/>
                </w:tcPr>
                <w:p w14:paraId="442F038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1134" w:type="dxa"/>
                  <w:vAlign w:val="center"/>
                </w:tcPr>
                <w:p w14:paraId="442F038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F0395" w14:textId="77777777" w:rsidTr="00EB036A">
              <w:trPr>
                <w:jc w:val="center"/>
              </w:trPr>
              <w:tc>
                <w:tcPr>
                  <w:tcW w:w="826" w:type="dxa"/>
                </w:tcPr>
                <w:p w14:paraId="442F038F"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z)</w:t>
                  </w:r>
                </w:p>
              </w:tc>
              <w:tc>
                <w:tcPr>
                  <w:tcW w:w="1012" w:type="dxa"/>
                </w:tcPr>
                <w:p w14:paraId="442F039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MPO-06</w:t>
                  </w:r>
                </w:p>
              </w:tc>
              <w:tc>
                <w:tcPr>
                  <w:tcW w:w="3010" w:type="dxa"/>
                </w:tcPr>
                <w:p w14:paraId="442F0391"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Colocar en lugar público al descubierto, el recipiente de los residuos sólidos urbanos o desperdicios que deben ser entregados al carro recolector</w:t>
                  </w:r>
                </w:p>
              </w:tc>
              <w:tc>
                <w:tcPr>
                  <w:tcW w:w="1701" w:type="dxa"/>
                  <w:vAlign w:val="center"/>
                </w:tcPr>
                <w:p w14:paraId="442F039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VI</w:t>
                  </w:r>
                </w:p>
              </w:tc>
              <w:tc>
                <w:tcPr>
                  <w:tcW w:w="992" w:type="dxa"/>
                  <w:vAlign w:val="center"/>
                </w:tcPr>
                <w:p w14:paraId="442F039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w:t>
                  </w:r>
                </w:p>
              </w:tc>
              <w:tc>
                <w:tcPr>
                  <w:tcW w:w="1134" w:type="dxa"/>
                  <w:vAlign w:val="center"/>
                </w:tcPr>
                <w:p w14:paraId="442F039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9C" w14:textId="77777777" w:rsidTr="00EB036A">
              <w:trPr>
                <w:jc w:val="center"/>
              </w:trPr>
              <w:tc>
                <w:tcPr>
                  <w:tcW w:w="826" w:type="dxa"/>
                </w:tcPr>
                <w:p w14:paraId="442F0396"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aa)</w:t>
                  </w:r>
                </w:p>
              </w:tc>
              <w:tc>
                <w:tcPr>
                  <w:tcW w:w="1012" w:type="dxa"/>
                </w:tcPr>
                <w:p w14:paraId="442F039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MPO-07</w:t>
                  </w:r>
                </w:p>
              </w:tc>
              <w:tc>
                <w:tcPr>
                  <w:tcW w:w="3010" w:type="dxa"/>
                </w:tcPr>
                <w:p w14:paraId="442F0398"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Orinar o defecar en cualquier lugar público distinto del autorizado para este efecto</w:t>
                  </w:r>
                </w:p>
              </w:tc>
              <w:tc>
                <w:tcPr>
                  <w:tcW w:w="1701" w:type="dxa"/>
                  <w:vAlign w:val="center"/>
                </w:tcPr>
                <w:p w14:paraId="442F039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VII</w:t>
                  </w:r>
                </w:p>
              </w:tc>
              <w:tc>
                <w:tcPr>
                  <w:tcW w:w="992" w:type="dxa"/>
                  <w:vAlign w:val="center"/>
                </w:tcPr>
                <w:p w14:paraId="442F039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1134" w:type="dxa"/>
                  <w:vAlign w:val="center"/>
                </w:tcPr>
                <w:p w14:paraId="442F039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A3" w14:textId="77777777" w:rsidTr="00EB036A">
              <w:trPr>
                <w:jc w:val="center"/>
              </w:trPr>
              <w:tc>
                <w:tcPr>
                  <w:tcW w:w="826" w:type="dxa"/>
                </w:tcPr>
                <w:p w14:paraId="442F039D"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bb)</w:t>
                  </w:r>
                </w:p>
              </w:tc>
              <w:tc>
                <w:tcPr>
                  <w:tcW w:w="1012" w:type="dxa"/>
                </w:tcPr>
                <w:p w14:paraId="442F039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MPO-08</w:t>
                  </w:r>
                </w:p>
              </w:tc>
              <w:tc>
                <w:tcPr>
                  <w:tcW w:w="3010" w:type="dxa"/>
                </w:tcPr>
                <w:p w14:paraId="442F039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Sacudir ropa, alfombras u (sic) otros objetos hacia la vía pública o tirar desechos o (sic) desperdicios sobre la misma o (sic) en cualquier predio o (sic) lugar no autorizado</w:t>
                  </w:r>
                </w:p>
              </w:tc>
              <w:tc>
                <w:tcPr>
                  <w:tcW w:w="1701" w:type="dxa"/>
                  <w:vAlign w:val="center"/>
                </w:tcPr>
                <w:p w14:paraId="442F03A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Artículo12, fracción VIII</w:t>
                  </w:r>
                </w:p>
              </w:tc>
              <w:tc>
                <w:tcPr>
                  <w:tcW w:w="992" w:type="dxa"/>
                  <w:vAlign w:val="center"/>
                </w:tcPr>
                <w:p w14:paraId="442F03A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134" w:type="dxa"/>
                  <w:vAlign w:val="center"/>
                </w:tcPr>
                <w:p w14:paraId="442F03A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F03AA" w14:textId="77777777" w:rsidTr="00EB036A">
              <w:trPr>
                <w:jc w:val="center"/>
              </w:trPr>
              <w:tc>
                <w:tcPr>
                  <w:tcW w:w="826" w:type="dxa"/>
                </w:tcPr>
                <w:p w14:paraId="442F03A4"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cc)</w:t>
                  </w:r>
                </w:p>
              </w:tc>
              <w:tc>
                <w:tcPr>
                  <w:tcW w:w="1012" w:type="dxa"/>
                </w:tcPr>
                <w:p w14:paraId="442F03A5"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MPO-08</w:t>
                  </w:r>
                </w:p>
              </w:tc>
              <w:tc>
                <w:tcPr>
                  <w:tcW w:w="3010" w:type="dxa"/>
                </w:tcPr>
                <w:p w14:paraId="442F03A6"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Por no recoger las heces que dejen las mascotas en vía pública</w:t>
                  </w:r>
                </w:p>
              </w:tc>
              <w:tc>
                <w:tcPr>
                  <w:tcW w:w="1701" w:type="dxa"/>
                  <w:vAlign w:val="center"/>
                </w:tcPr>
                <w:p w14:paraId="442F03A7" w14:textId="37702280"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 xml:space="preserve">Artículo </w:t>
                  </w:r>
                  <w:r w:rsidR="006727A2" w:rsidRPr="00F16FE3">
                    <w:rPr>
                      <w:rFonts w:ascii="Arial" w:eastAsiaTheme="minorEastAsia" w:hAnsi="Arial" w:cs="Arial"/>
                      <w:sz w:val="18"/>
                      <w:szCs w:val="18"/>
                      <w:lang w:eastAsia="es-MX"/>
                    </w:rPr>
                    <w:t>1</w:t>
                  </w:r>
                  <w:r w:rsidRPr="00F16FE3">
                    <w:rPr>
                      <w:rFonts w:ascii="Arial" w:eastAsiaTheme="minorEastAsia" w:hAnsi="Arial" w:cs="Arial"/>
                      <w:sz w:val="18"/>
                      <w:szCs w:val="18"/>
                      <w:lang w:eastAsia="es-MX"/>
                    </w:rPr>
                    <w:t xml:space="preserve">2, facción </w:t>
                  </w:r>
                  <w:r w:rsidR="00BF73BE" w:rsidRPr="00F16FE3">
                    <w:rPr>
                      <w:rFonts w:ascii="Arial" w:eastAsiaTheme="minorEastAsia" w:hAnsi="Arial" w:cs="Arial"/>
                      <w:sz w:val="18"/>
                      <w:szCs w:val="18"/>
                      <w:lang w:eastAsia="es-MX"/>
                    </w:rPr>
                    <w:t>I</w:t>
                  </w:r>
                  <w:r w:rsidRPr="00F16FE3">
                    <w:rPr>
                      <w:rFonts w:ascii="Arial" w:eastAsiaTheme="minorEastAsia" w:hAnsi="Arial" w:cs="Arial"/>
                      <w:sz w:val="18"/>
                      <w:szCs w:val="18"/>
                      <w:lang w:eastAsia="es-MX"/>
                    </w:rPr>
                    <w:t>V</w:t>
                  </w:r>
                </w:p>
              </w:tc>
              <w:tc>
                <w:tcPr>
                  <w:tcW w:w="992" w:type="dxa"/>
                  <w:vAlign w:val="center"/>
                </w:tcPr>
                <w:p w14:paraId="442F03A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1134" w:type="dxa"/>
                  <w:vAlign w:val="center"/>
                </w:tcPr>
                <w:p w14:paraId="442F03A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B1" w14:textId="77777777" w:rsidTr="00EB036A">
              <w:trPr>
                <w:jc w:val="center"/>
              </w:trPr>
              <w:tc>
                <w:tcPr>
                  <w:tcW w:w="826" w:type="dxa"/>
                </w:tcPr>
                <w:p w14:paraId="442F03AB"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dd)</w:t>
                  </w:r>
                </w:p>
              </w:tc>
              <w:tc>
                <w:tcPr>
                  <w:tcW w:w="1012" w:type="dxa"/>
                </w:tcPr>
                <w:p w14:paraId="442F03AC"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MPB-01</w:t>
                  </w:r>
                </w:p>
              </w:tc>
              <w:tc>
                <w:tcPr>
                  <w:tcW w:w="3010" w:type="dxa"/>
                </w:tcPr>
                <w:p w14:paraId="442F03AD"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Causar escándalo en lugares públicos</w:t>
                  </w:r>
                </w:p>
              </w:tc>
              <w:tc>
                <w:tcPr>
                  <w:tcW w:w="1701" w:type="dxa"/>
                  <w:vAlign w:val="center"/>
                </w:tcPr>
                <w:p w14:paraId="442F03A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I</w:t>
                  </w:r>
                </w:p>
              </w:tc>
              <w:tc>
                <w:tcPr>
                  <w:tcW w:w="992" w:type="dxa"/>
                  <w:vAlign w:val="center"/>
                </w:tcPr>
                <w:p w14:paraId="442F03A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B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3B8" w14:textId="77777777" w:rsidTr="00EB036A">
              <w:trPr>
                <w:jc w:val="center"/>
              </w:trPr>
              <w:tc>
                <w:tcPr>
                  <w:tcW w:w="826" w:type="dxa"/>
                </w:tcPr>
                <w:p w14:paraId="442F03B2"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ee)</w:t>
                  </w:r>
                </w:p>
              </w:tc>
              <w:tc>
                <w:tcPr>
                  <w:tcW w:w="1012" w:type="dxa"/>
                </w:tcPr>
                <w:p w14:paraId="442F03B3"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MPB-02</w:t>
                  </w:r>
                </w:p>
              </w:tc>
              <w:tc>
                <w:tcPr>
                  <w:tcW w:w="3010" w:type="dxa"/>
                </w:tcPr>
                <w:p w14:paraId="442F03B4"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Conducir en lugar público, animales peligrosos sin permiso de la autoridad y sin tomar las máximas medidas de seguridad o (sic) dejar el poseedor o (sic) el propietario de un perro que éste transite libremente en lugar público sin tomar las medidas de seguridad necesarias para evitar daños a terceros</w:t>
                  </w:r>
                </w:p>
              </w:tc>
              <w:tc>
                <w:tcPr>
                  <w:tcW w:w="1701" w:type="dxa"/>
                  <w:vAlign w:val="center"/>
                </w:tcPr>
                <w:p w14:paraId="442F03B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II</w:t>
                  </w:r>
                </w:p>
              </w:tc>
              <w:tc>
                <w:tcPr>
                  <w:tcW w:w="992" w:type="dxa"/>
                  <w:vAlign w:val="center"/>
                </w:tcPr>
                <w:p w14:paraId="442F03B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B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3BF" w14:textId="77777777" w:rsidTr="00EB036A">
              <w:trPr>
                <w:jc w:val="center"/>
              </w:trPr>
              <w:tc>
                <w:tcPr>
                  <w:tcW w:w="826" w:type="dxa"/>
                </w:tcPr>
                <w:p w14:paraId="442F03B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ff)</w:t>
                  </w:r>
                </w:p>
              </w:tc>
              <w:tc>
                <w:tcPr>
                  <w:tcW w:w="1012" w:type="dxa"/>
                </w:tcPr>
                <w:p w14:paraId="442F03B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MPB-03</w:t>
                  </w:r>
                </w:p>
              </w:tc>
              <w:tc>
                <w:tcPr>
                  <w:tcW w:w="3010" w:type="dxa"/>
                </w:tcPr>
                <w:p w14:paraId="442F03BB"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Hacer manifestaciones ruidosas en forma tal que produzca tumulto o (sic) grave alteración del orden (sic) en un espectáculo o (sic) acto público</w:t>
                  </w:r>
                </w:p>
              </w:tc>
              <w:tc>
                <w:tcPr>
                  <w:tcW w:w="1701" w:type="dxa"/>
                  <w:vAlign w:val="center"/>
                </w:tcPr>
                <w:p w14:paraId="442F03B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III</w:t>
                  </w:r>
                </w:p>
              </w:tc>
              <w:tc>
                <w:tcPr>
                  <w:tcW w:w="992" w:type="dxa"/>
                  <w:vAlign w:val="center"/>
                </w:tcPr>
                <w:p w14:paraId="442F03B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w:t>
                  </w:r>
                </w:p>
              </w:tc>
              <w:tc>
                <w:tcPr>
                  <w:tcW w:w="1134" w:type="dxa"/>
                  <w:vAlign w:val="center"/>
                </w:tcPr>
                <w:p w14:paraId="442F03B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C6" w14:textId="77777777" w:rsidTr="00EB036A">
              <w:trPr>
                <w:jc w:val="center"/>
              </w:trPr>
              <w:tc>
                <w:tcPr>
                  <w:tcW w:w="826" w:type="dxa"/>
                </w:tcPr>
                <w:p w14:paraId="442F03C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gg)</w:t>
                  </w:r>
                </w:p>
              </w:tc>
              <w:tc>
                <w:tcPr>
                  <w:tcW w:w="1012" w:type="dxa"/>
                </w:tcPr>
                <w:p w14:paraId="442F03C1"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MPB-04</w:t>
                  </w:r>
                </w:p>
              </w:tc>
              <w:tc>
                <w:tcPr>
                  <w:tcW w:w="3010" w:type="dxa"/>
                </w:tcPr>
                <w:p w14:paraId="442F03C2"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Alterar el orden (sic), arrojar cojines, líquidos o (sic) cualquier objeto, prender fuego o provocar altercados en los espectáculos o (sic) entrada de ellos</w:t>
                  </w:r>
                </w:p>
              </w:tc>
              <w:tc>
                <w:tcPr>
                  <w:tcW w:w="1701" w:type="dxa"/>
                  <w:vAlign w:val="center"/>
                </w:tcPr>
                <w:p w14:paraId="442F03C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IV</w:t>
                  </w:r>
                </w:p>
              </w:tc>
              <w:tc>
                <w:tcPr>
                  <w:tcW w:w="992" w:type="dxa"/>
                  <w:vAlign w:val="center"/>
                </w:tcPr>
                <w:p w14:paraId="442F03C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134" w:type="dxa"/>
                  <w:vAlign w:val="center"/>
                </w:tcPr>
                <w:p w14:paraId="442F03C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80</w:t>
                  </w:r>
                </w:p>
              </w:tc>
            </w:tr>
            <w:tr w:rsidR="0070276E" w:rsidRPr="00F16FE3" w14:paraId="442F03CD" w14:textId="77777777" w:rsidTr="00EB036A">
              <w:trPr>
                <w:jc w:val="center"/>
              </w:trPr>
              <w:tc>
                <w:tcPr>
                  <w:tcW w:w="826" w:type="dxa"/>
                </w:tcPr>
                <w:p w14:paraId="442F03C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hh)</w:t>
                  </w:r>
                </w:p>
              </w:tc>
              <w:tc>
                <w:tcPr>
                  <w:tcW w:w="1012" w:type="dxa"/>
                </w:tcPr>
                <w:p w14:paraId="442F03C8"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MPB-05</w:t>
                  </w:r>
                </w:p>
              </w:tc>
              <w:tc>
                <w:tcPr>
                  <w:tcW w:w="3010" w:type="dxa"/>
                </w:tcPr>
                <w:p w14:paraId="442F03C9"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Producir ruido (sic) que por su volumen provoque malestar público con aparatos de sonidos</w:t>
                  </w:r>
                </w:p>
              </w:tc>
              <w:tc>
                <w:tcPr>
                  <w:tcW w:w="1701" w:type="dxa"/>
                  <w:vAlign w:val="center"/>
                </w:tcPr>
                <w:p w14:paraId="442F03C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V</w:t>
                  </w:r>
                </w:p>
              </w:tc>
              <w:tc>
                <w:tcPr>
                  <w:tcW w:w="992" w:type="dxa"/>
                  <w:vAlign w:val="center"/>
                </w:tcPr>
                <w:p w14:paraId="442F03C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134" w:type="dxa"/>
                  <w:vAlign w:val="center"/>
                </w:tcPr>
                <w:p w14:paraId="442F03C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F03D4" w14:textId="77777777" w:rsidTr="00EB036A">
              <w:trPr>
                <w:jc w:val="center"/>
              </w:trPr>
              <w:tc>
                <w:tcPr>
                  <w:tcW w:w="826" w:type="dxa"/>
                </w:tcPr>
                <w:p w14:paraId="442F03C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ii)</w:t>
                  </w:r>
                </w:p>
              </w:tc>
              <w:tc>
                <w:tcPr>
                  <w:tcW w:w="1012" w:type="dxa"/>
                </w:tcPr>
                <w:p w14:paraId="442F03CF"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MPB-06</w:t>
                  </w:r>
                </w:p>
              </w:tc>
              <w:tc>
                <w:tcPr>
                  <w:tcW w:w="3010" w:type="dxa"/>
                </w:tcPr>
                <w:p w14:paraId="442F03D0"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Ensayar las bandas y clarines de guerra en lugar público, careciendo del permiso correspondiente; y</w:t>
                  </w:r>
                </w:p>
              </w:tc>
              <w:tc>
                <w:tcPr>
                  <w:tcW w:w="1701" w:type="dxa"/>
                  <w:vAlign w:val="center"/>
                </w:tcPr>
                <w:p w14:paraId="442F03D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VI</w:t>
                  </w:r>
                </w:p>
              </w:tc>
              <w:tc>
                <w:tcPr>
                  <w:tcW w:w="992" w:type="dxa"/>
                  <w:vAlign w:val="center"/>
                </w:tcPr>
                <w:p w14:paraId="442F03D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w:t>
                  </w:r>
                </w:p>
              </w:tc>
              <w:tc>
                <w:tcPr>
                  <w:tcW w:w="1134" w:type="dxa"/>
                  <w:vAlign w:val="center"/>
                </w:tcPr>
                <w:p w14:paraId="442F03D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F03DB" w14:textId="77777777" w:rsidTr="00EB036A">
              <w:trPr>
                <w:jc w:val="center"/>
              </w:trPr>
              <w:tc>
                <w:tcPr>
                  <w:tcW w:w="826" w:type="dxa"/>
                </w:tcPr>
                <w:p w14:paraId="442F03D5"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jj)</w:t>
                  </w:r>
                </w:p>
              </w:tc>
              <w:tc>
                <w:tcPr>
                  <w:tcW w:w="1012" w:type="dxa"/>
                </w:tcPr>
                <w:p w14:paraId="442F03D6"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MPB-07</w:t>
                  </w:r>
                </w:p>
              </w:tc>
              <w:tc>
                <w:tcPr>
                  <w:tcW w:w="3010" w:type="dxa"/>
                </w:tcPr>
                <w:p w14:paraId="442F03D7"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Causar daños a vecinos, transeúntes o (sic) vehículos, por omitir las medidas necesarias de aseguramiento de tiestos, plantas o (sic) otros objetos</w:t>
                  </w:r>
                </w:p>
              </w:tc>
              <w:tc>
                <w:tcPr>
                  <w:tcW w:w="1701" w:type="dxa"/>
                  <w:vAlign w:val="center"/>
                </w:tcPr>
                <w:p w14:paraId="442F03D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Artículo13º Fracción VII</w:t>
                  </w:r>
                </w:p>
              </w:tc>
              <w:tc>
                <w:tcPr>
                  <w:tcW w:w="992" w:type="dxa"/>
                  <w:vAlign w:val="center"/>
                </w:tcPr>
                <w:p w14:paraId="442F03D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D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E2" w14:textId="77777777" w:rsidTr="00EB036A">
              <w:trPr>
                <w:jc w:val="center"/>
              </w:trPr>
              <w:tc>
                <w:tcPr>
                  <w:tcW w:w="826" w:type="dxa"/>
                </w:tcPr>
                <w:p w14:paraId="442F03DC"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kk)</w:t>
                  </w:r>
                </w:p>
              </w:tc>
              <w:tc>
                <w:tcPr>
                  <w:tcW w:w="1012" w:type="dxa"/>
                </w:tcPr>
                <w:p w14:paraId="442F03DD"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MPI-01</w:t>
                  </w:r>
                </w:p>
              </w:tc>
              <w:tc>
                <w:tcPr>
                  <w:tcW w:w="3010" w:type="dxa"/>
                </w:tcPr>
                <w:p w14:paraId="442F03DE"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Azuzar a un perro o (sic) a cualquier otro animal para que ataque a una persona</w:t>
                  </w:r>
                </w:p>
              </w:tc>
              <w:tc>
                <w:tcPr>
                  <w:tcW w:w="1701" w:type="dxa"/>
                  <w:vAlign w:val="center"/>
                </w:tcPr>
                <w:p w14:paraId="442F03D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I</w:t>
                  </w:r>
                </w:p>
              </w:tc>
              <w:tc>
                <w:tcPr>
                  <w:tcW w:w="992" w:type="dxa"/>
                  <w:vAlign w:val="center"/>
                </w:tcPr>
                <w:p w14:paraId="442F03E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E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E9" w14:textId="77777777" w:rsidTr="00EB036A">
              <w:trPr>
                <w:jc w:val="center"/>
              </w:trPr>
              <w:tc>
                <w:tcPr>
                  <w:tcW w:w="826" w:type="dxa"/>
                </w:tcPr>
                <w:p w14:paraId="442F03E3"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ll)</w:t>
                  </w:r>
                </w:p>
              </w:tc>
              <w:tc>
                <w:tcPr>
                  <w:tcW w:w="1012" w:type="dxa"/>
                </w:tcPr>
                <w:p w14:paraId="442F03E4"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MPI-02</w:t>
                  </w:r>
                </w:p>
              </w:tc>
              <w:tc>
                <w:tcPr>
                  <w:tcW w:w="3010" w:type="dxa"/>
                </w:tcPr>
                <w:p w14:paraId="442F03E5"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Causar molestias, por cualquier medio, que impiden el legítimo uso o disfrute de un inmueble</w:t>
                  </w:r>
                </w:p>
              </w:tc>
              <w:tc>
                <w:tcPr>
                  <w:tcW w:w="1701" w:type="dxa"/>
                  <w:vAlign w:val="center"/>
                </w:tcPr>
                <w:p w14:paraId="442F03E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II</w:t>
                  </w:r>
                </w:p>
              </w:tc>
              <w:tc>
                <w:tcPr>
                  <w:tcW w:w="992" w:type="dxa"/>
                  <w:vAlign w:val="center"/>
                </w:tcPr>
                <w:p w14:paraId="442F03E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E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50</w:t>
                  </w:r>
                </w:p>
              </w:tc>
            </w:tr>
            <w:tr w:rsidR="0070276E" w:rsidRPr="00F16FE3" w14:paraId="442F03F0" w14:textId="77777777" w:rsidTr="00EB036A">
              <w:trPr>
                <w:jc w:val="center"/>
              </w:trPr>
              <w:tc>
                <w:tcPr>
                  <w:tcW w:w="826" w:type="dxa"/>
                </w:tcPr>
                <w:p w14:paraId="442F03E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mm)</w:t>
                  </w:r>
                </w:p>
              </w:tc>
              <w:tc>
                <w:tcPr>
                  <w:tcW w:w="1012" w:type="dxa"/>
                </w:tcPr>
                <w:p w14:paraId="442F03EB"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MPI-03</w:t>
                  </w:r>
                </w:p>
              </w:tc>
              <w:tc>
                <w:tcPr>
                  <w:tcW w:w="3010" w:type="dxa"/>
                </w:tcPr>
                <w:p w14:paraId="442F03EC"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Dejar el encargado de la guarda o (sic) custodia de un enfermo mental, que éste se traslade libremente en un lugar público</w:t>
                  </w:r>
                </w:p>
              </w:tc>
              <w:tc>
                <w:tcPr>
                  <w:tcW w:w="1701" w:type="dxa"/>
                  <w:vAlign w:val="center"/>
                </w:tcPr>
                <w:p w14:paraId="442F03E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III</w:t>
                  </w:r>
                </w:p>
              </w:tc>
              <w:tc>
                <w:tcPr>
                  <w:tcW w:w="992" w:type="dxa"/>
                  <w:vAlign w:val="center"/>
                </w:tcPr>
                <w:p w14:paraId="442F03E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3E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F7" w14:textId="77777777" w:rsidTr="00EB036A">
              <w:trPr>
                <w:jc w:val="center"/>
              </w:trPr>
              <w:tc>
                <w:tcPr>
                  <w:tcW w:w="826" w:type="dxa"/>
                </w:tcPr>
                <w:p w14:paraId="442F03F1"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nn)</w:t>
                  </w:r>
                </w:p>
              </w:tc>
              <w:tc>
                <w:tcPr>
                  <w:tcW w:w="1012" w:type="dxa"/>
                </w:tcPr>
                <w:p w14:paraId="442F03F2"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MPI-04</w:t>
                  </w:r>
                </w:p>
              </w:tc>
              <w:tc>
                <w:tcPr>
                  <w:tcW w:w="3010" w:type="dxa"/>
                </w:tcPr>
                <w:p w14:paraId="442F03F3"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Arrojar contra una persona líquidos, polvo o (sic) otras sustancias que puedan mojarla, ensuciarla o (sic) mancharla</w:t>
                  </w:r>
                </w:p>
              </w:tc>
              <w:tc>
                <w:tcPr>
                  <w:tcW w:w="1701" w:type="dxa"/>
                  <w:vAlign w:val="center"/>
                </w:tcPr>
                <w:p w14:paraId="442F03F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IV</w:t>
                  </w:r>
                </w:p>
              </w:tc>
              <w:tc>
                <w:tcPr>
                  <w:tcW w:w="992" w:type="dxa"/>
                  <w:vAlign w:val="center"/>
                </w:tcPr>
                <w:p w14:paraId="442F03F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F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w:t>
                  </w:r>
                </w:p>
              </w:tc>
            </w:tr>
            <w:tr w:rsidR="0070276E" w:rsidRPr="00F16FE3" w14:paraId="442F03FE" w14:textId="77777777" w:rsidTr="00EB036A">
              <w:trPr>
                <w:jc w:val="center"/>
              </w:trPr>
              <w:tc>
                <w:tcPr>
                  <w:tcW w:w="826" w:type="dxa"/>
                </w:tcPr>
                <w:p w14:paraId="442F03F8"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oo)</w:t>
                  </w:r>
                </w:p>
              </w:tc>
              <w:tc>
                <w:tcPr>
                  <w:tcW w:w="1012" w:type="dxa"/>
                </w:tcPr>
                <w:p w14:paraId="442F03F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MPI-05</w:t>
                  </w:r>
                </w:p>
              </w:tc>
              <w:tc>
                <w:tcPr>
                  <w:tcW w:w="3010" w:type="dxa"/>
                </w:tcPr>
                <w:p w14:paraId="442F03FA"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Turbar la tranquilidad de las personas con gritos, música o (sic), ruidos, aun cuando éstos lo provoquen animales domésticos de la pertenencia o (sic) bajo el cuidado del que debiendo impedirlo no lo haga</w:t>
                  </w:r>
                </w:p>
              </w:tc>
              <w:tc>
                <w:tcPr>
                  <w:tcW w:w="1701" w:type="dxa"/>
                  <w:vAlign w:val="center"/>
                </w:tcPr>
                <w:p w14:paraId="442F03F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V</w:t>
                  </w:r>
                </w:p>
              </w:tc>
              <w:tc>
                <w:tcPr>
                  <w:tcW w:w="992" w:type="dxa"/>
                  <w:vAlign w:val="center"/>
                </w:tcPr>
                <w:p w14:paraId="442F03F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3F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405" w14:textId="77777777" w:rsidTr="00EB036A">
              <w:trPr>
                <w:jc w:val="center"/>
              </w:trPr>
              <w:tc>
                <w:tcPr>
                  <w:tcW w:w="826" w:type="dxa"/>
                </w:tcPr>
                <w:p w14:paraId="442F03FF"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pp)</w:t>
                  </w:r>
                </w:p>
              </w:tc>
              <w:tc>
                <w:tcPr>
                  <w:tcW w:w="1012" w:type="dxa"/>
                </w:tcPr>
                <w:p w14:paraId="442F0400"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MPI-06</w:t>
                  </w:r>
                </w:p>
              </w:tc>
              <w:tc>
                <w:tcPr>
                  <w:tcW w:w="3010" w:type="dxa"/>
                </w:tcPr>
                <w:p w14:paraId="442F0401"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Asediar o (sic) impedir a cualquier persona su libertad de acción en cualquier forma</w:t>
                  </w:r>
                </w:p>
              </w:tc>
              <w:tc>
                <w:tcPr>
                  <w:tcW w:w="1701" w:type="dxa"/>
                  <w:vAlign w:val="center"/>
                </w:tcPr>
                <w:p w14:paraId="442F040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VI</w:t>
                  </w:r>
                </w:p>
              </w:tc>
              <w:tc>
                <w:tcPr>
                  <w:tcW w:w="992" w:type="dxa"/>
                  <w:vAlign w:val="center"/>
                </w:tcPr>
                <w:p w14:paraId="442F040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40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w:t>
                  </w:r>
                </w:p>
              </w:tc>
            </w:tr>
            <w:tr w:rsidR="0070276E" w:rsidRPr="00F16FE3" w14:paraId="442F040C" w14:textId="77777777" w:rsidTr="00EB036A">
              <w:trPr>
                <w:jc w:val="center"/>
              </w:trPr>
              <w:tc>
                <w:tcPr>
                  <w:tcW w:w="826" w:type="dxa"/>
                </w:tcPr>
                <w:p w14:paraId="442F0406"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qq)</w:t>
                  </w:r>
                </w:p>
              </w:tc>
              <w:tc>
                <w:tcPr>
                  <w:tcW w:w="1012" w:type="dxa"/>
                </w:tcPr>
                <w:p w14:paraId="442F040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MPI-07</w:t>
                  </w:r>
                </w:p>
              </w:tc>
              <w:tc>
                <w:tcPr>
                  <w:tcW w:w="3010" w:type="dxa"/>
                </w:tcPr>
                <w:p w14:paraId="442F0408"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Maltratar o (sic) ensuciar las fachadas de los edificios o (sic) inmuebles de propiedad particular</w:t>
                  </w:r>
                </w:p>
              </w:tc>
              <w:tc>
                <w:tcPr>
                  <w:tcW w:w="1701" w:type="dxa"/>
                  <w:vAlign w:val="center"/>
                </w:tcPr>
                <w:p w14:paraId="442F040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Artículo14º Fracción VII</w:t>
                  </w:r>
                </w:p>
              </w:tc>
              <w:tc>
                <w:tcPr>
                  <w:tcW w:w="992" w:type="dxa"/>
                  <w:vAlign w:val="center"/>
                </w:tcPr>
                <w:p w14:paraId="442F040A"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40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413" w14:textId="77777777" w:rsidTr="00EB036A">
              <w:trPr>
                <w:jc w:val="center"/>
              </w:trPr>
              <w:tc>
                <w:tcPr>
                  <w:tcW w:w="826" w:type="dxa"/>
                </w:tcPr>
                <w:p w14:paraId="442F040D"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rr)</w:t>
                  </w:r>
                </w:p>
              </w:tc>
              <w:tc>
                <w:tcPr>
                  <w:tcW w:w="1012" w:type="dxa"/>
                </w:tcPr>
                <w:p w14:paraId="442F040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MPI-08</w:t>
                  </w:r>
                </w:p>
              </w:tc>
              <w:tc>
                <w:tcPr>
                  <w:tcW w:w="3010" w:type="dxa"/>
                </w:tcPr>
                <w:p w14:paraId="442F040F"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Tratar con excesiva crueldad, abusar en el fin para el que se adquiere o aprovechar la indefensión de los animales domésticos</w:t>
                  </w:r>
                </w:p>
              </w:tc>
              <w:tc>
                <w:tcPr>
                  <w:tcW w:w="1701" w:type="dxa"/>
                  <w:vAlign w:val="center"/>
                </w:tcPr>
                <w:p w14:paraId="442F0410" w14:textId="597FAC5F"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p>
              </w:tc>
              <w:tc>
                <w:tcPr>
                  <w:tcW w:w="992" w:type="dxa"/>
                  <w:vAlign w:val="center"/>
                </w:tcPr>
                <w:p w14:paraId="442F0411"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100</w:t>
                  </w:r>
                </w:p>
              </w:tc>
              <w:tc>
                <w:tcPr>
                  <w:tcW w:w="1134" w:type="dxa"/>
                  <w:vAlign w:val="center"/>
                </w:tcPr>
                <w:p w14:paraId="442F041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200</w:t>
                  </w:r>
                </w:p>
              </w:tc>
            </w:tr>
            <w:tr w:rsidR="0070276E" w:rsidRPr="00F16FE3" w14:paraId="442F041A" w14:textId="77777777" w:rsidTr="00EB036A">
              <w:trPr>
                <w:jc w:val="center"/>
              </w:trPr>
              <w:tc>
                <w:tcPr>
                  <w:tcW w:w="826" w:type="dxa"/>
                </w:tcPr>
                <w:p w14:paraId="442F0414"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ss)</w:t>
                  </w:r>
                </w:p>
              </w:tc>
              <w:tc>
                <w:tcPr>
                  <w:tcW w:w="1012" w:type="dxa"/>
                </w:tcPr>
                <w:p w14:paraId="442F0415"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MPF-01</w:t>
                  </w:r>
                </w:p>
              </w:tc>
              <w:tc>
                <w:tcPr>
                  <w:tcW w:w="3010" w:type="dxa"/>
                </w:tcPr>
                <w:p w14:paraId="442F0416"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Ingerir bebidas alcohólicas en lugar público salvo que este se encuentre expresamente autorizado</w:t>
                  </w:r>
                </w:p>
              </w:tc>
              <w:tc>
                <w:tcPr>
                  <w:tcW w:w="1701" w:type="dxa"/>
                  <w:vAlign w:val="center"/>
                </w:tcPr>
                <w:p w14:paraId="442F041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Artículo15º Fracción I</w:t>
                  </w:r>
                </w:p>
              </w:tc>
              <w:tc>
                <w:tcPr>
                  <w:tcW w:w="992" w:type="dxa"/>
                  <w:vAlign w:val="center"/>
                </w:tcPr>
                <w:p w14:paraId="442F0418"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7</w:t>
                  </w:r>
                </w:p>
              </w:tc>
              <w:tc>
                <w:tcPr>
                  <w:tcW w:w="1134" w:type="dxa"/>
                  <w:vAlign w:val="center"/>
                </w:tcPr>
                <w:p w14:paraId="442F0419"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421" w14:textId="77777777" w:rsidTr="00EB036A">
              <w:trPr>
                <w:jc w:val="center"/>
              </w:trPr>
              <w:tc>
                <w:tcPr>
                  <w:tcW w:w="826" w:type="dxa"/>
                </w:tcPr>
                <w:p w14:paraId="442F041B"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tt)</w:t>
                  </w:r>
                </w:p>
              </w:tc>
              <w:tc>
                <w:tcPr>
                  <w:tcW w:w="1012" w:type="dxa"/>
                </w:tcPr>
                <w:p w14:paraId="442F041C"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MPF-02</w:t>
                  </w:r>
                </w:p>
              </w:tc>
              <w:tc>
                <w:tcPr>
                  <w:tcW w:w="3010" w:type="dxa"/>
                </w:tcPr>
                <w:p w14:paraId="442F041D"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Invitar en lugares públicos al comercio carnal</w:t>
                  </w:r>
                </w:p>
              </w:tc>
              <w:tc>
                <w:tcPr>
                  <w:tcW w:w="1701" w:type="dxa"/>
                  <w:vAlign w:val="center"/>
                </w:tcPr>
                <w:p w14:paraId="442F041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Artículo15º Fracción II</w:t>
                  </w:r>
                </w:p>
              </w:tc>
              <w:tc>
                <w:tcPr>
                  <w:tcW w:w="992" w:type="dxa"/>
                  <w:vAlign w:val="center"/>
                </w:tcPr>
                <w:p w14:paraId="442F041F"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420"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428" w14:textId="77777777" w:rsidTr="00EB036A">
              <w:trPr>
                <w:jc w:val="center"/>
              </w:trPr>
              <w:tc>
                <w:tcPr>
                  <w:tcW w:w="826" w:type="dxa"/>
                </w:tcPr>
                <w:p w14:paraId="442F0422"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uu)</w:t>
                  </w:r>
                </w:p>
              </w:tc>
              <w:tc>
                <w:tcPr>
                  <w:tcW w:w="1012" w:type="dxa"/>
                </w:tcPr>
                <w:p w14:paraId="442F0423"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MPF-03</w:t>
                  </w:r>
                </w:p>
              </w:tc>
              <w:tc>
                <w:tcPr>
                  <w:tcW w:w="3010" w:type="dxa"/>
                </w:tcPr>
                <w:p w14:paraId="442F0424"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Injuriar a las personas que asistan a un espectáculo (sic) o diversión con palabras, actitudes o (sic) gestos, por parte de los actores, jugadores, músicos o (sic) auxiliares del espectáculo o (sic) diversión</w:t>
                  </w:r>
                </w:p>
              </w:tc>
              <w:tc>
                <w:tcPr>
                  <w:tcW w:w="1701" w:type="dxa"/>
                  <w:vAlign w:val="center"/>
                </w:tcPr>
                <w:p w14:paraId="442F042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Artículo15º Fracción III</w:t>
                  </w:r>
                </w:p>
              </w:tc>
              <w:tc>
                <w:tcPr>
                  <w:tcW w:w="992" w:type="dxa"/>
                  <w:vAlign w:val="center"/>
                </w:tcPr>
                <w:p w14:paraId="442F0426"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c>
                <w:tcPr>
                  <w:tcW w:w="1134" w:type="dxa"/>
                  <w:vAlign w:val="center"/>
                </w:tcPr>
                <w:p w14:paraId="442F0427"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42F" w14:textId="77777777" w:rsidTr="00EB036A">
              <w:trPr>
                <w:jc w:val="center"/>
              </w:trPr>
              <w:tc>
                <w:tcPr>
                  <w:tcW w:w="826" w:type="dxa"/>
                </w:tcPr>
                <w:p w14:paraId="442F0429"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vv)</w:t>
                  </w:r>
                </w:p>
              </w:tc>
              <w:tc>
                <w:tcPr>
                  <w:tcW w:w="1012" w:type="dxa"/>
                </w:tcPr>
                <w:p w14:paraId="442F042A"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MPF-04</w:t>
                  </w:r>
                </w:p>
              </w:tc>
              <w:tc>
                <w:tcPr>
                  <w:tcW w:w="3010" w:type="dxa"/>
                </w:tcPr>
                <w:p w14:paraId="442F042B"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Corregir con escándalo a los hijos o (sic) pupilos en lugar público; vejar o maltratar en la misma forma a los ascendientes, cónyuge (sic) o concubina</w:t>
                  </w:r>
                </w:p>
              </w:tc>
              <w:tc>
                <w:tcPr>
                  <w:tcW w:w="1701" w:type="dxa"/>
                  <w:vAlign w:val="center"/>
                </w:tcPr>
                <w:p w14:paraId="442F042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Artículo15º Fracción IV</w:t>
                  </w:r>
                </w:p>
              </w:tc>
              <w:tc>
                <w:tcPr>
                  <w:tcW w:w="992" w:type="dxa"/>
                  <w:vAlign w:val="center"/>
                </w:tcPr>
                <w:p w14:paraId="442F042D"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9</w:t>
                  </w:r>
                </w:p>
              </w:tc>
              <w:tc>
                <w:tcPr>
                  <w:tcW w:w="1134" w:type="dxa"/>
                  <w:vAlign w:val="center"/>
                </w:tcPr>
                <w:p w14:paraId="442F042E"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30</w:t>
                  </w:r>
                </w:p>
              </w:tc>
            </w:tr>
            <w:tr w:rsidR="0070276E" w:rsidRPr="00F16FE3" w14:paraId="442F0436" w14:textId="77777777" w:rsidTr="00EB036A">
              <w:trPr>
                <w:jc w:val="center"/>
              </w:trPr>
              <w:tc>
                <w:tcPr>
                  <w:tcW w:w="826" w:type="dxa"/>
                </w:tcPr>
                <w:p w14:paraId="442F0430" w14:textId="77777777" w:rsidR="0070276E" w:rsidRPr="00F16FE3" w:rsidRDefault="009528B8"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ww)</w:t>
                  </w:r>
                </w:p>
              </w:tc>
              <w:tc>
                <w:tcPr>
                  <w:tcW w:w="1012" w:type="dxa"/>
                </w:tcPr>
                <w:p w14:paraId="442F0431"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MPF-05</w:t>
                  </w:r>
                </w:p>
              </w:tc>
              <w:tc>
                <w:tcPr>
                  <w:tcW w:w="3010" w:type="dxa"/>
                </w:tcPr>
                <w:p w14:paraId="442F0432"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Asistir los menores de edad a centros nocturnos, bares, pulquerías o (sic) cualquier otro lugar en que se prohíba su entrada, independientemente de la sanción que le corresponda al establecimiento que así lo permita</w:t>
                  </w:r>
                </w:p>
              </w:tc>
              <w:tc>
                <w:tcPr>
                  <w:tcW w:w="1701" w:type="dxa"/>
                  <w:vAlign w:val="center"/>
                </w:tcPr>
                <w:p w14:paraId="442F043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Artículo15º Fracción V</w:t>
                  </w:r>
                </w:p>
              </w:tc>
              <w:tc>
                <w:tcPr>
                  <w:tcW w:w="992" w:type="dxa"/>
                  <w:vAlign w:val="center"/>
                </w:tcPr>
                <w:p w14:paraId="442F0434"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2</w:t>
                  </w:r>
                </w:p>
              </w:tc>
              <w:tc>
                <w:tcPr>
                  <w:tcW w:w="1134" w:type="dxa"/>
                  <w:vAlign w:val="center"/>
                </w:tcPr>
                <w:p w14:paraId="442F0435"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5</w:t>
                  </w:r>
                </w:p>
              </w:tc>
            </w:tr>
            <w:tr w:rsidR="0070276E" w:rsidRPr="00F16FE3" w14:paraId="442F043D" w14:textId="77777777" w:rsidTr="00EB036A">
              <w:trPr>
                <w:jc w:val="center"/>
              </w:trPr>
              <w:tc>
                <w:tcPr>
                  <w:tcW w:w="826" w:type="dxa"/>
                </w:tcPr>
                <w:p w14:paraId="442F0437"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xx)</w:t>
                  </w:r>
                </w:p>
              </w:tc>
              <w:tc>
                <w:tcPr>
                  <w:tcW w:w="1012" w:type="dxa"/>
                </w:tcPr>
                <w:p w14:paraId="442F0438"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MPF-06</w:t>
                  </w:r>
                </w:p>
              </w:tc>
              <w:tc>
                <w:tcPr>
                  <w:tcW w:w="3010" w:type="dxa"/>
                </w:tcPr>
                <w:p w14:paraId="442F0439"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Al que consuma sustancias toxicas, enervantes, fármacos en lugares públicos</w:t>
                  </w:r>
                </w:p>
              </w:tc>
              <w:tc>
                <w:tcPr>
                  <w:tcW w:w="1701" w:type="dxa"/>
                  <w:vAlign w:val="center"/>
                </w:tcPr>
                <w:p w14:paraId="442F043A" w14:textId="1204A323"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p>
              </w:tc>
              <w:tc>
                <w:tcPr>
                  <w:tcW w:w="992" w:type="dxa"/>
                  <w:vAlign w:val="center"/>
                </w:tcPr>
                <w:p w14:paraId="442F043B"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4</w:t>
                  </w:r>
                </w:p>
              </w:tc>
              <w:tc>
                <w:tcPr>
                  <w:tcW w:w="1134" w:type="dxa"/>
                  <w:vAlign w:val="center"/>
                </w:tcPr>
                <w:p w14:paraId="442F043C"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r w:rsidR="0070276E" w:rsidRPr="00F16FE3" w14:paraId="442F0444" w14:textId="77777777" w:rsidTr="00EB036A">
              <w:trPr>
                <w:jc w:val="center"/>
              </w:trPr>
              <w:tc>
                <w:tcPr>
                  <w:tcW w:w="826" w:type="dxa"/>
                </w:tcPr>
                <w:p w14:paraId="442F043E"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yy)</w:t>
                  </w:r>
                </w:p>
              </w:tc>
              <w:tc>
                <w:tcPr>
                  <w:tcW w:w="1012" w:type="dxa"/>
                </w:tcPr>
                <w:p w14:paraId="442F043F" w14:textId="77777777" w:rsidR="0070276E" w:rsidRPr="00F16FE3" w:rsidRDefault="0070276E" w:rsidP="00F73863">
                  <w:pPr>
                    <w:framePr w:hSpace="180" w:wrap="around" w:vAnchor="text" w:hAnchor="margin" w:x="142" w:y="1"/>
                    <w:spacing w:line="276" w:lineRule="auto"/>
                    <w:suppressOverlap/>
                    <w:rPr>
                      <w:rFonts w:ascii="Arial" w:eastAsiaTheme="minorEastAsia" w:hAnsi="Arial" w:cs="Arial"/>
                      <w:sz w:val="18"/>
                      <w:szCs w:val="18"/>
                      <w:lang w:eastAsia="es-MX"/>
                    </w:rPr>
                  </w:pPr>
                  <w:r w:rsidRPr="00F16FE3">
                    <w:rPr>
                      <w:rFonts w:ascii="Arial" w:eastAsiaTheme="minorEastAsia" w:hAnsi="Arial" w:cs="Arial"/>
                      <w:sz w:val="18"/>
                      <w:szCs w:val="18"/>
                      <w:lang w:eastAsia="es-MX"/>
                    </w:rPr>
                    <w:t>MPF-07</w:t>
                  </w:r>
                </w:p>
              </w:tc>
              <w:tc>
                <w:tcPr>
                  <w:tcW w:w="3010" w:type="dxa"/>
                </w:tcPr>
                <w:p w14:paraId="442F0440" w14:textId="77777777" w:rsidR="0070276E" w:rsidRPr="00F16FE3" w:rsidRDefault="0070276E" w:rsidP="00F73863">
                  <w:pPr>
                    <w:framePr w:hSpace="180" w:wrap="around" w:vAnchor="text" w:hAnchor="margin" w:x="142" w:y="1"/>
                    <w:spacing w:line="276" w:lineRule="auto"/>
                    <w:suppressOverlap/>
                    <w:jc w:val="both"/>
                    <w:rPr>
                      <w:rFonts w:ascii="Arial" w:eastAsiaTheme="minorEastAsia" w:hAnsi="Arial" w:cs="Arial"/>
                      <w:sz w:val="18"/>
                      <w:szCs w:val="18"/>
                      <w:lang w:eastAsia="es-MX"/>
                    </w:rPr>
                  </w:pPr>
                  <w:r w:rsidRPr="00F16FE3">
                    <w:rPr>
                      <w:rFonts w:ascii="Arial" w:eastAsiaTheme="minorEastAsia" w:hAnsi="Arial" w:cs="Arial"/>
                      <w:sz w:val="18"/>
                      <w:szCs w:val="18"/>
                      <w:lang w:eastAsia="es-MX"/>
                    </w:rPr>
                    <w:t>Practicar el acto sexual en lugares públicos, terrenos baldíos, centro de espectáculos e interiores de vehículos o sitios análogos</w:t>
                  </w:r>
                </w:p>
              </w:tc>
              <w:tc>
                <w:tcPr>
                  <w:tcW w:w="1701" w:type="dxa"/>
                  <w:vAlign w:val="center"/>
                </w:tcPr>
                <w:p w14:paraId="442F0441" w14:textId="56F33B66"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p>
              </w:tc>
              <w:tc>
                <w:tcPr>
                  <w:tcW w:w="992" w:type="dxa"/>
                  <w:vAlign w:val="center"/>
                </w:tcPr>
                <w:p w14:paraId="442F0442"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6</w:t>
                  </w:r>
                </w:p>
              </w:tc>
              <w:tc>
                <w:tcPr>
                  <w:tcW w:w="1134" w:type="dxa"/>
                  <w:vAlign w:val="center"/>
                </w:tcPr>
                <w:p w14:paraId="442F0443" w14:textId="77777777" w:rsidR="0070276E" w:rsidRPr="00F16FE3" w:rsidRDefault="0070276E" w:rsidP="00F73863">
                  <w:pPr>
                    <w:framePr w:hSpace="180" w:wrap="around" w:vAnchor="text" w:hAnchor="margin" w:x="142" w:y="1"/>
                    <w:spacing w:line="276" w:lineRule="auto"/>
                    <w:suppressOverlap/>
                    <w:jc w:val="center"/>
                    <w:rPr>
                      <w:rFonts w:ascii="Arial" w:eastAsiaTheme="minorEastAsia" w:hAnsi="Arial" w:cs="Arial"/>
                      <w:sz w:val="18"/>
                      <w:szCs w:val="18"/>
                      <w:lang w:eastAsia="es-MX"/>
                    </w:rPr>
                  </w:pPr>
                  <w:r w:rsidRPr="00F16FE3">
                    <w:rPr>
                      <w:rFonts w:ascii="Arial" w:eastAsiaTheme="minorEastAsia" w:hAnsi="Arial" w:cs="Arial"/>
                      <w:sz w:val="18"/>
                      <w:szCs w:val="18"/>
                      <w:lang w:eastAsia="es-MX"/>
                    </w:rPr>
                    <w:t>15</w:t>
                  </w:r>
                </w:p>
              </w:tc>
            </w:tr>
          </w:tbl>
          <w:p w14:paraId="442F0445" w14:textId="77777777" w:rsidR="0070276E" w:rsidRPr="00F16FE3" w:rsidRDefault="0070276E" w:rsidP="00F73863">
            <w:pPr>
              <w:spacing w:line="276" w:lineRule="auto"/>
              <w:jc w:val="both"/>
              <w:rPr>
                <w:rFonts w:ascii="Arial" w:eastAsiaTheme="minorEastAsia" w:hAnsi="Arial" w:cs="Arial"/>
                <w:b/>
                <w:sz w:val="18"/>
                <w:szCs w:val="18"/>
                <w:lang w:eastAsia="es-MX"/>
              </w:rPr>
            </w:pPr>
          </w:p>
        </w:tc>
      </w:tr>
      <w:tr w:rsidR="00850489" w:rsidRPr="00F16FE3" w14:paraId="442F0448" w14:textId="77777777" w:rsidTr="004C6359">
        <w:tc>
          <w:tcPr>
            <w:tcW w:w="9360" w:type="dxa"/>
          </w:tcPr>
          <w:p w14:paraId="442F0447" w14:textId="77777777" w:rsidR="0070276E" w:rsidRPr="00F16FE3" w:rsidRDefault="0070276E" w:rsidP="00F73863">
            <w:pPr>
              <w:spacing w:line="276" w:lineRule="auto"/>
              <w:jc w:val="both"/>
              <w:rPr>
                <w:rFonts w:ascii="Arial" w:hAnsi="Arial" w:cs="Arial"/>
                <w:sz w:val="24"/>
                <w:szCs w:val="24"/>
              </w:rPr>
            </w:pPr>
          </w:p>
        </w:tc>
      </w:tr>
      <w:tr w:rsidR="00850489" w:rsidRPr="00F16FE3" w14:paraId="442F050D" w14:textId="77777777" w:rsidTr="004C6359">
        <w:tc>
          <w:tcPr>
            <w:tcW w:w="9360" w:type="dxa"/>
          </w:tcPr>
          <w:p w14:paraId="442F050A" w14:textId="77777777" w:rsidR="00625B3C" w:rsidRPr="00F16FE3" w:rsidRDefault="00625B3C" w:rsidP="00F73863">
            <w:pPr>
              <w:spacing w:line="276" w:lineRule="auto"/>
              <w:jc w:val="both"/>
              <w:rPr>
                <w:rFonts w:ascii="Arial" w:hAnsi="Arial" w:cs="Arial"/>
                <w:sz w:val="18"/>
                <w:szCs w:val="24"/>
              </w:rPr>
            </w:pPr>
          </w:p>
          <w:p w14:paraId="442F050B"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Las infracciones establecidas en esta</w:t>
            </w:r>
            <w:r w:rsidR="00625B3C" w:rsidRPr="00F16FE3">
              <w:rPr>
                <w:rFonts w:ascii="Arial" w:hAnsi="Arial" w:cs="Arial"/>
                <w:sz w:val="18"/>
                <w:szCs w:val="24"/>
              </w:rPr>
              <w:t>s</w:t>
            </w:r>
            <w:r w:rsidRPr="00F16FE3">
              <w:rPr>
                <w:rFonts w:ascii="Arial" w:hAnsi="Arial" w:cs="Arial"/>
                <w:sz w:val="18"/>
                <w:szCs w:val="24"/>
              </w:rPr>
              <w:t xml:space="preserve"> tabla</w:t>
            </w:r>
            <w:r w:rsidR="00625B3C" w:rsidRPr="00F16FE3">
              <w:rPr>
                <w:rFonts w:ascii="Arial" w:hAnsi="Arial" w:cs="Arial"/>
                <w:sz w:val="18"/>
                <w:szCs w:val="24"/>
              </w:rPr>
              <w:t>s</w:t>
            </w:r>
            <w:r w:rsidRPr="00F16FE3">
              <w:rPr>
                <w:rFonts w:ascii="Arial" w:hAnsi="Arial" w:cs="Arial"/>
                <w:sz w:val="18"/>
                <w:szCs w:val="24"/>
              </w:rPr>
              <w:t xml:space="preserve"> tendrán un mínimo y un máximo para su aplicación, el cual se establecerá de acuerdo a las agravantes con que se cometa la infracción de que se trate.</w:t>
            </w:r>
          </w:p>
          <w:p w14:paraId="442F050C" w14:textId="77777777" w:rsidR="0070276E" w:rsidRPr="00F16FE3" w:rsidRDefault="0070276E" w:rsidP="00F73863">
            <w:pPr>
              <w:spacing w:line="276" w:lineRule="auto"/>
              <w:jc w:val="both"/>
              <w:rPr>
                <w:rFonts w:ascii="Arial" w:hAnsi="Arial" w:cs="Arial"/>
                <w:sz w:val="24"/>
                <w:szCs w:val="24"/>
              </w:rPr>
            </w:pPr>
          </w:p>
        </w:tc>
      </w:tr>
      <w:tr w:rsidR="00850489" w:rsidRPr="00F16FE3" w14:paraId="442F0510" w14:textId="77777777" w:rsidTr="004C6359">
        <w:tc>
          <w:tcPr>
            <w:tcW w:w="9360" w:type="dxa"/>
          </w:tcPr>
          <w:p w14:paraId="442F050E"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191.</w:t>
            </w:r>
            <w:r w:rsidRPr="00F16FE3">
              <w:rPr>
                <w:rFonts w:ascii="Arial" w:hAnsi="Arial" w:cs="Arial"/>
                <w:sz w:val="18"/>
                <w:szCs w:val="24"/>
              </w:rPr>
              <w:t xml:space="preserve"> Los aprovechamientos derivados de infracciones a los ordenamientos reglamentarios de aplicación municipal no comprendidos dentro de los artículos anteriores, se determinarán conforme a los montos establecidos en los propios ordenamientos por la autoridad municipal, a quien competa el ejercicio de las disposiciones reglamentarias.</w:t>
            </w:r>
          </w:p>
          <w:p w14:paraId="442F050F"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13" w14:textId="77777777" w:rsidTr="004C6359">
        <w:tc>
          <w:tcPr>
            <w:tcW w:w="9360" w:type="dxa"/>
          </w:tcPr>
          <w:p w14:paraId="442F0511"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192.</w:t>
            </w:r>
            <w:r w:rsidRPr="00F16FE3">
              <w:rPr>
                <w:rFonts w:ascii="Arial" w:hAnsi="Arial" w:cs="Arial"/>
                <w:sz w:val="18"/>
                <w:szCs w:val="24"/>
              </w:rPr>
              <w:t xml:space="preserve"> Las trabajadoras y trabajadores sexuales que no acudan a su revisión médica en el transcurso de la semana, serán sancionados con una multa de 5 a 7 UMA, en términos del Reglamento de la materia. </w:t>
            </w:r>
          </w:p>
          <w:p w14:paraId="442F0512"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16" w14:textId="77777777" w:rsidTr="004C6359">
        <w:tc>
          <w:tcPr>
            <w:tcW w:w="9360" w:type="dxa"/>
          </w:tcPr>
          <w:p w14:paraId="442F0514"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193.</w:t>
            </w:r>
            <w:r w:rsidRPr="00F16FE3">
              <w:rPr>
                <w:rFonts w:ascii="Arial" w:hAnsi="Arial" w:cs="Arial"/>
                <w:sz w:val="18"/>
                <w:szCs w:val="24"/>
              </w:rPr>
              <w:t xml:space="preserve"> Las trabajadoras y trabajadores sexuales, se presentarán en el Departamento del Centro de Atención y Control de Enfermedades de Transmisión Sexual (C.A.C.E.T.S.), dependiente de la Dirección de Salud, para justificar su inasistencia a consulta médica en el día que corresponde según su categoría, quien emitirá documento que acredite dicha inasistencia, previa aportación de documentos idóneos que lo compruebe, para efectos de no aplicar la multa prevista en el primer párrafo del presente artículo y sólo para los días justificados. </w:t>
            </w:r>
          </w:p>
          <w:p w14:paraId="442F0515"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19" w14:textId="77777777" w:rsidTr="004C6359">
        <w:tc>
          <w:tcPr>
            <w:tcW w:w="9360" w:type="dxa"/>
          </w:tcPr>
          <w:p w14:paraId="442F0517" w14:textId="665BE10C"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 xml:space="preserve">Para el caso de que las trabajadoras y trabajadores sexuales realicen la suspensión del carnet médico de acuerdo a lo establecido en el artículo 22 del Reglamento de la materia, no se aplicará multa prevista en el primer párrafo del presente artículo y sólo para los días de relativa a la suspensión. </w:t>
            </w:r>
          </w:p>
          <w:p w14:paraId="6DD57DA5" w14:textId="7688486F" w:rsidR="003B0573" w:rsidRPr="00F16FE3" w:rsidRDefault="003B0573" w:rsidP="00F73863">
            <w:pPr>
              <w:spacing w:line="276" w:lineRule="auto"/>
              <w:jc w:val="both"/>
              <w:rPr>
                <w:rFonts w:ascii="Arial" w:hAnsi="Arial" w:cs="Arial"/>
                <w:sz w:val="18"/>
                <w:szCs w:val="24"/>
              </w:rPr>
            </w:pPr>
          </w:p>
          <w:p w14:paraId="654FBF6F" w14:textId="77777777" w:rsidR="003B0573" w:rsidRPr="00F16FE3" w:rsidRDefault="003B0573" w:rsidP="00F73863">
            <w:pPr>
              <w:spacing w:line="276" w:lineRule="auto"/>
              <w:jc w:val="both"/>
              <w:rPr>
                <w:rFonts w:ascii="Arial" w:hAnsi="Arial" w:cs="Arial"/>
                <w:sz w:val="18"/>
                <w:szCs w:val="24"/>
              </w:rPr>
            </w:pPr>
          </w:p>
          <w:p w14:paraId="442F0518" w14:textId="77777777" w:rsidR="0070276E" w:rsidRPr="00F16FE3" w:rsidRDefault="0070276E" w:rsidP="00F73863">
            <w:pPr>
              <w:spacing w:line="276" w:lineRule="auto"/>
              <w:jc w:val="both"/>
              <w:rPr>
                <w:rFonts w:ascii="Arial" w:hAnsi="Arial" w:cs="Arial"/>
                <w:sz w:val="24"/>
                <w:szCs w:val="24"/>
              </w:rPr>
            </w:pPr>
          </w:p>
        </w:tc>
      </w:tr>
      <w:tr w:rsidR="00850489" w:rsidRPr="00F16FE3" w14:paraId="442F051C" w14:textId="77777777" w:rsidTr="004C6359">
        <w:tc>
          <w:tcPr>
            <w:tcW w:w="9360" w:type="dxa"/>
          </w:tcPr>
          <w:p w14:paraId="442F051A"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TERCERA. APROVECHAMIENTOS DIVERSOS</w:t>
            </w:r>
          </w:p>
          <w:p w14:paraId="442F051B"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1F" w14:textId="77777777" w:rsidTr="004C6359">
        <w:tc>
          <w:tcPr>
            <w:tcW w:w="9360" w:type="dxa"/>
          </w:tcPr>
          <w:p w14:paraId="442F051D"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194.</w:t>
            </w:r>
            <w:r w:rsidRPr="00F16FE3">
              <w:rPr>
                <w:rFonts w:ascii="Arial" w:hAnsi="Arial" w:cs="Arial"/>
                <w:sz w:val="18"/>
                <w:szCs w:val="24"/>
              </w:rPr>
              <w:t xml:space="preserve"> El municipio percibirá aprovechamientos diversos derivados de otros conceptos no previstos en los capítulos anteriores, cuyo rendimiento sea en efectivo, deberá ser ingresado al erario municipal, expidiendo de inmediato el recibo oficial respectivo. </w:t>
            </w:r>
          </w:p>
          <w:p w14:paraId="442F051E"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22" w14:textId="77777777" w:rsidTr="004C6359">
        <w:tc>
          <w:tcPr>
            <w:tcW w:w="9360" w:type="dxa"/>
          </w:tcPr>
          <w:p w14:paraId="442F0520"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195.</w:t>
            </w:r>
            <w:r w:rsidRPr="00F16FE3">
              <w:rPr>
                <w:rFonts w:ascii="Arial" w:hAnsi="Arial" w:cs="Arial"/>
                <w:sz w:val="18"/>
                <w:szCs w:val="24"/>
              </w:rPr>
              <w:t xml:space="preserve"> Los aprovechamientos a que se refiere este título deberán ingresar a la Tesorería </w:t>
            </w:r>
            <w:r w:rsidRPr="00F16FE3">
              <w:rPr>
                <w:rFonts w:ascii="Arial" w:hAnsi="Arial" w:cs="Arial"/>
                <w:b/>
                <w:sz w:val="18"/>
                <w:szCs w:val="24"/>
              </w:rPr>
              <w:t>a través de la Unidad de Recaudación</w:t>
            </w:r>
            <w:r w:rsidRPr="00F16FE3">
              <w:rPr>
                <w:rFonts w:ascii="Arial" w:hAnsi="Arial" w:cs="Arial"/>
                <w:sz w:val="18"/>
                <w:szCs w:val="24"/>
              </w:rPr>
              <w:t>, tratándose de numerario; en el caso de aprovechamientos en especie por concepto de bienes muebles e inmuebles, deberá hacerse el registro patrimonial respectivo.</w:t>
            </w:r>
          </w:p>
          <w:p w14:paraId="442F0521"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25" w14:textId="77777777" w:rsidTr="004C6359">
        <w:tc>
          <w:tcPr>
            <w:tcW w:w="9360" w:type="dxa"/>
          </w:tcPr>
          <w:p w14:paraId="442F0523" w14:textId="77777777" w:rsidR="00711B51" w:rsidRPr="00F16FE3" w:rsidRDefault="00711B51" w:rsidP="00F73863">
            <w:pPr>
              <w:spacing w:line="276" w:lineRule="auto"/>
              <w:jc w:val="center"/>
              <w:rPr>
                <w:rFonts w:ascii="Arial" w:hAnsi="Arial" w:cs="Arial"/>
                <w:b/>
                <w:sz w:val="18"/>
                <w:szCs w:val="24"/>
              </w:rPr>
            </w:pPr>
          </w:p>
          <w:p w14:paraId="442F0524"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SEGUNDO</w:t>
            </w:r>
          </w:p>
        </w:tc>
      </w:tr>
      <w:tr w:rsidR="00850489" w:rsidRPr="00F16FE3" w14:paraId="442F0527" w14:textId="77777777" w:rsidTr="004C6359">
        <w:tc>
          <w:tcPr>
            <w:tcW w:w="9360" w:type="dxa"/>
          </w:tcPr>
          <w:p w14:paraId="442F0526"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APROVECHAMIENTOS PATRIMONIALES</w:t>
            </w:r>
          </w:p>
        </w:tc>
      </w:tr>
      <w:tr w:rsidR="00850489" w:rsidRPr="00F16FE3" w14:paraId="442F0529" w14:textId="77777777" w:rsidTr="004C6359">
        <w:tc>
          <w:tcPr>
            <w:tcW w:w="9360" w:type="dxa"/>
          </w:tcPr>
          <w:p w14:paraId="442F0528" w14:textId="77777777" w:rsidR="0070276E" w:rsidRPr="00F16FE3" w:rsidRDefault="0070276E" w:rsidP="00F73863">
            <w:pPr>
              <w:spacing w:line="276" w:lineRule="auto"/>
              <w:jc w:val="center"/>
              <w:rPr>
                <w:rFonts w:ascii="Arial" w:hAnsi="Arial" w:cs="Arial"/>
                <w:sz w:val="24"/>
                <w:szCs w:val="24"/>
              </w:rPr>
            </w:pPr>
          </w:p>
        </w:tc>
      </w:tr>
      <w:tr w:rsidR="00850489" w:rsidRPr="00F16FE3" w14:paraId="442F052C" w14:textId="77777777" w:rsidTr="004C6359">
        <w:tc>
          <w:tcPr>
            <w:tcW w:w="9360" w:type="dxa"/>
          </w:tcPr>
          <w:p w14:paraId="442F052A"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ÚNICA. APROVECHAMIENTOS PATRIMONIALES</w:t>
            </w:r>
          </w:p>
          <w:p w14:paraId="442F052B"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2F" w14:textId="77777777" w:rsidTr="004C6359">
        <w:tc>
          <w:tcPr>
            <w:tcW w:w="9360" w:type="dxa"/>
          </w:tcPr>
          <w:p w14:paraId="442F052D"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196. </w:t>
            </w:r>
            <w:r w:rsidRPr="00F16FE3">
              <w:rPr>
                <w:rFonts w:ascii="Arial" w:hAnsi="Arial" w:cs="Arial"/>
                <w:sz w:val="18"/>
                <w:szCs w:val="24"/>
              </w:rPr>
              <w:t>El municipio percibirá aprovechamientos patrimoniales por concepto de donaciones recibidas de bienes inmuebles, bienes muebles e intangibles, de personas físicas, morales o  unidades económicas; mismas que deberán ser registrados en el patrimonio del municipio.</w:t>
            </w:r>
          </w:p>
          <w:p w14:paraId="442F052E"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33" w14:textId="77777777" w:rsidTr="004C6359">
        <w:tc>
          <w:tcPr>
            <w:tcW w:w="9360" w:type="dxa"/>
          </w:tcPr>
          <w:p w14:paraId="442F0530" w14:textId="77777777" w:rsidR="0070276E" w:rsidRPr="00F16FE3" w:rsidRDefault="0070276E" w:rsidP="00F73863">
            <w:pPr>
              <w:spacing w:line="276" w:lineRule="auto"/>
              <w:jc w:val="both"/>
              <w:rPr>
                <w:rFonts w:ascii="Arial" w:hAnsi="Arial" w:cs="Arial"/>
                <w:b/>
                <w:sz w:val="18"/>
                <w:szCs w:val="24"/>
              </w:rPr>
            </w:pPr>
            <w:r w:rsidRPr="00F16FE3">
              <w:rPr>
                <w:rFonts w:ascii="Arial" w:hAnsi="Arial" w:cs="Arial"/>
                <w:sz w:val="18"/>
                <w:szCs w:val="24"/>
              </w:rPr>
              <w:t xml:space="preserve">Los ingresos por este concepto estarán sujetos a lo establecido por el </w:t>
            </w:r>
            <w:r w:rsidRPr="00F16FE3">
              <w:rPr>
                <w:rFonts w:ascii="Arial" w:hAnsi="Arial" w:cs="Arial"/>
                <w:b/>
                <w:sz w:val="18"/>
                <w:szCs w:val="24"/>
              </w:rPr>
              <w:t>Título V, Capítulo II de la Ley de Hacienda Municipal.</w:t>
            </w:r>
          </w:p>
          <w:p w14:paraId="442F0531" w14:textId="77777777" w:rsidR="0070276E" w:rsidRPr="00F16FE3" w:rsidRDefault="0070276E" w:rsidP="00F73863">
            <w:pPr>
              <w:spacing w:line="276" w:lineRule="auto"/>
              <w:jc w:val="both"/>
              <w:rPr>
                <w:rFonts w:ascii="Arial" w:hAnsi="Arial" w:cs="Arial"/>
                <w:sz w:val="18"/>
                <w:szCs w:val="24"/>
              </w:rPr>
            </w:pPr>
          </w:p>
          <w:p w14:paraId="442F0532" w14:textId="77777777" w:rsidR="0070276E" w:rsidRPr="00F16FE3" w:rsidRDefault="0070276E" w:rsidP="00F73863">
            <w:pPr>
              <w:spacing w:line="276" w:lineRule="auto"/>
              <w:jc w:val="both"/>
              <w:rPr>
                <w:rFonts w:ascii="Arial" w:hAnsi="Arial" w:cs="Arial"/>
                <w:sz w:val="24"/>
                <w:szCs w:val="24"/>
              </w:rPr>
            </w:pPr>
          </w:p>
        </w:tc>
      </w:tr>
      <w:tr w:rsidR="00850489" w:rsidRPr="00F16FE3" w14:paraId="442F0535" w14:textId="77777777" w:rsidTr="004C6359">
        <w:tc>
          <w:tcPr>
            <w:tcW w:w="9360" w:type="dxa"/>
          </w:tcPr>
          <w:p w14:paraId="442F0534"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TÍTULO OCTAVO</w:t>
            </w:r>
          </w:p>
        </w:tc>
      </w:tr>
      <w:tr w:rsidR="00850489" w:rsidRPr="00F16FE3" w14:paraId="442F0537" w14:textId="77777777" w:rsidTr="004C6359">
        <w:tc>
          <w:tcPr>
            <w:tcW w:w="9360" w:type="dxa"/>
          </w:tcPr>
          <w:p w14:paraId="442F0536"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DE LOS INGRESOS POR VENTA DE BIENES, PRESTACIÓN DE SERVICIOS Y OTROS INGRESOS</w:t>
            </w:r>
          </w:p>
        </w:tc>
      </w:tr>
      <w:tr w:rsidR="00850489" w:rsidRPr="00F16FE3" w14:paraId="442F0539" w14:textId="77777777" w:rsidTr="004C6359">
        <w:tc>
          <w:tcPr>
            <w:tcW w:w="9360" w:type="dxa"/>
          </w:tcPr>
          <w:p w14:paraId="2BB1357C" w14:textId="77777777" w:rsidR="00DB1753" w:rsidRDefault="00DB1753" w:rsidP="00F73863">
            <w:pPr>
              <w:spacing w:line="276" w:lineRule="auto"/>
              <w:jc w:val="center"/>
              <w:rPr>
                <w:rFonts w:ascii="Arial" w:hAnsi="Arial" w:cs="Arial"/>
                <w:b/>
                <w:sz w:val="18"/>
                <w:szCs w:val="24"/>
              </w:rPr>
            </w:pPr>
          </w:p>
          <w:p w14:paraId="442F0538"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ÚNICO</w:t>
            </w:r>
          </w:p>
        </w:tc>
      </w:tr>
      <w:tr w:rsidR="00850489" w:rsidRPr="00F16FE3" w14:paraId="442F053B" w14:textId="77777777" w:rsidTr="004C6359">
        <w:tc>
          <w:tcPr>
            <w:tcW w:w="9360" w:type="dxa"/>
          </w:tcPr>
          <w:p w14:paraId="442F053A"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OTROS INGRESOS</w:t>
            </w:r>
          </w:p>
        </w:tc>
      </w:tr>
      <w:tr w:rsidR="00850489" w:rsidRPr="00F16FE3" w14:paraId="442F053D" w14:textId="77777777" w:rsidTr="004C6359">
        <w:tc>
          <w:tcPr>
            <w:tcW w:w="9360" w:type="dxa"/>
          </w:tcPr>
          <w:p w14:paraId="442F053C"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40" w14:textId="77777777" w:rsidTr="004C6359">
        <w:tc>
          <w:tcPr>
            <w:tcW w:w="9360" w:type="dxa"/>
          </w:tcPr>
          <w:p w14:paraId="442F053E"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ÚNICA. OTROS INGRESOS</w:t>
            </w:r>
          </w:p>
          <w:p w14:paraId="442F053F"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42" w14:textId="77777777" w:rsidTr="004C6359">
        <w:tc>
          <w:tcPr>
            <w:tcW w:w="9360" w:type="dxa"/>
          </w:tcPr>
          <w:p w14:paraId="442F0541"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Artículo 197.</w:t>
            </w:r>
            <w:r w:rsidRPr="00F16FE3">
              <w:rPr>
                <w:rFonts w:ascii="Arial" w:hAnsi="Arial" w:cs="Arial"/>
                <w:sz w:val="18"/>
                <w:szCs w:val="24"/>
              </w:rPr>
              <w:t xml:space="preserve"> El municipio percibirá otros ingresos por sus actividades diversas no inherentes a su operación que generen recursos y que no sean ingresos por venta de bienes o prestación de servicios, tales como donativos entre otros.</w:t>
            </w:r>
          </w:p>
        </w:tc>
      </w:tr>
      <w:tr w:rsidR="00850489" w:rsidRPr="00F16FE3" w14:paraId="442F0545" w14:textId="77777777" w:rsidTr="004C6359">
        <w:tc>
          <w:tcPr>
            <w:tcW w:w="9360" w:type="dxa"/>
          </w:tcPr>
          <w:p w14:paraId="442F0543"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El municipio percibirá los ingresos por concepto de venta de bienes y servicios que genere, dicho importes deberán ingresarse al erario municipal, por conducto de los módulos recaudadores adscritos a la Unidad de Recaudación o en su caso de las Instituciones de Crédito autorizadas y deberán manifestarse en los registros de la propia Tesorería:</w:t>
            </w:r>
          </w:p>
          <w:p w14:paraId="442F0544" w14:textId="77777777" w:rsidR="0070276E" w:rsidRPr="00F16FE3" w:rsidRDefault="0070276E" w:rsidP="00F73863">
            <w:pPr>
              <w:spacing w:line="276" w:lineRule="auto"/>
              <w:jc w:val="both"/>
              <w:rPr>
                <w:rFonts w:ascii="Arial" w:hAnsi="Arial" w:cs="Arial"/>
                <w:sz w:val="24"/>
                <w:szCs w:val="24"/>
              </w:rPr>
            </w:pPr>
          </w:p>
        </w:tc>
      </w:tr>
      <w:tr w:rsidR="00850489" w:rsidRPr="00F16FE3" w14:paraId="442F0553" w14:textId="77777777" w:rsidTr="004C6359">
        <w:tc>
          <w:tcPr>
            <w:tcW w:w="9360" w:type="dxa"/>
          </w:tcPr>
          <w:tbl>
            <w:tblPr>
              <w:tblStyle w:val="Tablaconcuadrcula"/>
              <w:tblW w:w="8517" w:type="dxa"/>
              <w:tblInd w:w="131" w:type="dxa"/>
              <w:tblLayout w:type="fixed"/>
              <w:tblLook w:val="04A0" w:firstRow="1" w:lastRow="0" w:firstColumn="1" w:lastColumn="0" w:noHBand="0" w:noVBand="1"/>
            </w:tblPr>
            <w:tblGrid>
              <w:gridCol w:w="3553"/>
              <w:gridCol w:w="2835"/>
              <w:gridCol w:w="2129"/>
            </w:tblGrid>
            <w:tr w:rsidR="0070276E" w:rsidRPr="00F16FE3" w14:paraId="442F0549" w14:textId="77777777" w:rsidTr="00D82091">
              <w:tc>
                <w:tcPr>
                  <w:tcW w:w="3553" w:type="dxa"/>
                </w:tcPr>
                <w:p w14:paraId="442F0546"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CONCEPTO</w:t>
                  </w:r>
                </w:p>
              </w:tc>
              <w:tc>
                <w:tcPr>
                  <w:tcW w:w="2835" w:type="dxa"/>
                </w:tcPr>
                <w:p w14:paraId="442F0547"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UNIDAD DE MEDIDA</w:t>
                  </w:r>
                </w:p>
              </w:tc>
              <w:tc>
                <w:tcPr>
                  <w:tcW w:w="2129" w:type="dxa"/>
                </w:tcPr>
                <w:p w14:paraId="442F0548"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b/>
                      <w:sz w:val="18"/>
                      <w:szCs w:val="18"/>
                    </w:rPr>
                  </w:pPr>
                  <w:r w:rsidRPr="00F16FE3">
                    <w:rPr>
                      <w:rFonts w:ascii="Arial" w:hAnsi="Arial" w:cs="Arial"/>
                      <w:b/>
                      <w:sz w:val="18"/>
                      <w:szCs w:val="18"/>
                    </w:rPr>
                    <w:t>UMA</w:t>
                  </w:r>
                </w:p>
              </w:tc>
            </w:tr>
            <w:tr w:rsidR="0070276E" w:rsidRPr="00F16FE3" w14:paraId="442F054D" w14:textId="77777777" w:rsidTr="00D82091">
              <w:tc>
                <w:tcPr>
                  <w:tcW w:w="3553" w:type="dxa"/>
                </w:tcPr>
                <w:p w14:paraId="442F054A" w14:textId="77777777" w:rsidR="0070276E" w:rsidRPr="00F16FE3" w:rsidRDefault="0070276E" w:rsidP="00F73863">
                  <w:pPr>
                    <w:framePr w:hSpace="180" w:wrap="around" w:vAnchor="text" w:hAnchor="margin" w:x="142" w:y="1"/>
                    <w:spacing w:line="276" w:lineRule="auto"/>
                    <w:ind w:right="4"/>
                    <w:suppressOverlap/>
                    <w:jc w:val="both"/>
                    <w:rPr>
                      <w:rFonts w:ascii="Arial" w:hAnsi="Arial" w:cs="Arial"/>
                      <w:sz w:val="18"/>
                      <w:szCs w:val="18"/>
                    </w:rPr>
                  </w:pPr>
                  <w:r w:rsidRPr="00F16FE3">
                    <w:rPr>
                      <w:rFonts w:ascii="Arial" w:hAnsi="Arial" w:cs="Arial"/>
                      <w:sz w:val="18"/>
                      <w:szCs w:val="18"/>
                    </w:rPr>
                    <w:t xml:space="preserve">I. Venta de mezcla asfáltica </w:t>
                  </w:r>
                </w:p>
              </w:tc>
              <w:tc>
                <w:tcPr>
                  <w:tcW w:w="2835" w:type="dxa"/>
                </w:tcPr>
                <w:p w14:paraId="442F054B"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Metro cúbico</w:t>
                  </w:r>
                </w:p>
              </w:tc>
              <w:tc>
                <w:tcPr>
                  <w:tcW w:w="2129" w:type="dxa"/>
                </w:tcPr>
                <w:p w14:paraId="442F054C"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36</w:t>
                  </w:r>
                </w:p>
              </w:tc>
            </w:tr>
            <w:tr w:rsidR="0070276E" w:rsidRPr="00F16FE3" w14:paraId="442F0551" w14:textId="77777777" w:rsidTr="00D82091">
              <w:tc>
                <w:tcPr>
                  <w:tcW w:w="3553" w:type="dxa"/>
                </w:tcPr>
                <w:p w14:paraId="442F054E" w14:textId="77777777" w:rsidR="0070276E" w:rsidRPr="00F16FE3" w:rsidRDefault="0070276E" w:rsidP="00F73863">
                  <w:pPr>
                    <w:framePr w:hSpace="180" w:wrap="around" w:vAnchor="text" w:hAnchor="margin" w:x="142" w:y="1"/>
                    <w:spacing w:line="276" w:lineRule="auto"/>
                    <w:ind w:right="4"/>
                    <w:suppressOverlap/>
                    <w:jc w:val="both"/>
                    <w:rPr>
                      <w:rFonts w:ascii="Arial" w:hAnsi="Arial" w:cs="Arial"/>
                      <w:sz w:val="18"/>
                      <w:szCs w:val="18"/>
                    </w:rPr>
                  </w:pPr>
                  <w:r w:rsidRPr="00F16FE3">
                    <w:rPr>
                      <w:rFonts w:ascii="Arial" w:hAnsi="Arial" w:cs="Arial"/>
                      <w:sz w:val="18"/>
                      <w:szCs w:val="18"/>
                    </w:rPr>
                    <w:t xml:space="preserve">II. Maquila de mezcla asfáltica </w:t>
                  </w:r>
                </w:p>
              </w:tc>
              <w:tc>
                <w:tcPr>
                  <w:tcW w:w="2835" w:type="dxa"/>
                </w:tcPr>
                <w:p w14:paraId="442F054F"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Metro cúbico</w:t>
                  </w:r>
                </w:p>
              </w:tc>
              <w:tc>
                <w:tcPr>
                  <w:tcW w:w="2129" w:type="dxa"/>
                </w:tcPr>
                <w:p w14:paraId="442F0550" w14:textId="77777777" w:rsidR="0070276E" w:rsidRPr="00F16FE3" w:rsidRDefault="0070276E" w:rsidP="00F73863">
                  <w:pPr>
                    <w:framePr w:hSpace="180" w:wrap="around" w:vAnchor="text" w:hAnchor="margin" w:x="142" w:y="1"/>
                    <w:spacing w:line="276" w:lineRule="auto"/>
                    <w:ind w:right="-234"/>
                    <w:suppressOverlap/>
                    <w:jc w:val="both"/>
                    <w:rPr>
                      <w:rFonts w:ascii="Arial" w:hAnsi="Arial" w:cs="Arial"/>
                      <w:sz w:val="18"/>
                      <w:szCs w:val="18"/>
                    </w:rPr>
                  </w:pPr>
                  <w:r w:rsidRPr="00F16FE3">
                    <w:rPr>
                      <w:rFonts w:ascii="Arial" w:hAnsi="Arial" w:cs="Arial"/>
                      <w:sz w:val="18"/>
                      <w:szCs w:val="18"/>
                    </w:rPr>
                    <w:t>29</w:t>
                  </w:r>
                </w:p>
              </w:tc>
            </w:tr>
          </w:tbl>
          <w:p w14:paraId="442F0552" w14:textId="77777777" w:rsidR="0070276E" w:rsidRPr="00F16FE3" w:rsidRDefault="0070276E" w:rsidP="00F73863">
            <w:pPr>
              <w:spacing w:line="276" w:lineRule="auto"/>
              <w:ind w:right="-234"/>
              <w:jc w:val="both"/>
              <w:rPr>
                <w:rFonts w:ascii="Arial" w:hAnsi="Arial" w:cs="Arial"/>
                <w:b/>
                <w:sz w:val="18"/>
                <w:szCs w:val="18"/>
              </w:rPr>
            </w:pPr>
          </w:p>
        </w:tc>
      </w:tr>
      <w:tr w:rsidR="00850489" w:rsidRPr="00F16FE3" w14:paraId="442F0556" w14:textId="77777777" w:rsidTr="004C6359">
        <w:tc>
          <w:tcPr>
            <w:tcW w:w="9360" w:type="dxa"/>
          </w:tcPr>
          <w:p w14:paraId="442F0554" w14:textId="77777777" w:rsidR="0070276E" w:rsidRPr="00F16FE3" w:rsidRDefault="0070276E" w:rsidP="00F73863">
            <w:pPr>
              <w:spacing w:line="276" w:lineRule="auto"/>
              <w:jc w:val="both"/>
              <w:rPr>
                <w:rFonts w:ascii="Arial" w:hAnsi="Arial" w:cs="Arial"/>
                <w:sz w:val="18"/>
                <w:szCs w:val="24"/>
              </w:rPr>
            </w:pPr>
          </w:p>
          <w:p w14:paraId="442F0555" w14:textId="77777777" w:rsidR="0070276E" w:rsidRPr="00F16FE3" w:rsidRDefault="0070276E" w:rsidP="00F73863">
            <w:pPr>
              <w:spacing w:line="276" w:lineRule="auto"/>
              <w:jc w:val="both"/>
              <w:rPr>
                <w:rFonts w:ascii="Arial" w:hAnsi="Arial" w:cs="Arial"/>
                <w:sz w:val="24"/>
                <w:szCs w:val="24"/>
              </w:rPr>
            </w:pPr>
            <w:r w:rsidRPr="00F16FE3">
              <w:rPr>
                <w:rFonts w:ascii="Arial" w:hAnsi="Arial" w:cs="Arial"/>
                <w:sz w:val="18"/>
                <w:szCs w:val="24"/>
              </w:rPr>
              <w:t>Dichos importes deberán ingresar al erario municipal, por conducto de los módulos recaudadores adscritos a la Unidad de Recaudación o en su caso de las instituciones de crédito autorizadas y deberán manifestarse en los registros de la propia Tesorería.</w:t>
            </w:r>
          </w:p>
        </w:tc>
      </w:tr>
      <w:tr w:rsidR="00850489" w:rsidRPr="00F16FE3" w14:paraId="442F0558" w14:textId="77777777" w:rsidTr="004C6359">
        <w:tc>
          <w:tcPr>
            <w:tcW w:w="9360" w:type="dxa"/>
          </w:tcPr>
          <w:p w14:paraId="442F0557" w14:textId="77777777" w:rsidR="0070276E" w:rsidRPr="00F16FE3" w:rsidRDefault="0070276E" w:rsidP="00F73863">
            <w:pPr>
              <w:spacing w:line="276" w:lineRule="auto"/>
              <w:jc w:val="center"/>
              <w:rPr>
                <w:rFonts w:ascii="Arial" w:hAnsi="Arial" w:cs="Arial"/>
                <w:sz w:val="24"/>
                <w:szCs w:val="24"/>
              </w:rPr>
            </w:pPr>
          </w:p>
        </w:tc>
      </w:tr>
      <w:tr w:rsidR="00850489" w:rsidRPr="00F16FE3" w14:paraId="442F055B" w14:textId="77777777" w:rsidTr="004C6359">
        <w:tc>
          <w:tcPr>
            <w:tcW w:w="9360" w:type="dxa"/>
          </w:tcPr>
          <w:p w14:paraId="442F0559" w14:textId="77777777" w:rsidR="001C6C93" w:rsidRPr="00F16FE3" w:rsidRDefault="001C6C93" w:rsidP="00F73863">
            <w:pPr>
              <w:spacing w:line="276" w:lineRule="auto"/>
              <w:jc w:val="center"/>
              <w:rPr>
                <w:rFonts w:ascii="Arial" w:hAnsi="Arial" w:cs="Arial"/>
                <w:b/>
                <w:sz w:val="18"/>
                <w:szCs w:val="24"/>
              </w:rPr>
            </w:pPr>
          </w:p>
          <w:p w14:paraId="485DA146" w14:textId="77777777" w:rsidR="00DB1753" w:rsidRDefault="00DB1753" w:rsidP="00F73863">
            <w:pPr>
              <w:spacing w:line="276" w:lineRule="auto"/>
              <w:jc w:val="center"/>
              <w:rPr>
                <w:rFonts w:ascii="Arial" w:hAnsi="Arial" w:cs="Arial"/>
                <w:b/>
                <w:sz w:val="18"/>
                <w:szCs w:val="24"/>
              </w:rPr>
            </w:pPr>
          </w:p>
          <w:p w14:paraId="4B00E25B" w14:textId="77777777" w:rsidR="00DB1753" w:rsidRDefault="00DB1753" w:rsidP="00F73863">
            <w:pPr>
              <w:spacing w:line="276" w:lineRule="auto"/>
              <w:jc w:val="center"/>
              <w:rPr>
                <w:rFonts w:ascii="Arial" w:hAnsi="Arial" w:cs="Arial"/>
                <w:b/>
                <w:sz w:val="18"/>
                <w:szCs w:val="24"/>
              </w:rPr>
            </w:pPr>
          </w:p>
          <w:p w14:paraId="7BF8946C" w14:textId="77777777" w:rsidR="00DB1753" w:rsidRDefault="00DB1753" w:rsidP="00F73863">
            <w:pPr>
              <w:spacing w:line="276" w:lineRule="auto"/>
              <w:jc w:val="center"/>
              <w:rPr>
                <w:rFonts w:ascii="Arial" w:hAnsi="Arial" w:cs="Arial"/>
                <w:b/>
                <w:sz w:val="18"/>
                <w:szCs w:val="24"/>
              </w:rPr>
            </w:pPr>
          </w:p>
          <w:p w14:paraId="442F055A"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TÍTULO NOVENO</w:t>
            </w:r>
          </w:p>
        </w:tc>
      </w:tr>
      <w:tr w:rsidR="00850489" w:rsidRPr="00F16FE3" w14:paraId="442F055D" w14:textId="77777777" w:rsidTr="004C6359">
        <w:tc>
          <w:tcPr>
            <w:tcW w:w="9360" w:type="dxa"/>
          </w:tcPr>
          <w:p w14:paraId="442F055C"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DE LAS PARTICIPACIONES, APORTACIONES Y CONVENIOS</w:t>
            </w:r>
          </w:p>
        </w:tc>
      </w:tr>
      <w:tr w:rsidR="00850489" w:rsidRPr="00F16FE3" w14:paraId="442F055F" w14:textId="77777777" w:rsidTr="004C6359">
        <w:tc>
          <w:tcPr>
            <w:tcW w:w="9360" w:type="dxa"/>
          </w:tcPr>
          <w:p w14:paraId="0A62EB7F" w14:textId="77777777" w:rsidR="00DB1753" w:rsidRDefault="00DB1753" w:rsidP="00F73863">
            <w:pPr>
              <w:spacing w:line="276" w:lineRule="auto"/>
              <w:jc w:val="center"/>
              <w:rPr>
                <w:rFonts w:ascii="Arial" w:hAnsi="Arial" w:cs="Arial"/>
                <w:b/>
                <w:sz w:val="18"/>
                <w:szCs w:val="24"/>
              </w:rPr>
            </w:pPr>
          </w:p>
          <w:p w14:paraId="442F055E" w14:textId="77777777" w:rsidR="0070276E" w:rsidRPr="00F16FE3" w:rsidRDefault="0070276E" w:rsidP="00F73863">
            <w:pPr>
              <w:spacing w:line="276" w:lineRule="auto"/>
              <w:jc w:val="center"/>
              <w:rPr>
                <w:rFonts w:ascii="Arial" w:hAnsi="Arial" w:cs="Arial"/>
                <w:sz w:val="24"/>
                <w:szCs w:val="24"/>
              </w:rPr>
            </w:pPr>
            <w:r w:rsidRPr="00F16FE3">
              <w:rPr>
                <w:rFonts w:ascii="Arial" w:hAnsi="Arial" w:cs="Arial"/>
                <w:b/>
                <w:sz w:val="18"/>
                <w:szCs w:val="24"/>
              </w:rPr>
              <w:t>CAPÍTULO PRIMERO</w:t>
            </w:r>
          </w:p>
        </w:tc>
      </w:tr>
      <w:tr w:rsidR="00850489" w:rsidRPr="00F16FE3" w14:paraId="442F0562" w14:textId="77777777" w:rsidTr="004C6359">
        <w:tc>
          <w:tcPr>
            <w:tcW w:w="9360" w:type="dxa"/>
          </w:tcPr>
          <w:p w14:paraId="442F0560"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PARTICIPACIONES</w:t>
            </w:r>
          </w:p>
          <w:p w14:paraId="442F0561"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65" w14:textId="77777777" w:rsidTr="004C6359">
        <w:tc>
          <w:tcPr>
            <w:tcW w:w="9360" w:type="dxa"/>
          </w:tcPr>
          <w:p w14:paraId="442F0563"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ÚNICA. PARTICIPACIONES</w:t>
            </w:r>
          </w:p>
          <w:p w14:paraId="442F0564"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67" w14:textId="77777777" w:rsidTr="004C6359">
        <w:tc>
          <w:tcPr>
            <w:tcW w:w="9360" w:type="dxa"/>
          </w:tcPr>
          <w:p w14:paraId="442F0566"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198. </w:t>
            </w:r>
            <w:r w:rsidRPr="00F16FE3">
              <w:rPr>
                <w:rFonts w:ascii="Arial" w:hAnsi="Arial" w:cs="Arial"/>
                <w:sz w:val="18"/>
                <w:szCs w:val="24"/>
              </w:rPr>
              <w:t>El municipio percibirá las participaciones federales e incentivos previstos en la Ley de Coordinación Fiscal, como resultado de la adhesión del Estado al Sistema Nacional de Coordinación Fiscal y al Convenio de Colaboración Administrativa en materia fiscal federal, respectivamente.</w:t>
            </w:r>
          </w:p>
        </w:tc>
      </w:tr>
      <w:tr w:rsidR="00850489" w:rsidRPr="00F16FE3" w14:paraId="442F056A" w14:textId="77777777" w:rsidTr="004C6359">
        <w:tc>
          <w:tcPr>
            <w:tcW w:w="9360" w:type="dxa"/>
          </w:tcPr>
          <w:p w14:paraId="442F0568" w14:textId="77777777" w:rsidR="0070276E" w:rsidRPr="00F16FE3" w:rsidRDefault="0070276E" w:rsidP="00F73863">
            <w:pPr>
              <w:spacing w:line="276" w:lineRule="auto"/>
              <w:jc w:val="center"/>
              <w:rPr>
                <w:rFonts w:ascii="Arial" w:hAnsi="Arial" w:cs="Arial"/>
                <w:b/>
                <w:sz w:val="24"/>
                <w:szCs w:val="24"/>
              </w:rPr>
            </w:pPr>
          </w:p>
          <w:p w14:paraId="442F0569" w14:textId="77777777" w:rsidR="0070276E" w:rsidRPr="00F16FE3" w:rsidRDefault="0070276E" w:rsidP="00F73863">
            <w:pPr>
              <w:spacing w:line="276" w:lineRule="auto"/>
              <w:rPr>
                <w:rFonts w:ascii="Arial" w:hAnsi="Arial" w:cs="Arial"/>
                <w:b/>
                <w:sz w:val="24"/>
                <w:szCs w:val="24"/>
              </w:rPr>
            </w:pPr>
          </w:p>
        </w:tc>
      </w:tr>
      <w:tr w:rsidR="00850489" w:rsidRPr="00F16FE3" w14:paraId="442F056C" w14:textId="77777777" w:rsidTr="004C6359">
        <w:tc>
          <w:tcPr>
            <w:tcW w:w="9360" w:type="dxa"/>
          </w:tcPr>
          <w:p w14:paraId="442F056B"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SEGUNDO</w:t>
            </w:r>
          </w:p>
        </w:tc>
      </w:tr>
      <w:tr w:rsidR="00850489" w:rsidRPr="00F16FE3" w14:paraId="442F056E" w14:textId="77777777" w:rsidTr="004C6359">
        <w:tc>
          <w:tcPr>
            <w:tcW w:w="9360" w:type="dxa"/>
          </w:tcPr>
          <w:p w14:paraId="442F056D"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APORTACIONES</w:t>
            </w:r>
          </w:p>
        </w:tc>
      </w:tr>
      <w:tr w:rsidR="00850489" w:rsidRPr="00F16FE3" w14:paraId="442F0570" w14:textId="77777777" w:rsidTr="004C6359">
        <w:tc>
          <w:tcPr>
            <w:tcW w:w="9360" w:type="dxa"/>
          </w:tcPr>
          <w:p w14:paraId="442F056F"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73" w14:textId="77777777" w:rsidTr="004C6359">
        <w:tc>
          <w:tcPr>
            <w:tcW w:w="9360" w:type="dxa"/>
          </w:tcPr>
          <w:p w14:paraId="442F0571" w14:textId="77777777" w:rsidR="0070276E" w:rsidRPr="00F16FE3" w:rsidRDefault="0070276E" w:rsidP="00F73863">
            <w:pPr>
              <w:spacing w:line="276" w:lineRule="auto"/>
              <w:jc w:val="center"/>
              <w:rPr>
                <w:rFonts w:ascii="Arial" w:hAnsi="Arial" w:cs="Arial"/>
                <w:b/>
                <w:sz w:val="18"/>
                <w:szCs w:val="24"/>
              </w:rPr>
            </w:pPr>
            <w:r w:rsidRPr="00F16FE3">
              <w:rPr>
                <w:rFonts w:ascii="Arial" w:hAnsi="Arial" w:cs="Arial"/>
                <w:b/>
                <w:sz w:val="18"/>
                <w:szCs w:val="24"/>
              </w:rPr>
              <w:t>SECCIÓN ÚNICA. APORTACIONES FEDERALES</w:t>
            </w:r>
          </w:p>
          <w:p w14:paraId="442F0572"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75" w14:textId="77777777" w:rsidTr="004C6359">
        <w:tc>
          <w:tcPr>
            <w:tcW w:w="9360" w:type="dxa"/>
          </w:tcPr>
          <w:p w14:paraId="442F0574" w14:textId="77777777" w:rsidR="0070276E" w:rsidRPr="00F16FE3" w:rsidRDefault="0070276E" w:rsidP="00F73863">
            <w:pPr>
              <w:spacing w:line="276" w:lineRule="auto"/>
              <w:jc w:val="both"/>
              <w:rPr>
                <w:rFonts w:ascii="Arial" w:hAnsi="Arial" w:cs="Arial"/>
                <w:b/>
                <w:sz w:val="24"/>
                <w:szCs w:val="24"/>
              </w:rPr>
            </w:pPr>
            <w:r w:rsidRPr="00F16FE3">
              <w:rPr>
                <w:rFonts w:ascii="Arial" w:hAnsi="Arial" w:cs="Arial"/>
                <w:b/>
                <w:sz w:val="18"/>
                <w:szCs w:val="24"/>
              </w:rPr>
              <w:t xml:space="preserve">Artículo 199. </w:t>
            </w:r>
            <w:r w:rsidRPr="00F16FE3">
              <w:rPr>
                <w:rFonts w:ascii="Arial" w:hAnsi="Arial" w:cs="Arial"/>
                <w:sz w:val="18"/>
                <w:szCs w:val="24"/>
              </w:rPr>
              <w:t>El municipio percibirá recursos del Fondo de Aportaciones para la Infraestructura Social Municipal y de las Demarcaciones Territoriales del Distrito Federal y del Fondo de Aportaciones para el Fortalecimiento de los Municipio y de las Demarcaciones Territoriales del Distrito Federal, conforme a lo que establece el Capítulo V de la Ley de Coordinación Fiscal y el Ramo 33 del Presupuesto de Egresos de la Federación.</w:t>
            </w:r>
          </w:p>
        </w:tc>
      </w:tr>
      <w:tr w:rsidR="00850489" w:rsidRPr="00F16FE3" w14:paraId="442F0577" w14:textId="77777777" w:rsidTr="004C6359">
        <w:tc>
          <w:tcPr>
            <w:tcW w:w="9360" w:type="dxa"/>
          </w:tcPr>
          <w:p w14:paraId="442F0576" w14:textId="77777777" w:rsidR="0070276E" w:rsidRPr="00F16FE3" w:rsidRDefault="0070276E" w:rsidP="00F73863">
            <w:pPr>
              <w:spacing w:line="276" w:lineRule="auto"/>
              <w:jc w:val="both"/>
              <w:rPr>
                <w:rFonts w:ascii="Arial" w:hAnsi="Arial" w:cs="Arial"/>
                <w:sz w:val="24"/>
                <w:szCs w:val="24"/>
              </w:rPr>
            </w:pPr>
          </w:p>
        </w:tc>
      </w:tr>
      <w:tr w:rsidR="00850489" w:rsidRPr="00F16FE3" w14:paraId="442F0579" w14:textId="77777777" w:rsidTr="004C6359">
        <w:tc>
          <w:tcPr>
            <w:tcW w:w="9360" w:type="dxa"/>
          </w:tcPr>
          <w:p w14:paraId="442F0578"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TERCERO</w:t>
            </w:r>
          </w:p>
        </w:tc>
      </w:tr>
      <w:tr w:rsidR="00850489" w:rsidRPr="00F16FE3" w14:paraId="442F057B" w14:textId="77777777" w:rsidTr="004C6359">
        <w:tc>
          <w:tcPr>
            <w:tcW w:w="9360" w:type="dxa"/>
          </w:tcPr>
          <w:p w14:paraId="442F057A"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CONVENIOS FEDERALES, ESTATALES Y PARTICULARES</w:t>
            </w:r>
          </w:p>
        </w:tc>
      </w:tr>
      <w:tr w:rsidR="00850489" w:rsidRPr="00F16FE3" w14:paraId="442F057D" w14:textId="77777777" w:rsidTr="004C6359">
        <w:tc>
          <w:tcPr>
            <w:tcW w:w="9360" w:type="dxa"/>
          </w:tcPr>
          <w:p w14:paraId="442F057C"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7F" w14:textId="77777777" w:rsidTr="004C6359">
        <w:trPr>
          <w:trHeight w:val="89"/>
        </w:trPr>
        <w:tc>
          <w:tcPr>
            <w:tcW w:w="9360" w:type="dxa"/>
          </w:tcPr>
          <w:p w14:paraId="442F057E"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SECCIÓN ÚNICA. CONVENIOS FEDERALES, ESTATALES Y PARTICULARES</w:t>
            </w:r>
          </w:p>
        </w:tc>
      </w:tr>
      <w:tr w:rsidR="00850489" w:rsidRPr="00F16FE3" w14:paraId="442F0581" w14:textId="77777777" w:rsidTr="004C6359">
        <w:tc>
          <w:tcPr>
            <w:tcW w:w="9360" w:type="dxa"/>
          </w:tcPr>
          <w:p w14:paraId="442F0580"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84" w14:textId="77777777" w:rsidTr="004C6359">
        <w:tc>
          <w:tcPr>
            <w:tcW w:w="9360" w:type="dxa"/>
          </w:tcPr>
          <w:p w14:paraId="442F0582"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Artículo 200.</w:t>
            </w:r>
            <w:r w:rsidRPr="00F16FE3">
              <w:rPr>
                <w:rFonts w:ascii="Arial" w:hAnsi="Arial" w:cs="Arial"/>
                <w:sz w:val="18"/>
                <w:szCs w:val="24"/>
              </w:rPr>
              <w:t xml:space="preserve"> El municipio percibirá ingresos como resultado de apoyos directos del Gobierno del Estado o del Gobierno Federal a través de convenios o programas, así como los provenientes de asociaciones y sociedades civiles (fundaciones) y de los particulares que suscriban un convenio para desarrollo de obras, acciones y otros beneficios.</w:t>
            </w:r>
          </w:p>
          <w:p w14:paraId="442F0583"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89" w14:textId="77777777" w:rsidTr="004C6359">
        <w:tc>
          <w:tcPr>
            <w:tcW w:w="9360" w:type="dxa"/>
          </w:tcPr>
          <w:p w14:paraId="442F0585"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sz w:val="18"/>
                <w:szCs w:val="24"/>
              </w:rPr>
              <w:t>En el caso de los ingresos ministrados por el Gobierno del Estado o del Gobierno Federal, los recursos no aplicados se reintegrarán conforme a la normatividad aplicable.</w:t>
            </w:r>
          </w:p>
          <w:p w14:paraId="442F0586" w14:textId="77777777" w:rsidR="0070276E" w:rsidRPr="00F16FE3" w:rsidRDefault="0070276E" w:rsidP="00F73863">
            <w:pPr>
              <w:spacing w:line="276" w:lineRule="auto"/>
              <w:jc w:val="both"/>
              <w:rPr>
                <w:rFonts w:ascii="Arial" w:hAnsi="Arial" w:cs="Arial"/>
                <w:sz w:val="24"/>
                <w:szCs w:val="24"/>
              </w:rPr>
            </w:pPr>
          </w:p>
          <w:p w14:paraId="442F0587" w14:textId="77777777" w:rsidR="001C6C93" w:rsidRPr="00F16FE3" w:rsidRDefault="001C6C93" w:rsidP="00F73863">
            <w:pPr>
              <w:spacing w:line="276" w:lineRule="auto"/>
              <w:jc w:val="both"/>
              <w:rPr>
                <w:rFonts w:ascii="Arial" w:hAnsi="Arial" w:cs="Arial"/>
                <w:sz w:val="24"/>
                <w:szCs w:val="24"/>
              </w:rPr>
            </w:pPr>
          </w:p>
          <w:p w14:paraId="442F0588" w14:textId="77777777" w:rsidR="001C6C93" w:rsidRPr="00F16FE3" w:rsidRDefault="001C6C93" w:rsidP="00F73863">
            <w:pPr>
              <w:spacing w:line="276" w:lineRule="auto"/>
              <w:jc w:val="both"/>
              <w:rPr>
                <w:rFonts w:ascii="Arial" w:hAnsi="Arial" w:cs="Arial"/>
                <w:sz w:val="24"/>
                <w:szCs w:val="24"/>
              </w:rPr>
            </w:pPr>
          </w:p>
        </w:tc>
      </w:tr>
      <w:tr w:rsidR="00850489" w:rsidRPr="00F16FE3" w14:paraId="442F058B" w14:textId="77777777" w:rsidTr="004C6359">
        <w:tc>
          <w:tcPr>
            <w:tcW w:w="9360" w:type="dxa"/>
          </w:tcPr>
          <w:p w14:paraId="442F058A"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TÍTULO DÉCIMO</w:t>
            </w:r>
          </w:p>
        </w:tc>
      </w:tr>
      <w:tr w:rsidR="00850489" w:rsidRPr="00F16FE3" w14:paraId="442F058D" w14:textId="77777777" w:rsidTr="004C6359">
        <w:tc>
          <w:tcPr>
            <w:tcW w:w="9360" w:type="dxa"/>
          </w:tcPr>
          <w:p w14:paraId="442F058C"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DE LOS INGRESOS DERIVADOS DE FINANCIAMIENTO</w:t>
            </w:r>
          </w:p>
        </w:tc>
      </w:tr>
      <w:tr w:rsidR="00850489" w:rsidRPr="00F16FE3" w14:paraId="442F058F" w14:textId="77777777" w:rsidTr="004C6359">
        <w:tc>
          <w:tcPr>
            <w:tcW w:w="9360" w:type="dxa"/>
          </w:tcPr>
          <w:p w14:paraId="442F058E" w14:textId="77777777" w:rsidR="0070276E" w:rsidRPr="00F16FE3" w:rsidRDefault="0070276E" w:rsidP="00F73863">
            <w:pPr>
              <w:spacing w:line="276" w:lineRule="auto"/>
              <w:jc w:val="center"/>
              <w:rPr>
                <w:rFonts w:ascii="Arial" w:hAnsi="Arial" w:cs="Arial"/>
                <w:sz w:val="24"/>
                <w:szCs w:val="24"/>
              </w:rPr>
            </w:pPr>
          </w:p>
        </w:tc>
      </w:tr>
      <w:tr w:rsidR="00850489" w:rsidRPr="00F16FE3" w14:paraId="442F0591" w14:textId="77777777" w:rsidTr="004C6359">
        <w:tc>
          <w:tcPr>
            <w:tcW w:w="9360" w:type="dxa"/>
          </w:tcPr>
          <w:p w14:paraId="442F0590"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CAPÍTULO ÚNICO</w:t>
            </w:r>
          </w:p>
        </w:tc>
      </w:tr>
      <w:tr w:rsidR="00850489" w:rsidRPr="00F16FE3" w14:paraId="442F0593" w14:textId="77777777" w:rsidTr="004C6359">
        <w:tc>
          <w:tcPr>
            <w:tcW w:w="9360" w:type="dxa"/>
          </w:tcPr>
          <w:p w14:paraId="442F0592"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ENDEUDAMIENTO INTERNO</w:t>
            </w:r>
          </w:p>
        </w:tc>
      </w:tr>
      <w:tr w:rsidR="00850489" w:rsidRPr="00F16FE3" w14:paraId="442F0595" w14:textId="77777777" w:rsidTr="004C6359">
        <w:tc>
          <w:tcPr>
            <w:tcW w:w="9360" w:type="dxa"/>
          </w:tcPr>
          <w:p w14:paraId="442F0594" w14:textId="77777777" w:rsidR="0070276E" w:rsidRPr="00F16FE3" w:rsidRDefault="0070276E" w:rsidP="00F73863">
            <w:pPr>
              <w:spacing w:line="276" w:lineRule="auto"/>
              <w:jc w:val="center"/>
              <w:rPr>
                <w:rFonts w:ascii="Arial" w:hAnsi="Arial" w:cs="Arial"/>
                <w:b/>
                <w:sz w:val="24"/>
                <w:szCs w:val="24"/>
              </w:rPr>
            </w:pPr>
          </w:p>
        </w:tc>
      </w:tr>
      <w:tr w:rsidR="00850489" w:rsidRPr="00F16FE3" w14:paraId="442F0597" w14:textId="77777777" w:rsidTr="004C6359">
        <w:tc>
          <w:tcPr>
            <w:tcW w:w="9360" w:type="dxa"/>
          </w:tcPr>
          <w:p w14:paraId="442F0596" w14:textId="77777777" w:rsidR="0070276E" w:rsidRPr="00F16FE3" w:rsidRDefault="0070276E" w:rsidP="00F73863">
            <w:pPr>
              <w:spacing w:line="276" w:lineRule="auto"/>
              <w:jc w:val="center"/>
              <w:rPr>
                <w:rFonts w:ascii="Arial" w:hAnsi="Arial" w:cs="Arial"/>
                <w:b/>
                <w:sz w:val="24"/>
                <w:szCs w:val="24"/>
              </w:rPr>
            </w:pPr>
            <w:r w:rsidRPr="00F16FE3">
              <w:rPr>
                <w:rFonts w:ascii="Arial" w:hAnsi="Arial" w:cs="Arial"/>
                <w:b/>
                <w:sz w:val="18"/>
                <w:szCs w:val="24"/>
              </w:rPr>
              <w:t>SECCIÓN ÚNICA. ENDEUDAMIENTO INTERNO</w:t>
            </w:r>
          </w:p>
        </w:tc>
      </w:tr>
      <w:tr w:rsidR="00850489" w:rsidRPr="00F16FE3" w14:paraId="442F0599" w14:textId="77777777" w:rsidTr="004C6359">
        <w:tc>
          <w:tcPr>
            <w:tcW w:w="9360" w:type="dxa"/>
          </w:tcPr>
          <w:p w14:paraId="442F0598"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9C" w14:textId="77777777" w:rsidTr="004C6359">
        <w:tc>
          <w:tcPr>
            <w:tcW w:w="9360" w:type="dxa"/>
          </w:tcPr>
          <w:p w14:paraId="442F059A"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201. </w:t>
            </w:r>
            <w:r w:rsidRPr="00F16FE3">
              <w:rPr>
                <w:rFonts w:ascii="Arial" w:hAnsi="Arial" w:cs="Arial"/>
                <w:sz w:val="18"/>
                <w:szCs w:val="24"/>
              </w:rPr>
              <w:t xml:space="preserve">El municipio percibirá ingresos por financiamientos u obligaciones que se contraten en los términos señalados en la Ley de Disciplina Financiera de las Entidades Federativas y los Municipios y la Ley de Deuda Pública para el Estado de Oaxaca. </w:t>
            </w:r>
          </w:p>
          <w:p w14:paraId="442F059B"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9F" w14:textId="77777777" w:rsidTr="004C6359">
        <w:tc>
          <w:tcPr>
            <w:tcW w:w="9360" w:type="dxa"/>
          </w:tcPr>
          <w:p w14:paraId="442F059D"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202. </w:t>
            </w:r>
            <w:r w:rsidRPr="00F16FE3">
              <w:rPr>
                <w:rFonts w:ascii="Arial" w:hAnsi="Arial" w:cs="Arial"/>
                <w:sz w:val="18"/>
                <w:szCs w:val="24"/>
              </w:rPr>
              <w:t>Se autoriza al Municipio a obtener financiamientos u obligaciones durante el ejercicio fiscal 202</w:t>
            </w:r>
            <w:r w:rsidR="00061D4A" w:rsidRPr="00F16FE3">
              <w:rPr>
                <w:rFonts w:ascii="Arial" w:hAnsi="Arial" w:cs="Arial"/>
                <w:sz w:val="18"/>
                <w:szCs w:val="24"/>
              </w:rPr>
              <w:t>3</w:t>
            </w:r>
            <w:r w:rsidRPr="00F16FE3">
              <w:rPr>
                <w:rFonts w:ascii="Arial" w:hAnsi="Arial" w:cs="Arial"/>
                <w:sz w:val="18"/>
                <w:szCs w:val="24"/>
              </w:rPr>
              <w:t xml:space="preserve"> que sean destinados a inversiones públicas productivas, de conformidad con los topes y condiciones que establecen la Ley de Disciplina Financiera de las Entidades Federativas y los Municipios y la Ley de Deuda Pública para el Estado de Oaxaca.</w:t>
            </w:r>
          </w:p>
          <w:p w14:paraId="442F059E" w14:textId="77777777" w:rsidR="0070276E" w:rsidRPr="00F16FE3" w:rsidRDefault="0070276E" w:rsidP="00F73863">
            <w:pPr>
              <w:spacing w:line="276" w:lineRule="auto"/>
              <w:jc w:val="both"/>
              <w:rPr>
                <w:rFonts w:ascii="Arial" w:hAnsi="Arial" w:cs="Arial"/>
                <w:b/>
                <w:sz w:val="24"/>
                <w:szCs w:val="24"/>
              </w:rPr>
            </w:pPr>
          </w:p>
        </w:tc>
      </w:tr>
      <w:tr w:rsidR="00850489" w:rsidRPr="00F16FE3" w14:paraId="442F05A2" w14:textId="77777777" w:rsidTr="004C6359">
        <w:tc>
          <w:tcPr>
            <w:tcW w:w="9360" w:type="dxa"/>
          </w:tcPr>
          <w:p w14:paraId="442F05A0"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203. </w:t>
            </w:r>
            <w:r w:rsidRPr="00F16FE3">
              <w:rPr>
                <w:rFonts w:ascii="Arial" w:hAnsi="Arial" w:cs="Arial"/>
                <w:sz w:val="18"/>
                <w:szCs w:val="24"/>
              </w:rPr>
              <w:t>Las obligaciones de garantía o pago en relación a la Deuda pública a que se refiere el artículo 61, fracción I, inciso b), de la Ley General de Contabilidad Gubernamental, se sujetarán a lo establecido en el artículo 50, de la Ley de Coordinación Fiscal y los artículos 23, 24 y 34 de la Ley de Disciplina Financiera de las Entidades Federativas y los Municipios.</w:t>
            </w:r>
          </w:p>
          <w:p w14:paraId="442F05A1" w14:textId="77777777" w:rsidR="0070276E" w:rsidRPr="00F16FE3" w:rsidRDefault="0070276E" w:rsidP="00F73863">
            <w:pPr>
              <w:spacing w:line="276" w:lineRule="auto"/>
              <w:jc w:val="both"/>
              <w:rPr>
                <w:rFonts w:ascii="Arial" w:hAnsi="Arial" w:cs="Arial"/>
                <w:b/>
                <w:sz w:val="24"/>
                <w:szCs w:val="24"/>
              </w:rPr>
            </w:pPr>
          </w:p>
        </w:tc>
      </w:tr>
      <w:tr w:rsidR="00F16FE3" w:rsidRPr="00F16FE3" w14:paraId="442F05A5" w14:textId="77777777" w:rsidTr="004C6359">
        <w:tc>
          <w:tcPr>
            <w:tcW w:w="9360" w:type="dxa"/>
          </w:tcPr>
          <w:p w14:paraId="442F05A3" w14:textId="77777777" w:rsidR="0070276E" w:rsidRPr="00F16FE3" w:rsidRDefault="0070276E" w:rsidP="00F73863">
            <w:pPr>
              <w:spacing w:line="276" w:lineRule="auto"/>
              <w:jc w:val="both"/>
              <w:rPr>
                <w:rFonts w:ascii="Arial" w:hAnsi="Arial" w:cs="Arial"/>
                <w:sz w:val="18"/>
                <w:szCs w:val="24"/>
              </w:rPr>
            </w:pPr>
            <w:r w:rsidRPr="00F16FE3">
              <w:rPr>
                <w:rFonts w:ascii="Arial" w:hAnsi="Arial" w:cs="Arial"/>
                <w:b/>
                <w:sz w:val="18"/>
                <w:szCs w:val="24"/>
              </w:rPr>
              <w:t xml:space="preserve">Artículo 204. </w:t>
            </w:r>
            <w:r w:rsidRPr="00F16FE3">
              <w:rPr>
                <w:rFonts w:ascii="Arial" w:hAnsi="Arial" w:cs="Arial"/>
                <w:sz w:val="18"/>
                <w:szCs w:val="24"/>
              </w:rPr>
              <w:t xml:space="preserve">La observancia de la presente Ley de Ingresos, es responsabilidad del Ayuntamiento, y su incumplimiento se sancionará de conformidad con la Ley General de Responsabilidades Administrativas y Ley de Responsabilidades Administrativas del Estado y Municipios de Oaxaca. </w:t>
            </w:r>
          </w:p>
          <w:p w14:paraId="6BFCA60E" w14:textId="77777777" w:rsidR="00F16FE3" w:rsidRPr="00F16FE3" w:rsidRDefault="00F16FE3" w:rsidP="00F73863">
            <w:pPr>
              <w:spacing w:line="276" w:lineRule="auto"/>
              <w:jc w:val="both"/>
              <w:rPr>
                <w:rFonts w:ascii="Arial" w:hAnsi="Arial" w:cs="Arial"/>
                <w:b/>
                <w:sz w:val="24"/>
                <w:szCs w:val="24"/>
              </w:rPr>
            </w:pPr>
          </w:p>
          <w:p w14:paraId="0FF12F25" w14:textId="77777777" w:rsidR="00DB1753" w:rsidRDefault="00DB1753" w:rsidP="00F16FE3">
            <w:pPr>
              <w:spacing w:line="276" w:lineRule="auto"/>
              <w:jc w:val="center"/>
              <w:rPr>
                <w:rFonts w:ascii="Arial" w:hAnsi="Arial" w:cs="Arial"/>
                <w:b/>
                <w:sz w:val="18"/>
                <w:szCs w:val="18"/>
              </w:rPr>
            </w:pPr>
          </w:p>
          <w:p w14:paraId="0BFB8DF6" w14:textId="2B3768FC" w:rsidR="00F16FE3" w:rsidRPr="00F16FE3" w:rsidRDefault="00F16FE3" w:rsidP="00F16FE3">
            <w:pPr>
              <w:spacing w:line="276" w:lineRule="auto"/>
              <w:jc w:val="center"/>
              <w:rPr>
                <w:rFonts w:ascii="Arial" w:hAnsi="Arial" w:cs="Arial"/>
                <w:b/>
                <w:sz w:val="18"/>
                <w:szCs w:val="18"/>
              </w:rPr>
            </w:pPr>
            <w:r w:rsidRPr="00F16FE3">
              <w:rPr>
                <w:rFonts w:ascii="Arial" w:hAnsi="Arial" w:cs="Arial"/>
                <w:b/>
                <w:sz w:val="18"/>
                <w:szCs w:val="18"/>
              </w:rPr>
              <w:t>TRANSITORIOS</w:t>
            </w:r>
          </w:p>
          <w:p w14:paraId="4C81D0E3" w14:textId="77777777" w:rsidR="00F16FE3" w:rsidRPr="00F16FE3" w:rsidRDefault="00F16FE3" w:rsidP="00F73863">
            <w:pPr>
              <w:spacing w:line="276" w:lineRule="auto"/>
              <w:jc w:val="both"/>
              <w:rPr>
                <w:rFonts w:ascii="Arial" w:hAnsi="Arial" w:cs="Arial"/>
                <w:b/>
                <w:sz w:val="24"/>
                <w:szCs w:val="24"/>
              </w:rPr>
            </w:pPr>
          </w:p>
          <w:p w14:paraId="2FA91D00"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b/>
                <w:sz w:val="18"/>
                <w:szCs w:val="18"/>
              </w:rPr>
              <w:t>PRIMERO:</w:t>
            </w:r>
            <w:r w:rsidRPr="00F16FE3">
              <w:rPr>
                <w:rFonts w:ascii="Arial" w:hAnsi="Arial" w:cs="Arial"/>
                <w:sz w:val="18"/>
                <w:szCs w:val="18"/>
              </w:rPr>
              <w:t xml:space="preserve"> El presente Decreto y sus anexos entrarán en vigor al día siguiente de su publicación en el Periódico Oficial del Gobierno del Estado de Oaxaca. </w:t>
            </w:r>
          </w:p>
          <w:p w14:paraId="05CA5C06" w14:textId="77777777" w:rsidR="00F16FE3" w:rsidRPr="00F16FE3" w:rsidRDefault="00F16FE3" w:rsidP="00F16FE3">
            <w:pPr>
              <w:spacing w:line="276" w:lineRule="auto"/>
              <w:jc w:val="both"/>
              <w:rPr>
                <w:rFonts w:ascii="Arial" w:hAnsi="Arial" w:cs="Arial"/>
                <w:sz w:val="18"/>
                <w:szCs w:val="18"/>
              </w:rPr>
            </w:pPr>
          </w:p>
          <w:p w14:paraId="3F390F8C"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b/>
                <w:sz w:val="18"/>
                <w:szCs w:val="18"/>
              </w:rPr>
              <w:t>SEGUNDO:</w:t>
            </w:r>
            <w:r w:rsidRPr="00F16FE3">
              <w:rPr>
                <w:rFonts w:ascii="Arial" w:hAnsi="Arial" w:cs="Arial"/>
                <w:sz w:val="18"/>
                <w:szCs w:val="18"/>
              </w:rPr>
              <w:t xml:space="preserve"> Las cantidades estimadas por concepto de participaciones federales, incentivos fiscales por colaboración administrativa, y transferencias federales etiquetas a que se refiere la presente Ley, deberán actualizarse únicamente en lo conducente, por el Ayuntamiento de Oaxaca de Juárez, de acuerdo a lo aprobado en el Decreto de Presupuesto de Egresos de la Federación para el ejercicio fiscal 2023 y el acuerdo por el que se realiza la distribución de los fondos de Participaciones Fiscales Federales, así como de los Fondos de Aportaciones de Infraestructura Social Municipal y Fortalecimiento Municipal expedido por la Secretaria de Finanzas del Gobierno del Estado, debiendo publicar en la gaceta municipal y en la página electrónica del municipio un extracto de las modificaciones a que se refiere, sin que estas actualizaciones se entiendan como modificaciones a la presente Ley. </w:t>
            </w:r>
          </w:p>
          <w:p w14:paraId="0B163EA3" w14:textId="77777777" w:rsidR="00F16FE3" w:rsidRPr="00F16FE3" w:rsidRDefault="00F16FE3" w:rsidP="00F16FE3">
            <w:pPr>
              <w:spacing w:line="276" w:lineRule="auto"/>
              <w:jc w:val="both"/>
              <w:rPr>
                <w:rFonts w:ascii="Arial" w:hAnsi="Arial" w:cs="Arial"/>
                <w:sz w:val="18"/>
                <w:szCs w:val="18"/>
              </w:rPr>
            </w:pPr>
          </w:p>
          <w:p w14:paraId="6F6D9F58"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sz w:val="18"/>
                <w:szCs w:val="18"/>
              </w:rPr>
              <w:t>Las cantidades estimadas de participaciones federales, incentivos fiscales por colaboración administrativa y transferencias federales etiquetadas no se considerarán excedentes en términos de la Ley de Disciplina Financiera de las Entidades Federativas y los Municipios y se destinarán a los fines autorizados en las disposiciones legales y administrativas que le dan origen, y en el Presupuesto de Egresos del Municipio de Oaxaca de Juárez para el ejercicio fiscal 2023.</w:t>
            </w:r>
          </w:p>
          <w:p w14:paraId="5B86F2A5" w14:textId="77777777" w:rsidR="00F16FE3" w:rsidRPr="00F16FE3" w:rsidRDefault="00F16FE3" w:rsidP="00F16FE3">
            <w:pPr>
              <w:spacing w:line="276" w:lineRule="auto"/>
              <w:jc w:val="both"/>
              <w:rPr>
                <w:rFonts w:ascii="Arial" w:hAnsi="Arial" w:cs="Arial"/>
                <w:sz w:val="18"/>
                <w:szCs w:val="18"/>
              </w:rPr>
            </w:pPr>
          </w:p>
          <w:p w14:paraId="6317918F"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b/>
                <w:sz w:val="18"/>
                <w:szCs w:val="18"/>
              </w:rPr>
              <w:t>TERCERO:</w:t>
            </w:r>
            <w:r w:rsidRPr="00F16FE3">
              <w:rPr>
                <w:rFonts w:ascii="Arial" w:hAnsi="Arial" w:cs="Arial"/>
                <w:sz w:val="18"/>
                <w:szCs w:val="18"/>
              </w:rPr>
              <w:t xml:space="preserve"> Las reformas al Bando de Policía y Gobierno del Municipio de Oaxaca de Juárez que modifiquen las denominaciones de las dependencias o entidades de la Administración Pública Municipal, se entenderán referidas a las dependencias o entidades de la Administración Pública Municipal a quienes respectivamente correspondan tales funciones en los términos de esta Ley. </w:t>
            </w:r>
          </w:p>
          <w:p w14:paraId="1A381130" w14:textId="77777777" w:rsidR="00F16FE3" w:rsidRPr="00F16FE3" w:rsidRDefault="00F16FE3" w:rsidP="00F16FE3">
            <w:pPr>
              <w:spacing w:line="276" w:lineRule="auto"/>
              <w:jc w:val="both"/>
              <w:rPr>
                <w:rFonts w:ascii="Arial" w:hAnsi="Arial" w:cs="Arial"/>
                <w:sz w:val="18"/>
                <w:szCs w:val="18"/>
              </w:rPr>
            </w:pPr>
          </w:p>
          <w:p w14:paraId="73F82A0A"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sz w:val="18"/>
                <w:szCs w:val="18"/>
              </w:rPr>
              <w:t xml:space="preserve">En cumplimiento con lo establecido en la Ley de Disciplina Financiera de las Entidades Federativas y los Municipios, la Ley General de Contabilidad Gubernamental, la Norma para establecer la estructura del Calendario de Ingresos base mensual, el Acuerdo por el que se emite la Clasificación por Fuente de Financiamiento y los criterios para la elaboración y presentación homogénea de la información financiera y de los formatos a que hace referencia la Ley de Disciplina Financiera, publicados el 11 de octubre de 2016 en el Diario Oficial de la Federación, se incluyeron los objetivos anuales, estrategias y metas, </w:t>
            </w:r>
            <w:r w:rsidRPr="00F16FE3">
              <w:rPr>
                <w:rFonts w:ascii="Arial" w:hAnsi="Arial" w:cs="Arial"/>
                <w:b/>
                <w:sz w:val="18"/>
                <w:szCs w:val="18"/>
              </w:rPr>
              <w:t>Anexo I;</w:t>
            </w:r>
            <w:r w:rsidRPr="00F16FE3">
              <w:rPr>
                <w:rFonts w:ascii="Arial" w:hAnsi="Arial" w:cs="Arial"/>
                <w:sz w:val="18"/>
                <w:szCs w:val="18"/>
              </w:rPr>
              <w:t xml:space="preserve"> las proyecciones de ingresos a tres años, adicional al ejercicio fiscal en cuestión, </w:t>
            </w:r>
            <w:r w:rsidRPr="00F16FE3">
              <w:rPr>
                <w:rFonts w:ascii="Arial" w:hAnsi="Arial" w:cs="Arial"/>
                <w:b/>
                <w:sz w:val="18"/>
                <w:szCs w:val="18"/>
              </w:rPr>
              <w:t xml:space="preserve">Anexo II; </w:t>
            </w:r>
            <w:r w:rsidRPr="00F16FE3">
              <w:rPr>
                <w:rFonts w:ascii="Arial" w:hAnsi="Arial" w:cs="Arial"/>
                <w:sz w:val="18"/>
                <w:szCs w:val="18"/>
              </w:rPr>
              <w:t xml:space="preserve">los resultados de los ingresos a tres años, adicional al ejercicio fiscal en cuestión, </w:t>
            </w:r>
            <w:r w:rsidRPr="00F16FE3">
              <w:rPr>
                <w:rFonts w:ascii="Arial" w:hAnsi="Arial" w:cs="Arial"/>
                <w:b/>
                <w:sz w:val="18"/>
                <w:szCs w:val="18"/>
              </w:rPr>
              <w:t>Anexo III;</w:t>
            </w:r>
            <w:r w:rsidRPr="00F16FE3">
              <w:rPr>
                <w:rFonts w:ascii="Arial" w:hAnsi="Arial" w:cs="Arial"/>
                <w:sz w:val="18"/>
                <w:szCs w:val="18"/>
              </w:rPr>
              <w:t xml:space="preserve"> el clasificador por rubro de ingresos. </w:t>
            </w:r>
            <w:r w:rsidRPr="00F16FE3">
              <w:rPr>
                <w:rFonts w:ascii="Arial" w:hAnsi="Arial" w:cs="Arial"/>
                <w:b/>
                <w:sz w:val="18"/>
                <w:szCs w:val="18"/>
              </w:rPr>
              <w:t xml:space="preserve">Anexo IV; </w:t>
            </w:r>
            <w:r w:rsidRPr="00F16FE3">
              <w:rPr>
                <w:rFonts w:ascii="Arial" w:hAnsi="Arial" w:cs="Arial"/>
                <w:sz w:val="18"/>
                <w:szCs w:val="18"/>
              </w:rPr>
              <w:t xml:space="preserve">el calendario de ingresos base mensual, </w:t>
            </w:r>
            <w:r w:rsidRPr="00F16FE3">
              <w:rPr>
                <w:rFonts w:ascii="Arial" w:hAnsi="Arial" w:cs="Arial"/>
                <w:b/>
                <w:sz w:val="18"/>
                <w:szCs w:val="18"/>
              </w:rPr>
              <w:t>Anexo V.</w:t>
            </w:r>
          </w:p>
          <w:p w14:paraId="1271A60A" w14:textId="77777777" w:rsidR="00F16FE3" w:rsidRPr="00F16FE3" w:rsidRDefault="00F16FE3" w:rsidP="00F16FE3">
            <w:pPr>
              <w:spacing w:line="276" w:lineRule="auto"/>
              <w:jc w:val="both"/>
              <w:rPr>
                <w:rFonts w:ascii="Arial" w:hAnsi="Arial" w:cs="Arial"/>
                <w:sz w:val="18"/>
                <w:szCs w:val="18"/>
              </w:rPr>
            </w:pPr>
          </w:p>
          <w:p w14:paraId="2CFB9065" w14:textId="77777777" w:rsidR="00F16FE3" w:rsidRDefault="00F16FE3" w:rsidP="00F16FE3">
            <w:pPr>
              <w:spacing w:line="276" w:lineRule="auto"/>
              <w:jc w:val="both"/>
              <w:rPr>
                <w:rFonts w:ascii="Arial" w:hAnsi="Arial" w:cs="Arial"/>
                <w:sz w:val="18"/>
                <w:szCs w:val="18"/>
              </w:rPr>
            </w:pPr>
            <w:r w:rsidRPr="00F16FE3">
              <w:rPr>
                <w:rFonts w:ascii="Arial" w:hAnsi="Arial" w:cs="Arial"/>
                <w:b/>
                <w:sz w:val="18"/>
                <w:szCs w:val="18"/>
              </w:rPr>
              <w:t>CUARTO:</w:t>
            </w:r>
            <w:r w:rsidRPr="00F16FE3">
              <w:rPr>
                <w:rFonts w:ascii="Arial" w:hAnsi="Arial" w:cs="Arial"/>
                <w:sz w:val="18"/>
                <w:szCs w:val="18"/>
              </w:rPr>
              <w:t xml:space="preserve"> Derivado de la situación económica, para el presente ejercicio fiscal 2023 se autorizan para el pago de impuestos y derechos contemplados en la Ley de Ingresos, dos programas de estímulos fiscales, mismos que consistirán en lo siguiente:</w:t>
            </w:r>
          </w:p>
          <w:p w14:paraId="32AA6746" w14:textId="77777777" w:rsidR="00DB1753" w:rsidRPr="00F16FE3" w:rsidRDefault="00DB1753" w:rsidP="00F16FE3">
            <w:pPr>
              <w:spacing w:line="276" w:lineRule="auto"/>
              <w:jc w:val="both"/>
              <w:rPr>
                <w:rFonts w:ascii="Arial" w:hAnsi="Arial" w:cs="Arial"/>
                <w:sz w:val="18"/>
                <w:szCs w:val="18"/>
              </w:rPr>
            </w:pPr>
          </w:p>
          <w:p w14:paraId="49DF4676" w14:textId="77777777" w:rsidR="00F16FE3" w:rsidRPr="00F16FE3" w:rsidRDefault="00F16FE3" w:rsidP="00F16FE3">
            <w:pPr>
              <w:spacing w:line="276" w:lineRule="auto"/>
              <w:jc w:val="both"/>
              <w:rPr>
                <w:rFonts w:ascii="Arial" w:hAnsi="Arial" w:cs="Arial"/>
                <w:sz w:val="18"/>
                <w:szCs w:val="18"/>
              </w:rPr>
            </w:pPr>
          </w:p>
          <w:p w14:paraId="159EF98E" w14:textId="77777777" w:rsidR="00F16FE3" w:rsidRPr="00F16FE3" w:rsidRDefault="00F16FE3" w:rsidP="00F16FE3">
            <w:pPr>
              <w:pStyle w:val="Prrafodelista"/>
              <w:numPr>
                <w:ilvl w:val="0"/>
                <w:numId w:val="239"/>
              </w:numPr>
              <w:spacing w:after="160" w:line="276" w:lineRule="auto"/>
              <w:ind w:left="601" w:hanging="283"/>
              <w:jc w:val="both"/>
              <w:rPr>
                <w:rFonts w:ascii="Arial" w:hAnsi="Arial" w:cs="Arial"/>
                <w:sz w:val="18"/>
                <w:szCs w:val="18"/>
              </w:rPr>
            </w:pPr>
            <w:r w:rsidRPr="00F16FE3">
              <w:rPr>
                <w:rFonts w:ascii="Arial" w:hAnsi="Arial" w:cs="Arial"/>
                <w:sz w:val="18"/>
                <w:szCs w:val="18"/>
              </w:rPr>
              <w:t>DESCUENTO EN MULTAS Y RECARGOS</w:t>
            </w:r>
          </w:p>
          <w:p w14:paraId="0ED88A84" w14:textId="3A42A9F7" w:rsidR="00F16FE3" w:rsidRDefault="00F16FE3" w:rsidP="00F16FE3">
            <w:pPr>
              <w:spacing w:line="276" w:lineRule="auto"/>
              <w:jc w:val="both"/>
              <w:rPr>
                <w:rFonts w:ascii="Arial" w:hAnsi="Arial" w:cs="Arial"/>
                <w:sz w:val="18"/>
                <w:szCs w:val="18"/>
              </w:rPr>
            </w:pPr>
            <w:r w:rsidRPr="00F16FE3">
              <w:rPr>
                <w:rFonts w:ascii="Arial" w:hAnsi="Arial" w:cs="Arial"/>
                <w:sz w:val="18"/>
                <w:szCs w:val="18"/>
              </w:rPr>
              <w:t>Las personas físicas, morales o unidades económicas que realicen el pago de sus obligaciones fiscales Municipales, durante los meses de enero, febrero y marzo de 2023 tendrán derecho a la condonación del 50% en conceptos de multas y recargos de los ejercicios fiscales 2018, 2019, 2020, 2021 y 2022.</w:t>
            </w:r>
          </w:p>
          <w:p w14:paraId="2A7F46C4" w14:textId="6FCAA577" w:rsidR="00BF3EA2" w:rsidRDefault="00BF3EA2" w:rsidP="00F16FE3">
            <w:pPr>
              <w:spacing w:line="276" w:lineRule="auto"/>
              <w:jc w:val="both"/>
              <w:rPr>
                <w:rFonts w:ascii="Arial" w:hAnsi="Arial" w:cs="Arial"/>
                <w:sz w:val="18"/>
                <w:szCs w:val="18"/>
              </w:rPr>
            </w:pPr>
          </w:p>
          <w:p w14:paraId="4C3AC562" w14:textId="05B323E3" w:rsidR="00BF3EA2" w:rsidRDefault="00BF3EA2" w:rsidP="00F16FE3">
            <w:pPr>
              <w:spacing w:line="276" w:lineRule="auto"/>
              <w:jc w:val="both"/>
              <w:rPr>
                <w:rFonts w:ascii="Arial" w:hAnsi="Arial" w:cs="Arial"/>
                <w:sz w:val="18"/>
                <w:szCs w:val="18"/>
              </w:rPr>
            </w:pPr>
          </w:p>
          <w:p w14:paraId="4474626D" w14:textId="3FF0DAD2" w:rsidR="00BF3EA2" w:rsidRDefault="00BF3EA2" w:rsidP="00F16FE3">
            <w:pPr>
              <w:spacing w:line="276" w:lineRule="auto"/>
              <w:jc w:val="both"/>
              <w:rPr>
                <w:rFonts w:ascii="Arial" w:hAnsi="Arial" w:cs="Arial"/>
                <w:sz w:val="18"/>
                <w:szCs w:val="18"/>
              </w:rPr>
            </w:pPr>
          </w:p>
          <w:p w14:paraId="1607815C" w14:textId="38FA5C72" w:rsidR="00BF3EA2" w:rsidRDefault="00BF3EA2" w:rsidP="00F16FE3">
            <w:pPr>
              <w:spacing w:line="276" w:lineRule="auto"/>
              <w:jc w:val="both"/>
              <w:rPr>
                <w:rFonts w:ascii="Arial" w:hAnsi="Arial" w:cs="Arial"/>
                <w:sz w:val="18"/>
                <w:szCs w:val="18"/>
              </w:rPr>
            </w:pPr>
          </w:p>
          <w:p w14:paraId="035563A6" w14:textId="77777777" w:rsidR="00BF3EA2" w:rsidRPr="00F16FE3" w:rsidRDefault="00BF3EA2" w:rsidP="00F16FE3">
            <w:pPr>
              <w:spacing w:line="276" w:lineRule="auto"/>
              <w:jc w:val="both"/>
              <w:rPr>
                <w:rFonts w:ascii="Arial" w:hAnsi="Arial" w:cs="Arial"/>
                <w:sz w:val="18"/>
                <w:szCs w:val="18"/>
              </w:rPr>
            </w:pPr>
          </w:p>
          <w:p w14:paraId="244699D6" w14:textId="77777777" w:rsidR="00F16FE3" w:rsidRPr="00F16FE3" w:rsidRDefault="00F16FE3" w:rsidP="00F16FE3">
            <w:pPr>
              <w:spacing w:line="276" w:lineRule="auto"/>
              <w:jc w:val="both"/>
              <w:rPr>
                <w:rFonts w:ascii="Arial" w:hAnsi="Arial" w:cs="Arial"/>
                <w:sz w:val="18"/>
                <w:szCs w:val="18"/>
              </w:rPr>
            </w:pPr>
          </w:p>
          <w:p w14:paraId="43885CD7" w14:textId="77777777" w:rsidR="00F16FE3" w:rsidRPr="00F16FE3" w:rsidRDefault="00F16FE3" w:rsidP="00F16FE3">
            <w:pPr>
              <w:pStyle w:val="Prrafodelista"/>
              <w:numPr>
                <w:ilvl w:val="0"/>
                <w:numId w:val="239"/>
              </w:numPr>
              <w:spacing w:after="160" w:line="276" w:lineRule="auto"/>
              <w:ind w:left="601" w:hanging="425"/>
              <w:jc w:val="both"/>
              <w:rPr>
                <w:rFonts w:ascii="Arial" w:hAnsi="Arial" w:cs="Arial"/>
                <w:sz w:val="18"/>
                <w:szCs w:val="18"/>
              </w:rPr>
            </w:pPr>
            <w:r w:rsidRPr="00F16FE3">
              <w:rPr>
                <w:rFonts w:ascii="Arial" w:hAnsi="Arial" w:cs="Arial"/>
                <w:sz w:val="18"/>
                <w:szCs w:val="18"/>
              </w:rPr>
              <w:t>CUMPLIR TE BENEFICIA</w:t>
            </w:r>
          </w:p>
          <w:p w14:paraId="615E837D"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sz w:val="18"/>
                <w:szCs w:val="18"/>
              </w:rPr>
              <w:t>Respecto a los contribuyentes del impuesto predial y los contribuyentes que paguen en términos del artículo 109 y 116 que al inicio del ejercicio fiscal 2023 no adeuden contribuciones de ejercicios anteriores y paguen el vigente durante los meses de enero, febrero y marzo de 2023:</w:t>
            </w:r>
          </w:p>
          <w:p w14:paraId="01E73505"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sz w:val="18"/>
                <w:szCs w:val="18"/>
              </w:rPr>
              <w:t>.</w:t>
            </w:r>
          </w:p>
          <w:p w14:paraId="1DE9B5CB" w14:textId="77777777" w:rsidR="00F16FE3" w:rsidRPr="00F16FE3" w:rsidRDefault="00F16FE3" w:rsidP="00F16FE3">
            <w:pPr>
              <w:pStyle w:val="Prrafodelista"/>
              <w:numPr>
                <w:ilvl w:val="0"/>
                <w:numId w:val="240"/>
              </w:numPr>
              <w:spacing w:after="160" w:line="276" w:lineRule="auto"/>
              <w:ind w:left="601" w:hanging="283"/>
              <w:jc w:val="both"/>
              <w:rPr>
                <w:rFonts w:ascii="Arial" w:hAnsi="Arial" w:cs="Arial"/>
                <w:sz w:val="18"/>
                <w:szCs w:val="18"/>
              </w:rPr>
            </w:pPr>
            <w:r w:rsidRPr="00F16FE3">
              <w:rPr>
                <w:rFonts w:ascii="Arial" w:hAnsi="Arial" w:cs="Arial"/>
                <w:sz w:val="18"/>
                <w:szCs w:val="18"/>
              </w:rPr>
              <w:t>Se rifará durante los primeros seis meses de 2023 entre todos los contribuyentes cumplidos del impuesto predial que hayan pagado en enero, febrero y marzo del mismo año, un vehículo auto motor, con un valor de hasta cuatrocientos mil pesos 00/100 M.N., bajo las características y condiciones que publique el Municipio en la Gaceta Municipal durante el mes de enero del mismo ejercicio fiscal.</w:t>
            </w:r>
          </w:p>
          <w:p w14:paraId="29EFF056" w14:textId="77777777" w:rsidR="00F16FE3" w:rsidRPr="00F16FE3" w:rsidRDefault="00F16FE3" w:rsidP="00F16FE3">
            <w:pPr>
              <w:pStyle w:val="Prrafodelista"/>
              <w:spacing w:line="276" w:lineRule="auto"/>
              <w:ind w:left="601" w:hanging="283"/>
              <w:jc w:val="both"/>
              <w:rPr>
                <w:rFonts w:ascii="Arial" w:hAnsi="Arial" w:cs="Arial"/>
                <w:sz w:val="18"/>
                <w:szCs w:val="18"/>
              </w:rPr>
            </w:pPr>
          </w:p>
          <w:p w14:paraId="74E3D793" w14:textId="77777777" w:rsidR="00F16FE3" w:rsidRPr="00F16FE3" w:rsidRDefault="00F16FE3" w:rsidP="00F16FE3">
            <w:pPr>
              <w:pStyle w:val="Prrafodelista"/>
              <w:numPr>
                <w:ilvl w:val="0"/>
                <w:numId w:val="240"/>
              </w:numPr>
              <w:spacing w:after="160" w:line="276" w:lineRule="auto"/>
              <w:ind w:left="601" w:hanging="283"/>
              <w:jc w:val="both"/>
              <w:rPr>
                <w:rFonts w:ascii="Arial" w:hAnsi="Arial" w:cs="Arial"/>
                <w:sz w:val="18"/>
                <w:szCs w:val="18"/>
              </w:rPr>
            </w:pPr>
            <w:r w:rsidRPr="00F16FE3">
              <w:rPr>
                <w:rFonts w:ascii="Arial" w:hAnsi="Arial" w:cs="Arial"/>
                <w:sz w:val="18"/>
                <w:szCs w:val="18"/>
              </w:rPr>
              <w:t>Se rifará durante los primeros seis meses de 2023 entre todos los contribuyentes cumplidos que tributen conforme a los artículos 109 y 116 de la presente Ley y que hayan pagado en enero, febrero y marzo del mismo año, una camioneta pick up compacta, con un valor de hasta cuatrocientos mil pesos 00/100 M.N., bajo las características y condiciones que publique el Municipio en la Gaceta Municipal durante el mes de enero del mismo ejercicio fiscal.</w:t>
            </w:r>
          </w:p>
          <w:p w14:paraId="63D2156A" w14:textId="77777777" w:rsidR="00F16FE3" w:rsidRPr="00F16FE3" w:rsidRDefault="00F16FE3" w:rsidP="00F16FE3">
            <w:pPr>
              <w:pStyle w:val="Prrafodelista"/>
              <w:spacing w:line="276" w:lineRule="auto"/>
              <w:rPr>
                <w:rFonts w:ascii="Arial" w:hAnsi="Arial" w:cs="Arial"/>
                <w:sz w:val="18"/>
                <w:szCs w:val="18"/>
              </w:rPr>
            </w:pPr>
          </w:p>
          <w:p w14:paraId="0D8C7CD2" w14:textId="77777777" w:rsidR="00F16FE3" w:rsidRPr="00F16FE3" w:rsidRDefault="00F16FE3" w:rsidP="00F16FE3">
            <w:pPr>
              <w:spacing w:after="160" w:line="276" w:lineRule="auto"/>
              <w:jc w:val="both"/>
              <w:rPr>
                <w:rFonts w:ascii="Arial" w:hAnsi="Arial" w:cs="Arial"/>
                <w:sz w:val="18"/>
                <w:szCs w:val="18"/>
              </w:rPr>
            </w:pPr>
            <w:r w:rsidRPr="00F16FE3">
              <w:rPr>
                <w:rFonts w:ascii="Arial" w:hAnsi="Arial" w:cs="Arial"/>
                <w:sz w:val="18"/>
                <w:szCs w:val="18"/>
              </w:rPr>
              <w:t>Para mayor certeza del contribuyente el sorteo se hará previo permiso e intervención de la secretaria de Gobernación y los resultados se publicarán en los periódicos de mayor circulación en la Ciudad de Oaxaca de Juárez, en redes sociales institucionales del Municipio y en estación de radio.</w:t>
            </w:r>
          </w:p>
          <w:p w14:paraId="619D3AAF"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b/>
                <w:sz w:val="18"/>
                <w:szCs w:val="18"/>
              </w:rPr>
              <w:t>QUINTO:</w:t>
            </w:r>
            <w:r w:rsidRPr="00F16FE3">
              <w:rPr>
                <w:rFonts w:ascii="Arial" w:hAnsi="Arial" w:cs="Arial"/>
                <w:sz w:val="18"/>
                <w:szCs w:val="18"/>
              </w:rPr>
              <w:t xml:space="preserve"> Para el presente ejercicio fiscal, los contribuyentes que realicen el pago de sus contribuciones municipales a través del portal de internet del municipio “pagos en línea”, o a través de líneas de captura interbancaria en los diferentes canales de pago como son sucursales bancarias, tiendas, establecimientos autorizados o cualquier otra institución o empresa autorizada por el municipio, gozarán de un descuento del 1 por ciento adicional a cualquier otro beneficio fiscal aplicable establecido en la presente Ley.</w:t>
            </w:r>
          </w:p>
          <w:p w14:paraId="67E146D4" w14:textId="77777777" w:rsidR="00F16FE3" w:rsidRPr="00F16FE3" w:rsidRDefault="00F16FE3" w:rsidP="00F16FE3">
            <w:pPr>
              <w:spacing w:line="276" w:lineRule="auto"/>
              <w:jc w:val="both"/>
              <w:rPr>
                <w:rFonts w:ascii="Arial" w:hAnsi="Arial" w:cs="Arial"/>
                <w:sz w:val="18"/>
                <w:szCs w:val="18"/>
              </w:rPr>
            </w:pPr>
          </w:p>
          <w:p w14:paraId="48672B80"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b/>
                <w:sz w:val="18"/>
                <w:szCs w:val="18"/>
              </w:rPr>
              <w:t>SEXTO:</w:t>
            </w:r>
            <w:r w:rsidRPr="00F16FE3">
              <w:rPr>
                <w:rFonts w:ascii="Arial" w:hAnsi="Arial" w:cs="Arial"/>
                <w:sz w:val="18"/>
                <w:szCs w:val="18"/>
              </w:rPr>
              <w:t xml:space="preserve"> Cuando en esta Ley se haga referencia a reglamentos se entenderá que estos se refieren al reglamento en vigor. El Municipio deberá actualizar, reformar o crear los reglamentos en concordancia con las disposiciones contenidas en la presente Ley.</w:t>
            </w:r>
          </w:p>
          <w:p w14:paraId="38FCAA56" w14:textId="77777777" w:rsidR="00F16FE3" w:rsidRPr="00F16FE3" w:rsidRDefault="00F16FE3" w:rsidP="00F16FE3">
            <w:pPr>
              <w:spacing w:line="276" w:lineRule="auto"/>
              <w:rPr>
                <w:rFonts w:ascii="Arial" w:hAnsi="Arial" w:cs="Arial"/>
                <w:sz w:val="18"/>
                <w:szCs w:val="18"/>
              </w:rPr>
            </w:pPr>
          </w:p>
          <w:p w14:paraId="501F811B" w14:textId="77777777" w:rsidR="00F16FE3" w:rsidRPr="00F16FE3" w:rsidRDefault="00F16FE3" w:rsidP="00F16FE3">
            <w:pPr>
              <w:spacing w:line="276" w:lineRule="auto"/>
              <w:jc w:val="both"/>
              <w:rPr>
                <w:rFonts w:ascii="Arial" w:hAnsi="Arial" w:cs="Arial"/>
                <w:sz w:val="18"/>
                <w:szCs w:val="18"/>
              </w:rPr>
            </w:pPr>
            <w:r w:rsidRPr="00F16FE3">
              <w:rPr>
                <w:rFonts w:ascii="Arial" w:hAnsi="Arial" w:cs="Arial"/>
                <w:b/>
                <w:sz w:val="18"/>
                <w:szCs w:val="18"/>
              </w:rPr>
              <w:t>SEPTIMO:</w:t>
            </w:r>
            <w:r w:rsidRPr="00F16FE3">
              <w:rPr>
                <w:rFonts w:ascii="Arial" w:hAnsi="Arial" w:cs="Arial"/>
                <w:sz w:val="18"/>
                <w:szCs w:val="18"/>
              </w:rPr>
              <w:t xml:space="preserve"> La Legislatura del Estado de Oaxaca, continuará coordinándose con el Ayuntamiento del Municipio de Oaxaca de Juárez, para adoptar las medidas conducentes a fin de que los valores unitarios de suelo que sirven de base para el cobro de las contribuciones sobre las propiedad inmobiliaria sean equiparables a los valores de mercado de las propiedades y procederán en su caso a realizar las adecuaciones correspondientes a las tasas aplicables para el cobro de las mencionadas contribuciones, a fin de garantizar su apego a los principios de proporcionalidad y equidad; a efecto de dar cabal cumplimiento a los que establece el Artículo Quinto Transitorio del DECRETO por el que se declara reformado y adicionado el artículo 115 de la Constitución Política de los Estados Unidos Mexicanos, de fecha 28 de octubre de 1999, de la Cámara de Diputados del H. Congreso de la Unión, mismo que fue publicado en el Diario Oficial de la Federación el 23 de diciembre de 1999. </w:t>
            </w:r>
          </w:p>
          <w:p w14:paraId="1D9746D3" w14:textId="77777777" w:rsidR="00F16FE3" w:rsidRDefault="00F16FE3" w:rsidP="00F73863">
            <w:pPr>
              <w:spacing w:line="276" w:lineRule="auto"/>
              <w:jc w:val="both"/>
              <w:rPr>
                <w:rFonts w:ascii="Arial" w:hAnsi="Arial" w:cs="Arial"/>
                <w:b/>
                <w:sz w:val="24"/>
                <w:szCs w:val="24"/>
              </w:rPr>
            </w:pPr>
          </w:p>
          <w:p w14:paraId="3580447E" w14:textId="77777777" w:rsidR="004C6359" w:rsidRDefault="004C6359" w:rsidP="00F73863">
            <w:pPr>
              <w:spacing w:line="276" w:lineRule="auto"/>
              <w:jc w:val="both"/>
              <w:rPr>
                <w:rFonts w:ascii="Arial" w:hAnsi="Arial" w:cs="Arial"/>
                <w:b/>
                <w:sz w:val="24"/>
                <w:szCs w:val="24"/>
              </w:rPr>
            </w:pPr>
          </w:p>
          <w:p w14:paraId="1BE9451D" w14:textId="77777777" w:rsidR="004C6359" w:rsidRDefault="004C6359" w:rsidP="00F73863">
            <w:pPr>
              <w:spacing w:line="276" w:lineRule="auto"/>
              <w:jc w:val="both"/>
              <w:rPr>
                <w:rFonts w:ascii="Arial" w:hAnsi="Arial" w:cs="Arial"/>
                <w:b/>
                <w:sz w:val="24"/>
                <w:szCs w:val="24"/>
              </w:rPr>
            </w:pPr>
          </w:p>
          <w:p w14:paraId="180D0C03" w14:textId="77777777" w:rsidR="004C6359" w:rsidRDefault="004C6359" w:rsidP="00F73863">
            <w:pPr>
              <w:spacing w:line="276" w:lineRule="auto"/>
              <w:jc w:val="both"/>
              <w:rPr>
                <w:rFonts w:ascii="Arial" w:hAnsi="Arial" w:cs="Arial"/>
                <w:b/>
                <w:sz w:val="24"/>
                <w:szCs w:val="24"/>
              </w:rPr>
            </w:pPr>
          </w:p>
          <w:p w14:paraId="5A5FE994" w14:textId="77777777" w:rsidR="004C6359" w:rsidRDefault="004C6359" w:rsidP="00F73863">
            <w:pPr>
              <w:spacing w:line="276" w:lineRule="auto"/>
              <w:jc w:val="both"/>
              <w:rPr>
                <w:rFonts w:ascii="Arial" w:hAnsi="Arial" w:cs="Arial"/>
                <w:b/>
                <w:sz w:val="24"/>
                <w:szCs w:val="24"/>
              </w:rPr>
            </w:pPr>
          </w:p>
          <w:p w14:paraId="491A3B5D" w14:textId="77777777" w:rsidR="004C6359" w:rsidRDefault="004C6359" w:rsidP="00F73863">
            <w:pPr>
              <w:spacing w:line="276" w:lineRule="auto"/>
              <w:jc w:val="both"/>
              <w:rPr>
                <w:rFonts w:ascii="Arial" w:hAnsi="Arial" w:cs="Arial"/>
                <w:b/>
                <w:sz w:val="24"/>
                <w:szCs w:val="24"/>
              </w:rPr>
            </w:pPr>
          </w:p>
          <w:p w14:paraId="435F57FB" w14:textId="7DDC8529" w:rsidR="004C6359" w:rsidRDefault="004C6359" w:rsidP="00F73863">
            <w:pPr>
              <w:spacing w:line="276" w:lineRule="auto"/>
              <w:jc w:val="both"/>
              <w:rPr>
                <w:rFonts w:ascii="Arial" w:hAnsi="Arial" w:cs="Arial"/>
                <w:b/>
                <w:sz w:val="24"/>
                <w:szCs w:val="24"/>
              </w:rPr>
            </w:pPr>
          </w:p>
          <w:p w14:paraId="0FED63DE" w14:textId="77777777" w:rsidR="00BF3EA2" w:rsidRDefault="00BF3EA2" w:rsidP="00F73863">
            <w:pPr>
              <w:spacing w:line="276" w:lineRule="auto"/>
              <w:jc w:val="both"/>
              <w:rPr>
                <w:rFonts w:ascii="Arial" w:hAnsi="Arial" w:cs="Arial"/>
                <w:b/>
                <w:sz w:val="24"/>
                <w:szCs w:val="24"/>
              </w:rPr>
            </w:pPr>
          </w:p>
          <w:p w14:paraId="2E8D460C" w14:textId="77777777" w:rsidR="004C6359" w:rsidRDefault="004C6359" w:rsidP="00F73863">
            <w:pPr>
              <w:spacing w:line="276" w:lineRule="auto"/>
              <w:jc w:val="both"/>
              <w:rPr>
                <w:rFonts w:ascii="Arial" w:hAnsi="Arial" w:cs="Arial"/>
                <w:b/>
                <w:sz w:val="24"/>
                <w:szCs w:val="24"/>
              </w:rPr>
            </w:pPr>
          </w:p>
          <w:p w14:paraId="442F05A4" w14:textId="3BBF2222" w:rsidR="004C6359" w:rsidRPr="00F16FE3" w:rsidRDefault="004C6359" w:rsidP="00F73863">
            <w:pPr>
              <w:spacing w:line="276" w:lineRule="auto"/>
              <w:jc w:val="both"/>
              <w:rPr>
                <w:rFonts w:ascii="Arial" w:hAnsi="Arial" w:cs="Arial"/>
                <w:b/>
                <w:sz w:val="24"/>
                <w:szCs w:val="24"/>
              </w:rPr>
            </w:pPr>
          </w:p>
        </w:tc>
      </w:tr>
    </w:tbl>
    <w:p w14:paraId="05B4EFDA" w14:textId="77777777" w:rsidR="004C6359" w:rsidRDefault="004C6359" w:rsidP="004C6359">
      <w:pPr>
        <w:spacing w:line="276" w:lineRule="auto"/>
        <w:jc w:val="center"/>
        <w:rPr>
          <w:rFonts w:ascii="Arial" w:hAnsi="Arial" w:cs="Arial"/>
          <w:b/>
          <w:sz w:val="24"/>
          <w:szCs w:val="24"/>
        </w:rPr>
      </w:pPr>
      <w:r w:rsidRPr="00073C2B">
        <w:rPr>
          <w:rFonts w:ascii="Arial" w:hAnsi="Arial" w:cs="Arial"/>
          <w:b/>
          <w:sz w:val="24"/>
          <w:szCs w:val="24"/>
        </w:rPr>
        <w:t>ANEXO I.</w:t>
      </w:r>
    </w:p>
    <w:p w14:paraId="096233FF" w14:textId="77777777" w:rsidR="004C6359" w:rsidRPr="00073C2B" w:rsidRDefault="004C6359" w:rsidP="004C6359">
      <w:pPr>
        <w:spacing w:line="276" w:lineRule="auto"/>
        <w:jc w:val="both"/>
        <w:rPr>
          <w:rFonts w:ascii="Arial" w:hAnsi="Arial" w:cs="Arial"/>
          <w:b/>
          <w:sz w:val="24"/>
          <w:szCs w:val="24"/>
        </w:rPr>
      </w:pPr>
      <w:r w:rsidRPr="00073C2B">
        <w:rPr>
          <w:rFonts w:ascii="Arial" w:hAnsi="Arial" w:cs="Arial"/>
          <w:b/>
          <w:sz w:val="24"/>
          <w:szCs w:val="24"/>
        </w:rPr>
        <w:t>Objetivos, estrategias y metas de los ingresos de la Hacienda Pública</w:t>
      </w:r>
    </w:p>
    <w:tbl>
      <w:tblPr>
        <w:tblStyle w:val="Tablaconcuadrcula"/>
        <w:tblW w:w="0" w:type="auto"/>
        <w:tblLook w:val="04A0" w:firstRow="1" w:lastRow="0" w:firstColumn="1" w:lastColumn="0" w:noHBand="0" w:noVBand="1"/>
      </w:tblPr>
      <w:tblGrid>
        <w:gridCol w:w="2942"/>
        <w:gridCol w:w="2943"/>
        <w:gridCol w:w="2943"/>
      </w:tblGrid>
      <w:tr w:rsidR="004C6359" w:rsidRPr="00073C2B" w14:paraId="78745B87" w14:textId="77777777" w:rsidTr="00932708">
        <w:tc>
          <w:tcPr>
            <w:tcW w:w="8828" w:type="dxa"/>
            <w:gridSpan w:val="3"/>
          </w:tcPr>
          <w:p w14:paraId="17718126" w14:textId="77777777" w:rsidR="004C6359" w:rsidRPr="00073C2B" w:rsidRDefault="004C6359" w:rsidP="00932708">
            <w:pPr>
              <w:spacing w:line="276" w:lineRule="auto"/>
              <w:jc w:val="center"/>
              <w:rPr>
                <w:rFonts w:ascii="Arial" w:hAnsi="Arial" w:cs="Arial"/>
                <w:b/>
                <w:sz w:val="18"/>
                <w:szCs w:val="18"/>
              </w:rPr>
            </w:pPr>
            <w:r w:rsidRPr="00073C2B">
              <w:rPr>
                <w:rFonts w:ascii="Arial" w:hAnsi="Arial" w:cs="Arial"/>
                <w:b/>
                <w:sz w:val="18"/>
                <w:szCs w:val="18"/>
              </w:rPr>
              <w:t>ANEXO I</w:t>
            </w:r>
          </w:p>
        </w:tc>
      </w:tr>
      <w:tr w:rsidR="004C6359" w:rsidRPr="00073C2B" w14:paraId="447524A2" w14:textId="77777777" w:rsidTr="00932708">
        <w:tc>
          <w:tcPr>
            <w:tcW w:w="8828" w:type="dxa"/>
            <w:gridSpan w:val="3"/>
          </w:tcPr>
          <w:p w14:paraId="22E84A3F" w14:textId="77777777" w:rsidR="004C6359" w:rsidRPr="00073C2B" w:rsidRDefault="004C6359" w:rsidP="00932708">
            <w:pPr>
              <w:spacing w:line="276" w:lineRule="auto"/>
              <w:jc w:val="both"/>
              <w:rPr>
                <w:rFonts w:ascii="Arial" w:hAnsi="Arial" w:cs="Arial"/>
                <w:b/>
                <w:sz w:val="18"/>
                <w:szCs w:val="18"/>
              </w:rPr>
            </w:pPr>
            <w:r w:rsidRPr="00073C2B">
              <w:rPr>
                <w:rFonts w:ascii="Arial" w:hAnsi="Arial" w:cs="Arial"/>
                <w:b/>
                <w:sz w:val="18"/>
                <w:szCs w:val="18"/>
              </w:rPr>
              <w:t>OBJETIVOS, ESTRATEGIAS Y METAS DE LOS INGRESOS DE LA HACIENDA PÚBLICA</w:t>
            </w:r>
          </w:p>
        </w:tc>
      </w:tr>
      <w:tr w:rsidR="004C6359" w:rsidRPr="00073C2B" w14:paraId="4161CCB3" w14:textId="77777777" w:rsidTr="00932708">
        <w:tc>
          <w:tcPr>
            <w:tcW w:w="2942" w:type="dxa"/>
          </w:tcPr>
          <w:p w14:paraId="5D0B3B35" w14:textId="77777777" w:rsidR="004C6359" w:rsidRPr="00073C2B" w:rsidRDefault="004C6359" w:rsidP="00932708">
            <w:pPr>
              <w:spacing w:line="276" w:lineRule="auto"/>
              <w:jc w:val="center"/>
              <w:rPr>
                <w:rFonts w:ascii="Arial" w:hAnsi="Arial" w:cs="Arial"/>
                <w:b/>
                <w:sz w:val="18"/>
                <w:szCs w:val="18"/>
              </w:rPr>
            </w:pPr>
            <w:r w:rsidRPr="00073C2B">
              <w:rPr>
                <w:rFonts w:ascii="Arial" w:hAnsi="Arial" w:cs="Arial"/>
                <w:b/>
                <w:sz w:val="18"/>
                <w:szCs w:val="18"/>
              </w:rPr>
              <w:t xml:space="preserve">Objetivos </w:t>
            </w:r>
          </w:p>
        </w:tc>
        <w:tc>
          <w:tcPr>
            <w:tcW w:w="2943" w:type="dxa"/>
          </w:tcPr>
          <w:p w14:paraId="12EB50B9" w14:textId="77777777" w:rsidR="004C6359" w:rsidRPr="00073C2B" w:rsidRDefault="004C6359" w:rsidP="00932708">
            <w:pPr>
              <w:spacing w:line="276" w:lineRule="auto"/>
              <w:jc w:val="center"/>
              <w:rPr>
                <w:rFonts w:ascii="Arial" w:hAnsi="Arial" w:cs="Arial"/>
                <w:b/>
                <w:sz w:val="18"/>
                <w:szCs w:val="18"/>
              </w:rPr>
            </w:pPr>
            <w:r w:rsidRPr="00073C2B">
              <w:rPr>
                <w:rFonts w:ascii="Arial" w:hAnsi="Arial" w:cs="Arial"/>
                <w:b/>
                <w:sz w:val="18"/>
                <w:szCs w:val="18"/>
              </w:rPr>
              <w:t xml:space="preserve">Estrategias </w:t>
            </w:r>
          </w:p>
        </w:tc>
        <w:tc>
          <w:tcPr>
            <w:tcW w:w="2943" w:type="dxa"/>
          </w:tcPr>
          <w:p w14:paraId="68849555" w14:textId="77777777" w:rsidR="004C6359" w:rsidRPr="00073C2B" w:rsidRDefault="004C6359" w:rsidP="00932708">
            <w:pPr>
              <w:spacing w:line="276" w:lineRule="auto"/>
              <w:jc w:val="center"/>
              <w:rPr>
                <w:rFonts w:ascii="Arial" w:hAnsi="Arial" w:cs="Arial"/>
                <w:b/>
                <w:sz w:val="18"/>
                <w:szCs w:val="18"/>
              </w:rPr>
            </w:pPr>
            <w:r w:rsidRPr="00073C2B">
              <w:rPr>
                <w:rFonts w:ascii="Arial" w:hAnsi="Arial" w:cs="Arial"/>
                <w:b/>
                <w:sz w:val="18"/>
                <w:szCs w:val="18"/>
              </w:rPr>
              <w:t xml:space="preserve">Metas </w:t>
            </w:r>
          </w:p>
        </w:tc>
      </w:tr>
      <w:tr w:rsidR="004C6359" w:rsidRPr="00073C2B" w14:paraId="6EA75826" w14:textId="77777777" w:rsidTr="00932708">
        <w:tc>
          <w:tcPr>
            <w:tcW w:w="2942" w:type="dxa"/>
          </w:tcPr>
          <w:p w14:paraId="5FF6BB4D"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Garantizar los recursos necesarios para incrementar la competitividad del Municipio de Oaxaca de Juárez a través de la ejecución de obras de infraestructura social, bienes y servicios municipales y programas sociales dignos y de calidad.</w:t>
            </w:r>
          </w:p>
        </w:tc>
        <w:tc>
          <w:tcPr>
            <w:tcW w:w="2943" w:type="dxa"/>
          </w:tcPr>
          <w:p w14:paraId="177C75BB"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Mantener una hacienda pública sólida con ingresos crecientes.</w:t>
            </w:r>
          </w:p>
          <w:p w14:paraId="1CBD4AF9"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Ampliar el número de lugares y formas de pago para mejorar la atención ciudadana. Capacitar al personal para aumentar  su especialización en las áreas de  recaudación y fiscalización de contribuciones.</w:t>
            </w:r>
          </w:p>
        </w:tc>
        <w:tc>
          <w:tcPr>
            <w:tcW w:w="2943" w:type="dxa"/>
          </w:tcPr>
          <w:p w14:paraId="24F1E33D"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Lograr en todo momento un resultado presupuestal igual a cero tanto de ingresos y egresos totales como de recursos de libre disposición.</w:t>
            </w:r>
          </w:p>
        </w:tc>
      </w:tr>
      <w:tr w:rsidR="004C6359" w:rsidRPr="00073C2B" w14:paraId="6D805886" w14:textId="77777777" w:rsidTr="00932708">
        <w:tc>
          <w:tcPr>
            <w:tcW w:w="2942" w:type="dxa"/>
          </w:tcPr>
          <w:p w14:paraId="24EDA477"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Aumentar la proporcionalidad de las cargas fiscales de los sujetos obligados a contribuir a la hacienda municipal.</w:t>
            </w:r>
          </w:p>
        </w:tc>
        <w:tc>
          <w:tcPr>
            <w:tcW w:w="2943" w:type="dxa"/>
          </w:tcPr>
          <w:p w14:paraId="4BCB2A0B"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 xml:space="preserve">Combatir la evasión fiscal mediante las facultades de cobro coactivo. </w:t>
            </w:r>
          </w:p>
        </w:tc>
        <w:tc>
          <w:tcPr>
            <w:tcW w:w="2943" w:type="dxa"/>
          </w:tcPr>
          <w:p w14:paraId="4C18C668"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Incrementar los ingresos propios del Ejercicio Fiscal 202</w:t>
            </w:r>
            <w:r>
              <w:rPr>
                <w:rFonts w:ascii="Arial" w:hAnsi="Arial" w:cs="Arial"/>
                <w:sz w:val="18"/>
                <w:szCs w:val="18"/>
              </w:rPr>
              <w:t>3</w:t>
            </w:r>
            <w:r w:rsidRPr="00073C2B">
              <w:rPr>
                <w:rFonts w:ascii="Arial" w:hAnsi="Arial" w:cs="Arial"/>
                <w:sz w:val="18"/>
                <w:szCs w:val="18"/>
              </w:rPr>
              <w:t>, en comparación a ejercicios fiscales anteriores.</w:t>
            </w:r>
          </w:p>
        </w:tc>
      </w:tr>
      <w:tr w:rsidR="004C6359" w:rsidRPr="00073C2B" w14:paraId="31023511" w14:textId="77777777" w:rsidTr="00932708">
        <w:tc>
          <w:tcPr>
            <w:tcW w:w="2942" w:type="dxa"/>
          </w:tcPr>
          <w:p w14:paraId="6FD0F73A"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Lograr que la proporción de ingresos derivado de contribuciones locales sea cada vez más alta para disminuir la dependencia de recursos de la Federación sin crear nuevos impuestos, ni aumentar las tasas de los existentes, así como ejercer una disciplina acorde con los principios de responsabilidad hacendaria.</w:t>
            </w:r>
          </w:p>
        </w:tc>
        <w:tc>
          <w:tcPr>
            <w:tcW w:w="2943" w:type="dxa"/>
          </w:tcPr>
          <w:p w14:paraId="3EA9514D"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Realizar acciones de invitación y de comprobación fiscal para integrar a sujetos obligados a contribuir a la hacienda municipal al padrón fiscal. Actualización del padrón fiscal. Combatir prácticas indebidas mediante controles y mecanismos para transparentar las funciones de los servidores públicos en la oferta de los servicios. Mejorar los incentivos a grupos vulnerables para el cumplimiento de obligaciones fiscales.</w:t>
            </w:r>
          </w:p>
        </w:tc>
        <w:tc>
          <w:tcPr>
            <w:tcW w:w="2943" w:type="dxa"/>
          </w:tcPr>
          <w:p w14:paraId="00A0B9BD" w14:textId="77777777" w:rsidR="004C6359" w:rsidRPr="00073C2B" w:rsidRDefault="004C6359" w:rsidP="00932708">
            <w:pPr>
              <w:spacing w:line="276" w:lineRule="auto"/>
              <w:jc w:val="both"/>
              <w:rPr>
                <w:rFonts w:ascii="Arial" w:hAnsi="Arial" w:cs="Arial"/>
                <w:sz w:val="18"/>
                <w:szCs w:val="18"/>
              </w:rPr>
            </w:pPr>
            <w:r w:rsidRPr="00073C2B">
              <w:rPr>
                <w:rFonts w:ascii="Arial" w:hAnsi="Arial" w:cs="Arial"/>
                <w:sz w:val="18"/>
                <w:szCs w:val="18"/>
              </w:rPr>
              <w:t>Ampliar la base de contribuyentes para que todos los ciudadanos y personas morales participen del financiamiento del gasto público.</w:t>
            </w:r>
          </w:p>
        </w:tc>
      </w:tr>
    </w:tbl>
    <w:p w14:paraId="3CBAA9DD" w14:textId="77777777" w:rsidR="004C6359" w:rsidRDefault="004C6359" w:rsidP="004C6359">
      <w:pPr>
        <w:spacing w:line="276" w:lineRule="auto"/>
        <w:rPr>
          <w:rFonts w:ascii="Arial" w:hAnsi="Arial" w:cs="Arial"/>
          <w:sz w:val="24"/>
          <w:szCs w:val="24"/>
        </w:rPr>
      </w:pPr>
    </w:p>
    <w:p w14:paraId="60135CB6" w14:textId="77777777" w:rsidR="004C6359" w:rsidRDefault="004C6359" w:rsidP="004C6359">
      <w:pPr>
        <w:autoSpaceDE w:val="0"/>
        <w:autoSpaceDN w:val="0"/>
        <w:adjustRightInd w:val="0"/>
        <w:jc w:val="center"/>
        <w:rPr>
          <w:rFonts w:ascii="Arial" w:hAnsi="Arial" w:cs="Arial"/>
          <w:b/>
          <w:bCs/>
          <w:sz w:val="24"/>
          <w:szCs w:val="24"/>
        </w:rPr>
      </w:pPr>
      <w:r>
        <w:rPr>
          <w:rFonts w:ascii="Arial" w:hAnsi="Arial" w:cs="Arial"/>
          <w:b/>
          <w:bCs/>
          <w:sz w:val="24"/>
          <w:szCs w:val="24"/>
        </w:rPr>
        <w:t>ANEXO II.</w:t>
      </w:r>
    </w:p>
    <w:p w14:paraId="61D896F8" w14:textId="77777777" w:rsidR="004C6359" w:rsidRDefault="004C6359" w:rsidP="004C6359">
      <w:pPr>
        <w:autoSpaceDE w:val="0"/>
        <w:autoSpaceDN w:val="0"/>
        <w:adjustRightInd w:val="0"/>
        <w:jc w:val="center"/>
        <w:rPr>
          <w:rFonts w:ascii="Arial" w:hAnsi="Arial" w:cs="Arial"/>
          <w:b/>
          <w:bCs/>
          <w:sz w:val="24"/>
          <w:szCs w:val="24"/>
        </w:rPr>
      </w:pPr>
      <w:r>
        <w:rPr>
          <w:rFonts w:ascii="Arial" w:hAnsi="Arial" w:cs="Arial"/>
          <w:b/>
          <w:bCs/>
          <w:sz w:val="24"/>
          <w:szCs w:val="24"/>
        </w:rPr>
        <w:t>Proyecciones de finanzas públicas</w:t>
      </w:r>
    </w:p>
    <w:p w14:paraId="4D2494AA" w14:textId="77777777" w:rsidR="004C6359" w:rsidRDefault="004C6359" w:rsidP="004C6359">
      <w:pPr>
        <w:autoSpaceDE w:val="0"/>
        <w:autoSpaceDN w:val="0"/>
        <w:adjustRightInd w:val="0"/>
        <w:jc w:val="center"/>
        <w:rPr>
          <w:rFonts w:ascii="Arial" w:hAnsi="Arial" w:cs="Arial"/>
          <w:b/>
          <w:bCs/>
          <w:sz w:val="24"/>
          <w:szCs w:val="24"/>
        </w:rPr>
      </w:pPr>
    </w:p>
    <w:p w14:paraId="0F681F2B" w14:textId="77777777" w:rsidR="004C6359" w:rsidRDefault="004C6359" w:rsidP="004C6359">
      <w:pPr>
        <w:autoSpaceDE w:val="0"/>
        <w:autoSpaceDN w:val="0"/>
        <w:adjustRightInd w:val="0"/>
        <w:spacing w:line="276" w:lineRule="auto"/>
        <w:jc w:val="both"/>
        <w:rPr>
          <w:rFonts w:ascii="Arial" w:hAnsi="Arial" w:cs="Arial"/>
          <w:sz w:val="24"/>
          <w:szCs w:val="24"/>
        </w:rPr>
      </w:pPr>
      <w:r>
        <w:rPr>
          <w:rFonts w:ascii="Arial" w:hAnsi="Arial" w:cs="Arial"/>
          <w:sz w:val="24"/>
          <w:szCs w:val="24"/>
        </w:rPr>
        <w:t>De conformidad con lo establecido en el artículo 18, fracción I de la Ley de Disciplina</w:t>
      </w:r>
    </w:p>
    <w:p w14:paraId="28806D32" w14:textId="77777777" w:rsidR="004C6359" w:rsidRDefault="004C6359" w:rsidP="004C6359">
      <w:pPr>
        <w:autoSpaceDE w:val="0"/>
        <w:autoSpaceDN w:val="0"/>
        <w:adjustRightInd w:val="0"/>
        <w:spacing w:line="276" w:lineRule="auto"/>
        <w:jc w:val="both"/>
      </w:pPr>
      <w:r>
        <w:rPr>
          <w:rFonts w:ascii="Arial" w:hAnsi="Arial" w:cs="Arial"/>
          <w:sz w:val="24"/>
          <w:szCs w:val="24"/>
        </w:rPr>
        <w:t>Financiera de las Entidades Federativas y de los Municipios, y de acuerdo al Formato 7 a) Proyecciones de Ingresos - LDF, de los Criterios para la elaboración y presentación homogénea de la información financiera y de los formatos a que hace referencia la Ley de Disciplina Financiera de las Entidades Federativas y los Municipios, se presenta el pronóstico de los ingresos del Municipio de Oaxaca de Juárez.</w:t>
      </w:r>
    </w:p>
    <w:tbl>
      <w:tblPr>
        <w:tblpPr w:leftFromText="141" w:rightFromText="141" w:tblpY="-525"/>
        <w:tblW w:w="9605" w:type="dxa"/>
        <w:tblCellMar>
          <w:left w:w="70" w:type="dxa"/>
          <w:right w:w="70" w:type="dxa"/>
        </w:tblCellMar>
        <w:tblLook w:val="04A0" w:firstRow="1" w:lastRow="0" w:firstColumn="1" w:lastColumn="0" w:noHBand="0" w:noVBand="1"/>
      </w:tblPr>
      <w:tblGrid>
        <w:gridCol w:w="222"/>
        <w:gridCol w:w="3483"/>
        <w:gridCol w:w="1475"/>
        <w:gridCol w:w="1475"/>
        <w:gridCol w:w="1475"/>
        <w:gridCol w:w="1475"/>
      </w:tblGrid>
      <w:tr w:rsidR="004C6359" w:rsidRPr="005A577E" w14:paraId="61DBDE11" w14:textId="77777777" w:rsidTr="00932708">
        <w:trPr>
          <w:trHeight w:val="315"/>
        </w:trPr>
        <w:tc>
          <w:tcPr>
            <w:tcW w:w="960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E9CFF5"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ANEXO II</w:t>
            </w:r>
          </w:p>
        </w:tc>
      </w:tr>
      <w:tr w:rsidR="004C6359" w:rsidRPr="005A577E" w14:paraId="05648F34" w14:textId="77777777" w:rsidTr="00932708">
        <w:trPr>
          <w:trHeight w:val="315"/>
        </w:trPr>
        <w:tc>
          <w:tcPr>
            <w:tcW w:w="960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E319E0"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MUNICIPIO DE OAXACA DE JUÁREZ, OAXACA, DISTRITO DEL CENTRO</w:t>
            </w:r>
          </w:p>
        </w:tc>
      </w:tr>
      <w:tr w:rsidR="004C6359" w:rsidRPr="005A577E" w14:paraId="27718D31" w14:textId="77777777" w:rsidTr="00932708">
        <w:trPr>
          <w:trHeight w:val="315"/>
        </w:trPr>
        <w:tc>
          <w:tcPr>
            <w:tcW w:w="960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D675C9"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PROYECCIONES DE INGRESOS A TRES AÑOS, ADICIONAL AL EJERCICIO EN CUESTIÓN</w:t>
            </w:r>
          </w:p>
        </w:tc>
      </w:tr>
      <w:tr w:rsidR="004C6359" w:rsidRPr="005A577E" w14:paraId="6F023E44" w14:textId="77777777" w:rsidTr="00932708">
        <w:trPr>
          <w:trHeight w:val="315"/>
        </w:trPr>
        <w:tc>
          <w:tcPr>
            <w:tcW w:w="960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425D4D"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PESOS EN CIFRAS NOMINALES</w:t>
            </w:r>
          </w:p>
        </w:tc>
      </w:tr>
      <w:tr w:rsidR="004C6359" w:rsidRPr="005A577E" w14:paraId="3892F7B3" w14:textId="77777777" w:rsidTr="00932708">
        <w:trPr>
          <w:trHeight w:val="315"/>
        </w:trPr>
        <w:tc>
          <w:tcPr>
            <w:tcW w:w="370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1BBB1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Concepto</w:t>
            </w:r>
          </w:p>
        </w:tc>
        <w:tc>
          <w:tcPr>
            <w:tcW w:w="1475" w:type="dxa"/>
            <w:tcBorders>
              <w:top w:val="nil"/>
              <w:left w:val="nil"/>
              <w:bottom w:val="single" w:sz="8" w:space="0" w:color="auto"/>
              <w:right w:val="single" w:sz="8" w:space="0" w:color="auto"/>
            </w:tcBorders>
            <w:shd w:val="clear" w:color="auto" w:fill="auto"/>
            <w:vAlign w:val="center"/>
            <w:hideMark/>
          </w:tcPr>
          <w:p w14:paraId="76E5ACC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2023</w:t>
            </w:r>
          </w:p>
        </w:tc>
        <w:tc>
          <w:tcPr>
            <w:tcW w:w="1475" w:type="dxa"/>
            <w:tcBorders>
              <w:top w:val="nil"/>
              <w:left w:val="nil"/>
              <w:bottom w:val="single" w:sz="8" w:space="0" w:color="auto"/>
              <w:right w:val="single" w:sz="8" w:space="0" w:color="auto"/>
            </w:tcBorders>
            <w:shd w:val="clear" w:color="auto" w:fill="auto"/>
            <w:vAlign w:val="center"/>
            <w:hideMark/>
          </w:tcPr>
          <w:p w14:paraId="64227AC7"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2024</w:t>
            </w:r>
          </w:p>
        </w:tc>
        <w:tc>
          <w:tcPr>
            <w:tcW w:w="1475" w:type="dxa"/>
            <w:tcBorders>
              <w:top w:val="nil"/>
              <w:left w:val="nil"/>
              <w:bottom w:val="single" w:sz="8" w:space="0" w:color="auto"/>
              <w:right w:val="single" w:sz="8" w:space="0" w:color="auto"/>
            </w:tcBorders>
            <w:shd w:val="clear" w:color="auto" w:fill="auto"/>
            <w:vAlign w:val="center"/>
            <w:hideMark/>
          </w:tcPr>
          <w:p w14:paraId="19CD038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2025</w:t>
            </w:r>
          </w:p>
        </w:tc>
        <w:tc>
          <w:tcPr>
            <w:tcW w:w="1475" w:type="dxa"/>
            <w:tcBorders>
              <w:top w:val="nil"/>
              <w:left w:val="nil"/>
              <w:bottom w:val="single" w:sz="8" w:space="0" w:color="auto"/>
              <w:right w:val="single" w:sz="8" w:space="0" w:color="auto"/>
            </w:tcBorders>
            <w:shd w:val="clear" w:color="auto" w:fill="auto"/>
            <w:vAlign w:val="center"/>
            <w:hideMark/>
          </w:tcPr>
          <w:p w14:paraId="690D26B6"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2026</w:t>
            </w:r>
          </w:p>
        </w:tc>
      </w:tr>
      <w:tr w:rsidR="004C6359" w:rsidRPr="005A577E" w14:paraId="3185D4BF"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93550DC" w14:textId="77777777" w:rsidR="004C6359" w:rsidRPr="005A577E" w:rsidRDefault="004C6359" w:rsidP="00932708">
            <w:pPr>
              <w:jc w:val="center"/>
              <w:rPr>
                <w:rFonts w:ascii="Calibri" w:eastAsia="Times New Roman" w:hAnsi="Calibri" w:cs="Calibri"/>
                <w:b/>
                <w:bCs/>
                <w:color w:val="000000"/>
                <w:sz w:val="16"/>
                <w:szCs w:val="16"/>
                <w:lang w:eastAsia="es-MX"/>
              </w:rPr>
            </w:pPr>
            <w:r w:rsidRPr="005A577E">
              <w:rPr>
                <w:rFonts w:ascii="Calibri" w:eastAsia="Times New Roman" w:hAnsi="Calibri" w:cs="Calibri"/>
                <w:b/>
                <w:bCs/>
                <w:color w:val="000000"/>
                <w:sz w:val="16"/>
                <w:szCs w:val="16"/>
                <w:lang w:eastAsia="es-MX"/>
              </w:rPr>
              <w:t>1</w:t>
            </w:r>
          </w:p>
        </w:tc>
        <w:tc>
          <w:tcPr>
            <w:tcW w:w="3483" w:type="dxa"/>
            <w:tcBorders>
              <w:top w:val="nil"/>
              <w:left w:val="nil"/>
              <w:bottom w:val="single" w:sz="8" w:space="0" w:color="auto"/>
              <w:right w:val="single" w:sz="8" w:space="0" w:color="auto"/>
            </w:tcBorders>
            <w:shd w:val="clear" w:color="auto" w:fill="auto"/>
            <w:vAlign w:val="center"/>
            <w:hideMark/>
          </w:tcPr>
          <w:p w14:paraId="0D6C0907"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xml:space="preserve">Ingresos de Libre Disposición                                                                 </w:t>
            </w:r>
          </w:p>
        </w:tc>
        <w:tc>
          <w:tcPr>
            <w:tcW w:w="1475" w:type="dxa"/>
            <w:tcBorders>
              <w:top w:val="nil"/>
              <w:left w:val="nil"/>
              <w:bottom w:val="single" w:sz="8" w:space="0" w:color="auto"/>
              <w:right w:val="single" w:sz="8" w:space="0" w:color="auto"/>
            </w:tcBorders>
            <w:shd w:val="clear" w:color="auto" w:fill="auto"/>
            <w:vAlign w:val="center"/>
            <w:hideMark/>
          </w:tcPr>
          <w:p w14:paraId="04A303D3"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$1,200,918,136.35</w:t>
            </w:r>
          </w:p>
        </w:tc>
        <w:tc>
          <w:tcPr>
            <w:tcW w:w="1475" w:type="dxa"/>
            <w:tcBorders>
              <w:top w:val="nil"/>
              <w:left w:val="nil"/>
              <w:bottom w:val="single" w:sz="8" w:space="0" w:color="auto"/>
              <w:right w:val="single" w:sz="8" w:space="0" w:color="auto"/>
            </w:tcBorders>
            <w:shd w:val="clear" w:color="auto" w:fill="auto"/>
            <w:vAlign w:val="center"/>
            <w:hideMark/>
          </w:tcPr>
          <w:p w14:paraId="7CD6648E"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$1,215,329,153.96</w:t>
            </w:r>
          </w:p>
        </w:tc>
        <w:tc>
          <w:tcPr>
            <w:tcW w:w="1475" w:type="dxa"/>
            <w:tcBorders>
              <w:top w:val="nil"/>
              <w:left w:val="nil"/>
              <w:bottom w:val="single" w:sz="8" w:space="0" w:color="auto"/>
              <w:right w:val="single" w:sz="8" w:space="0" w:color="auto"/>
            </w:tcBorders>
            <w:shd w:val="clear" w:color="auto" w:fill="auto"/>
            <w:vAlign w:val="center"/>
            <w:hideMark/>
          </w:tcPr>
          <w:p w14:paraId="47DC908D"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$1,229,913,103.79</w:t>
            </w:r>
          </w:p>
        </w:tc>
        <w:tc>
          <w:tcPr>
            <w:tcW w:w="1475" w:type="dxa"/>
            <w:tcBorders>
              <w:top w:val="nil"/>
              <w:left w:val="nil"/>
              <w:bottom w:val="single" w:sz="8" w:space="0" w:color="auto"/>
              <w:right w:val="single" w:sz="8" w:space="0" w:color="auto"/>
            </w:tcBorders>
            <w:shd w:val="clear" w:color="auto" w:fill="auto"/>
            <w:vAlign w:val="center"/>
            <w:hideMark/>
          </w:tcPr>
          <w:p w14:paraId="73A23987"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$1,244,672,061.01</w:t>
            </w:r>
          </w:p>
        </w:tc>
      </w:tr>
      <w:tr w:rsidR="004C6359" w:rsidRPr="005A577E" w14:paraId="6AA57759"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63F8205"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7D6BE376"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A577E">
              <w:rPr>
                <w:rFonts w:ascii="Arial" w:eastAsia="Times New Roman" w:hAnsi="Arial" w:cs="Arial"/>
                <w:color w:val="000000"/>
                <w:sz w:val="16"/>
                <w:szCs w:val="16"/>
                <w:lang w:eastAsia="es-MX"/>
              </w:rPr>
              <w:t xml:space="preserve">Impuestos </w:t>
            </w:r>
          </w:p>
        </w:tc>
        <w:tc>
          <w:tcPr>
            <w:tcW w:w="1475" w:type="dxa"/>
            <w:tcBorders>
              <w:top w:val="nil"/>
              <w:left w:val="nil"/>
              <w:bottom w:val="single" w:sz="8" w:space="0" w:color="auto"/>
              <w:right w:val="single" w:sz="8" w:space="0" w:color="auto"/>
            </w:tcBorders>
            <w:shd w:val="clear" w:color="auto" w:fill="auto"/>
            <w:vAlign w:val="center"/>
            <w:hideMark/>
          </w:tcPr>
          <w:p w14:paraId="2F022A9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$176,184,279.94</w:t>
            </w:r>
          </w:p>
        </w:tc>
        <w:tc>
          <w:tcPr>
            <w:tcW w:w="1475" w:type="dxa"/>
            <w:tcBorders>
              <w:top w:val="nil"/>
              <w:left w:val="nil"/>
              <w:bottom w:val="single" w:sz="8" w:space="0" w:color="auto"/>
              <w:right w:val="single" w:sz="8" w:space="0" w:color="auto"/>
            </w:tcBorders>
            <w:shd w:val="clear" w:color="auto" w:fill="auto"/>
            <w:vAlign w:val="center"/>
            <w:hideMark/>
          </w:tcPr>
          <w:p w14:paraId="0127CA8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$178,298,491.30</w:t>
            </w:r>
          </w:p>
        </w:tc>
        <w:tc>
          <w:tcPr>
            <w:tcW w:w="1475" w:type="dxa"/>
            <w:tcBorders>
              <w:top w:val="nil"/>
              <w:left w:val="nil"/>
              <w:bottom w:val="single" w:sz="8" w:space="0" w:color="auto"/>
              <w:right w:val="single" w:sz="8" w:space="0" w:color="auto"/>
            </w:tcBorders>
            <w:shd w:val="clear" w:color="auto" w:fill="auto"/>
            <w:vAlign w:val="center"/>
            <w:hideMark/>
          </w:tcPr>
          <w:p w14:paraId="6E916C5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$180,438,073.19</w:t>
            </w:r>
          </w:p>
        </w:tc>
        <w:tc>
          <w:tcPr>
            <w:tcW w:w="1475" w:type="dxa"/>
            <w:tcBorders>
              <w:top w:val="nil"/>
              <w:left w:val="nil"/>
              <w:bottom w:val="single" w:sz="8" w:space="0" w:color="auto"/>
              <w:right w:val="single" w:sz="8" w:space="0" w:color="auto"/>
            </w:tcBorders>
            <w:shd w:val="clear" w:color="auto" w:fill="auto"/>
            <w:vAlign w:val="center"/>
            <w:hideMark/>
          </w:tcPr>
          <w:p w14:paraId="5BF5400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$182,603,330.07</w:t>
            </w:r>
          </w:p>
        </w:tc>
      </w:tr>
      <w:tr w:rsidR="004C6359" w:rsidRPr="005A577E" w14:paraId="535FA526"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68E07D60"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0736C93C"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5A577E">
              <w:rPr>
                <w:rFonts w:ascii="Arial" w:eastAsia="Times New Roman" w:hAnsi="Arial" w:cs="Arial"/>
                <w:color w:val="000000"/>
                <w:sz w:val="16"/>
                <w:szCs w:val="16"/>
                <w:lang w:eastAsia="es-MX"/>
              </w:rPr>
              <w:t>Cuotas y Aportaciones de Seguridad Social</w:t>
            </w:r>
          </w:p>
        </w:tc>
        <w:tc>
          <w:tcPr>
            <w:tcW w:w="1475" w:type="dxa"/>
            <w:tcBorders>
              <w:top w:val="nil"/>
              <w:left w:val="nil"/>
              <w:bottom w:val="single" w:sz="8" w:space="0" w:color="auto"/>
              <w:right w:val="single" w:sz="8" w:space="0" w:color="auto"/>
            </w:tcBorders>
            <w:shd w:val="clear" w:color="auto" w:fill="auto"/>
            <w:vAlign w:val="center"/>
            <w:hideMark/>
          </w:tcPr>
          <w:p w14:paraId="5BD2B1DA"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3CFDD4BB"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70D6F04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00CCFF0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6367FD23"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174F9034"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625BE152"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w:t>
            </w:r>
            <w:r>
              <w:rPr>
                <w:rFonts w:ascii="Arial" w:eastAsia="Times New Roman" w:hAnsi="Arial" w:cs="Arial"/>
                <w:color w:val="000000"/>
                <w:sz w:val="16"/>
                <w:szCs w:val="16"/>
                <w:lang w:eastAsia="es-MX"/>
              </w:rPr>
              <w:t>. C</w:t>
            </w:r>
            <w:r w:rsidRPr="005A577E">
              <w:rPr>
                <w:rFonts w:ascii="Arial" w:eastAsia="Times New Roman" w:hAnsi="Arial" w:cs="Arial"/>
                <w:color w:val="000000"/>
                <w:sz w:val="16"/>
                <w:szCs w:val="16"/>
                <w:lang w:eastAsia="es-MX"/>
              </w:rPr>
              <w:t>ontribuciones de Mejoras</w:t>
            </w:r>
          </w:p>
        </w:tc>
        <w:tc>
          <w:tcPr>
            <w:tcW w:w="1475" w:type="dxa"/>
            <w:tcBorders>
              <w:top w:val="nil"/>
              <w:left w:val="nil"/>
              <w:bottom w:val="single" w:sz="8" w:space="0" w:color="auto"/>
              <w:right w:val="single" w:sz="8" w:space="0" w:color="auto"/>
            </w:tcBorders>
            <w:shd w:val="clear" w:color="auto" w:fill="auto"/>
            <w:vAlign w:val="center"/>
            <w:hideMark/>
          </w:tcPr>
          <w:p w14:paraId="79DFFD19"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20FDA105"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3D16F6E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350A338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33057B22"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276716E9"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38E6B167"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A577E">
              <w:rPr>
                <w:rFonts w:ascii="Arial" w:eastAsia="Times New Roman" w:hAnsi="Arial" w:cs="Arial"/>
                <w:color w:val="000000"/>
                <w:sz w:val="16"/>
                <w:szCs w:val="16"/>
                <w:lang w:eastAsia="es-MX"/>
              </w:rPr>
              <w:t>Derechos</w:t>
            </w:r>
          </w:p>
        </w:tc>
        <w:tc>
          <w:tcPr>
            <w:tcW w:w="1475" w:type="dxa"/>
            <w:tcBorders>
              <w:top w:val="nil"/>
              <w:left w:val="nil"/>
              <w:bottom w:val="single" w:sz="8" w:space="0" w:color="auto"/>
              <w:right w:val="single" w:sz="8" w:space="0" w:color="auto"/>
            </w:tcBorders>
            <w:shd w:val="clear" w:color="auto" w:fill="auto"/>
            <w:vAlign w:val="center"/>
            <w:hideMark/>
          </w:tcPr>
          <w:p w14:paraId="05307E35"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$185,722,893.92</w:t>
            </w:r>
          </w:p>
        </w:tc>
        <w:tc>
          <w:tcPr>
            <w:tcW w:w="1475" w:type="dxa"/>
            <w:tcBorders>
              <w:top w:val="nil"/>
              <w:left w:val="nil"/>
              <w:bottom w:val="single" w:sz="8" w:space="0" w:color="auto"/>
              <w:right w:val="single" w:sz="8" w:space="0" w:color="auto"/>
            </w:tcBorders>
            <w:shd w:val="clear" w:color="auto" w:fill="auto"/>
            <w:vAlign w:val="center"/>
            <w:hideMark/>
          </w:tcPr>
          <w:p w14:paraId="30667D2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$187,951,568.65</w:t>
            </w:r>
          </w:p>
        </w:tc>
        <w:tc>
          <w:tcPr>
            <w:tcW w:w="1475" w:type="dxa"/>
            <w:tcBorders>
              <w:top w:val="nil"/>
              <w:left w:val="nil"/>
              <w:bottom w:val="single" w:sz="8" w:space="0" w:color="auto"/>
              <w:right w:val="single" w:sz="8" w:space="0" w:color="auto"/>
            </w:tcBorders>
            <w:shd w:val="clear" w:color="auto" w:fill="auto"/>
            <w:vAlign w:val="center"/>
            <w:hideMark/>
          </w:tcPr>
          <w:p w14:paraId="66DC79C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$190,206,987.47</w:t>
            </w:r>
          </w:p>
        </w:tc>
        <w:tc>
          <w:tcPr>
            <w:tcW w:w="1475" w:type="dxa"/>
            <w:tcBorders>
              <w:top w:val="nil"/>
              <w:left w:val="nil"/>
              <w:bottom w:val="single" w:sz="8" w:space="0" w:color="auto"/>
              <w:right w:val="single" w:sz="8" w:space="0" w:color="auto"/>
            </w:tcBorders>
            <w:shd w:val="clear" w:color="auto" w:fill="auto"/>
            <w:vAlign w:val="center"/>
            <w:hideMark/>
          </w:tcPr>
          <w:p w14:paraId="333929C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$192,489,471.32</w:t>
            </w:r>
          </w:p>
        </w:tc>
      </w:tr>
      <w:tr w:rsidR="004C6359" w:rsidRPr="005A577E" w14:paraId="28A06A53"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451A323"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7AEC631B"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5A577E">
              <w:rPr>
                <w:rFonts w:ascii="Arial" w:eastAsia="Times New Roman" w:hAnsi="Arial" w:cs="Arial"/>
                <w:color w:val="000000"/>
                <w:sz w:val="16"/>
                <w:szCs w:val="16"/>
                <w:lang w:eastAsia="es-MX"/>
              </w:rPr>
              <w:t>Productos</w:t>
            </w:r>
          </w:p>
        </w:tc>
        <w:tc>
          <w:tcPr>
            <w:tcW w:w="1475" w:type="dxa"/>
            <w:tcBorders>
              <w:top w:val="nil"/>
              <w:left w:val="nil"/>
              <w:bottom w:val="single" w:sz="8" w:space="0" w:color="auto"/>
              <w:right w:val="single" w:sz="8" w:space="0" w:color="auto"/>
            </w:tcBorders>
            <w:shd w:val="clear" w:color="auto" w:fill="auto"/>
            <w:vAlign w:val="center"/>
            <w:hideMark/>
          </w:tcPr>
          <w:p w14:paraId="59A30A8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$3,858,963.91</w:t>
            </w:r>
          </w:p>
        </w:tc>
        <w:tc>
          <w:tcPr>
            <w:tcW w:w="1475" w:type="dxa"/>
            <w:tcBorders>
              <w:top w:val="nil"/>
              <w:left w:val="nil"/>
              <w:bottom w:val="single" w:sz="8" w:space="0" w:color="auto"/>
              <w:right w:val="single" w:sz="8" w:space="0" w:color="auto"/>
            </w:tcBorders>
            <w:shd w:val="clear" w:color="auto" w:fill="auto"/>
            <w:vAlign w:val="center"/>
            <w:hideMark/>
          </w:tcPr>
          <w:p w14:paraId="5ED6CEE7"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$3,905,271.48</w:t>
            </w:r>
          </w:p>
        </w:tc>
        <w:tc>
          <w:tcPr>
            <w:tcW w:w="1475" w:type="dxa"/>
            <w:tcBorders>
              <w:top w:val="nil"/>
              <w:left w:val="nil"/>
              <w:bottom w:val="single" w:sz="8" w:space="0" w:color="auto"/>
              <w:right w:val="single" w:sz="8" w:space="0" w:color="auto"/>
            </w:tcBorders>
            <w:shd w:val="clear" w:color="auto" w:fill="auto"/>
            <w:vAlign w:val="center"/>
            <w:hideMark/>
          </w:tcPr>
          <w:p w14:paraId="71CC5E2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$3,952,134.73</w:t>
            </w:r>
          </w:p>
        </w:tc>
        <w:tc>
          <w:tcPr>
            <w:tcW w:w="1475" w:type="dxa"/>
            <w:tcBorders>
              <w:top w:val="nil"/>
              <w:left w:val="nil"/>
              <w:bottom w:val="single" w:sz="8" w:space="0" w:color="auto"/>
              <w:right w:val="single" w:sz="8" w:space="0" w:color="auto"/>
            </w:tcBorders>
            <w:shd w:val="clear" w:color="auto" w:fill="auto"/>
            <w:vAlign w:val="center"/>
            <w:hideMark/>
          </w:tcPr>
          <w:p w14:paraId="484560D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$3,999,560.35</w:t>
            </w:r>
          </w:p>
        </w:tc>
      </w:tr>
      <w:tr w:rsidR="004C6359" w:rsidRPr="005A577E" w14:paraId="5FF91570"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2D1BCCAB"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1E877FC9"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F. </w:t>
            </w:r>
            <w:r w:rsidRPr="005A577E">
              <w:rPr>
                <w:rFonts w:ascii="Arial" w:eastAsia="Times New Roman" w:hAnsi="Arial" w:cs="Arial"/>
                <w:color w:val="000000"/>
                <w:sz w:val="16"/>
                <w:szCs w:val="16"/>
                <w:lang w:eastAsia="es-MX"/>
              </w:rPr>
              <w:t>Aprovechamientos</w:t>
            </w:r>
          </w:p>
        </w:tc>
        <w:tc>
          <w:tcPr>
            <w:tcW w:w="1475" w:type="dxa"/>
            <w:tcBorders>
              <w:top w:val="nil"/>
              <w:left w:val="nil"/>
              <w:bottom w:val="single" w:sz="8" w:space="0" w:color="auto"/>
              <w:right w:val="single" w:sz="8" w:space="0" w:color="auto"/>
            </w:tcBorders>
            <w:shd w:val="clear" w:color="auto" w:fill="auto"/>
            <w:vAlign w:val="center"/>
            <w:hideMark/>
          </w:tcPr>
          <w:p w14:paraId="4F3DF65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$10,700,620.30</w:t>
            </w:r>
          </w:p>
        </w:tc>
        <w:tc>
          <w:tcPr>
            <w:tcW w:w="1475" w:type="dxa"/>
            <w:tcBorders>
              <w:top w:val="nil"/>
              <w:left w:val="nil"/>
              <w:bottom w:val="single" w:sz="8" w:space="0" w:color="auto"/>
              <w:right w:val="single" w:sz="8" w:space="0" w:color="auto"/>
            </w:tcBorders>
            <w:shd w:val="clear" w:color="auto" w:fill="auto"/>
            <w:vAlign w:val="center"/>
            <w:hideMark/>
          </w:tcPr>
          <w:p w14:paraId="171F796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$10,829,027.74</w:t>
            </w:r>
          </w:p>
        </w:tc>
        <w:tc>
          <w:tcPr>
            <w:tcW w:w="1475" w:type="dxa"/>
            <w:tcBorders>
              <w:top w:val="nil"/>
              <w:left w:val="nil"/>
              <w:bottom w:val="single" w:sz="8" w:space="0" w:color="auto"/>
              <w:right w:val="single" w:sz="8" w:space="0" w:color="auto"/>
            </w:tcBorders>
            <w:shd w:val="clear" w:color="auto" w:fill="auto"/>
            <w:vAlign w:val="center"/>
            <w:hideMark/>
          </w:tcPr>
          <w:p w14:paraId="2D809D6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$10,958,976.08</w:t>
            </w:r>
          </w:p>
        </w:tc>
        <w:tc>
          <w:tcPr>
            <w:tcW w:w="1475" w:type="dxa"/>
            <w:tcBorders>
              <w:top w:val="nil"/>
              <w:left w:val="nil"/>
              <w:bottom w:val="single" w:sz="8" w:space="0" w:color="auto"/>
              <w:right w:val="single" w:sz="8" w:space="0" w:color="auto"/>
            </w:tcBorders>
            <w:shd w:val="clear" w:color="auto" w:fill="auto"/>
            <w:vAlign w:val="center"/>
            <w:hideMark/>
          </w:tcPr>
          <w:p w14:paraId="3A22B150"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$11,090,483.79</w:t>
            </w:r>
          </w:p>
        </w:tc>
      </w:tr>
      <w:tr w:rsidR="004C6359" w:rsidRPr="005A577E" w14:paraId="77230A31"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1B85F8C"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49367359"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G. </w:t>
            </w:r>
            <w:r w:rsidRPr="005A577E">
              <w:rPr>
                <w:rFonts w:ascii="Arial" w:eastAsia="Times New Roman" w:hAnsi="Arial" w:cs="Arial"/>
                <w:color w:val="000000"/>
                <w:sz w:val="16"/>
                <w:szCs w:val="16"/>
                <w:lang w:eastAsia="es-MX"/>
              </w:rPr>
              <w:t xml:space="preserve">Ingresos por Ventas de Bienes y Servicios </w:t>
            </w:r>
          </w:p>
        </w:tc>
        <w:tc>
          <w:tcPr>
            <w:tcW w:w="1475" w:type="dxa"/>
            <w:tcBorders>
              <w:top w:val="nil"/>
              <w:left w:val="nil"/>
              <w:bottom w:val="single" w:sz="8" w:space="0" w:color="auto"/>
              <w:right w:val="single" w:sz="8" w:space="0" w:color="auto"/>
            </w:tcBorders>
            <w:shd w:val="clear" w:color="auto" w:fill="auto"/>
            <w:vAlign w:val="center"/>
            <w:hideMark/>
          </w:tcPr>
          <w:p w14:paraId="48F3EFF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514A311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264964EB"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68B15BF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08F11812"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164B01B9"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568DDCDD"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 </w:t>
            </w:r>
            <w:r w:rsidRPr="005A577E">
              <w:rPr>
                <w:rFonts w:ascii="Arial" w:eastAsia="Times New Roman" w:hAnsi="Arial" w:cs="Arial"/>
                <w:color w:val="000000"/>
                <w:sz w:val="16"/>
                <w:szCs w:val="16"/>
                <w:lang w:eastAsia="es-MX"/>
              </w:rPr>
              <w:t>Participaciones</w:t>
            </w:r>
          </w:p>
        </w:tc>
        <w:tc>
          <w:tcPr>
            <w:tcW w:w="1475" w:type="dxa"/>
            <w:tcBorders>
              <w:top w:val="nil"/>
              <w:left w:val="nil"/>
              <w:bottom w:val="single" w:sz="8" w:space="0" w:color="auto"/>
              <w:right w:val="single" w:sz="8" w:space="0" w:color="auto"/>
            </w:tcBorders>
            <w:shd w:val="clear" w:color="auto" w:fill="auto"/>
            <w:vAlign w:val="center"/>
            <w:hideMark/>
          </w:tcPr>
          <w:p w14:paraId="1B5EEF2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$824,451,376.28</w:t>
            </w:r>
          </w:p>
        </w:tc>
        <w:tc>
          <w:tcPr>
            <w:tcW w:w="1475" w:type="dxa"/>
            <w:tcBorders>
              <w:top w:val="nil"/>
              <w:left w:val="nil"/>
              <w:bottom w:val="single" w:sz="8" w:space="0" w:color="auto"/>
              <w:right w:val="single" w:sz="8" w:space="0" w:color="auto"/>
            </w:tcBorders>
            <w:shd w:val="clear" w:color="auto" w:fill="auto"/>
            <w:vAlign w:val="center"/>
            <w:hideMark/>
          </w:tcPr>
          <w:p w14:paraId="2408FE4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$834,344,792.80</w:t>
            </w:r>
          </w:p>
        </w:tc>
        <w:tc>
          <w:tcPr>
            <w:tcW w:w="1475" w:type="dxa"/>
            <w:tcBorders>
              <w:top w:val="nil"/>
              <w:left w:val="nil"/>
              <w:bottom w:val="single" w:sz="8" w:space="0" w:color="auto"/>
              <w:right w:val="single" w:sz="8" w:space="0" w:color="auto"/>
            </w:tcBorders>
            <w:shd w:val="clear" w:color="auto" w:fill="auto"/>
            <w:vAlign w:val="center"/>
            <w:hideMark/>
          </w:tcPr>
          <w:p w14:paraId="081017E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$844,356,930.31</w:t>
            </w:r>
          </w:p>
        </w:tc>
        <w:tc>
          <w:tcPr>
            <w:tcW w:w="1475" w:type="dxa"/>
            <w:tcBorders>
              <w:top w:val="nil"/>
              <w:left w:val="nil"/>
              <w:bottom w:val="single" w:sz="8" w:space="0" w:color="auto"/>
              <w:right w:val="single" w:sz="8" w:space="0" w:color="auto"/>
            </w:tcBorders>
            <w:shd w:val="clear" w:color="auto" w:fill="auto"/>
            <w:vAlign w:val="center"/>
            <w:hideMark/>
          </w:tcPr>
          <w:p w14:paraId="6C72BE0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$854,489,213.47</w:t>
            </w:r>
          </w:p>
        </w:tc>
      </w:tr>
      <w:tr w:rsidR="004C6359" w:rsidRPr="005A577E" w14:paraId="38821DED"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24351207"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230165D2"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I. </w:t>
            </w:r>
            <w:r w:rsidRPr="005A577E">
              <w:rPr>
                <w:rFonts w:ascii="Arial" w:eastAsia="Times New Roman" w:hAnsi="Arial" w:cs="Arial"/>
                <w:color w:val="000000"/>
                <w:sz w:val="16"/>
                <w:szCs w:val="16"/>
                <w:lang w:eastAsia="es-MX"/>
              </w:rPr>
              <w:t>Incentivos Derivados de la Colaboración Fiscal</w:t>
            </w:r>
          </w:p>
        </w:tc>
        <w:tc>
          <w:tcPr>
            <w:tcW w:w="1475" w:type="dxa"/>
            <w:tcBorders>
              <w:top w:val="nil"/>
              <w:left w:val="nil"/>
              <w:bottom w:val="single" w:sz="8" w:space="0" w:color="auto"/>
              <w:right w:val="single" w:sz="8" w:space="0" w:color="auto"/>
            </w:tcBorders>
            <w:shd w:val="clear" w:color="auto" w:fill="auto"/>
            <w:vAlign w:val="center"/>
            <w:hideMark/>
          </w:tcPr>
          <w:p w14:paraId="07ABE383"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6843D13C"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0CBED0E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0F61DDA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63B5F59A"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2C2CC09"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vAlign w:val="center"/>
            <w:hideMark/>
          </w:tcPr>
          <w:p w14:paraId="361A654A"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J. </w:t>
            </w:r>
            <w:r w:rsidRPr="005A577E">
              <w:rPr>
                <w:rFonts w:ascii="Arial" w:eastAsia="Times New Roman" w:hAnsi="Arial" w:cs="Arial"/>
                <w:color w:val="000000"/>
                <w:sz w:val="16"/>
                <w:szCs w:val="16"/>
                <w:lang w:eastAsia="es-MX"/>
              </w:rPr>
              <w:t>Transferencias y Asignaciones</w:t>
            </w:r>
          </w:p>
        </w:tc>
        <w:tc>
          <w:tcPr>
            <w:tcW w:w="1475" w:type="dxa"/>
            <w:tcBorders>
              <w:top w:val="nil"/>
              <w:left w:val="nil"/>
              <w:bottom w:val="single" w:sz="8" w:space="0" w:color="auto"/>
              <w:right w:val="single" w:sz="8" w:space="0" w:color="auto"/>
            </w:tcBorders>
            <w:shd w:val="clear" w:color="auto" w:fill="auto"/>
            <w:vAlign w:val="center"/>
            <w:hideMark/>
          </w:tcPr>
          <w:p w14:paraId="2DAC90A4"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5035A55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3515CD0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20687DFC"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16126A0D"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569BF29B"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37B70019"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K. </w:t>
            </w:r>
            <w:r w:rsidRPr="005A577E">
              <w:rPr>
                <w:rFonts w:ascii="Arial" w:eastAsia="Times New Roman" w:hAnsi="Arial" w:cs="Arial"/>
                <w:color w:val="000000"/>
                <w:sz w:val="16"/>
                <w:szCs w:val="16"/>
                <w:lang w:eastAsia="es-MX"/>
              </w:rPr>
              <w:t>Convenios</w:t>
            </w:r>
          </w:p>
        </w:tc>
        <w:tc>
          <w:tcPr>
            <w:tcW w:w="1475" w:type="dxa"/>
            <w:tcBorders>
              <w:top w:val="nil"/>
              <w:left w:val="nil"/>
              <w:bottom w:val="single" w:sz="8" w:space="0" w:color="auto"/>
              <w:right w:val="single" w:sz="8" w:space="0" w:color="auto"/>
            </w:tcBorders>
            <w:shd w:val="clear" w:color="auto" w:fill="auto"/>
            <w:vAlign w:val="center"/>
            <w:hideMark/>
          </w:tcPr>
          <w:p w14:paraId="028B861E"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3DA4E7D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7A60079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51110C5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06BA8A81"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5B7B3A68"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217C7EC6"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L. </w:t>
            </w:r>
            <w:r w:rsidRPr="005A577E">
              <w:rPr>
                <w:rFonts w:ascii="Arial" w:eastAsia="Times New Roman" w:hAnsi="Arial" w:cs="Arial"/>
                <w:color w:val="000000"/>
                <w:sz w:val="16"/>
                <w:szCs w:val="16"/>
                <w:lang w:eastAsia="es-MX"/>
              </w:rPr>
              <w:t xml:space="preserve">Otros Ingresos de Libre Disposición </w:t>
            </w:r>
          </w:p>
        </w:tc>
        <w:tc>
          <w:tcPr>
            <w:tcW w:w="1475" w:type="dxa"/>
            <w:tcBorders>
              <w:top w:val="nil"/>
              <w:left w:val="nil"/>
              <w:bottom w:val="single" w:sz="8" w:space="0" w:color="auto"/>
              <w:right w:val="single" w:sz="8" w:space="0" w:color="auto"/>
            </w:tcBorders>
            <w:shd w:val="clear" w:color="auto" w:fill="auto"/>
            <w:vAlign w:val="center"/>
            <w:hideMark/>
          </w:tcPr>
          <w:p w14:paraId="40184759"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7E75FDD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0F99140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7EA122A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78ADE402"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3D602ED6" w14:textId="77777777" w:rsidR="004C6359" w:rsidRPr="005A577E" w:rsidRDefault="004C6359" w:rsidP="00932708">
            <w:pPr>
              <w:jc w:val="center"/>
              <w:rPr>
                <w:rFonts w:ascii="Calibri" w:eastAsia="Times New Roman" w:hAnsi="Calibri" w:cs="Calibri"/>
                <w:b/>
                <w:bCs/>
                <w:i/>
                <w:iCs/>
                <w:color w:val="000000"/>
                <w:sz w:val="16"/>
                <w:szCs w:val="16"/>
                <w:lang w:eastAsia="es-MX"/>
              </w:rPr>
            </w:pPr>
            <w:r w:rsidRPr="005A577E">
              <w:rPr>
                <w:rFonts w:ascii="Calibri" w:eastAsia="Times New Roman" w:hAnsi="Calibri" w:cs="Calibri"/>
                <w:b/>
                <w:bCs/>
                <w:i/>
                <w:iCs/>
                <w:color w:val="000000"/>
                <w:sz w:val="16"/>
                <w:szCs w:val="16"/>
                <w:lang w:eastAsia="es-MX"/>
              </w:rPr>
              <w:t>2</w:t>
            </w:r>
          </w:p>
        </w:tc>
        <w:tc>
          <w:tcPr>
            <w:tcW w:w="3483" w:type="dxa"/>
            <w:tcBorders>
              <w:top w:val="nil"/>
              <w:left w:val="nil"/>
              <w:bottom w:val="single" w:sz="8" w:space="0" w:color="auto"/>
              <w:right w:val="single" w:sz="8" w:space="0" w:color="auto"/>
            </w:tcBorders>
            <w:shd w:val="clear" w:color="auto" w:fill="auto"/>
            <w:vAlign w:val="center"/>
            <w:hideMark/>
          </w:tcPr>
          <w:p w14:paraId="2DF19585"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xml:space="preserve">Transferencias Federales Etiquetadas                                              </w:t>
            </w:r>
          </w:p>
        </w:tc>
        <w:tc>
          <w:tcPr>
            <w:tcW w:w="1475" w:type="dxa"/>
            <w:tcBorders>
              <w:top w:val="nil"/>
              <w:left w:val="nil"/>
              <w:bottom w:val="single" w:sz="8" w:space="0" w:color="auto"/>
              <w:right w:val="single" w:sz="8" w:space="0" w:color="auto"/>
            </w:tcBorders>
            <w:shd w:val="clear" w:color="auto" w:fill="auto"/>
            <w:vAlign w:val="center"/>
            <w:hideMark/>
          </w:tcPr>
          <w:p w14:paraId="2801D7A0"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$362,548,904.13</w:t>
            </w:r>
          </w:p>
        </w:tc>
        <w:tc>
          <w:tcPr>
            <w:tcW w:w="1475" w:type="dxa"/>
            <w:tcBorders>
              <w:top w:val="nil"/>
              <w:left w:val="nil"/>
              <w:bottom w:val="single" w:sz="8" w:space="0" w:color="auto"/>
              <w:right w:val="single" w:sz="8" w:space="0" w:color="auto"/>
            </w:tcBorders>
            <w:shd w:val="clear" w:color="auto" w:fill="auto"/>
            <w:vAlign w:val="center"/>
            <w:hideMark/>
          </w:tcPr>
          <w:p w14:paraId="69B9D377"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$366,899,490.97</w:t>
            </w:r>
          </w:p>
        </w:tc>
        <w:tc>
          <w:tcPr>
            <w:tcW w:w="1475" w:type="dxa"/>
            <w:tcBorders>
              <w:top w:val="nil"/>
              <w:left w:val="nil"/>
              <w:bottom w:val="single" w:sz="8" w:space="0" w:color="auto"/>
              <w:right w:val="single" w:sz="8" w:space="0" w:color="auto"/>
            </w:tcBorders>
            <w:shd w:val="clear" w:color="auto" w:fill="auto"/>
            <w:vAlign w:val="center"/>
            <w:hideMark/>
          </w:tcPr>
          <w:p w14:paraId="18F25ADE"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$371,302,284.85</w:t>
            </w:r>
          </w:p>
        </w:tc>
        <w:tc>
          <w:tcPr>
            <w:tcW w:w="1475" w:type="dxa"/>
            <w:tcBorders>
              <w:top w:val="nil"/>
              <w:left w:val="nil"/>
              <w:bottom w:val="single" w:sz="8" w:space="0" w:color="auto"/>
              <w:right w:val="single" w:sz="8" w:space="0" w:color="auto"/>
            </w:tcBorders>
            <w:shd w:val="clear" w:color="auto" w:fill="auto"/>
            <w:vAlign w:val="center"/>
            <w:hideMark/>
          </w:tcPr>
          <w:p w14:paraId="2494B9F0"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$375,757,912.25</w:t>
            </w:r>
          </w:p>
        </w:tc>
      </w:tr>
      <w:tr w:rsidR="004C6359" w:rsidRPr="005A577E" w14:paraId="78C629E3"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421106EE"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2243A903"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A. </w:t>
            </w:r>
            <w:r w:rsidRPr="005A577E">
              <w:rPr>
                <w:rFonts w:ascii="Arial" w:eastAsia="Times New Roman" w:hAnsi="Arial" w:cs="Arial"/>
                <w:color w:val="000000"/>
                <w:sz w:val="16"/>
                <w:szCs w:val="16"/>
                <w:lang w:eastAsia="es-MX"/>
              </w:rPr>
              <w:t>Aportaciones</w:t>
            </w:r>
          </w:p>
        </w:tc>
        <w:tc>
          <w:tcPr>
            <w:tcW w:w="1475" w:type="dxa"/>
            <w:tcBorders>
              <w:top w:val="nil"/>
              <w:left w:val="nil"/>
              <w:bottom w:val="single" w:sz="8" w:space="0" w:color="auto"/>
              <w:right w:val="single" w:sz="8" w:space="0" w:color="auto"/>
            </w:tcBorders>
            <w:shd w:val="clear" w:color="auto" w:fill="auto"/>
            <w:vAlign w:val="center"/>
            <w:hideMark/>
          </w:tcPr>
          <w:p w14:paraId="18B795A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$362,548,903.13</w:t>
            </w:r>
          </w:p>
        </w:tc>
        <w:tc>
          <w:tcPr>
            <w:tcW w:w="1475" w:type="dxa"/>
            <w:tcBorders>
              <w:top w:val="nil"/>
              <w:left w:val="nil"/>
              <w:bottom w:val="single" w:sz="8" w:space="0" w:color="auto"/>
              <w:right w:val="single" w:sz="8" w:space="0" w:color="auto"/>
            </w:tcBorders>
            <w:shd w:val="clear" w:color="auto" w:fill="auto"/>
            <w:vAlign w:val="center"/>
            <w:hideMark/>
          </w:tcPr>
          <w:p w14:paraId="55F619E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$366,899,489.97</w:t>
            </w:r>
          </w:p>
        </w:tc>
        <w:tc>
          <w:tcPr>
            <w:tcW w:w="1475" w:type="dxa"/>
            <w:tcBorders>
              <w:top w:val="nil"/>
              <w:left w:val="nil"/>
              <w:bottom w:val="single" w:sz="8" w:space="0" w:color="auto"/>
              <w:right w:val="single" w:sz="8" w:space="0" w:color="auto"/>
            </w:tcBorders>
            <w:shd w:val="clear" w:color="auto" w:fill="auto"/>
            <w:vAlign w:val="center"/>
            <w:hideMark/>
          </w:tcPr>
          <w:p w14:paraId="5D4C05F6"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$371,302,283.85</w:t>
            </w:r>
          </w:p>
        </w:tc>
        <w:tc>
          <w:tcPr>
            <w:tcW w:w="1475" w:type="dxa"/>
            <w:tcBorders>
              <w:top w:val="nil"/>
              <w:left w:val="nil"/>
              <w:bottom w:val="single" w:sz="8" w:space="0" w:color="auto"/>
              <w:right w:val="single" w:sz="8" w:space="0" w:color="auto"/>
            </w:tcBorders>
            <w:shd w:val="clear" w:color="auto" w:fill="auto"/>
            <w:vAlign w:val="center"/>
            <w:hideMark/>
          </w:tcPr>
          <w:p w14:paraId="488D88C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$375,757,911.25</w:t>
            </w:r>
          </w:p>
        </w:tc>
      </w:tr>
      <w:tr w:rsidR="004C6359" w:rsidRPr="005A577E" w14:paraId="4AB4970C"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6541EE9C"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2D6BCE55"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5A577E">
              <w:rPr>
                <w:rFonts w:ascii="Arial" w:eastAsia="Times New Roman" w:hAnsi="Arial" w:cs="Arial"/>
                <w:color w:val="000000"/>
                <w:sz w:val="16"/>
                <w:szCs w:val="16"/>
                <w:lang w:eastAsia="es-MX"/>
              </w:rPr>
              <w:t>Convenios</w:t>
            </w:r>
          </w:p>
        </w:tc>
        <w:tc>
          <w:tcPr>
            <w:tcW w:w="1475" w:type="dxa"/>
            <w:tcBorders>
              <w:top w:val="nil"/>
              <w:left w:val="nil"/>
              <w:bottom w:val="single" w:sz="8" w:space="0" w:color="auto"/>
              <w:right w:val="single" w:sz="8" w:space="0" w:color="auto"/>
            </w:tcBorders>
            <w:shd w:val="clear" w:color="auto" w:fill="auto"/>
            <w:vAlign w:val="center"/>
            <w:hideMark/>
          </w:tcPr>
          <w:p w14:paraId="1BD76FCB"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32E87B37"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1BCBB6D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7132F38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534FF7F4"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0D137284"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3E1CEC8C"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A577E">
              <w:rPr>
                <w:rFonts w:ascii="Arial" w:eastAsia="Times New Roman" w:hAnsi="Arial" w:cs="Arial"/>
                <w:color w:val="000000"/>
                <w:sz w:val="16"/>
                <w:szCs w:val="16"/>
                <w:lang w:eastAsia="es-MX"/>
              </w:rPr>
              <w:t>Fondos Distintos de Aportaciones</w:t>
            </w:r>
          </w:p>
        </w:tc>
        <w:tc>
          <w:tcPr>
            <w:tcW w:w="1475" w:type="dxa"/>
            <w:tcBorders>
              <w:top w:val="nil"/>
              <w:left w:val="nil"/>
              <w:bottom w:val="single" w:sz="8" w:space="0" w:color="auto"/>
              <w:right w:val="single" w:sz="8" w:space="0" w:color="auto"/>
            </w:tcBorders>
            <w:shd w:val="clear" w:color="auto" w:fill="auto"/>
            <w:vAlign w:val="center"/>
            <w:hideMark/>
          </w:tcPr>
          <w:p w14:paraId="76AB925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c>
          <w:tcPr>
            <w:tcW w:w="1475" w:type="dxa"/>
            <w:tcBorders>
              <w:top w:val="nil"/>
              <w:left w:val="nil"/>
              <w:bottom w:val="single" w:sz="8" w:space="0" w:color="auto"/>
              <w:right w:val="single" w:sz="8" w:space="0" w:color="auto"/>
            </w:tcBorders>
            <w:shd w:val="clear" w:color="auto" w:fill="auto"/>
            <w:vAlign w:val="center"/>
            <w:hideMark/>
          </w:tcPr>
          <w:p w14:paraId="2F1A31DB"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c>
          <w:tcPr>
            <w:tcW w:w="1475" w:type="dxa"/>
            <w:tcBorders>
              <w:top w:val="nil"/>
              <w:left w:val="nil"/>
              <w:bottom w:val="single" w:sz="8" w:space="0" w:color="auto"/>
              <w:right w:val="single" w:sz="8" w:space="0" w:color="auto"/>
            </w:tcBorders>
            <w:shd w:val="clear" w:color="auto" w:fill="auto"/>
            <w:vAlign w:val="center"/>
            <w:hideMark/>
          </w:tcPr>
          <w:p w14:paraId="1AF76A0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c>
          <w:tcPr>
            <w:tcW w:w="1475" w:type="dxa"/>
            <w:tcBorders>
              <w:top w:val="nil"/>
              <w:left w:val="nil"/>
              <w:bottom w:val="single" w:sz="8" w:space="0" w:color="auto"/>
              <w:right w:val="single" w:sz="8" w:space="0" w:color="auto"/>
            </w:tcBorders>
            <w:shd w:val="clear" w:color="auto" w:fill="auto"/>
            <w:vAlign w:val="center"/>
            <w:hideMark/>
          </w:tcPr>
          <w:p w14:paraId="20AACB8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r>
      <w:tr w:rsidR="004C6359" w:rsidRPr="005A577E" w14:paraId="00BFBD19" w14:textId="77777777" w:rsidTr="00932708">
        <w:trPr>
          <w:trHeight w:val="450"/>
        </w:trPr>
        <w:tc>
          <w:tcPr>
            <w:tcW w:w="2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E81EA9"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nil"/>
              <w:right w:val="single" w:sz="8" w:space="0" w:color="auto"/>
            </w:tcBorders>
            <w:shd w:val="clear" w:color="auto" w:fill="auto"/>
            <w:vAlign w:val="center"/>
            <w:hideMark/>
          </w:tcPr>
          <w:p w14:paraId="0CED1D21"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A577E">
              <w:rPr>
                <w:rFonts w:ascii="Arial" w:eastAsia="Times New Roman" w:hAnsi="Arial" w:cs="Arial"/>
                <w:color w:val="000000"/>
                <w:sz w:val="16"/>
                <w:szCs w:val="16"/>
                <w:lang w:eastAsia="es-MX"/>
              </w:rPr>
              <w:t>Transferencias, Asignaciones, Subsidios y</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14:paraId="7F832565"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14:paraId="653E8C8C"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14:paraId="2BA2D69D"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14:paraId="21101343"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64FCC43D" w14:textId="77777777" w:rsidTr="00932708">
        <w:trPr>
          <w:trHeight w:val="300"/>
        </w:trPr>
        <w:tc>
          <w:tcPr>
            <w:tcW w:w="222" w:type="dxa"/>
            <w:vMerge/>
            <w:tcBorders>
              <w:top w:val="nil"/>
              <w:left w:val="single" w:sz="8" w:space="0" w:color="auto"/>
              <w:bottom w:val="single" w:sz="8" w:space="0" w:color="000000"/>
              <w:right w:val="single" w:sz="8" w:space="0" w:color="auto"/>
            </w:tcBorders>
            <w:vAlign w:val="center"/>
            <w:hideMark/>
          </w:tcPr>
          <w:p w14:paraId="56C60DB2" w14:textId="77777777" w:rsidR="004C6359" w:rsidRPr="005A577E" w:rsidRDefault="004C6359" w:rsidP="00932708">
            <w:pPr>
              <w:rPr>
                <w:rFonts w:ascii="Calibri" w:eastAsia="Times New Roman" w:hAnsi="Calibri" w:cs="Calibri"/>
                <w:color w:val="000000"/>
                <w:sz w:val="16"/>
                <w:szCs w:val="16"/>
                <w:lang w:eastAsia="es-MX"/>
              </w:rPr>
            </w:pPr>
          </w:p>
        </w:tc>
        <w:tc>
          <w:tcPr>
            <w:tcW w:w="3483" w:type="dxa"/>
            <w:tcBorders>
              <w:top w:val="nil"/>
              <w:left w:val="nil"/>
              <w:bottom w:val="nil"/>
              <w:right w:val="single" w:sz="8" w:space="0" w:color="auto"/>
            </w:tcBorders>
            <w:shd w:val="clear" w:color="auto" w:fill="auto"/>
            <w:vAlign w:val="center"/>
            <w:hideMark/>
          </w:tcPr>
          <w:p w14:paraId="0708468D"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Subvenciones, Pensiones</w:t>
            </w:r>
          </w:p>
        </w:tc>
        <w:tc>
          <w:tcPr>
            <w:tcW w:w="1475" w:type="dxa"/>
            <w:vMerge/>
            <w:tcBorders>
              <w:top w:val="nil"/>
              <w:left w:val="single" w:sz="8" w:space="0" w:color="auto"/>
              <w:bottom w:val="single" w:sz="8" w:space="0" w:color="000000"/>
              <w:right w:val="single" w:sz="8" w:space="0" w:color="auto"/>
            </w:tcBorders>
            <w:vAlign w:val="center"/>
            <w:hideMark/>
          </w:tcPr>
          <w:p w14:paraId="638748D7" w14:textId="77777777" w:rsidR="004C6359" w:rsidRPr="005A577E" w:rsidRDefault="004C6359" w:rsidP="00932708">
            <w:pPr>
              <w:rPr>
                <w:rFonts w:ascii="Arial" w:eastAsia="Times New Roman" w:hAnsi="Arial" w:cs="Arial"/>
                <w:color w:val="000000"/>
                <w:sz w:val="16"/>
                <w:szCs w:val="16"/>
                <w:lang w:eastAsia="es-MX"/>
              </w:rPr>
            </w:pPr>
          </w:p>
        </w:tc>
        <w:tc>
          <w:tcPr>
            <w:tcW w:w="1475" w:type="dxa"/>
            <w:vMerge/>
            <w:tcBorders>
              <w:top w:val="nil"/>
              <w:left w:val="single" w:sz="8" w:space="0" w:color="auto"/>
              <w:bottom w:val="single" w:sz="8" w:space="0" w:color="000000"/>
              <w:right w:val="single" w:sz="8" w:space="0" w:color="auto"/>
            </w:tcBorders>
            <w:vAlign w:val="center"/>
            <w:hideMark/>
          </w:tcPr>
          <w:p w14:paraId="58025418" w14:textId="77777777" w:rsidR="004C6359" w:rsidRPr="005A577E" w:rsidRDefault="004C6359" w:rsidP="00932708">
            <w:pPr>
              <w:rPr>
                <w:rFonts w:ascii="Arial" w:eastAsia="Times New Roman" w:hAnsi="Arial" w:cs="Arial"/>
                <w:color w:val="000000"/>
                <w:sz w:val="16"/>
                <w:szCs w:val="16"/>
                <w:lang w:eastAsia="es-MX"/>
              </w:rPr>
            </w:pPr>
          </w:p>
        </w:tc>
        <w:tc>
          <w:tcPr>
            <w:tcW w:w="1475" w:type="dxa"/>
            <w:vMerge/>
            <w:tcBorders>
              <w:top w:val="nil"/>
              <w:left w:val="single" w:sz="8" w:space="0" w:color="auto"/>
              <w:bottom w:val="single" w:sz="8" w:space="0" w:color="000000"/>
              <w:right w:val="single" w:sz="8" w:space="0" w:color="auto"/>
            </w:tcBorders>
            <w:vAlign w:val="center"/>
            <w:hideMark/>
          </w:tcPr>
          <w:p w14:paraId="6C60FD73" w14:textId="77777777" w:rsidR="004C6359" w:rsidRPr="005A577E" w:rsidRDefault="004C6359" w:rsidP="00932708">
            <w:pPr>
              <w:rPr>
                <w:rFonts w:ascii="Arial" w:eastAsia="Times New Roman" w:hAnsi="Arial" w:cs="Arial"/>
                <w:color w:val="000000"/>
                <w:sz w:val="16"/>
                <w:szCs w:val="16"/>
                <w:lang w:eastAsia="es-MX"/>
              </w:rPr>
            </w:pPr>
          </w:p>
        </w:tc>
        <w:tc>
          <w:tcPr>
            <w:tcW w:w="1475" w:type="dxa"/>
            <w:vMerge/>
            <w:tcBorders>
              <w:top w:val="nil"/>
              <w:left w:val="single" w:sz="8" w:space="0" w:color="auto"/>
              <w:bottom w:val="single" w:sz="8" w:space="0" w:color="000000"/>
              <w:right w:val="single" w:sz="8" w:space="0" w:color="auto"/>
            </w:tcBorders>
            <w:vAlign w:val="center"/>
            <w:hideMark/>
          </w:tcPr>
          <w:p w14:paraId="5FE811B9" w14:textId="77777777" w:rsidR="004C6359" w:rsidRPr="005A577E" w:rsidRDefault="004C6359" w:rsidP="00932708">
            <w:pPr>
              <w:rPr>
                <w:rFonts w:ascii="Arial" w:eastAsia="Times New Roman" w:hAnsi="Arial" w:cs="Arial"/>
                <w:color w:val="000000"/>
                <w:sz w:val="16"/>
                <w:szCs w:val="16"/>
                <w:lang w:eastAsia="es-MX"/>
              </w:rPr>
            </w:pPr>
          </w:p>
        </w:tc>
      </w:tr>
      <w:tr w:rsidR="004C6359" w:rsidRPr="005A577E" w14:paraId="7F5D7615" w14:textId="77777777" w:rsidTr="00932708">
        <w:trPr>
          <w:trHeight w:val="315"/>
        </w:trPr>
        <w:tc>
          <w:tcPr>
            <w:tcW w:w="222" w:type="dxa"/>
            <w:vMerge/>
            <w:tcBorders>
              <w:top w:val="nil"/>
              <w:left w:val="single" w:sz="8" w:space="0" w:color="auto"/>
              <w:bottom w:val="single" w:sz="8" w:space="0" w:color="000000"/>
              <w:right w:val="single" w:sz="8" w:space="0" w:color="auto"/>
            </w:tcBorders>
            <w:vAlign w:val="center"/>
            <w:hideMark/>
          </w:tcPr>
          <w:p w14:paraId="500156CA" w14:textId="77777777" w:rsidR="004C6359" w:rsidRPr="005A577E" w:rsidRDefault="004C6359" w:rsidP="00932708">
            <w:pPr>
              <w:rPr>
                <w:rFonts w:ascii="Calibri" w:eastAsia="Times New Roman" w:hAnsi="Calibri" w:cs="Calibri"/>
                <w:color w:val="000000"/>
                <w:sz w:val="16"/>
                <w:szCs w:val="16"/>
                <w:lang w:eastAsia="es-MX"/>
              </w:rPr>
            </w:pPr>
          </w:p>
        </w:tc>
        <w:tc>
          <w:tcPr>
            <w:tcW w:w="3483" w:type="dxa"/>
            <w:tcBorders>
              <w:top w:val="nil"/>
              <w:left w:val="nil"/>
              <w:bottom w:val="single" w:sz="8" w:space="0" w:color="auto"/>
              <w:right w:val="single" w:sz="8" w:space="0" w:color="auto"/>
            </w:tcBorders>
            <w:shd w:val="clear" w:color="auto" w:fill="auto"/>
            <w:vAlign w:val="center"/>
            <w:hideMark/>
          </w:tcPr>
          <w:p w14:paraId="5E6B5C2C"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y Jubilaciones</w:t>
            </w:r>
          </w:p>
        </w:tc>
        <w:tc>
          <w:tcPr>
            <w:tcW w:w="1475" w:type="dxa"/>
            <w:vMerge/>
            <w:tcBorders>
              <w:top w:val="nil"/>
              <w:left w:val="single" w:sz="8" w:space="0" w:color="auto"/>
              <w:bottom w:val="single" w:sz="8" w:space="0" w:color="000000"/>
              <w:right w:val="single" w:sz="8" w:space="0" w:color="auto"/>
            </w:tcBorders>
            <w:vAlign w:val="center"/>
            <w:hideMark/>
          </w:tcPr>
          <w:p w14:paraId="57BBE730" w14:textId="77777777" w:rsidR="004C6359" w:rsidRPr="005A577E" w:rsidRDefault="004C6359" w:rsidP="00932708">
            <w:pPr>
              <w:rPr>
                <w:rFonts w:ascii="Arial" w:eastAsia="Times New Roman" w:hAnsi="Arial" w:cs="Arial"/>
                <w:color w:val="000000"/>
                <w:sz w:val="16"/>
                <w:szCs w:val="16"/>
                <w:lang w:eastAsia="es-MX"/>
              </w:rPr>
            </w:pPr>
          </w:p>
        </w:tc>
        <w:tc>
          <w:tcPr>
            <w:tcW w:w="1475" w:type="dxa"/>
            <w:vMerge/>
            <w:tcBorders>
              <w:top w:val="nil"/>
              <w:left w:val="single" w:sz="8" w:space="0" w:color="auto"/>
              <w:bottom w:val="single" w:sz="8" w:space="0" w:color="000000"/>
              <w:right w:val="single" w:sz="8" w:space="0" w:color="auto"/>
            </w:tcBorders>
            <w:vAlign w:val="center"/>
            <w:hideMark/>
          </w:tcPr>
          <w:p w14:paraId="5EA10928" w14:textId="77777777" w:rsidR="004C6359" w:rsidRPr="005A577E" w:rsidRDefault="004C6359" w:rsidP="00932708">
            <w:pPr>
              <w:rPr>
                <w:rFonts w:ascii="Arial" w:eastAsia="Times New Roman" w:hAnsi="Arial" w:cs="Arial"/>
                <w:color w:val="000000"/>
                <w:sz w:val="16"/>
                <w:szCs w:val="16"/>
                <w:lang w:eastAsia="es-MX"/>
              </w:rPr>
            </w:pPr>
          </w:p>
        </w:tc>
        <w:tc>
          <w:tcPr>
            <w:tcW w:w="1475" w:type="dxa"/>
            <w:vMerge/>
            <w:tcBorders>
              <w:top w:val="nil"/>
              <w:left w:val="single" w:sz="8" w:space="0" w:color="auto"/>
              <w:bottom w:val="single" w:sz="8" w:space="0" w:color="000000"/>
              <w:right w:val="single" w:sz="8" w:space="0" w:color="auto"/>
            </w:tcBorders>
            <w:vAlign w:val="center"/>
            <w:hideMark/>
          </w:tcPr>
          <w:p w14:paraId="62E932DF" w14:textId="77777777" w:rsidR="004C6359" w:rsidRPr="005A577E" w:rsidRDefault="004C6359" w:rsidP="00932708">
            <w:pPr>
              <w:rPr>
                <w:rFonts w:ascii="Arial" w:eastAsia="Times New Roman" w:hAnsi="Arial" w:cs="Arial"/>
                <w:color w:val="000000"/>
                <w:sz w:val="16"/>
                <w:szCs w:val="16"/>
                <w:lang w:eastAsia="es-MX"/>
              </w:rPr>
            </w:pPr>
          </w:p>
        </w:tc>
        <w:tc>
          <w:tcPr>
            <w:tcW w:w="1475" w:type="dxa"/>
            <w:vMerge/>
            <w:tcBorders>
              <w:top w:val="nil"/>
              <w:left w:val="single" w:sz="8" w:space="0" w:color="auto"/>
              <w:bottom w:val="single" w:sz="8" w:space="0" w:color="000000"/>
              <w:right w:val="single" w:sz="8" w:space="0" w:color="auto"/>
            </w:tcBorders>
            <w:vAlign w:val="center"/>
            <w:hideMark/>
          </w:tcPr>
          <w:p w14:paraId="27519212" w14:textId="77777777" w:rsidR="004C6359" w:rsidRPr="005A577E" w:rsidRDefault="004C6359" w:rsidP="00932708">
            <w:pPr>
              <w:rPr>
                <w:rFonts w:ascii="Arial" w:eastAsia="Times New Roman" w:hAnsi="Arial" w:cs="Arial"/>
                <w:color w:val="000000"/>
                <w:sz w:val="16"/>
                <w:szCs w:val="16"/>
                <w:lang w:eastAsia="es-MX"/>
              </w:rPr>
            </w:pPr>
          </w:p>
        </w:tc>
      </w:tr>
      <w:tr w:rsidR="004C6359" w:rsidRPr="005A577E" w14:paraId="5087937C"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3F87F0A6"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5D27F53B"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5A577E">
              <w:rPr>
                <w:rFonts w:ascii="Arial" w:eastAsia="Times New Roman" w:hAnsi="Arial" w:cs="Arial"/>
                <w:color w:val="000000"/>
                <w:sz w:val="16"/>
                <w:szCs w:val="16"/>
                <w:lang w:eastAsia="es-MX"/>
              </w:rPr>
              <w:t>Otras Transferencias Federales Etiquetadas</w:t>
            </w:r>
          </w:p>
        </w:tc>
        <w:tc>
          <w:tcPr>
            <w:tcW w:w="1475" w:type="dxa"/>
            <w:tcBorders>
              <w:top w:val="nil"/>
              <w:left w:val="nil"/>
              <w:bottom w:val="single" w:sz="8" w:space="0" w:color="auto"/>
              <w:right w:val="single" w:sz="8" w:space="0" w:color="auto"/>
            </w:tcBorders>
            <w:shd w:val="clear" w:color="auto" w:fill="auto"/>
            <w:vAlign w:val="center"/>
            <w:hideMark/>
          </w:tcPr>
          <w:p w14:paraId="60F7CBF9"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c>
          <w:tcPr>
            <w:tcW w:w="1475" w:type="dxa"/>
            <w:tcBorders>
              <w:top w:val="nil"/>
              <w:left w:val="nil"/>
              <w:bottom w:val="single" w:sz="8" w:space="0" w:color="auto"/>
              <w:right w:val="single" w:sz="8" w:space="0" w:color="auto"/>
            </w:tcBorders>
            <w:shd w:val="clear" w:color="auto" w:fill="auto"/>
            <w:vAlign w:val="center"/>
            <w:hideMark/>
          </w:tcPr>
          <w:p w14:paraId="1D58ECB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c>
          <w:tcPr>
            <w:tcW w:w="1475" w:type="dxa"/>
            <w:tcBorders>
              <w:top w:val="nil"/>
              <w:left w:val="nil"/>
              <w:bottom w:val="single" w:sz="8" w:space="0" w:color="auto"/>
              <w:right w:val="single" w:sz="8" w:space="0" w:color="auto"/>
            </w:tcBorders>
            <w:shd w:val="clear" w:color="auto" w:fill="auto"/>
            <w:vAlign w:val="center"/>
            <w:hideMark/>
          </w:tcPr>
          <w:p w14:paraId="777F145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c>
          <w:tcPr>
            <w:tcW w:w="1475" w:type="dxa"/>
            <w:tcBorders>
              <w:top w:val="nil"/>
              <w:left w:val="nil"/>
              <w:bottom w:val="single" w:sz="8" w:space="0" w:color="auto"/>
              <w:right w:val="single" w:sz="8" w:space="0" w:color="auto"/>
            </w:tcBorders>
            <w:shd w:val="clear" w:color="auto" w:fill="auto"/>
            <w:vAlign w:val="center"/>
            <w:hideMark/>
          </w:tcPr>
          <w:p w14:paraId="613BDC8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r>
      <w:tr w:rsidR="004C6359" w:rsidRPr="005A577E" w14:paraId="0198A196"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C31EC96" w14:textId="77777777" w:rsidR="004C6359" w:rsidRPr="005A577E" w:rsidRDefault="004C6359" w:rsidP="00932708">
            <w:pPr>
              <w:jc w:val="center"/>
              <w:rPr>
                <w:rFonts w:ascii="Calibri" w:eastAsia="Times New Roman" w:hAnsi="Calibri" w:cs="Calibri"/>
                <w:b/>
                <w:bCs/>
                <w:color w:val="000000"/>
                <w:sz w:val="16"/>
                <w:szCs w:val="16"/>
                <w:lang w:eastAsia="es-MX"/>
              </w:rPr>
            </w:pPr>
            <w:r w:rsidRPr="005A577E">
              <w:rPr>
                <w:rFonts w:ascii="Calibri" w:eastAsia="Times New Roman" w:hAnsi="Calibri" w:cs="Calibri"/>
                <w:b/>
                <w:bCs/>
                <w:color w:val="000000"/>
                <w:sz w:val="16"/>
                <w:szCs w:val="16"/>
                <w:lang w:eastAsia="es-MX"/>
              </w:rPr>
              <w:t>3</w:t>
            </w:r>
          </w:p>
        </w:tc>
        <w:tc>
          <w:tcPr>
            <w:tcW w:w="3483" w:type="dxa"/>
            <w:tcBorders>
              <w:top w:val="nil"/>
              <w:left w:val="nil"/>
              <w:bottom w:val="single" w:sz="8" w:space="0" w:color="auto"/>
              <w:right w:val="single" w:sz="8" w:space="0" w:color="auto"/>
            </w:tcBorders>
            <w:shd w:val="clear" w:color="auto" w:fill="auto"/>
            <w:vAlign w:val="center"/>
            <w:hideMark/>
          </w:tcPr>
          <w:p w14:paraId="224E2FF4"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xml:space="preserve">Ingresos Derivados de Financiamientos                              </w:t>
            </w:r>
          </w:p>
        </w:tc>
        <w:tc>
          <w:tcPr>
            <w:tcW w:w="1475" w:type="dxa"/>
            <w:tcBorders>
              <w:top w:val="nil"/>
              <w:left w:val="nil"/>
              <w:bottom w:val="single" w:sz="8" w:space="0" w:color="auto"/>
              <w:right w:val="single" w:sz="8" w:space="0" w:color="auto"/>
            </w:tcBorders>
            <w:shd w:val="clear" w:color="auto" w:fill="auto"/>
            <w:vAlign w:val="center"/>
            <w:hideMark/>
          </w:tcPr>
          <w:p w14:paraId="2C92680D"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07AE8E59"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4E9794B8"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28312D03"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203DC5D9"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577BB4A2"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3FCD8D16"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A577E">
              <w:rPr>
                <w:rFonts w:ascii="Arial" w:eastAsia="Times New Roman" w:hAnsi="Arial" w:cs="Arial"/>
                <w:color w:val="000000"/>
                <w:sz w:val="16"/>
                <w:szCs w:val="16"/>
                <w:lang w:eastAsia="es-MX"/>
              </w:rPr>
              <w:t>Ingresos Derivados de Financiamientos</w:t>
            </w:r>
          </w:p>
        </w:tc>
        <w:tc>
          <w:tcPr>
            <w:tcW w:w="1475" w:type="dxa"/>
            <w:tcBorders>
              <w:top w:val="nil"/>
              <w:left w:val="nil"/>
              <w:bottom w:val="single" w:sz="8" w:space="0" w:color="auto"/>
              <w:right w:val="single" w:sz="8" w:space="0" w:color="auto"/>
            </w:tcBorders>
            <w:shd w:val="clear" w:color="auto" w:fill="auto"/>
            <w:vAlign w:val="center"/>
            <w:hideMark/>
          </w:tcPr>
          <w:p w14:paraId="4BAA48F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5EBD88D0"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28367B0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4D1B028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56381E03"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7CDBDB83" w14:textId="77777777" w:rsidR="004C6359" w:rsidRPr="005A577E" w:rsidRDefault="004C6359" w:rsidP="00932708">
            <w:pPr>
              <w:jc w:val="center"/>
              <w:rPr>
                <w:rFonts w:ascii="Calibri" w:eastAsia="Times New Roman" w:hAnsi="Calibri" w:cs="Calibri"/>
                <w:b/>
                <w:bCs/>
                <w:color w:val="000000"/>
                <w:sz w:val="16"/>
                <w:szCs w:val="16"/>
                <w:lang w:eastAsia="es-MX"/>
              </w:rPr>
            </w:pPr>
            <w:r w:rsidRPr="005A577E">
              <w:rPr>
                <w:rFonts w:ascii="Calibri" w:eastAsia="Times New Roman" w:hAnsi="Calibri" w:cs="Calibri"/>
                <w:b/>
                <w:bCs/>
                <w:color w:val="000000"/>
                <w:sz w:val="16"/>
                <w:szCs w:val="16"/>
                <w:lang w:eastAsia="es-MX"/>
              </w:rPr>
              <w:t>4</w:t>
            </w:r>
          </w:p>
        </w:tc>
        <w:tc>
          <w:tcPr>
            <w:tcW w:w="3483" w:type="dxa"/>
            <w:tcBorders>
              <w:top w:val="nil"/>
              <w:left w:val="nil"/>
              <w:bottom w:val="single" w:sz="8" w:space="0" w:color="auto"/>
              <w:right w:val="single" w:sz="8" w:space="0" w:color="auto"/>
            </w:tcBorders>
            <w:shd w:val="clear" w:color="auto" w:fill="auto"/>
            <w:vAlign w:val="center"/>
            <w:hideMark/>
          </w:tcPr>
          <w:p w14:paraId="19812DF3"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xml:space="preserve">Total de Ingresos Proyectados                                               </w:t>
            </w:r>
          </w:p>
        </w:tc>
        <w:tc>
          <w:tcPr>
            <w:tcW w:w="1475" w:type="dxa"/>
            <w:tcBorders>
              <w:top w:val="nil"/>
              <w:left w:val="nil"/>
              <w:bottom w:val="single" w:sz="8" w:space="0" w:color="auto"/>
              <w:right w:val="single" w:sz="8" w:space="0" w:color="auto"/>
            </w:tcBorders>
            <w:shd w:val="clear" w:color="auto" w:fill="auto"/>
            <w:vAlign w:val="center"/>
            <w:hideMark/>
          </w:tcPr>
          <w:p w14:paraId="0BCC7269"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$1,563,467,041.48</w:t>
            </w:r>
          </w:p>
        </w:tc>
        <w:tc>
          <w:tcPr>
            <w:tcW w:w="1475" w:type="dxa"/>
            <w:tcBorders>
              <w:top w:val="nil"/>
              <w:left w:val="nil"/>
              <w:bottom w:val="single" w:sz="8" w:space="0" w:color="auto"/>
              <w:right w:val="single" w:sz="8" w:space="0" w:color="auto"/>
            </w:tcBorders>
            <w:shd w:val="clear" w:color="auto" w:fill="auto"/>
            <w:vAlign w:val="center"/>
            <w:hideMark/>
          </w:tcPr>
          <w:p w14:paraId="3D4DE349"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$1,582,228,645.93</w:t>
            </w:r>
          </w:p>
        </w:tc>
        <w:tc>
          <w:tcPr>
            <w:tcW w:w="1475" w:type="dxa"/>
            <w:tcBorders>
              <w:top w:val="nil"/>
              <w:left w:val="nil"/>
              <w:bottom w:val="single" w:sz="8" w:space="0" w:color="auto"/>
              <w:right w:val="single" w:sz="8" w:space="0" w:color="auto"/>
            </w:tcBorders>
            <w:shd w:val="clear" w:color="auto" w:fill="auto"/>
            <w:vAlign w:val="center"/>
            <w:hideMark/>
          </w:tcPr>
          <w:p w14:paraId="701549BF"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$1,601,215,389.63</w:t>
            </w:r>
          </w:p>
        </w:tc>
        <w:tc>
          <w:tcPr>
            <w:tcW w:w="1475" w:type="dxa"/>
            <w:tcBorders>
              <w:top w:val="nil"/>
              <w:left w:val="nil"/>
              <w:bottom w:val="single" w:sz="8" w:space="0" w:color="auto"/>
              <w:right w:val="single" w:sz="8" w:space="0" w:color="auto"/>
            </w:tcBorders>
            <w:shd w:val="clear" w:color="auto" w:fill="auto"/>
            <w:vAlign w:val="center"/>
            <w:hideMark/>
          </w:tcPr>
          <w:p w14:paraId="7BBB299B"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$1,620,429,974.26</w:t>
            </w:r>
          </w:p>
        </w:tc>
      </w:tr>
      <w:tr w:rsidR="004C6359" w:rsidRPr="005A577E" w14:paraId="1BEBBE20" w14:textId="77777777" w:rsidTr="00932708">
        <w:trPr>
          <w:trHeight w:val="31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41E438EC"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noWrap/>
            <w:vAlign w:val="center"/>
            <w:hideMark/>
          </w:tcPr>
          <w:p w14:paraId="6B689BC9" w14:textId="77777777" w:rsidR="004C6359" w:rsidRPr="005A577E" w:rsidRDefault="004C6359" w:rsidP="00932708">
            <w:pPr>
              <w:rPr>
                <w:rFonts w:ascii="Arial" w:eastAsia="Times New Roman" w:hAnsi="Arial" w:cs="Arial"/>
                <w:b/>
                <w:bCs/>
                <w:i/>
                <w:iCs/>
                <w:color w:val="000000"/>
                <w:sz w:val="16"/>
                <w:szCs w:val="16"/>
                <w:lang w:eastAsia="es-MX"/>
              </w:rPr>
            </w:pPr>
            <w:r w:rsidRPr="005A577E">
              <w:rPr>
                <w:rFonts w:ascii="Arial" w:eastAsia="Times New Roman" w:hAnsi="Arial" w:cs="Arial"/>
                <w:b/>
                <w:bCs/>
                <w:i/>
                <w:iCs/>
                <w:color w:val="000000"/>
                <w:sz w:val="16"/>
                <w:szCs w:val="16"/>
                <w:lang w:eastAsia="es-MX"/>
              </w:rPr>
              <w:t>Datos informativos</w:t>
            </w:r>
          </w:p>
        </w:tc>
        <w:tc>
          <w:tcPr>
            <w:tcW w:w="1475" w:type="dxa"/>
            <w:tcBorders>
              <w:top w:val="nil"/>
              <w:left w:val="nil"/>
              <w:bottom w:val="single" w:sz="8" w:space="0" w:color="auto"/>
              <w:right w:val="single" w:sz="8" w:space="0" w:color="auto"/>
            </w:tcBorders>
            <w:shd w:val="clear" w:color="auto" w:fill="auto"/>
            <w:vAlign w:val="center"/>
            <w:hideMark/>
          </w:tcPr>
          <w:p w14:paraId="272D56FF"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116F3A8C"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7325D264"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475" w:type="dxa"/>
            <w:tcBorders>
              <w:top w:val="nil"/>
              <w:left w:val="nil"/>
              <w:bottom w:val="single" w:sz="8" w:space="0" w:color="auto"/>
              <w:right w:val="single" w:sz="8" w:space="0" w:color="auto"/>
            </w:tcBorders>
            <w:shd w:val="clear" w:color="auto" w:fill="auto"/>
            <w:vAlign w:val="center"/>
            <w:hideMark/>
          </w:tcPr>
          <w:p w14:paraId="0D0535C0"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r>
      <w:tr w:rsidR="004C6359" w:rsidRPr="005A577E" w14:paraId="7736C3EC" w14:textId="77777777" w:rsidTr="00932708">
        <w:trPr>
          <w:trHeight w:val="690"/>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3DE98E05"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vAlign w:val="center"/>
            <w:hideMark/>
          </w:tcPr>
          <w:p w14:paraId="43FA18BA"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1. </w:t>
            </w:r>
            <w:r w:rsidRPr="005A577E">
              <w:rPr>
                <w:rFonts w:ascii="Arial" w:eastAsia="Times New Roman" w:hAnsi="Arial" w:cs="Arial"/>
                <w:color w:val="000000"/>
                <w:sz w:val="16"/>
                <w:szCs w:val="16"/>
                <w:lang w:eastAsia="es-MX"/>
              </w:rPr>
              <w:t>Ingresos Derivados de Financiamientos con Fuente de Pago de Recursos de Libre Disposición</w:t>
            </w:r>
          </w:p>
        </w:tc>
        <w:tc>
          <w:tcPr>
            <w:tcW w:w="1475" w:type="dxa"/>
            <w:tcBorders>
              <w:top w:val="nil"/>
              <w:left w:val="nil"/>
              <w:bottom w:val="single" w:sz="8" w:space="0" w:color="auto"/>
              <w:right w:val="single" w:sz="8" w:space="0" w:color="auto"/>
            </w:tcBorders>
            <w:shd w:val="clear" w:color="auto" w:fill="auto"/>
            <w:vAlign w:val="center"/>
            <w:hideMark/>
          </w:tcPr>
          <w:p w14:paraId="6C937946"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70A06D3C"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558B8BE9"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65833FE3"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37A5C1C3" w14:textId="77777777" w:rsidTr="00932708">
        <w:trPr>
          <w:trHeight w:val="690"/>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0B073A7C"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vAlign w:val="center"/>
            <w:hideMark/>
          </w:tcPr>
          <w:p w14:paraId="2F5B635E" w14:textId="77777777" w:rsidR="004C6359" w:rsidRPr="005A577E" w:rsidRDefault="004C6359" w:rsidP="00932708">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2. </w:t>
            </w:r>
            <w:r w:rsidRPr="005A577E">
              <w:rPr>
                <w:rFonts w:ascii="Arial" w:eastAsia="Times New Roman" w:hAnsi="Arial" w:cs="Arial"/>
                <w:color w:val="000000"/>
                <w:sz w:val="16"/>
                <w:szCs w:val="16"/>
                <w:lang w:eastAsia="es-MX"/>
              </w:rPr>
              <w:t>Ingresos Derivados de Financiamientos con Fuente de Pago de Transferencias Federales Etiquetadas</w:t>
            </w:r>
          </w:p>
        </w:tc>
        <w:tc>
          <w:tcPr>
            <w:tcW w:w="1475" w:type="dxa"/>
            <w:tcBorders>
              <w:top w:val="nil"/>
              <w:left w:val="nil"/>
              <w:bottom w:val="single" w:sz="8" w:space="0" w:color="auto"/>
              <w:right w:val="single" w:sz="8" w:space="0" w:color="auto"/>
            </w:tcBorders>
            <w:shd w:val="clear" w:color="auto" w:fill="auto"/>
            <w:vAlign w:val="center"/>
            <w:hideMark/>
          </w:tcPr>
          <w:p w14:paraId="5FFFC917"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72D25D2E"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0B4DA826"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w:t>
            </w:r>
          </w:p>
        </w:tc>
        <w:tc>
          <w:tcPr>
            <w:tcW w:w="1475" w:type="dxa"/>
            <w:tcBorders>
              <w:top w:val="nil"/>
              <w:left w:val="nil"/>
              <w:bottom w:val="single" w:sz="8" w:space="0" w:color="auto"/>
              <w:right w:val="single" w:sz="8" w:space="0" w:color="auto"/>
            </w:tcBorders>
            <w:shd w:val="clear" w:color="auto" w:fill="auto"/>
            <w:vAlign w:val="center"/>
            <w:hideMark/>
          </w:tcPr>
          <w:p w14:paraId="3D3865CA"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r>
      <w:tr w:rsidR="004C6359" w:rsidRPr="005A577E" w14:paraId="3C7A7AEC" w14:textId="77777777" w:rsidTr="00932708">
        <w:trPr>
          <w:trHeight w:val="465"/>
        </w:trPr>
        <w:tc>
          <w:tcPr>
            <w:tcW w:w="222" w:type="dxa"/>
            <w:tcBorders>
              <w:top w:val="nil"/>
              <w:left w:val="single" w:sz="8" w:space="0" w:color="auto"/>
              <w:bottom w:val="single" w:sz="8" w:space="0" w:color="auto"/>
              <w:right w:val="single" w:sz="8" w:space="0" w:color="auto"/>
            </w:tcBorders>
            <w:shd w:val="clear" w:color="auto" w:fill="auto"/>
            <w:noWrap/>
            <w:vAlign w:val="center"/>
            <w:hideMark/>
          </w:tcPr>
          <w:p w14:paraId="6D072556" w14:textId="77777777" w:rsidR="004C6359" w:rsidRPr="005A577E" w:rsidRDefault="004C6359" w:rsidP="00932708">
            <w:pPr>
              <w:jc w:val="center"/>
              <w:rPr>
                <w:rFonts w:ascii="Calibri" w:eastAsia="Times New Roman" w:hAnsi="Calibri" w:cs="Calibri"/>
                <w:color w:val="000000"/>
                <w:sz w:val="16"/>
                <w:szCs w:val="16"/>
                <w:lang w:eastAsia="es-MX"/>
              </w:rPr>
            </w:pPr>
            <w:r w:rsidRPr="005A577E">
              <w:rPr>
                <w:rFonts w:ascii="Calibri" w:eastAsia="Times New Roman" w:hAnsi="Calibri" w:cs="Calibri"/>
                <w:color w:val="000000"/>
                <w:sz w:val="16"/>
                <w:szCs w:val="16"/>
                <w:lang w:eastAsia="es-MX"/>
              </w:rPr>
              <w:t> </w:t>
            </w:r>
          </w:p>
        </w:tc>
        <w:tc>
          <w:tcPr>
            <w:tcW w:w="3483" w:type="dxa"/>
            <w:tcBorders>
              <w:top w:val="nil"/>
              <w:left w:val="nil"/>
              <w:bottom w:val="single" w:sz="8" w:space="0" w:color="auto"/>
              <w:right w:val="single" w:sz="8" w:space="0" w:color="auto"/>
            </w:tcBorders>
            <w:shd w:val="clear" w:color="auto" w:fill="auto"/>
            <w:vAlign w:val="center"/>
            <w:hideMark/>
          </w:tcPr>
          <w:p w14:paraId="463049BB" w14:textId="77777777" w:rsidR="004C6359" w:rsidRPr="005A577E" w:rsidRDefault="004C6359" w:rsidP="00932708">
            <w:pPr>
              <w:jc w:val="both"/>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xml:space="preserve">3. </w:t>
            </w:r>
            <w:r w:rsidRPr="005A577E">
              <w:rPr>
                <w:rFonts w:ascii="Arial" w:eastAsia="Times New Roman" w:hAnsi="Arial" w:cs="Arial"/>
                <w:b/>
                <w:bCs/>
                <w:color w:val="000000"/>
                <w:sz w:val="16"/>
                <w:szCs w:val="16"/>
                <w:lang w:eastAsia="es-MX"/>
              </w:rPr>
              <w:t xml:space="preserve">Ingresos Derivados de Financiamiento </w:t>
            </w:r>
          </w:p>
        </w:tc>
        <w:tc>
          <w:tcPr>
            <w:tcW w:w="1475" w:type="dxa"/>
            <w:tcBorders>
              <w:top w:val="nil"/>
              <w:left w:val="nil"/>
              <w:bottom w:val="single" w:sz="8" w:space="0" w:color="auto"/>
              <w:right w:val="single" w:sz="8" w:space="0" w:color="auto"/>
            </w:tcBorders>
            <w:shd w:val="clear" w:color="auto" w:fill="auto"/>
            <w:vAlign w:val="center"/>
            <w:hideMark/>
          </w:tcPr>
          <w:p w14:paraId="45895D94"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41D7DE04"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116D24D6"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c>
          <w:tcPr>
            <w:tcW w:w="1475" w:type="dxa"/>
            <w:tcBorders>
              <w:top w:val="nil"/>
              <w:left w:val="nil"/>
              <w:bottom w:val="single" w:sz="8" w:space="0" w:color="auto"/>
              <w:right w:val="single" w:sz="8" w:space="0" w:color="auto"/>
            </w:tcBorders>
            <w:shd w:val="clear" w:color="auto" w:fill="auto"/>
            <w:vAlign w:val="center"/>
            <w:hideMark/>
          </w:tcPr>
          <w:p w14:paraId="232AD001"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4B1FF740" w14:textId="77777777" w:rsidTr="00932708">
        <w:trPr>
          <w:trHeight w:val="300"/>
        </w:trPr>
        <w:tc>
          <w:tcPr>
            <w:tcW w:w="222" w:type="dxa"/>
            <w:tcBorders>
              <w:top w:val="nil"/>
              <w:left w:val="nil"/>
              <w:bottom w:val="nil"/>
              <w:right w:val="nil"/>
            </w:tcBorders>
            <w:shd w:val="clear" w:color="auto" w:fill="auto"/>
            <w:noWrap/>
            <w:vAlign w:val="bottom"/>
            <w:hideMark/>
          </w:tcPr>
          <w:p w14:paraId="41CA914B" w14:textId="77777777" w:rsidR="004C6359" w:rsidRPr="005A577E" w:rsidRDefault="004C6359" w:rsidP="00932708">
            <w:pPr>
              <w:jc w:val="right"/>
              <w:rPr>
                <w:rFonts w:ascii="Arial" w:eastAsia="Times New Roman" w:hAnsi="Arial" w:cs="Arial"/>
                <w:b/>
                <w:bCs/>
                <w:color w:val="000000"/>
                <w:sz w:val="16"/>
                <w:szCs w:val="16"/>
                <w:lang w:eastAsia="es-MX"/>
              </w:rPr>
            </w:pPr>
          </w:p>
        </w:tc>
        <w:tc>
          <w:tcPr>
            <w:tcW w:w="3483" w:type="dxa"/>
            <w:tcBorders>
              <w:top w:val="nil"/>
              <w:left w:val="nil"/>
              <w:bottom w:val="nil"/>
              <w:right w:val="nil"/>
            </w:tcBorders>
            <w:shd w:val="clear" w:color="auto" w:fill="auto"/>
            <w:noWrap/>
            <w:vAlign w:val="bottom"/>
            <w:hideMark/>
          </w:tcPr>
          <w:p w14:paraId="1334B0C2" w14:textId="77777777" w:rsidR="004C6359" w:rsidRPr="005A577E" w:rsidRDefault="004C6359" w:rsidP="00932708">
            <w:pPr>
              <w:rPr>
                <w:rFonts w:ascii="Times New Roman" w:eastAsia="Times New Roman" w:hAnsi="Times New Roman"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676DB307" w14:textId="77777777" w:rsidR="004C6359" w:rsidRPr="005A577E" w:rsidRDefault="004C6359" w:rsidP="00932708">
            <w:pPr>
              <w:rPr>
                <w:rFonts w:ascii="Times New Roman" w:eastAsia="Times New Roman" w:hAnsi="Times New Roman"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767A085A" w14:textId="77777777" w:rsidR="004C6359" w:rsidRPr="005A577E" w:rsidRDefault="004C6359" w:rsidP="00932708">
            <w:pPr>
              <w:rPr>
                <w:rFonts w:ascii="Times New Roman" w:eastAsia="Times New Roman" w:hAnsi="Times New Roman"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429F6BB7" w14:textId="77777777" w:rsidR="004C6359" w:rsidRPr="005A577E" w:rsidRDefault="004C6359" w:rsidP="00932708">
            <w:pPr>
              <w:rPr>
                <w:rFonts w:ascii="Times New Roman" w:eastAsia="Times New Roman" w:hAnsi="Times New Roman"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78F4319B" w14:textId="77777777" w:rsidR="004C6359" w:rsidRPr="005A577E" w:rsidRDefault="004C6359" w:rsidP="00932708">
            <w:pPr>
              <w:rPr>
                <w:rFonts w:ascii="Times New Roman" w:eastAsia="Times New Roman" w:hAnsi="Times New Roman" w:cs="Times New Roman"/>
                <w:sz w:val="20"/>
                <w:szCs w:val="20"/>
                <w:lang w:eastAsia="es-MX"/>
              </w:rPr>
            </w:pPr>
          </w:p>
        </w:tc>
      </w:tr>
    </w:tbl>
    <w:p w14:paraId="245D3A7A" w14:textId="77777777" w:rsidR="004C6359" w:rsidRDefault="004C6359" w:rsidP="004C6359"/>
    <w:p w14:paraId="27992733" w14:textId="77777777" w:rsidR="004C6359" w:rsidRDefault="004C6359" w:rsidP="004C6359">
      <w:pPr>
        <w:autoSpaceDE w:val="0"/>
        <w:autoSpaceDN w:val="0"/>
        <w:adjustRightInd w:val="0"/>
        <w:jc w:val="center"/>
        <w:rPr>
          <w:rFonts w:ascii="Arial" w:hAnsi="Arial" w:cs="Arial"/>
          <w:b/>
          <w:bCs/>
          <w:sz w:val="24"/>
          <w:szCs w:val="24"/>
        </w:rPr>
      </w:pPr>
      <w:r>
        <w:rPr>
          <w:rFonts w:ascii="Arial" w:hAnsi="Arial" w:cs="Arial"/>
          <w:b/>
          <w:bCs/>
          <w:sz w:val="24"/>
          <w:szCs w:val="24"/>
        </w:rPr>
        <w:t>Anexo III.</w:t>
      </w:r>
    </w:p>
    <w:p w14:paraId="398190F1" w14:textId="77777777" w:rsidR="004C6359" w:rsidRDefault="004C6359" w:rsidP="004C6359">
      <w:pPr>
        <w:autoSpaceDE w:val="0"/>
        <w:autoSpaceDN w:val="0"/>
        <w:adjustRightInd w:val="0"/>
        <w:jc w:val="center"/>
        <w:rPr>
          <w:rFonts w:ascii="Arial" w:hAnsi="Arial" w:cs="Arial"/>
          <w:b/>
          <w:bCs/>
          <w:sz w:val="24"/>
          <w:szCs w:val="24"/>
        </w:rPr>
      </w:pPr>
      <w:r>
        <w:rPr>
          <w:rFonts w:ascii="Arial" w:hAnsi="Arial" w:cs="Arial"/>
          <w:b/>
          <w:bCs/>
          <w:sz w:val="24"/>
          <w:szCs w:val="24"/>
        </w:rPr>
        <w:t>Los resultados de las finanzas públicas</w:t>
      </w:r>
    </w:p>
    <w:p w14:paraId="3AA236FB" w14:textId="77777777" w:rsidR="004C6359" w:rsidRDefault="004C6359" w:rsidP="004C6359">
      <w:pPr>
        <w:autoSpaceDE w:val="0"/>
        <w:autoSpaceDN w:val="0"/>
        <w:adjustRightInd w:val="0"/>
        <w:rPr>
          <w:rFonts w:ascii="Arial" w:hAnsi="Arial" w:cs="Arial"/>
          <w:sz w:val="24"/>
          <w:szCs w:val="24"/>
        </w:rPr>
      </w:pPr>
    </w:p>
    <w:p w14:paraId="7C241552" w14:textId="77777777" w:rsidR="004C6359" w:rsidRDefault="004C6359" w:rsidP="004C6359">
      <w:pPr>
        <w:autoSpaceDE w:val="0"/>
        <w:autoSpaceDN w:val="0"/>
        <w:adjustRightInd w:val="0"/>
        <w:spacing w:line="276" w:lineRule="auto"/>
        <w:jc w:val="both"/>
        <w:rPr>
          <w:rFonts w:ascii="Arial" w:hAnsi="Arial" w:cs="Arial"/>
          <w:sz w:val="24"/>
          <w:szCs w:val="24"/>
        </w:rPr>
      </w:pPr>
      <w:r>
        <w:rPr>
          <w:rFonts w:ascii="Arial" w:hAnsi="Arial" w:cs="Arial"/>
          <w:sz w:val="24"/>
          <w:szCs w:val="24"/>
        </w:rPr>
        <w:t xml:space="preserve">En atención a lo dispuesto por el artículo 18, fracción III de la Ley de Disciplina Financiera de las Entidades Federativas y de los Municipios y de acuerdo con el Formato 7 c) Resultados de Ingresos </w:t>
      </w:r>
      <w:r>
        <w:rPr>
          <w:rFonts w:ascii="ArialMT" w:hAnsi="ArialMT" w:cs="ArialMT"/>
          <w:sz w:val="24"/>
          <w:szCs w:val="24"/>
        </w:rPr>
        <w:t xml:space="preserve">– </w:t>
      </w:r>
      <w:r>
        <w:rPr>
          <w:rFonts w:ascii="Arial" w:hAnsi="Arial" w:cs="Arial"/>
          <w:sz w:val="24"/>
          <w:szCs w:val="24"/>
        </w:rPr>
        <w:t>LDF, de los Criterios para la elaboración y presentación homogénea de la información financiera y de los formatos a que hace referencia la Ley de Disciplina Financiera de las Entidades Federativas y los Municipios, se exhiben los montos de los ingresos presupuestarios del sector público, según la información contenida en la Cuenta Pública de cada año.</w:t>
      </w:r>
    </w:p>
    <w:p w14:paraId="0F52D856" w14:textId="77777777" w:rsidR="004C6359" w:rsidRDefault="004C6359" w:rsidP="004C6359"/>
    <w:tbl>
      <w:tblPr>
        <w:tblW w:w="8740" w:type="dxa"/>
        <w:tblCellMar>
          <w:left w:w="70" w:type="dxa"/>
          <w:right w:w="70" w:type="dxa"/>
        </w:tblCellMar>
        <w:tblLook w:val="04A0" w:firstRow="1" w:lastRow="0" w:firstColumn="1" w:lastColumn="0" w:noHBand="0" w:noVBand="1"/>
      </w:tblPr>
      <w:tblGrid>
        <w:gridCol w:w="211"/>
        <w:gridCol w:w="3105"/>
        <w:gridCol w:w="1372"/>
        <w:gridCol w:w="1360"/>
        <w:gridCol w:w="1351"/>
        <w:gridCol w:w="1344"/>
      </w:tblGrid>
      <w:tr w:rsidR="004C6359" w:rsidRPr="001C430C" w14:paraId="1C775546" w14:textId="77777777" w:rsidTr="00932708">
        <w:trPr>
          <w:trHeight w:val="315"/>
        </w:trPr>
        <w:tc>
          <w:tcPr>
            <w:tcW w:w="8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42244B"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ANEXO III</w:t>
            </w:r>
          </w:p>
        </w:tc>
      </w:tr>
      <w:tr w:rsidR="004C6359" w:rsidRPr="001C430C" w14:paraId="427F3F55" w14:textId="77777777" w:rsidTr="00932708">
        <w:trPr>
          <w:trHeight w:val="315"/>
        </w:trPr>
        <w:tc>
          <w:tcPr>
            <w:tcW w:w="8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0F1401"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MUNICIPIO DE OAXACA DE JUÁREZ, OAXACA, DISTRITO DEL CENTRO</w:t>
            </w:r>
          </w:p>
        </w:tc>
      </w:tr>
      <w:tr w:rsidR="004C6359" w:rsidRPr="001C430C" w14:paraId="68069ACF" w14:textId="77777777" w:rsidTr="00932708">
        <w:trPr>
          <w:trHeight w:val="315"/>
        </w:trPr>
        <w:tc>
          <w:tcPr>
            <w:tcW w:w="8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AD78F8"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RESULTADOS DE INGRESOS A TRES AÑOS, ADICIONAL AL EJERCICIO FISCAL EN CUESTIÓN</w:t>
            </w:r>
          </w:p>
        </w:tc>
      </w:tr>
      <w:tr w:rsidR="004C6359" w:rsidRPr="001C430C" w14:paraId="70553A2A" w14:textId="77777777" w:rsidTr="00932708">
        <w:trPr>
          <w:trHeight w:val="315"/>
        </w:trPr>
        <w:tc>
          <w:tcPr>
            <w:tcW w:w="8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6DD36F"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Pesos</w:t>
            </w:r>
          </w:p>
        </w:tc>
      </w:tr>
      <w:tr w:rsidR="004C6359" w:rsidRPr="001C430C" w14:paraId="2E0DBE02" w14:textId="77777777" w:rsidTr="00932708">
        <w:trPr>
          <w:trHeight w:val="315"/>
        </w:trPr>
        <w:tc>
          <w:tcPr>
            <w:tcW w:w="32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0A54C3B"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Concepto</w:t>
            </w:r>
          </w:p>
        </w:tc>
        <w:tc>
          <w:tcPr>
            <w:tcW w:w="1382" w:type="dxa"/>
            <w:tcBorders>
              <w:top w:val="nil"/>
              <w:left w:val="nil"/>
              <w:bottom w:val="single" w:sz="8" w:space="0" w:color="auto"/>
              <w:right w:val="single" w:sz="8" w:space="0" w:color="auto"/>
            </w:tcBorders>
            <w:shd w:val="clear" w:color="auto" w:fill="auto"/>
            <w:vAlign w:val="center"/>
            <w:hideMark/>
          </w:tcPr>
          <w:p w14:paraId="306A275C"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2019</w:t>
            </w:r>
          </w:p>
        </w:tc>
        <w:tc>
          <w:tcPr>
            <w:tcW w:w="1382" w:type="dxa"/>
            <w:tcBorders>
              <w:top w:val="nil"/>
              <w:left w:val="nil"/>
              <w:bottom w:val="single" w:sz="8" w:space="0" w:color="auto"/>
              <w:right w:val="single" w:sz="8" w:space="0" w:color="auto"/>
            </w:tcBorders>
            <w:shd w:val="clear" w:color="auto" w:fill="auto"/>
            <w:vAlign w:val="center"/>
            <w:hideMark/>
          </w:tcPr>
          <w:p w14:paraId="7374C98A"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2020</w:t>
            </w:r>
          </w:p>
        </w:tc>
        <w:tc>
          <w:tcPr>
            <w:tcW w:w="1382" w:type="dxa"/>
            <w:tcBorders>
              <w:top w:val="nil"/>
              <w:left w:val="nil"/>
              <w:bottom w:val="single" w:sz="8" w:space="0" w:color="auto"/>
              <w:right w:val="single" w:sz="8" w:space="0" w:color="auto"/>
            </w:tcBorders>
            <w:shd w:val="clear" w:color="auto" w:fill="auto"/>
            <w:vAlign w:val="center"/>
            <w:hideMark/>
          </w:tcPr>
          <w:p w14:paraId="62649A28"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2021</w:t>
            </w:r>
          </w:p>
        </w:tc>
        <w:tc>
          <w:tcPr>
            <w:tcW w:w="1382" w:type="dxa"/>
            <w:tcBorders>
              <w:top w:val="nil"/>
              <w:left w:val="nil"/>
              <w:bottom w:val="single" w:sz="8" w:space="0" w:color="auto"/>
              <w:right w:val="single" w:sz="8" w:space="0" w:color="auto"/>
            </w:tcBorders>
            <w:shd w:val="clear" w:color="auto" w:fill="auto"/>
            <w:vAlign w:val="center"/>
            <w:hideMark/>
          </w:tcPr>
          <w:p w14:paraId="487AE771" w14:textId="77777777" w:rsidR="004C6359" w:rsidRPr="001C430C" w:rsidRDefault="004C6359" w:rsidP="00932708">
            <w:pPr>
              <w:jc w:val="cente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2022</w:t>
            </w:r>
          </w:p>
        </w:tc>
      </w:tr>
      <w:tr w:rsidR="004C6359" w:rsidRPr="001C430C" w14:paraId="6A23CBEE" w14:textId="77777777" w:rsidTr="00932708">
        <w:trPr>
          <w:trHeight w:val="43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603F120A" w14:textId="77777777" w:rsidR="004C6359" w:rsidRPr="001C430C" w:rsidRDefault="004C6359" w:rsidP="00932708">
            <w:pPr>
              <w:jc w:val="center"/>
              <w:rPr>
                <w:rFonts w:ascii="Calibri" w:eastAsia="Times New Roman" w:hAnsi="Calibri" w:cs="Calibri"/>
                <w:b/>
                <w:bCs/>
                <w:color w:val="000000"/>
                <w:sz w:val="14"/>
                <w:szCs w:val="14"/>
                <w:lang w:eastAsia="es-MX"/>
              </w:rPr>
            </w:pPr>
            <w:r w:rsidRPr="001C430C">
              <w:rPr>
                <w:rFonts w:ascii="Calibri" w:eastAsia="Times New Roman" w:hAnsi="Calibri" w:cs="Calibri"/>
                <w:b/>
                <w:bCs/>
                <w:color w:val="000000"/>
                <w:sz w:val="14"/>
                <w:szCs w:val="14"/>
                <w:lang w:eastAsia="es-MX"/>
              </w:rPr>
              <w:t>1</w:t>
            </w:r>
          </w:p>
        </w:tc>
        <w:tc>
          <w:tcPr>
            <w:tcW w:w="3105" w:type="dxa"/>
            <w:tcBorders>
              <w:top w:val="nil"/>
              <w:left w:val="nil"/>
              <w:bottom w:val="single" w:sz="8" w:space="0" w:color="auto"/>
              <w:right w:val="single" w:sz="8" w:space="0" w:color="auto"/>
            </w:tcBorders>
            <w:shd w:val="clear" w:color="auto" w:fill="auto"/>
            <w:vAlign w:val="center"/>
            <w:hideMark/>
          </w:tcPr>
          <w:p w14:paraId="6EA3F620" w14:textId="77777777" w:rsidR="004C6359" w:rsidRPr="001C430C" w:rsidRDefault="004C6359" w:rsidP="00932708">
            <w:pP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xml:space="preserve">Ingresos de Libre Disposición                                                                 </w:t>
            </w:r>
          </w:p>
        </w:tc>
        <w:tc>
          <w:tcPr>
            <w:tcW w:w="1382" w:type="dxa"/>
            <w:tcBorders>
              <w:top w:val="nil"/>
              <w:left w:val="nil"/>
              <w:bottom w:val="single" w:sz="8" w:space="0" w:color="auto"/>
              <w:right w:val="single" w:sz="8" w:space="0" w:color="auto"/>
            </w:tcBorders>
            <w:shd w:val="clear" w:color="auto" w:fill="auto"/>
            <w:vAlign w:val="center"/>
            <w:hideMark/>
          </w:tcPr>
          <w:p w14:paraId="23262A6E"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$1,272,911,127.00</w:t>
            </w:r>
          </w:p>
        </w:tc>
        <w:tc>
          <w:tcPr>
            <w:tcW w:w="1382" w:type="dxa"/>
            <w:tcBorders>
              <w:top w:val="nil"/>
              <w:left w:val="nil"/>
              <w:bottom w:val="single" w:sz="8" w:space="0" w:color="auto"/>
              <w:right w:val="single" w:sz="8" w:space="0" w:color="auto"/>
            </w:tcBorders>
            <w:shd w:val="clear" w:color="auto" w:fill="auto"/>
            <w:vAlign w:val="center"/>
            <w:hideMark/>
          </w:tcPr>
          <w:p w14:paraId="0A367ABB"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$1,224,173,827.34</w:t>
            </w:r>
          </w:p>
        </w:tc>
        <w:tc>
          <w:tcPr>
            <w:tcW w:w="1382" w:type="dxa"/>
            <w:tcBorders>
              <w:top w:val="nil"/>
              <w:left w:val="nil"/>
              <w:bottom w:val="single" w:sz="8" w:space="0" w:color="auto"/>
              <w:right w:val="single" w:sz="8" w:space="0" w:color="auto"/>
            </w:tcBorders>
            <w:shd w:val="clear" w:color="auto" w:fill="auto"/>
            <w:vAlign w:val="center"/>
            <w:hideMark/>
          </w:tcPr>
          <w:p w14:paraId="670F1752"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$1,252,343,300.46</w:t>
            </w:r>
          </w:p>
        </w:tc>
        <w:tc>
          <w:tcPr>
            <w:tcW w:w="1382" w:type="dxa"/>
            <w:tcBorders>
              <w:top w:val="nil"/>
              <w:left w:val="nil"/>
              <w:bottom w:val="single" w:sz="8" w:space="0" w:color="auto"/>
              <w:right w:val="single" w:sz="8" w:space="0" w:color="auto"/>
            </w:tcBorders>
            <w:shd w:val="clear" w:color="auto" w:fill="auto"/>
            <w:vAlign w:val="center"/>
            <w:hideMark/>
          </w:tcPr>
          <w:p w14:paraId="48FE9841"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$1,295,051,842.20</w:t>
            </w:r>
          </w:p>
        </w:tc>
      </w:tr>
      <w:tr w:rsidR="004C6359" w:rsidRPr="001C430C" w14:paraId="2F45F8D0"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7A534CE3"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68B9A217"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 </w:t>
            </w:r>
            <w:r w:rsidRPr="001C430C">
              <w:rPr>
                <w:rFonts w:ascii="Arial" w:eastAsia="Times New Roman" w:hAnsi="Arial" w:cs="Arial"/>
                <w:color w:val="000000"/>
                <w:sz w:val="14"/>
                <w:szCs w:val="14"/>
                <w:lang w:eastAsia="es-MX"/>
              </w:rPr>
              <w:t xml:space="preserve">Impuestos </w:t>
            </w:r>
          </w:p>
        </w:tc>
        <w:tc>
          <w:tcPr>
            <w:tcW w:w="1382" w:type="dxa"/>
            <w:tcBorders>
              <w:top w:val="nil"/>
              <w:left w:val="nil"/>
              <w:bottom w:val="single" w:sz="8" w:space="0" w:color="auto"/>
              <w:right w:val="single" w:sz="8" w:space="0" w:color="auto"/>
            </w:tcBorders>
            <w:shd w:val="clear" w:color="auto" w:fill="auto"/>
            <w:vAlign w:val="center"/>
            <w:hideMark/>
          </w:tcPr>
          <w:p w14:paraId="348C2F7D"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$163,927,036.00</w:t>
            </w:r>
          </w:p>
        </w:tc>
        <w:tc>
          <w:tcPr>
            <w:tcW w:w="1382" w:type="dxa"/>
            <w:tcBorders>
              <w:top w:val="nil"/>
              <w:left w:val="nil"/>
              <w:bottom w:val="single" w:sz="8" w:space="0" w:color="auto"/>
              <w:right w:val="single" w:sz="8" w:space="0" w:color="auto"/>
            </w:tcBorders>
            <w:shd w:val="clear" w:color="auto" w:fill="auto"/>
            <w:vAlign w:val="center"/>
            <w:hideMark/>
          </w:tcPr>
          <w:p w14:paraId="01068DC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$132,613,781.61</w:t>
            </w:r>
          </w:p>
        </w:tc>
        <w:tc>
          <w:tcPr>
            <w:tcW w:w="1382" w:type="dxa"/>
            <w:tcBorders>
              <w:top w:val="nil"/>
              <w:left w:val="nil"/>
              <w:bottom w:val="single" w:sz="8" w:space="0" w:color="auto"/>
              <w:right w:val="single" w:sz="8" w:space="0" w:color="auto"/>
            </w:tcBorders>
            <w:shd w:val="clear" w:color="auto" w:fill="auto"/>
            <w:vAlign w:val="center"/>
            <w:hideMark/>
          </w:tcPr>
          <w:p w14:paraId="737ABE92"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$186,728,096.70</w:t>
            </w:r>
          </w:p>
        </w:tc>
        <w:tc>
          <w:tcPr>
            <w:tcW w:w="1382" w:type="dxa"/>
            <w:tcBorders>
              <w:top w:val="nil"/>
              <w:left w:val="nil"/>
              <w:bottom w:val="single" w:sz="8" w:space="0" w:color="auto"/>
              <w:right w:val="single" w:sz="8" w:space="0" w:color="auto"/>
            </w:tcBorders>
            <w:shd w:val="clear" w:color="auto" w:fill="auto"/>
            <w:vAlign w:val="center"/>
            <w:hideMark/>
          </w:tcPr>
          <w:p w14:paraId="46EDE3B9"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$181,088,762.77</w:t>
            </w:r>
          </w:p>
        </w:tc>
      </w:tr>
      <w:tr w:rsidR="004C6359" w:rsidRPr="001C430C" w14:paraId="59B35813"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2A671DC7"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50EE2971"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B. </w:t>
            </w:r>
            <w:r w:rsidRPr="001C430C">
              <w:rPr>
                <w:rFonts w:ascii="Arial" w:eastAsia="Times New Roman" w:hAnsi="Arial" w:cs="Arial"/>
                <w:color w:val="000000"/>
                <w:sz w:val="14"/>
                <w:szCs w:val="14"/>
                <w:lang w:eastAsia="es-MX"/>
              </w:rPr>
              <w:t>Cuotas y Aportaciones de Seguridad Social</w:t>
            </w:r>
          </w:p>
        </w:tc>
        <w:tc>
          <w:tcPr>
            <w:tcW w:w="1382" w:type="dxa"/>
            <w:tcBorders>
              <w:top w:val="nil"/>
              <w:left w:val="nil"/>
              <w:bottom w:val="single" w:sz="8" w:space="0" w:color="auto"/>
              <w:right w:val="single" w:sz="8" w:space="0" w:color="auto"/>
            </w:tcBorders>
            <w:shd w:val="clear" w:color="auto" w:fill="auto"/>
            <w:vAlign w:val="center"/>
            <w:hideMark/>
          </w:tcPr>
          <w:p w14:paraId="5BB8BF32"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598BD7A0"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64DBF5A1"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656B1FE4"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77AEA176"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5046C078"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4552A731"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C. </w:t>
            </w:r>
            <w:r w:rsidRPr="001C430C">
              <w:rPr>
                <w:rFonts w:ascii="Arial" w:eastAsia="Times New Roman" w:hAnsi="Arial" w:cs="Arial"/>
                <w:color w:val="000000"/>
                <w:sz w:val="14"/>
                <w:szCs w:val="14"/>
                <w:lang w:eastAsia="es-MX"/>
              </w:rPr>
              <w:t>Contribuciones de Mejoras</w:t>
            </w:r>
          </w:p>
        </w:tc>
        <w:tc>
          <w:tcPr>
            <w:tcW w:w="1382" w:type="dxa"/>
            <w:tcBorders>
              <w:top w:val="nil"/>
              <w:left w:val="nil"/>
              <w:bottom w:val="single" w:sz="8" w:space="0" w:color="auto"/>
              <w:right w:val="single" w:sz="8" w:space="0" w:color="auto"/>
            </w:tcBorders>
            <w:shd w:val="clear" w:color="auto" w:fill="auto"/>
            <w:vAlign w:val="center"/>
            <w:hideMark/>
          </w:tcPr>
          <w:p w14:paraId="0EE4D659"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7BFFDC1C"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21AC1ED3"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c>
          <w:tcPr>
            <w:tcW w:w="1382" w:type="dxa"/>
            <w:tcBorders>
              <w:top w:val="nil"/>
              <w:left w:val="nil"/>
              <w:bottom w:val="single" w:sz="8" w:space="0" w:color="auto"/>
              <w:right w:val="single" w:sz="8" w:space="0" w:color="auto"/>
            </w:tcBorders>
            <w:shd w:val="clear" w:color="auto" w:fill="auto"/>
            <w:vAlign w:val="center"/>
            <w:hideMark/>
          </w:tcPr>
          <w:p w14:paraId="632759D8"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3C9C3B5E"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01751E96"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05231792"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D. </w:t>
            </w:r>
            <w:r w:rsidRPr="001C430C">
              <w:rPr>
                <w:rFonts w:ascii="Arial" w:eastAsia="Times New Roman" w:hAnsi="Arial" w:cs="Arial"/>
                <w:color w:val="000000"/>
                <w:sz w:val="14"/>
                <w:szCs w:val="14"/>
                <w:lang w:eastAsia="es-MX"/>
              </w:rPr>
              <w:t>Derechos</w:t>
            </w:r>
          </w:p>
        </w:tc>
        <w:tc>
          <w:tcPr>
            <w:tcW w:w="1382" w:type="dxa"/>
            <w:tcBorders>
              <w:top w:val="nil"/>
              <w:left w:val="nil"/>
              <w:bottom w:val="single" w:sz="8" w:space="0" w:color="auto"/>
              <w:right w:val="single" w:sz="8" w:space="0" w:color="auto"/>
            </w:tcBorders>
            <w:shd w:val="clear" w:color="auto" w:fill="auto"/>
            <w:vAlign w:val="center"/>
            <w:hideMark/>
          </w:tcPr>
          <w:p w14:paraId="2E4BDC8F"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$157,045,887.00</w:t>
            </w:r>
          </w:p>
        </w:tc>
        <w:tc>
          <w:tcPr>
            <w:tcW w:w="1382" w:type="dxa"/>
            <w:tcBorders>
              <w:top w:val="nil"/>
              <w:left w:val="nil"/>
              <w:bottom w:val="single" w:sz="8" w:space="0" w:color="auto"/>
              <w:right w:val="single" w:sz="8" w:space="0" w:color="auto"/>
            </w:tcBorders>
            <w:shd w:val="clear" w:color="auto" w:fill="auto"/>
            <w:vAlign w:val="center"/>
            <w:hideMark/>
          </w:tcPr>
          <w:p w14:paraId="2F5938D8"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$146,080,884.50</w:t>
            </w:r>
          </w:p>
        </w:tc>
        <w:tc>
          <w:tcPr>
            <w:tcW w:w="1382" w:type="dxa"/>
            <w:tcBorders>
              <w:top w:val="nil"/>
              <w:left w:val="nil"/>
              <w:bottom w:val="single" w:sz="8" w:space="0" w:color="auto"/>
              <w:right w:val="single" w:sz="8" w:space="0" w:color="auto"/>
            </w:tcBorders>
            <w:shd w:val="clear" w:color="auto" w:fill="auto"/>
            <w:vAlign w:val="center"/>
            <w:hideMark/>
          </w:tcPr>
          <w:p w14:paraId="0CE67753"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$185,828,937.85</w:t>
            </w:r>
          </w:p>
        </w:tc>
        <w:tc>
          <w:tcPr>
            <w:tcW w:w="1382" w:type="dxa"/>
            <w:tcBorders>
              <w:top w:val="nil"/>
              <w:left w:val="nil"/>
              <w:bottom w:val="single" w:sz="8" w:space="0" w:color="auto"/>
              <w:right w:val="single" w:sz="8" w:space="0" w:color="auto"/>
            </w:tcBorders>
            <w:shd w:val="clear" w:color="auto" w:fill="auto"/>
            <w:vAlign w:val="center"/>
            <w:hideMark/>
          </w:tcPr>
          <w:p w14:paraId="007C5381"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$195,795,340.97</w:t>
            </w:r>
          </w:p>
        </w:tc>
      </w:tr>
      <w:tr w:rsidR="004C6359" w:rsidRPr="001C430C" w14:paraId="46CA3A9A"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509E4985"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63776222"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E. </w:t>
            </w:r>
            <w:r w:rsidRPr="001C430C">
              <w:rPr>
                <w:rFonts w:ascii="Arial" w:eastAsia="Times New Roman" w:hAnsi="Arial" w:cs="Arial"/>
                <w:color w:val="000000"/>
                <w:sz w:val="14"/>
                <w:szCs w:val="14"/>
                <w:lang w:eastAsia="es-MX"/>
              </w:rPr>
              <w:t>Productos</w:t>
            </w:r>
          </w:p>
        </w:tc>
        <w:tc>
          <w:tcPr>
            <w:tcW w:w="1382" w:type="dxa"/>
            <w:tcBorders>
              <w:top w:val="nil"/>
              <w:left w:val="nil"/>
              <w:bottom w:val="single" w:sz="8" w:space="0" w:color="auto"/>
              <w:right w:val="single" w:sz="8" w:space="0" w:color="auto"/>
            </w:tcBorders>
            <w:shd w:val="clear" w:color="auto" w:fill="auto"/>
            <w:vAlign w:val="center"/>
            <w:hideMark/>
          </w:tcPr>
          <w:p w14:paraId="75FCA4FD"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$9,562,845.00</w:t>
            </w:r>
          </w:p>
        </w:tc>
        <w:tc>
          <w:tcPr>
            <w:tcW w:w="1382" w:type="dxa"/>
            <w:tcBorders>
              <w:top w:val="nil"/>
              <w:left w:val="nil"/>
              <w:bottom w:val="single" w:sz="8" w:space="0" w:color="auto"/>
              <w:right w:val="single" w:sz="8" w:space="0" w:color="auto"/>
            </w:tcBorders>
            <w:shd w:val="clear" w:color="auto" w:fill="auto"/>
            <w:vAlign w:val="center"/>
            <w:hideMark/>
          </w:tcPr>
          <w:p w14:paraId="78527AAA"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$9,498,259.91</w:t>
            </w:r>
          </w:p>
        </w:tc>
        <w:tc>
          <w:tcPr>
            <w:tcW w:w="1382" w:type="dxa"/>
            <w:tcBorders>
              <w:top w:val="nil"/>
              <w:left w:val="nil"/>
              <w:bottom w:val="single" w:sz="8" w:space="0" w:color="auto"/>
              <w:right w:val="single" w:sz="8" w:space="0" w:color="auto"/>
            </w:tcBorders>
            <w:shd w:val="clear" w:color="auto" w:fill="auto"/>
            <w:vAlign w:val="center"/>
            <w:hideMark/>
          </w:tcPr>
          <w:p w14:paraId="0F38B63C"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$6,217,447.47</w:t>
            </w:r>
          </w:p>
        </w:tc>
        <w:tc>
          <w:tcPr>
            <w:tcW w:w="1382" w:type="dxa"/>
            <w:tcBorders>
              <w:top w:val="nil"/>
              <w:left w:val="nil"/>
              <w:bottom w:val="single" w:sz="8" w:space="0" w:color="auto"/>
              <w:right w:val="single" w:sz="8" w:space="0" w:color="auto"/>
            </w:tcBorders>
            <w:shd w:val="clear" w:color="auto" w:fill="auto"/>
            <w:vAlign w:val="center"/>
            <w:hideMark/>
          </w:tcPr>
          <w:p w14:paraId="0DB3D39F"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$21,266,002.88</w:t>
            </w:r>
          </w:p>
        </w:tc>
      </w:tr>
      <w:tr w:rsidR="004C6359" w:rsidRPr="001C430C" w14:paraId="54B19000"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5736F67E"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729B23BA"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F. </w:t>
            </w:r>
            <w:r w:rsidRPr="001C430C">
              <w:rPr>
                <w:rFonts w:ascii="Arial" w:eastAsia="Times New Roman" w:hAnsi="Arial" w:cs="Arial"/>
                <w:color w:val="000000"/>
                <w:sz w:val="14"/>
                <w:szCs w:val="14"/>
                <w:lang w:eastAsia="es-MX"/>
              </w:rPr>
              <w:t>Aprovechamientos</w:t>
            </w:r>
          </w:p>
        </w:tc>
        <w:tc>
          <w:tcPr>
            <w:tcW w:w="1382" w:type="dxa"/>
            <w:tcBorders>
              <w:top w:val="nil"/>
              <w:left w:val="nil"/>
              <w:bottom w:val="single" w:sz="8" w:space="0" w:color="auto"/>
              <w:right w:val="single" w:sz="8" w:space="0" w:color="auto"/>
            </w:tcBorders>
            <w:shd w:val="clear" w:color="auto" w:fill="auto"/>
            <w:vAlign w:val="center"/>
            <w:hideMark/>
          </w:tcPr>
          <w:p w14:paraId="44B67C40"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$9,836,344.00</w:t>
            </w:r>
          </w:p>
        </w:tc>
        <w:tc>
          <w:tcPr>
            <w:tcW w:w="1382" w:type="dxa"/>
            <w:tcBorders>
              <w:top w:val="nil"/>
              <w:left w:val="nil"/>
              <w:bottom w:val="single" w:sz="8" w:space="0" w:color="auto"/>
              <w:right w:val="single" w:sz="8" w:space="0" w:color="auto"/>
            </w:tcBorders>
            <w:shd w:val="clear" w:color="auto" w:fill="auto"/>
            <w:vAlign w:val="center"/>
            <w:hideMark/>
          </w:tcPr>
          <w:p w14:paraId="27C96976"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$5,555,584.86</w:t>
            </w:r>
          </w:p>
        </w:tc>
        <w:tc>
          <w:tcPr>
            <w:tcW w:w="1382" w:type="dxa"/>
            <w:tcBorders>
              <w:top w:val="nil"/>
              <w:left w:val="nil"/>
              <w:bottom w:val="single" w:sz="8" w:space="0" w:color="auto"/>
              <w:right w:val="single" w:sz="8" w:space="0" w:color="auto"/>
            </w:tcBorders>
            <w:shd w:val="clear" w:color="auto" w:fill="auto"/>
            <w:vAlign w:val="center"/>
            <w:hideMark/>
          </w:tcPr>
          <w:p w14:paraId="74DF8EE8"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$4,267,493.30</w:t>
            </w:r>
          </w:p>
        </w:tc>
        <w:tc>
          <w:tcPr>
            <w:tcW w:w="1382" w:type="dxa"/>
            <w:tcBorders>
              <w:top w:val="nil"/>
              <w:left w:val="nil"/>
              <w:bottom w:val="single" w:sz="8" w:space="0" w:color="auto"/>
              <w:right w:val="single" w:sz="8" w:space="0" w:color="auto"/>
            </w:tcBorders>
            <w:shd w:val="clear" w:color="auto" w:fill="auto"/>
            <w:vAlign w:val="center"/>
            <w:hideMark/>
          </w:tcPr>
          <w:p w14:paraId="3F7A5F94"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$13,136,178.67</w:t>
            </w:r>
          </w:p>
        </w:tc>
      </w:tr>
      <w:tr w:rsidR="004C6359" w:rsidRPr="001C430C" w14:paraId="532F0395"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3AEE24AB"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5D0197B3"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G. </w:t>
            </w:r>
            <w:r w:rsidRPr="001C430C">
              <w:rPr>
                <w:rFonts w:ascii="Arial" w:eastAsia="Times New Roman" w:hAnsi="Arial" w:cs="Arial"/>
                <w:color w:val="000000"/>
                <w:sz w:val="14"/>
                <w:szCs w:val="14"/>
                <w:lang w:eastAsia="es-MX"/>
              </w:rPr>
              <w:t xml:space="preserve">Ingresos por Ventas de Bienes y Servicios </w:t>
            </w:r>
          </w:p>
        </w:tc>
        <w:tc>
          <w:tcPr>
            <w:tcW w:w="1382" w:type="dxa"/>
            <w:tcBorders>
              <w:top w:val="nil"/>
              <w:left w:val="nil"/>
              <w:bottom w:val="single" w:sz="8" w:space="0" w:color="auto"/>
              <w:right w:val="single" w:sz="8" w:space="0" w:color="auto"/>
            </w:tcBorders>
            <w:shd w:val="clear" w:color="auto" w:fill="auto"/>
            <w:vAlign w:val="center"/>
            <w:hideMark/>
          </w:tcPr>
          <w:p w14:paraId="2125973B"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$0.00</w:t>
            </w:r>
          </w:p>
        </w:tc>
        <w:tc>
          <w:tcPr>
            <w:tcW w:w="1382" w:type="dxa"/>
            <w:tcBorders>
              <w:top w:val="nil"/>
              <w:left w:val="nil"/>
              <w:bottom w:val="single" w:sz="8" w:space="0" w:color="auto"/>
              <w:right w:val="single" w:sz="8" w:space="0" w:color="auto"/>
            </w:tcBorders>
            <w:shd w:val="clear" w:color="auto" w:fill="auto"/>
            <w:vAlign w:val="center"/>
            <w:hideMark/>
          </w:tcPr>
          <w:p w14:paraId="3A2766CF"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$3,268,625.83</w:t>
            </w:r>
          </w:p>
        </w:tc>
        <w:tc>
          <w:tcPr>
            <w:tcW w:w="1382" w:type="dxa"/>
            <w:tcBorders>
              <w:top w:val="nil"/>
              <w:left w:val="nil"/>
              <w:bottom w:val="single" w:sz="8" w:space="0" w:color="auto"/>
              <w:right w:val="single" w:sz="8" w:space="0" w:color="auto"/>
            </w:tcBorders>
            <w:shd w:val="clear" w:color="auto" w:fill="auto"/>
            <w:vAlign w:val="center"/>
            <w:hideMark/>
          </w:tcPr>
          <w:p w14:paraId="149FEBC4"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$18,088,240.14</w:t>
            </w:r>
          </w:p>
        </w:tc>
        <w:tc>
          <w:tcPr>
            <w:tcW w:w="1382" w:type="dxa"/>
            <w:tcBorders>
              <w:top w:val="nil"/>
              <w:left w:val="nil"/>
              <w:bottom w:val="single" w:sz="8" w:space="0" w:color="auto"/>
              <w:right w:val="single" w:sz="8" w:space="0" w:color="auto"/>
            </w:tcBorders>
            <w:shd w:val="clear" w:color="auto" w:fill="auto"/>
            <w:vAlign w:val="center"/>
            <w:hideMark/>
          </w:tcPr>
          <w:p w14:paraId="56248C81"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$20,426.91</w:t>
            </w:r>
          </w:p>
        </w:tc>
      </w:tr>
      <w:tr w:rsidR="004C6359" w:rsidRPr="001C430C" w14:paraId="0794BEAF"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4DA95959"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74D58C96"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H. </w:t>
            </w:r>
            <w:r w:rsidRPr="001C430C">
              <w:rPr>
                <w:rFonts w:ascii="Arial" w:eastAsia="Times New Roman" w:hAnsi="Arial" w:cs="Arial"/>
                <w:color w:val="000000"/>
                <w:sz w:val="14"/>
                <w:szCs w:val="14"/>
                <w:lang w:eastAsia="es-MX"/>
              </w:rPr>
              <w:t>Participaciones</w:t>
            </w:r>
          </w:p>
        </w:tc>
        <w:tc>
          <w:tcPr>
            <w:tcW w:w="1382" w:type="dxa"/>
            <w:tcBorders>
              <w:top w:val="nil"/>
              <w:left w:val="nil"/>
              <w:bottom w:val="single" w:sz="8" w:space="0" w:color="auto"/>
              <w:right w:val="single" w:sz="8" w:space="0" w:color="auto"/>
            </w:tcBorders>
            <w:shd w:val="clear" w:color="auto" w:fill="auto"/>
            <w:vAlign w:val="center"/>
            <w:hideMark/>
          </w:tcPr>
          <w:p w14:paraId="3F7F4DDA"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$898,939,020.00</w:t>
            </w:r>
          </w:p>
        </w:tc>
        <w:tc>
          <w:tcPr>
            <w:tcW w:w="1382" w:type="dxa"/>
            <w:tcBorders>
              <w:top w:val="nil"/>
              <w:left w:val="nil"/>
              <w:bottom w:val="single" w:sz="8" w:space="0" w:color="auto"/>
              <w:right w:val="single" w:sz="8" w:space="0" w:color="auto"/>
            </w:tcBorders>
            <w:shd w:val="clear" w:color="auto" w:fill="auto"/>
            <w:vAlign w:val="center"/>
            <w:hideMark/>
          </w:tcPr>
          <w:p w14:paraId="11DA8BAD"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$927,156,690.63</w:t>
            </w:r>
          </w:p>
        </w:tc>
        <w:tc>
          <w:tcPr>
            <w:tcW w:w="1382" w:type="dxa"/>
            <w:tcBorders>
              <w:top w:val="nil"/>
              <w:left w:val="nil"/>
              <w:bottom w:val="single" w:sz="8" w:space="0" w:color="auto"/>
              <w:right w:val="single" w:sz="8" w:space="0" w:color="auto"/>
            </w:tcBorders>
            <w:shd w:val="clear" w:color="auto" w:fill="auto"/>
            <w:vAlign w:val="center"/>
            <w:hideMark/>
          </w:tcPr>
          <w:p w14:paraId="082D1968"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$851,213,085.00</w:t>
            </w:r>
          </w:p>
        </w:tc>
        <w:tc>
          <w:tcPr>
            <w:tcW w:w="1382" w:type="dxa"/>
            <w:tcBorders>
              <w:top w:val="nil"/>
              <w:left w:val="nil"/>
              <w:bottom w:val="single" w:sz="8" w:space="0" w:color="auto"/>
              <w:right w:val="single" w:sz="8" w:space="0" w:color="auto"/>
            </w:tcBorders>
            <w:shd w:val="clear" w:color="auto" w:fill="auto"/>
            <w:vAlign w:val="center"/>
            <w:hideMark/>
          </w:tcPr>
          <w:p w14:paraId="45346F0A"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$883,745,130.00</w:t>
            </w:r>
          </w:p>
        </w:tc>
      </w:tr>
      <w:tr w:rsidR="004C6359" w:rsidRPr="001C430C" w14:paraId="37BCCEA6"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7063F033"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4502D04F"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I. </w:t>
            </w:r>
            <w:r w:rsidRPr="001C430C">
              <w:rPr>
                <w:rFonts w:ascii="Arial" w:eastAsia="Times New Roman" w:hAnsi="Arial" w:cs="Arial"/>
                <w:color w:val="000000"/>
                <w:sz w:val="14"/>
                <w:szCs w:val="14"/>
                <w:lang w:eastAsia="es-MX"/>
              </w:rPr>
              <w:t>Incentivos Derivados de la Colaboración Fiscal</w:t>
            </w:r>
          </w:p>
        </w:tc>
        <w:tc>
          <w:tcPr>
            <w:tcW w:w="1382" w:type="dxa"/>
            <w:tcBorders>
              <w:top w:val="nil"/>
              <w:left w:val="nil"/>
              <w:bottom w:val="single" w:sz="8" w:space="0" w:color="auto"/>
              <w:right w:val="single" w:sz="8" w:space="0" w:color="auto"/>
            </w:tcBorders>
            <w:shd w:val="clear" w:color="auto" w:fill="auto"/>
            <w:vAlign w:val="center"/>
            <w:hideMark/>
          </w:tcPr>
          <w:p w14:paraId="17FE433D"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10663B27"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3CF7FF4A"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11099599"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5D1834B7"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61507565"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66B47B48"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J. </w:t>
            </w:r>
            <w:r w:rsidRPr="001C430C">
              <w:rPr>
                <w:rFonts w:ascii="Arial" w:eastAsia="Times New Roman" w:hAnsi="Arial" w:cs="Arial"/>
                <w:color w:val="000000"/>
                <w:sz w:val="14"/>
                <w:szCs w:val="14"/>
                <w:lang w:eastAsia="es-MX"/>
              </w:rPr>
              <w:t>Transferencias</w:t>
            </w:r>
          </w:p>
        </w:tc>
        <w:tc>
          <w:tcPr>
            <w:tcW w:w="1382" w:type="dxa"/>
            <w:tcBorders>
              <w:top w:val="nil"/>
              <w:left w:val="nil"/>
              <w:bottom w:val="single" w:sz="8" w:space="0" w:color="auto"/>
              <w:right w:val="single" w:sz="8" w:space="0" w:color="auto"/>
            </w:tcBorders>
            <w:shd w:val="clear" w:color="auto" w:fill="auto"/>
            <w:vAlign w:val="center"/>
            <w:hideMark/>
          </w:tcPr>
          <w:p w14:paraId="34EA5FF5"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1E701BF0"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4DEC892C"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065745AA"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755B033E"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04AB45E6"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39A52DDF"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K. </w:t>
            </w:r>
            <w:r w:rsidRPr="001C430C">
              <w:rPr>
                <w:rFonts w:ascii="Arial" w:eastAsia="Times New Roman" w:hAnsi="Arial" w:cs="Arial"/>
                <w:color w:val="000000"/>
                <w:sz w:val="14"/>
                <w:szCs w:val="14"/>
                <w:lang w:eastAsia="es-MX"/>
              </w:rPr>
              <w:t>Convenios</w:t>
            </w:r>
          </w:p>
        </w:tc>
        <w:tc>
          <w:tcPr>
            <w:tcW w:w="1382" w:type="dxa"/>
            <w:tcBorders>
              <w:top w:val="nil"/>
              <w:left w:val="nil"/>
              <w:bottom w:val="single" w:sz="8" w:space="0" w:color="auto"/>
              <w:right w:val="single" w:sz="8" w:space="0" w:color="auto"/>
            </w:tcBorders>
            <w:shd w:val="clear" w:color="auto" w:fill="auto"/>
            <w:vAlign w:val="center"/>
            <w:hideMark/>
          </w:tcPr>
          <w:p w14:paraId="10DD8906"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1DDE69D2"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788E716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0BA2887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6286AD35"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3F984793"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4FFEBB87"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L. </w:t>
            </w:r>
            <w:r w:rsidRPr="001C430C">
              <w:rPr>
                <w:rFonts w:ascii="Arial" w:eastAsia="Times New Roman" w:hAnsi="Arial" w:cs="Arial"/>
                <w:color w:val="000000"/>
                <w:sz w:val="14"/>
                <w:szCs w:val="14"/>
                <w:lang w:eastAsia="es-MX"/>
              </w:rPr>
              <w:t xml:space="preserve">Otros Ingresos de Libre Disposición </w:t>
            </w:r>
          </w:p>
        </w:tc>
        <w:tc>
          <w:tcPr>
            <w:tcW w:w="1382" w:type="dxa"/>
            <w:tcBorders>
              <w:top w:val="nil"/>
              <w:left w:val="nil"/>
              <w:bottom w:val="single" w:sz="8" w:space="0" w:color="auto"/>
              <w:right w:val="single" w:sz="8" w:space="0" w:color="auto"/>
            </w:tcBorders>
            <w:shd w:val="clear" w:color="auto" w:fill="auto"/>
            <w:vAlign w:val="center"/>
            <w:hideMark/>
          </w:tcPr>
          <w:p w14:paraId="7A6CFDCF"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$33,599,995.00</w:t>
            </w:r>
          </w:p>
        </w:tc>
        <w:tc>
          <w:tcPr>
            <w:tcW w:w="1382" w:type="dxa"/>
            <w:tcBorders>
              <w:top w:val="nil"/>
              <w:left w:val="nil"/>
              <w:bottom w:val="single" w:sz="8" w:space="0" w:color="auto"/>
              <w:right w:val="single" w:sz="8" w:space="0" w:color="auto"/>
            </w:tcBorders>
            <w:shd w:val="clear" w:color="auto" w:fill="auto"/>
            <w:vAlign w:val="center"/>
            <w:hideMark/>
          </w:tcPr>
          <w:p w14:paraId="4251F140"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5CA0F240"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257A5E76"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792CDACA"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63AFAA03" w14:textId="77777777" w:rsidR="004C6359" w:rsidRPr="001C430C" w:rsidRDefault="004C6359" w:rsidP="00932708">
            <w:pPr>
              <w:jc w:val="center"/>
              <w:rPr>
                <w:rFonts w:ascii="Calibri" w:eastAsia="Times New Roman" w:hAnsi="Calibri" w:cs="Calibri"/>
                <w:b/>
                <w:bCs/>
                <w:i/>
                <w:iCs/>
                <w:color w:val="000000"/>
                <w:sz w:val="14"/>
                <w:szCs w:val="14"/>
                <w:lang w:eastAsia="es-MX"/>
              </w:rPr>
            </w:pPr>
            <w:r w:rsidRPr="001C430C">
              <w:rPr>
                <w:rFonts w:ascii="Calibri" w:eastAsia="Times New Roman" w:hAnsi="Calibri" w:cs="Calibri"/>
                <w:b/>
                <w:bCs/>
                <w:i/>
                <w:iCs/>
                <w:color w:val="000000"/>
                <w:sz w:val="14"/>
                <w:szCs w:val="14"/>
                <w:lang w:eastAsia="es-MX"/>
              </w:rPr>
              <w:t>2</w:t>
            </w:r>
          </w:p>
        </w:tc>
        <w:tc>
          <w:tcPr>
            <w:tcW w:w="3105" w:type="dxa"/>
            <w:tcBorders>
              <w:top w:val="nil"/>
              <w:left w:val="nil"/>
              <w:bottom w:val="single" w:sz="8" w:space="0" w:color="auto"/>
              <w:right w:val="single" w:sz="8" w:space="0" w:color="auto"/>
            </w:tcBorders>
            <w:shd w:val="clear" w:color="auto" w:fill="auto"/>
            <w:vAlign w:val="center"/>
            <w:hideMark/>
          </w:tcPr>
          <w:p w14:paraId="651A142C" w14:textId="77777777" w:rsidR="004C6359" w:rsidRPr="001C430C" w:rsidRDefault="004C6359" w:rsidP="00932708">
            <w:pP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xml:space="preserve">Transferencias Federales Etiquetadas                                              </w:t>
            </w:r>
          </w:p>
        </w:tc>
        <w:tc>
          <w:tcPr>
            <w:tcW w:w="1382" w:type="dxa"/>
            <w:tcBorders>
              <w:top w:val="nil"/>
              <w:left w:val="nil"/>
              <w:bottom w:val="single" w:sz="8" w:space="0" w:color="auto"/>
              <w:right w:val="single" w:sz="8" w:space="0" w:color="auto"/>
            </w:tcBorders>
            <w:shd w:val="clear" w:color="auto" w:fill="auto"/>
            <w:vAlign w:val="center"/>
            <w:hideMark/>
          </w:tcPr>
          <w:p w14:paraId="3484C915"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$312,282,338.00</w:t>
            </w:r>
          </w:p>
        </w:tc>
        <w:tc>
          <w:tcPr>
            <w:tcW w:w="1382" w:type="dxa"/>
            <w:tcBorders>
              <w:top w:val="nil"/>
              <w:left w:val="nil"/>
              <w:bottom w:val="single" w:sz="8" w:space="0" w:color="auto"/>
              <w:right w:val="single" w:sz="8" w:space="0" w:color="auto"/>
            </w:tcBorders>
            <w:shd w:val="clear" w:color="auto" w:fill="auto"/>
            <w:vAlign w:val="center"/>
            <w:hideMark/>
          </w:tcPr>
          <w:p w14:paraId="6522F016"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$339,042,845.49</w:t>
            </w:r>
          </w:p>
        </w:tc>
        <w:tc>
          <w:tcPr>
            <w:tcW w:w="1382" w:type="dxa"/>
            <w:tcBorders>
              <w:top w:val="nil"/>
              <w:left w:val="nil"/>
              <w:bottom w:val="single" w:sz="8" w:space="0" w:color="auto"/>
              <w:right w:val="single" w:sz="8" w:space="0" w:color="auto"/>
            </w:tcBorders>
            <w:shd w:val="clear" w:color="auto" w:fill="auto"/>
            <w:vAlign w:val="center"/>
            <w:hideMark/>
          </w:tcPr>
          <w:p w14:paraId="08616472"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$305,696,122.32</w:t>
            </w:r>
          </w:p>
        </w:tc>
        <w:tc>
          <w:tcPr>
            <w:tcW w:w="1382" w:type="dxa"/>
            <w:tcBorders>
              <w:top w:val="nil"/>
              <w:left w:val="nil"/>
              <w:bottom w:val="single" w:sz="8" w:space="0" w:color="auto"/>
              <w:right w:val="single" w:sz="8" w:space="0" w:color="auto"/>
            </w:tcBorders>
            <w:shd w:val="clear" w:color="auto" w:fill="auto"/>
            <w:vAlign w:val="center"/>
            <w:hideMark/>
          </w:tcPr>
          <w:p w14:paraId="1B5724D6"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$369,863,332.99</w:t>
            </w:r>
          </w:p>
        </w:tc>
      </w:tr>
      <w:tr w:rsidR="004C6359" w:rsidRPr="001C430C" w14:paraId="2655B94B"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48D2684D"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4AF8219F"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 </w:t>
            </w:r>
            <w:r w:rsidRPr="001C430C">
              <w:rPr>
                <w:rFonts w:ascii="Arial" w:eastAsia="Times New Roman" w:hAnsi="Arial" w:cs="Arial"/>
                <w:color w:val="000000"/>
                <w:sz w:val="14"/>
                <w:szCs w:val="14"/>
                <w:lang w:eastAsia="es-MX"/>
              </w:rPr>
              <w:t>Aportaciones</w:t>
            </w:r>
          </w:p>
        </w:tc>
        <w:tc>
          <w:tcPr>
            <w:tcW w:w="1382" w:type="dxa"/>
            <w:tcBorders>
              <w:top w:val="nil"/>
              <w:left w:val="nil"/>
              <w:bottom w:val="single" w:sz="8" w:space="0" w:color="auto"/>
              <w:right w:val="single" w:sz="8" w:space="0" w:color="auto"/>
            </w:tcBorders>
            <w:shd w:val="clear" w:color="auto" w:fill="auto"/>
            <w:vAlign w:val="center"/>
            <w:hideMark/>
          </w:tcPr>
          <w:p w14:paraId="2C2EADD3"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$277,900,110.00</w:t>
            </w:r>
          </w:p>
        </w:tc>
        <w:tc>
          <w:tcPr>
            <w:tcW w:w="1382" w:type="dxa"/>
            <w:tcBorders>
              <w:top w:val="nil"/>
              <w:left w:val="nil"/>
              <w:bottom w:val="single" w:sz="8" w:space="0" w:color="auto"/>
              <w:right w:val="single" w:sz="8" w:space="0" w:color="auto"/>
            </w:tcBorders>
            <w:shd w:val="clear" w:color="auto" w:fill="auto"/>
            <w:vAlign w:val="center"/>
            <w:hideMark/>
          </w:tcPr>
          <w:p w14:paraId="15CF420F"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$312,408,839.49</w:t>
            </w:r>
          </w:p>
        </w:tc>
        <w:tc>
          <w:tcPr>
            <w:tcW w:w="1382" w:type="dxa"/>
            <w:tcBorders>
              <w:top w:val="nil"/>
              <w:left w:val="nil"/>
              <w:bottom w:val="single" w:sz="8" w:space="0" w:color="auto"/>
              <w:right w:val="single" w:sz="8" w:space="0" w:color="auto"/>
            </w:tcBorders>
            <w:shd w:val="clear" w:color="auto" w:fill="auto"/>
            <w:vAlign w:val="center"/>
            <w:hideMark/>
          </w:tcPr>
          <w:p w14:paraId="4B25FB16"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$305,696,122.32</w:t>
            </w:r>
          </w:p>
        </w:tc>
        <w:tc>
          <w:tcPr>
            <w:tcW w:w="1382" w:type="dxa"/>
            <w:tcBorders>
              <w:top w:val="nil"/>
              <w:left w:val="nil"/>
              <w:bottom w:val="single" w:sz="8" w:space="0" w:color="auto"/>
              <w:right w:val="single" w:sz="8" w:space="0" w:color="auto"/>
            </w:tcBorders>
            <w:shd w:val="clear" w:color="auto" w:fill="auto"/>
            <w:vAlign w:val="center"/>
            <w:hideMark/>
          </w:tcPr>
          <w:p w14:paraId="0B1E5955"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$358,249,904.28</w:t>
            </w:r>
          </w:p>
        </w:tc>
      </w:tr>
      <w:tr w:rsidR="004C6359" w:rsidRPr="001C430C" w14:paraId="74176C57"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41B23A8D"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6D7D17ED"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B. </w:t>
            </w:r>
            <w:r w:rsidRPr="001C430C">
              <w:rPr>
                <w:rFonts w:ascii="Arial" w:eastAsia="Times New Roman" w:hAnsi="Arial" w:cs="Arial"/>
                <w:color w:val="000000"/>
                <w:sz w:val="14"/>
                <w:szCs w:val="14"/>
                <w:lang w:eastAsia="es-MX"/>
              </w:rPr>
              <w:t>Convenios</w:t>
            </w:r>
          </w:p>
        </w:tc>
        <w:tc>
          <w:tcPr>
            <w:tcW w:w="1382" w:type="dxa"/>
            <w:tcBorders>
              <w:top w:val="nil"/>
              <w:left w:val="nil"/>
              <w:bottom w:val="single" w:sz="8" w:space="0" w:color="auto"/>
              <w:right w:val="single" w:sz="8" w:space="0" w:color="auto"/>
            </w:tcBorders>
            <w:shd w:val="clear" w:color="auto" w:fill="auto"/>
            <w:vAlign w:val="center"/>
            <w:hideMark/>
          </w:tcPr>
          <w:p w14:paraId="730BBDBB"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$34,382,228.00</w:t>
            </w:r>
          </w:p>
        </w:tc>
        <w:tc>
          <w:tcPr>
            <w:tcW w:w="1382" w:type="dxa"/>
            <w:tcBorders>
              <w:top w:val="nil"/>
              <w:left w:val="nil"/>
              <w:bottom w:val="single" w:sz="8" w:space="0" w:color="auto"/>
              <w:right w:val="single" w:sz="8" w:space="0" w:color="auto"/>
            </w:tcBorders>
            <w:shd w:val="clear" w:color="auto" w:fill="auto"/>
            <w:vAlign w:val="center"/>
            <w:hideMark/>
          </w:tcPr>
          <w:p w14:paraId="247A98A9"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$26,634,006.00</w:t>
            </w:r>
          </w:p>
        </w:tc>
        <w:tc>
          <w:tcPr>
            <w:tcW w:w="1382" w:type="dxa"/>
            <w:tcBorders>
              <w:top w:val="nil"/>
              <w:left w:val="nil"/>
              <w:bottom w:val="single" w:sz="8" w:space="0" w:color="auto"/>
              <w:right w:val="single" w:sz="8" w:space="0" w:color="auto"/>
            </w:tcBorders>
            <w:shd w:val="clear" w:color="auto" w:fill="auto"/>
            <w:vAlign w:val="center"/>
            <w:hideMark/>
          </w:tcPr>
          <w:p w14:paraId="0E3F4A43"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$0.00</w:t>
            </w:r>
          </w:p>
        </w:tc>
        <w:tc>
          <w:tcPr>
            <w:tcW w:w="1382" w:type="dxa"/>
            <w:tcBorders>
              <w:top w:val="nil"/>
              <w:left w:val="nil"/>
              <w:bottom w:val="single" w:sz="8" w:space="0" w:color="auto"/>
              <w:right w:val="single" w:sz="8" w:space="0" w:color="auto"/>
            </w:tcBorders>
            <w:shd w:val="clear" w:color="auto" w:fill="auto"/>
            <w:vAlign w:val="center"/>
            <w:hideMark/>
          </w:tcPr>
          <w:p w14:paraId="2D10AF07"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$11,613,428.71</w:t>
            </w:r>
          </w:p>
        </w:tc>
      </w:tr>
      <w:tr w:rsidR="004C6359" w:rsidRPr="001C430C" w14:paraId="7CAAD7D2"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41A44CC7"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57223BD8"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C. </w:t>
            </w:r>
            <w:r w:rsidRPr="001C430C">
              <w:rPr>
                <w:rFonts w:ascii="Arial" w:eastAsia="Times New Roman" w:hAnsi="Arial" w:cs="Arial"/>
                <w:color w:val="000000"/>
                <w:sz w:val="14"/>
                <w:szCs w:val="14"/>
                <w:lang w:eastAsia="es-MX"/>
              </w:rPr>
              <w:t>Fondos Distintos de Aportaciones</w:t>
            </w:r>
          </w:p>
        </w:tc>
        <w:tc>
          <w:tcPr>
            <w:tcW w:w="1382" w:type="dxa"/>
            <w:tcBorders>
              <w:top w:val="nil"/>
              <w:left w:val="nil"/>
              <w:bottom w:val="single" w:sz="8" w:space="0" w:color="auto"/>
              <w:right w:val="single" w:sz="8" w:space="0" w:color="auto"/>
            </w:tcBorders>
            <w:shd w:val="clear" w:color="auto" w:fill="auto"/>
            <w:vAlign w:val="center"/>
            <w:hideMark/>
          </w:tcPr>
          <w:p w14:paraId="575EA73B"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65427380"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4155D303"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148CE7F1"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 </w:t>
            </w:r>
          </w:p>
        </w:tc>
      </w:tr>
      <w:tr w:rsidR="004C6359" w:rsidRPr="001C430C" w14:paraId="5EAAE9A1"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41269A3C"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vAlign w:val="center"/>
            <w:hideMark/>
          </w:tcPr>
          <w:p w14:paraId="00F7CEE3"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D. </w:t>
            </w:r>
            <w:r w:rsidRPr="001C430C">
              <w:rPr>
                <w:rFonts w:ascii="Arial" w:eastAsia="Times New Roman" w:hAnsi="Arial" w:cs="Arial"/>
                <w:color w:val="000000"/>
                <w:sz w:val="14"/>
                <w:szCs w:val="14"/>
                <w:lang w:eastAsia="es-MX"/>
              </w:rPr>
              <w:t>Transferencias, Subsidios y Subvenciones, Pensiones y Jubilaciones</w:t>
            </w:r>
          </w:p>
        </w:tc>
        <w:tc>
          <w:tcPr>
            <w:tcW w:w="1382" w:type="dxa"/>
            <w:tcBorders>
              <w:top w:val="nil"/>
              <w:left w:val="nil"/>
              <w:bottom w:val="single" w:sz="8" w:space="0" w:color="auto"/>
              <w:right w:val="single" w:sz="8" w:space="0" w:color="auto"/>
            </w:tcBorders>
            <w:shd w:val="clear" w:color="auto" w:fill="auto"/>
            <w:vAlign w:val="center"/>
            <w:hideMark/>
          </w:tcPr>
          <w:p w14:paraId="3DC87AD6"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4F1D2934"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2CC27D71"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3C5331D1"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r>
      <w:tr w:rsidR="004C6359" w:rsidRPr="001C430C" w14:paraId="6C5C9F04"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5DD1A2FF"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4E6704DA"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E. </w:t>
            </w:r>
            <w:r w:rsidRPr="001C430C">
              <w:rPr>
                <w:rFonts w:ascii="Arial" w:eastAsia="Times New Roman" w:hAnsi="Arial" w:cs="Arial"/>
                <w:color w:val="000000"/>
                <w:sz w:val="14"/>
                <w:szCs w:val="14"/>
                <w:lang w:eastAsia="es-MX"/>
              </w:rPr>
              <w:t>Otras Transferencias Federales Etiquetadas</w:t>
            </w:r>
          </w:p>
        </w:tc>
        <w:tc>
          <w:tcPr>
            <w:tcW w:w="1382" w:type="dxa"/>
            <w:tcBorders>
              <w:top w:val="nil"/>
              <w:left w:val="nil"/>
              <w:bottom w:val="single" w:sz="8" w:space="0" w:color="auto"/>
              <w:right w:val="single" w:sz="8" w:space="0" w:color="auto"/>
            </w:tcBorders>
            <w:shd w:val="clear" w:color="auto" w:fill="auto"/>
            <w:vAlign w:val="center"/>
            <w:hideMark/>
          </w:tcPr>
          <w:p w14:paraId="6131EE78"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5396522D"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48DB675B"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c>
          <w:tcPr>
            <w:tcW w:w="1382" w:type="dxa"/>
            <w:tcBorders>
              <w:top w:val="nil"/>
              <w:left w:val="nil"/>
              <w:bottom w:val="single" w:sz="8" w:space="0" w:color="auto"/>
              <w:right w:val="single" w:sz="8" w:space="0" w:color="auto"/>
            </w:tcBorders>
            <w:shd w:val="clear" w:color="auto" w:fill="auto"/>
            <w:vAlign w:val="center"/>
            <w:hideMark/>
          </w:tcPr>
          <w:p w14:paraId="2418F430" w14:textId="77777777" w:rsidR="004C6359" w:rsidRPr="001C430C" w:rsidRDefault="004C6359" w:rsidP="00932708">
            <w:pPr>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w:t>
            </w:r>
          </w:p>
        </w:tc>
      </w:tr>
      <w:tr w:rsidR="004C6359" w:rsidRPr="001C430C" w14:paraId="023E25D4"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384D4488" w14:textId="77777777" w:rsidR="004C6359" w:rsidRPr="001C430C" w:rsidRDefault="004C6359" w:rsidP="00932708">
            <w:pPr>
              <w:jc w:val="center"/>
              <w:rPr>
                <w:rFonts w:ascii="Calibri" w:eastAsia="Times New Roman" w:hAnsi="Calibri" w:cs="Calibri"/>
                <w:b/>
                <w:bCs/>
                <w:color w:val="000000"/>
                <w:sz w:val="14"/>
                <w:szCs w:val="14"/>
                <w:lang w:eastAsia="es-MX"/>
              </w:rPr>
            </w:pPr>
            <w:r w:rsidRPr="001C430C">
              <w:rPr>
                <w:rFonts w:ascii="Calibri" w:eastAsia="Times New Roman" w:hAnsi="Calibri" w:cs="Calibri"/>
                <w:b/>
                <w:bCs/>
                <w:color w:val="000000"/>
                <w:sz w:val="14"/>
                <w:szCs w:val="14"/>
                <w:lang w:eastAsia="es-MX"/>
              </w:rPr>
              <w:t>3</w:t>
            </w:r>
          </w:p>
        </w:tc>
        <w:tc>
          <w:tcPr>
            <w:tcW w:w="3105" w:type="dxa"/>
            <w:tcBorders>
              <w:top w:val="nil"/>
              <w:left w:val="nil"/>
              <w:bottom w:val="single" w:sz="8" w:space="0" w:color="auto"/>
              <w:right w:val="single" w:sz="8" w:space="0" w:color="auto"/>
            </w:tcBorders>
            <w:shd w:val="clear" w:color="auto" w:fill="auto"/>
            <w:vAlign w:val="center"/>
            <w:hideMark/>
          </w:tcPr>
          <w:p w14:paraId="074AD46D" w14:textId="77777777" w:rsidR="004C6359" w:rsidRPr="001C430C" w:rsidRDefault="004C6359" w:rsidP="00932708">
            <w:pP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xml:space="preserve">Ingresos Derivados de Financiamientos                              </w:t>
            </w:r>
          </w:p>
        </w:tc>
        <w:tc>
          <w:tcPr>
            <w:tcW w:w="1382" w:type="dxa"/>
            <w:tcBorders>
              <w:top w:val="nil"/>
              <w:left w:val="nil"/>
              <w:bottom w:val="single" w:sz="8" w:space="0" w:color="auto"/>
              <w:right w:val="single" w:sz="8" w:space="0" w:color="auto"/>
            </w:tcBorders>
            <w:shd w:val="clear" w:color="auto" w:fill="auto"/>
            <w:vAlign w:val="center"/>
            <w:hideMark/>
          </w:tcPr>
          <w:p w14:paraId="5CC403DB"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$85,000,000.00</w:t>
            </w:r>
          </w:p>
        </w:tc>
        <w:tc>
          <w:tcPr>
            <w:tcW w:w="1382" w:type="dxa"/>
            <w:tcBorders>
              <w:top w:val="nil"/>
              <w:left w:val="nil"/>
              <w:bottom w:val="single" w:sz="8" w:space="0" w:color="auto"/>
              <w:right w:val="single" w:sz="8" w:space="0" w:color="auto"/>
            </w:tcBorders>
            <w:shd w:val="clear" w:color="auto" w:fill="auto"/>
            <w:vAlign w:val="center"/>
            <w:hideMark/>
          </w:tcPr>
          <w:p w14:paraId="66D4D37B"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$0.00</w:t>
            </w:r>
          </w:p>
        </w:tc>
        <w:tc>
          <w:tcPr>
            <w:tcW w:w="1382" w:type="dxa"/>
            <w:tcBorders>
              <w:top w:val="nil"/>
              <w:left w:val="nil"/>
              <w:bottom w:val="single" w:sz="8" w:space="0" w:color="auto"/>
              <w:right w:val="single" w:sz="8" w:space="0" w:color="auto"/>
            </w:tcBorders>
            <w:shd w:val="clear" w:color="auto" w:fill="auto"/>
            <w:vAlign w:val="center"/>
            <w:hideMark/>
          </w:tcPr>
          <w:p w14:paraId="0DC1F73E"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$0.00</w:t>
            </w:r>
          </w:p>
        </w:tc>
        <w:tc>
          <w:tcPr>
            <w:tcW w:w="1382" w:type="dxa"/>
            <w:tcBorders>
              <w:top w:val="nil"/>
              <w:left w:val="nil"/>
              <w:bottom w:val="single" w:sz="8" w:space="0" w:color="auto"/>
              <w:right w:val="single" w:sz="8" w:space="0" w:color="auto"/>
            </w:tcBorders>
            <w:shd w:val="clear" w:color="auto" w:fill="auto"/>
            <w:vAlign w:val="center"/>
            <w:hideMark/>
          </w:tcPr>
          <w:p w14:paraId="6536CC07"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$0.00</w:t>
            </w:r>
          </w:p>
        </w:tc>
      </w:tr>
      <w:tr w:rsidR="004C6359" w:rsidRPr="001C430C" w14:paraId="1FE1CE66"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253DDE1B"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517E6C1B"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 </w:t>
            </w:r>
            <w:r w:rsidRPr="001C430C">
              <w:rPr>
                <w:rFonts w:ascii="Arial" w:eastAsia="Times New Roman" w:hAnsi="Arial" w:cs="Arial"/>
                <w:color w:val="000000"/>
                <w:sz w:val="14"/>
                <w:szCs w:val="14"/>
                <w:lang w:eastAsia="es-MX"/>
              </w:rPr>
              <w:t>Ingresos Derivados de Financiamientos</w:t>
            </w:r>
          </w:p>
        </w:tc>
        <w:tc>
          <w:tcPr>
            <w:tcW w:w="1382" w:type="dxa"/>
            <w:tcBorders>
              <w:top w:val="nil"/>
              <w:left w:val="nil"/>
              <w:bottom w:val="single" w:sz="8" w:space="0" w:color="auto"/>
              <w:right w:val="single" w:sz="8" w:space="0" w:color="auto"/>
            </w:tcBorders>
            <w:shd w:val="clear" w:color="auto" w:fill="auto"/>
            <w:vAlign w:val="center"/>
            <w:hideMark/>
          </w:tcPr>
          <w:p w14:paraId="7A061E6C"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$85,000,000.00</w:t>
            </w:r>
          </w:p>
        </w:tc>
        <w:tc>
          <w:tcPr>
            <w:tcW w:w="1382" w:type="dxa"/>
            <w:tcBorders>
              <w:top w:val="nil"/>
              <w:left w:val="nil"/>
              <w:bottom w:val="single" w:sz="8" w:space="0" w:color="auto"/>
              <w:right w:val="single" w:sz="8" w:space="0" w:color="auto"/>
            </w:tcBorders>
            <w:shd w:val="clear" w:color="auto" w:fill="auto"/>
            <w:vAlign w:val="center"/>
            <w:hideMark/>
          </w:tcPr>
          <w:p w14:paraId="57CA1489"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$0.00</w:t>
            </w:r>
          </w:p>
        </w:tc>
        <w:tc>
          <w:tcPr>
            <w:tcW w:w="1382" w:type="dxa"/>
            <w:tcBorders>
              <w:top w:val="nil"/>
              <w:left w:val="nil"/>
              <w:bottom w:val="single" w:sz="8" w:space="0" w:color="auto"/>
              <w:right w:val="single" w:sz="8" w:space="0" w:color="auto"/>
            </w:tcBorders>
            <w:shd w:val="clear" w:color="auto" w:fill="auto"/>
            <w:vAlign w:val="center"/>
            <w:hideMark/>
          </w:tcPr>
          <w:p w14:paraId="7E82BCFC"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7898FAF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r>
      <w:tr w:rsidR="004C6359" w:rsidRPr="001C430C" w14:paraId="5A07202D" w14:textId="77777777" w:rsidTr="00932708">
        <w:trPr>
          <w:trHeight w:val="300"/>
        </w:trPr>
        <w:tc>
          <w:tcPr>
            <w:tcW w:w="107" w:type="dxa"/>
            <w:tcBorders>
              <w:top w:val="nil"/>
              <w:left w:val="single" w:sz="8" w:space="0" w:color="auto"/>
              <w:bottom w:val="nil"/>
              <w:right w:val="single" w:sz="8" w:space="0" w:color="auto"/>
            </w:tcBorders>
            <w:shd w:val="clear" w:color="auto" w:fill="auto"/>
            <w:noWrap/>
            <w:vAlign w:val="center"/>
            <w:hideMark/>
          </w:tcPr>
          <w:p w14:paraId="34B7D6BA" w14:textId="77777777" w:rsidR="004C6359" w:rsidRPr="001C430C" w:rsidRDefault="004C6359" w:rsidP="00932708">
            <w:pPr>
              <w:jc w:val="center"/>
              <w:rPr>
                <w:rFonts w:ascii="Calibri" w:eastAsia="Times New Roman" w:hAnsi="Calibri" w:cs="Calibri"/>
                <w:b/>
                <w:bCs/>
                <w:color w:val="000000"/>
                <w:sz w:val="14"/>
                <w:szCs w:val="14"/>
                <w:lang w:eastAsia="es-MX"/>
              </w:rPr>
            </w:pPr>
            <w:r w:rsidRPr="001C430C">
              <w:rPr>
                <w:rFonts w:ascii="Calibri" w:eastAsia="Times New Roman" w:hAnsi="Calibri" w:cs="Calibri"/>
                <w:b/>
                <w:bCs/>
                <w:color w:val="000000"/>
                <w:sz w:val="14"/>
                <w:szCs w:val="14"/>
                <w:lang w:eastAsia="es-MX"/>
              </w:rPr>
              <w:t>4</w:t>
            </w:r>
          </w:p>
        </w:tc>
        <w:tc>
          <w:tcPr>
            <w:tcW w:w="3105" w:type="dxa"/>
            <w:tcBorders>
              <w:top w:val="nil"/>
              <w:left w:val="nil"/>
              <w:bottom w:val="nil"/>
              <w:right w:val="single" w:sz="8" w:space="0" w:color="auto"/>
            </w:tcBorders>
            <w:shd w:val="clear" w:color="auto" w:fill="auto"/>
            <w:vAlign w:val="center"/>
            <w:hideMark/>
          </w:tcPr>
          <w:p w14:paraId="0BB575D7" w14:textId="77777777" w:rsidR="004C6359" w:rsidRPr="001C430C" w:rsidRDefault="004C6359" w:rsidP="00932708">
            <w:pPr>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Total de Resultados de Ingresos</w:t>
            </w:r>
          </w:p>
        </w:tc>
        <w:tc>
          <w:tcPr>
            <w:tcW w:w="1382" w:type="dxa"/>
            <w:tcBorders>
              <w:top w:val="nil"/>
              <w:left w:val="nil"/>
              <w:bottom w:val="nil"/>
              <w:right w:val="single" w:sz="8" w:space="0" w:color="auto"/>
            </w:tcBorders>
            <w:shd w:val="clear" w:color="auto" w:fill="auto"/>
            <w:vAlign w:val="center"/>
            <w:hideMark/>
          </w:tcPr>
          <w:p w14:paraId="4B766B88"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$1,670,193,465.00</w:t>
            </w:r>
          </w:p>
        </w:tc>
        <w:tc>
          <w:tcPr>
            <w:tcW w:w="1382" w:type="dxa"/>
            <w:tcBorders>
              <w:top w:val="nil"/>
              <w:left w:val="nil"/>
              <w:bottom w:val="nil"/>
              <w:right w:val="single" w:sz="8" w:space="0" w:color="auto"/>
            </w:tcBorders>
            <w:shd w:val="clear" w:color="auto" w:fill="auto"/>
            <w:vAlign w:val="center"/>
            <w:hideMark/>
          </w:tcPr>
          <w:p w14:paraId="1908239D"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$1,563,216,672.83</w:t>
            </w:r>
          </w:p>
        </w:tc>
        <w:tc>
          <w:tcPr>
            <w:tcW w:w="1382" w:type="dxa"/>
            <w:tcBorders>
              <w:top w:val="nil"/>
              <w:left w:val="nil"/>
              <w:bottom w:val="nil"/>
              <w:right w:val="single" w:sz="8" w:space="0" w:color="auto"/>
            </w:tcBorders>
            <w:shd w:val="clear" w:color="auto" w:fill="auto"/>
            <w:vAlign w:val="center"/>
            <w:hideMark/>
          </w:tcPr>
          <w:p w14:paraId="684B0464"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$1,558,039,422.78</w:t>
            </w:r>
          </w:p>
        </w:tc>
        <w:tc>
          <w:tcPr>
            <w:tcW w:w="1382" w:type="dxa"/>
            <w:tcBorders>
              <w:top w:val="nil"/>
              <w:left w:val="nil"/>
              <w:bottom w:val="nil"/>
              <w:right w:val="single" w:sz="8" w:space="0" w:color="auto"/>
            </w:tcBorders>
            <w:shd w:val="clear" w:color="auto" w:fill="auto"/>
            <w:vAlign w:val="center"/>
            <w:hideMark/>
          </w:tcPr>
          <w:p w14:paraId="20F45FAC"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$1,664,915,175.19</w:t>
            </w:r>
          </w:p>
        </w:tc>
      </w:tr>
      <w:tr w:rsidR="004C6359" w:rsidRPr="001C430C" w14:paraId="145A5172" w14:textId="77777777" w:rsidTr="00932708">
        <w:trPr>
          <w:trHeight w:val="31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5E6A3E41"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noWrap/>
            <w:vAlign w:val="center"/>
            <w:hideMark/>
          </w:tcPr>
          <w:p w14:paraId="2CE330A3" w14:textId="77777777" w:rsidR="004C6359" w:rsidRPr="001C430C" w:rsidRDefault="004C6359" w:rsidP="00932708">
            <w:pPr>
              <w:rPr>
                <w:rFonts w:ascii="Arial" w:eastAsia="Times New Roman" w:hAnsi="Arial" w:cs="Arial"/>
                <w:b/>
                <w:bCs/>
                <w:i/>
                <w:iCs/>
                <w:color w:val="000000"/>
                <w:sz w:val="14"/>
                <w:szCs w:val="14"/>
                <w:lang w:eastAsia="es-MX"/>
              </w:rPr>
            </w:pPr>
            <w:r w:rsidRPr="001C430C">
              <w:rPr>
                <w:rFonts w:ascii="Arial" w:eastAsia="Times New Roman" w:hAnsi="Arial" w:cs="Arial"/>
                <w:b/>
                <w:bCs/>
                <w:i/>
                <w:iCs/>
                <w:color w:val="000000"/>
                <w:sz w:val="14"/>
                <w:szCs w:val="14"/>
                <w:lang w:eastAsia="es-MX"/>
              </w:rPr>
              <w:t>Datos informativos</w:t>
            </w:r>
          </w:p>
        </w:tc>
        <w:tc>
          <w:tcPr>
            <w:tcW w:w="1382" w:type="dxa"/>
            <w:tcBorders>
              <w:top w:val="nil"/>
              <w:left w:val="nil"/>
              <w:bottom w:val="single" w:sz="8" w:space="0" w:color="auto"/>
              <w:right w:val="single" w:sz="8" w:space="0" w:color="auto"/>
            </w:tcBorders>
            <w:shd w:val="clear" w:color="auto" w:fill="auto"/>
            <w:vAlign w:val="center"/>
            <w:hideMark/>
          </w:tcPr>
          <w:p w14:paraId="22CD9BB5"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w:t>
            </w:r>
          </w:p>
        </w:tc>
        <w:tc>
          <w:tcPr>
            <w:tcW w:w="1382" w:type="dxa"/>
            <w:tcBorders>
              <w:top w:val="nil"/>
              <w:left w:val="nil"/>
              <w:bottom w:val="single" w:sz="8" w:space="0" w:color="auto"/>
              <w:right w:val="single" w:sz="8" w:space="0" w:color="auto"/>
            </w:tcBorders>
            <w:shd w:val="clear" w:color="auto" w:fill="auto"/>
            <w:vAlign w:val="center"/>
            <w:hideMark/>
          </w:tcPr>
          <w:p w14:paraId="44DB34F6"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w:t>
            </w:r>
          </w:p>
        </w:tc>
        <w:tc>
          <w:tcPr>
            <w:tcW w:w="1382" w:type="dxa"/>
            <w:tcBorders>
              <w:top w:val="nil"/>
              <w:left w:val="nil"/>
              <w:bottom w:val="single" w:sz="8" w:space="0" w:color="auto"/>
              <w:right w:val="single" w:sz="8" w:space="0" w:color="auto"/>
            </w:tcBorders>
            <w:shd w:val="clear" w:color="auto" w:fill="auto"/>
            <w:vAlign w:val="center"/>
            <w:hideMark/>
          </w:tcPr>
          <w:p w14:paraId="288BA2C7"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w:t>
            </w:r>
          </w:p>
        </w:tc>
        <w:tc>
          <w:tcPr>
            <w:tcW w:w="1382" w:type="dxa"/>
            <w:tcBorders>
              <w:top w:val="nil"/>
              <w:left w:val="nil"/>
              <w:bottom w:val="single" w:sz="8" w:space="0" w:color="auto"/>
              <w:right w:val="single" w:sz="8" w:space="0" w:color="auto"/>
            </w:tcBorders>
            <w:shd w:val="clear" w:color="auto" w:fill="auto"/>
            <w:vAlign w:val="center"/>
            <w:hideMark/>
          </w:tcPr>
          <w:p w14:paraId="0FF064DE" w14:textId="77777777" w:rsidR="004C6359" w:rsidRPr="001C430C" w:rsidRDefault="004C6359" w:rsidP="00932708">
            <w:pPr>
              <w:jc w:val="right"/>
              <w:rPr>
                <w:rFonts w:ascii="Arial" w:eastAsia="Times New Roman" w:hAnsi="Arial" w:cs="Arial"/>
                <w:b/>
                <w:bCs/>
                <w:color w:val="000000"/>
                <w:sz w:val="14"/>
                <w:szCs w:val="14"/>
                <w:lang w:eastAsia="es-MX"/>
              </w:rPr>
            </w:pPr>
            <w:r w:rsidRPr="001C430C">
              <w:rPr>
                <w:rFonts w:ascii="Arial" w:eastAsia="Times New Roman" w:hAnsi="Arial" w:cs="Arial"/>
                <w:b/>
                <w:bCs/>
                <w:color w:val="000000"/>
                <w:sz w:val="14"/>
                <w:szCs w:val="14"/>
                <w:lang w:eastAsia="es-MX"/>
              </w:rPr>
              <w:t> </w:t>
            </w:r>
          </w:p>
        </w:tc>
      </w:tr>
      <w:tr w:rsidR="004C6359" w:rsidRPr="001C430C" w14:paraId="55C4DB9C" w14:textId="77777777" w:rsidTr="00932708">
        <w:trPr>
          <w:trHeight w:val="55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67F3501D"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vAlign w:val="center"/>
            <w:hideMark/>
          </w:tcPr>
          <w:p w14:paraId="7C55503C"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1. </w:t>
            </w:r>
            <w:r w:rsidRPr="001C430C">
              <w:rPr>
                <w:rFonts w:ascii="Arial" w:eastAsia="Times New Roman" w:hAnsi="Arial" w:cs="Arial"/>
                <w:color w:val="000000"/>
                <w:sz w:val="14"/>
                <w:szCs w:val="14"/>
                <w:lang w:eastAsia="es-MX"/>
              </w:rPr>
              <w:t>Ingresos Derivados de Financiamientos con Fuente de Pago de Recursos de Libre Disposición</w:t>
            </w:r>
          </w:p>
        </w:tc>
        <w:tc>
          <w:tcPr>
            <w:tcW w:w="1382" w:type="dxa"/>
            <w:tcBorders>
              <w:top w:val="nil"/>
              <w:left w:val="nil"/>
              <w:bottom w:val="single" w:sz="8" w:space="0" w:color="auto"/>
              <w:right w:val="single" w:sz="8" w:space="0" w:color="auto"/>
            </w:tcBorders>
            <w:shd w:val="clear" w:color="auto" w:fill="auto"/>
            <w:vAlign w:val="center"/>
            <w:hideMark/>
          </w:tcPr>
          <w:p w14:paraId="6FF3F69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7D491018"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76FB5CE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24290C2D"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r>
      <w:tr w:rsidR="004C6359" w:rsidRPr="001C430C" w14:paraId="504A9E23" w14:textId="77777777" w:rsidTr="00932708">
        <w:trPr>
          <w:trHeight w:val="55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7C29D186"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vAlign w:val="center"/>
            <w:hideMark/>
          </w:tcPr>
          <w:p w14:paraId="6B580A6C" w14:textId="77777777" w:rsidR="004C6359" w:rsidRPr="001C430C" w:rsidRDefault="004C6359" w:rsidP="00932708">
            <w:pPr>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2. </w:t>
            </w:r>
            <w:r w:rsidRPr="001C430C">
              <w:rPr>
                <w:rFonts w:ascii="Arial" w:eastAsia="Times New Roman" w:hAnsi="Arial" w:cs="Arial"/>
                <w:color w:val="000000"/>
                <w:sz w:val="14"/>
                <w:szCs w:val="14"/>
                <w:lang w:eastAsia="es-MX"/>
              </w:rPr>
              <w:t>Ingresos Derivados de Financiamientos con Fuente de Pago de Transferencias Federales Etiquetadas</w:t>
            </w:r>
          </w:p>
        </w:tc>
        <w:tc>
          <w:tcPr>
            <w:tcW w:w="1382" w:type="dxa"/>
            <w:tcBorders>
              <w:top w:val="nil"/>
              <w:left w:val="nil"/>
              <w:bottom w:val="single" w:sz="8" w:space="0" w:color="auto"/>
              <w:right w:val="single" w:sz="8" w:space="0" w:color="auto"/>
            </w:tcBorders>
            <w:shd w:val="clear" w:color="auto" w:fill="auto"/>
            <w:vAlign w:val="center"/>
            <w:hideMark/>
          </w:tcPr>
          <w:p w14:paraId="2B94BE1B"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044DE8C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3BE8D5E4"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c>
          <w:tcPr>
            <w:tcW w:w="1382" w:type="dxa"/>
            <w:tcBorders>
              <w:top w:val="nil"/>
              <w:left w:val="nil"/>
              <w:bottom w:val="single" w:sz="8" w:space="0" w:color="auto"/>
              <w:right w:val="single" w:sz="8" w:space="0" w:color="auto"/>
            </w:tcBorders>
            <w:shd w:val="clear" w:color="auto" w:fill="auto"/>
            <w:vAlign w:val="center"/>
            <w:hideMark/>
          </w:tcPr>
          <w:p w14:paraId="6E62685D"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0</w:t>
            </w:r>
          </w:p>
        </w:tc>
      </w:tr>
      <w:tr w:rsidR="004C6359" w:rsidRPr="001C430C" w14:paraId="5061CDFF" w14:textId="77777777" w:rsidTr="00932708">
        <w:trPr>
          <w:trHeight w:val="375"/>
        </w:trPr>
        <w:tc>
          <w:tcPr>
            <w:tcW w:w="107" w:type="dxa"/>
            <w:tcBorders>
              <w:top w:val="nil"/>
              <w:left w:val="single" w:sz="8" w:space="0" w:color="auto"/>
              <w:bottom w:val="single" w:sz="8" w:space="0" w:color="auto"/>
              <w:right w:val="single" w:sz="8" w:space="0" w:color="auto"/>
            </w:tcBorders>
            <w:shd w:val="clear" w:color="auto" w:fill="auto"/>
            <w:noWrap/>
            <w:vAlign w:val="center"/>
            <w:hideMark/>
          </w:tcPr>
          <w:p w14:paraId="59A18359" w14:textId="77777777" w:rsidR="004C6359" w:rsidRPr="001C430C" w:rsidRDefault="004C6359" w:rsidP="00932708">
            <w:pPr>
              <w:jc w:val="center"/>
              <w:rPr>
                <w:rFonts w:ascii="Calibri" w:eastAsia="Times New Roman" w:hAnsi="Calibri" w:cs="Calibri"/>
                <w:color w:val="000000"/>
                <w:sz w:val="14"/>
                <w:szCs w:val="14"/>
                <w:lang w:eastAsia="es-MX"/>
              </w:rPr>
            </w:pPr>
            <w:r w:rsidRPr="001C430C">
              <w:rPr>
                <w:rFonts w:ascii="Calibri" w:eastAsia="Times New Roman" w:hAnsi="Calibri" w:cs="Calibri"/>
                <w:color w:val="000000"/>
                <w:sz w:val="14"/>
                <w:szCs w:val="14"/>
                <w:lang w:eastAsia="es-MX"/>
              </w:rPr>
              <w:t> </w:t>
            </w:r>
          </w:p>
        </w:tc>
        <w:tc>
          <w:tcPr>
            <w:tcW w:w="3105" w:type="dxa"/>
            <w:tcBorders>
              <w:top w:val="nil"/>
              <w:left w:val="nil"/>
              <w:bottom w:val="single" w:sz="8" w:space="0" w:color="auto"/>
              <w:right w:val="single" w:sz="8" w:space="0" w:color="auto"/>
            </w:tcBorders>
            <w:shd w:val="clear" w:color="auto" w:fill="auto"/>
            <w:vAlign w:val="center"/>
            <w:hideMark/>
          </w:tcPr>
          <w:p w14:paraId="2438D6FC" w14:textId="77777777" w:rsidR="004C6359" w:rsidRPr="001C430C" w:rsidRDefault="004C6359" w:rsidP="00932708">
            <w:pP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 xml:space="preserve">3. </w:t>
            </w:r>
            <w:r w:rsidRPr="001C430C">
              <w:rPr>
                <w:rFonts w:ascii="Arial" w:eastAsia="Times New Roman" w:hAnsi="Arial" w:cs="Arial"/>
                <w:b/>
                <w:bCs/>
                <w:color w:val="000000"/>
                <w:sz w:val="14"/>
                <w:szCs w:val="14"/>
                <w:lang w:eastAsia="es-MX"/>
              </w:rPr>
              <w:t xml:space="preserve">Ingresos Derivados de Financiamiento </w:t>
            </w:r>
          </w:p>
        </w:tc>
        <w:tc>
          <w:tcPr>
            <w:tcW w:w="1382" w:type="dxa"/>
            <w:tcBorders>
              <w:top w:val="nil"/>
              <w:left w:val="nil"/>
              <w:bottom w:val="single" w:sz="8" w:space="0" w:color="auto"/>
              <w:right w:val="single" w:sz="8" w:space="0" w:color="auto"/>
            </w:tcBorders>
            <w:shd w:val="clear" w:color="auto" w:fill="auto"/>
            <w:vAlign w:val="center"/>
            <w:hideMark/>
          </w:tcPr>
          <w:p w14:paraId="339C395F"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w:t>
            </w:r>
          </w:p>
        </w:tc>
        <w:tc>
          <w:tcPr>
            <w:tcW w:w="1382" w:type="dxa"/>
            <w:tcBorders>
              <w:top w:val="nil"/>
              <w:left w:val="nil"/>
              <w:bottom w:val="single" w:sz="8" w:space="0" w:color="auto"/>
              <w:right w:val="single" w:sz="8" w:space="0" w:color="auto"/>
            </w:tcBorders>
            <w:shd w:val="clear" w:color="auto" w:fill="auto"/>
            <w:vAlign w:val="center"/>
            <w:hideMark/>
          </w:tcPr>
          <w:p w14:paraId="0B51B15B"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w:t>
            </w:r>
          </w:p>
        </w:tc>
        <w:tc>
          <w:tcPr>
            <w:tcW w:w="1382" w:type="dxa"/>
            <w:tcBorders>
              <w:top w:val="nil"/>
              <w:left w:val="nil"/>
              <w:bottom w:val="single" w:sz="8" w:space="0" w:color="auto"/>
              <w:right w:val="single" w:sz="8" w:space="0" w:color="auto"/>
            </w:tcBorders>
            <w:shd w:val="clear" w:color="auto" w:fill="auto"/>
            <w:vAlign w:val="center"/>
            <w:hideMark/>
          </w:tcPr>
          <w:p w14:paraId="580D9A3E"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w:t>
            </w:r>
          </w:p>
        </w:tc>
        <w:tc>
          <w:tcPr>
            <w:tcW w:w="1382" w:type="dxa"/>
            <w:tcBorders>
              <w:top w:val="nil"/>
              <w:left w:val="nil"/>
              <w:bottom w:val="single" w:sz="8" w:space="0" w:color="auto"/>
              <w:right w:val="single" w:sz="8" w:space="0" w:color="auto"/>
            </w:tcBorders>
            <w:shd w:val="clear" w:color="auto" w:fill="auto"/>
            <w:vAlign w:val="center"/>
            <w:hideMark/>
          </w:tcPr>
          <w:p w14:paraId="1CE3207B" w14:textId="77777777" w:rsidR="004C6359" w:rsidRPr="001C430C" w:rsidRDefault="004C6359" w:rsidP="00932708">
            <w:pPr>
              <w:jc w:val="right"/>
              <w:rPr>
                <w:rFonts w:ascii="Arial" w:eastAsia="Times New Roman" w:hAnsi="Arial" w:cs="Arial"/>
                <w:color w:val="000000"/>
                <w:sz w:val="14"/>
                <w:szCs w:val="14"/>
                <w:lang w:eastAsia="es-MX"/>
              </w:rPr>
            </w:pPr>
            <w:r w:rsidRPr="001C430C">
              <w:rPr>
                <w:rFonts w:ascii="Arial" w:eastAsia="Times New Roman" w:hAnsi="Arial" w:cs="Arial"/>
                <w:color w:val="000000"/>
                <w:sz w:val="14"/>
                <w:szCs w:val="14"/>
                <w:lang w:eastAsia="es-MX"/>
              </w:rPr>
              <w:t>1</w:t>
            </w:r>
          </w:p>
        </w:tc>
      </w:tr>
    </w:tbl>
    <w:p w14:paraId="53289C22" w14:textId="77777777" w:rsidR="004C6359" w:rsidRDefault="004C6359" w:rsidP="004C6359"/>
    <w:p w14:paraId="57FA9ECA" w14:textId="77777777" w:rsidR="004C6359" w:rsidRPr="005A577E" w:rsidRDefault="004C6359" w:rsidP="004C6359">
      <w:pPr>
        <w:jc w:val="center"/>
        <w:rPr>
          <w:b/>
        </w:rPr>
      </w:pPr>
      <w:r w:rsidRPr="005A577E">
        <w:rPr>
          <w:b/>
        </w:rPr>
        <w:t>ANEXO IV</w:t>
      </w:r>
    </w:p>
    <w:p w14:paraId="44AA8E70" w14:textId="77777777" w:rsidR="004C6359" w:rsidRDefault="004C6359" w:rsidP="004C6359">
      <w:pPr>
        <w:jc w:val="center"/>
        <w:rPr>
          <w:b/>
        </w:rPr>
      </w:pPr>
      <w:r w:rsidRPr="005A577E">
        <w:rPr>
          <w:b/>
        </w:rPr>
        <w:t>Clasificador por Rubros de Ingresos</w:t>
      </w:r>
    </w:p>
    <w:tbl>
      <w:tblPr>
        <w:tblW w:w="9680" w:type="dxa"/>
        <w:tblCellMar>
          <w:left w:w="70" w:type="dxa"/>
          <w:right w:w="70" w:type="dxa"/>
        </w:tblCellMar>
        <w:tblLook w:val="04A0" w:firstRow="1" w:lastRow="0" w:firstColumn="1" w:lastColumn="0" w:noHBand="0" w:noVBand="1"/>
      </w:tblPr>
      <w:tblGrid>
        <w:gridCol w:w="580"/>
        <w:gridCol w:w="580"/>
        <w:gridCol w:w="580"/>
        <w:gridCol w:w="580"/>
        <w:gridCol w:w="2820"/>
        <w:gridCol w:w="1580"/>
        <w:gridCol w:w="1100"/>
        <w:gridCol w:w="1860"/>
      </w:tblGrid>
      <w:tr w:rsidR="004C6359" w:rsidRPr="005A577E" w14:paraId="226E1C2E" w14:textId="77777777" w:rsidTr="00932708">
        <w:trPr>
          <w:trHeight w:val="315"/>
        </w:trPr>
        <w:tc>
          <w:tcPr>
            <w:tcW w:w="96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E273D7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ANEXO IV</w:t>
            </w:r>
          </w:p>
        </w:tc>
      </w:tr>
      <w:tr w:rsidR="004C6359" w:rsidRPr="005A577E" w14:paraId="160C7B9F" w14:textId="77777777" w:rsidTr="00932708">
        <w:trPr>
          <w:trHeight w:val="315"/>
        </w:trPr>
        <w:tc>
          <w:tcPr>
            <w:tcW w:w="96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53BE6A7"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CLASIFICADOR POR RUBROS DE INGRESO</w:t>
            </w:r>
          </w:p>
        </w:tc>
      </w:tr>
      <w:tr w:rsidR="004C6359" w:rsidRPr="005A577E" w14:paraId="029A475A"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77EF4C6A"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vAlign w:val="center"/>
            <w:hideMark/>
          </w:tcPr>
          <w:p w14:paraId="32536D8D"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vAlign w:val="center"/>
            <w:hideMark/>
          </w:tcPr>
          <w:p w14:paraId="459E9B8E"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vAlign w:val="center"/>
            <w:hideMark/>
          </w:tcPr>
          <w:p w14:paraId="70C26E8D"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6E17FA80"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580" w:type="dxa"/>
            <w:tcBorders>
              <w:top w:val="nil"/>
              <w:left w:val="nil"/>
              <w:bottom w:val="single" w:sz="8" w:space="0" w:color="auto"/>
              <w:right w:val="single" w:sz="8" w:space="0" w:color="auto"/>
            </w:tcBorders>
            <w:shd w:val="clear" w:color="auto" w:fill="auto"/>
            <w:vAlign w:val="center"/>
            <w:hideMark/>
          </w:tcPr>
          <w:p w14:paraId="28F1F444"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6534A09B"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vAlign w:val="center"/>
            <w:hideMark/>
          </w:tcPr>
          <w:p w14:paraId="2F023439"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r>
      <w:tr w:rsidR="004C6359" w:rsidRPr="005A577E" w14:paraId="1DB088D9" w14:textId="77777777" w:rsidTr="00932708">
        <w:trPr>
          <w:trHeight w:val="465"/>
        </w:trPr>
        <w:tc>
          <w:tcPr>
            <w:tcW w:w="58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3AFF699"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RUBRO</w:t>
            </w:r>
          </w:p>
        </w:tc>
        <w:tc>
          <w:tcPr>
            <w:tcW w:w="58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94408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TIPO</w:t>
            </w:r>
          </w:p>
        </w:tc>
        <w:tc>
          <w:tcPr>
            <w:tcW w:w="58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27D1A19"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CLASE</w:t>
            </w:r>
          </w:p>
        </w:tc>
        <w:tc>
          <w:tcPr>
            <w:tcW w:w="58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45EDF63"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CONCEPTO</w:t>
            </w:r>
          </w:p>
        </w:tc>
        <w:tc>
          <w:tcPr>
            <w:tcW w:w="2820" w:type="dxa"/>
            <w:tcBorders>
              <w:top w:val="nil"/>
              <w:left w:val="nil"/>
              <w:bottom w:val="single" w:sz="8" w:space="0" w:color="auto"/>
              <w:right w:val="single" w:sz="8" w:space="0" w:color="auto"/>
            </w:tcBorders>
            <w:shd w:val="clear" w:color="auto" w:fill="auto"/>
            <w:vAlign w:val="center"/>
            <w:hideMark/>
          </w:tcPr>
          <w:p w14:paraId="26ACBC8C"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CONCEPTO</w:t>
            </w:r>
          </w:p>
        </w:tc>
        <w:tc>
          <w:tcPr>
            <w:tcW w:w="1580" w:type="dxa"/>
            <w:tcBorders>
              <w:top w:val="nil"/>
              <w:left w:val="nil"/>
              <w:bottom w:val="single" w:sz="8" w:space="0" w:color="auto"/>
              <w:right w:val="single" w:sz="8" w:space="0" w:color="auto"/>
            </w:tcBorders>
            <w:shd w:val="clear" w:color="auto" w:fill="auto"/>
            <w:vAlign w:val="center"/>
            <w:hideMark/>
          </w:tcPr>
          <w:p w14:paraId="4BCA09B2"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FUENTE DE FINANCIAMIENTO</w:t>
            </w:r>
          </w:p>
        </w:tc>
        <w:tc>
          <w:tcPr>
            <w:tcW w:w="1100" w:type="dxa"/>
            <w:tcBorders>
              <w:top w:val="nil"/>
              <w:left w:val="nil"/>
              <w:bottom w:val="single" w:sz="8" w:space="0" w:color="auto"/>
              <w:right w:val="single" w:sz="8" w:space="0" w:color="auto"/>
            </w:tcBorders>
            <w:shd w:val="clear" w:color="auto" w:fill="auto"/>
            <w:vAlign w:val="center"/>
            <w:hideMark/>
          </w:tcPr>
          <w:p w14:paraId="20E2CC6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TIPO DE INGRESO</w:t>
            </w:r>
          </w:p>
        </w:tc>
        <w:tc>
          <w:tcPr>
            <w:tcW w:w="1860" w:type="dxa"/>
            <w:tcBorders>
              <w:top w:val="nil"/>
              <w:left w:val="nil"/>
              <w:bottom w:val="single" w:sz="8" w:space="0" w:color="auto"/>
              <w:right w:val="single" w:sz="8" w:space="0" w:color="auto"/>
            </w:tcBorders>
            <w:shd w:val="clear" w:color="auto" w:fill="auto"/>
            <w:vAlign w:val="center"/>
            <w:hideMark/>
          </w:tcPr>
          <w:p w14:paraId="37C863F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MONTO EN PESOS</w:t>
            </w:r>
          </w:p>
        </w:tc>
      </w:tr>
      <w:tr w:rsidR="004C6359" w:rsidRPr="005A577E" w14:paraId="1702D991"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187EBF8E"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1877271"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43E3A4F"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724FB9B2" w14:textId="77777777" w:rsidR="004C6359" w:rsidRPr="005A577E" w:rsidRDefault="004C6359" w:rsidP="00932708">
            <w:pPr>
              <w:rPr>
                <w:rFonts w:ascii="Arial" w:eastAsia="Times New Roman" w:hAnsi="Arial" w:cs="Arial"/>
                <w:b/>
                <w:bCs/>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7793C910"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TOTAL</w:t>
            </w:r>
          </w:p>
        </w:tc>
        <w:tc>
          <w:tcPr>
            <w:tcW w:w="1580" w:type="dxa"/>
            <w:tcBorders>
              <w:top w:val="nil"/>
              <w:left w:val="nil"/>
              <w:bottom w:val="single" w:sz="8" w:space="0" w:color="auto"/>
              <w:right w:val="single" w:sz="8" w:space="0" w:color="auto"/>
            </w:tcBorders>
            <w:shd w:val="clear" w:color="auto" w:fill="auto"/>
            <w:vAlign w:val="center"/>
            <w:hideMark/>
          </w:tcPr>
          <w:p w14:paraId="7B955E20"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2C48E072"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02D741C5"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$1,563,467,041.48</w:t>
            </w:r>
          </w:p>
        </w:tc>
      </w:tr>
      <w:tr w:rsidR="004C6359" w:rsidRPr="005A577E" w14:paraId="607749C9"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63614F97"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27374260"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0DFA33A5"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29C0174" w14:textId="77777777" w:rsidR="004C6359" w:rsidRPr="005A577E" w:rsidRDefault="004C6359" w:rsidP="00932708">
            <w:pPr>
              <w:rPr>
                <w:rFonts w:ascii="Arial" w:eastAsia="Times New Roman" w:hAnsi="Arial" w:cs="Arial"/>
                <w:b/>
                <w:bCs/>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45F0A80A"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INGRESOS FISCALES</w:t>
            </w:r>
          </w:p>
        </w:tc>
        <w:tc>
          <w:tcPr>
            <w:tcW w:w="1580" w:type="dxa"/>
            <w:tcBorders>
              <w:top w:val="nil"/>
              <w:left w:val="nil"/>
              <w:bottom w:val="single" w:sz="8" w:space="0" w:color="auto"/>
              <w:right w:val="single" w:sz="8" w:space="0" w:color="auto"/>
            </w:tcBorders>
            <w:shd w:val="clear" w:color="auto" w:fill="auto"/>
            <w:vAlign w:val="center"/>
            <w:hideMark/>
          </w:tcPr>
          <w:p w14:paraId="3C6B6CDD"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003C1CF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1D304943"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$376,466,759.07</w:t>
            </w:r>
          </w:p>
        </w:tc>
      </w:tr>
      <w:tr w:rsidR="004C6359" w:rsidRPr="005A577E" w14:paraId="6CB9266B"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5B567FF5"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2077AEFA"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2A805F8C"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19DE5694" w14:textId="77777777" w:rsidR="004C6359" w:rsidRPr="005A577E" w:rsidRDefault="004C6359" w:rsidP="00932708">
            <w:pPr>
              <w:rPr>
                <w:rFonts w:ascii="Arial" w:eastAsia="Times New Roman" w:hAnsi="Arial" w:cs="Arial"/>
                <w:b/>
                <w:bCs/>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01AC21A5"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INGRESOS PROPIOS</w:t>
            </w:r>
          </w:p>
        </w:tc>
        <w:tc>
          <w:tcPr>
            <w:tcW w:w="1580" w:type="dxa"/>
            <w:tcBorders>
              <w:top w:val="nil"/>
              <w:left w:val="nil"/>
              <w:bottom w:val="single" w:sz="8" w:space="0" w:color="auto"/>
              <w:right w:val="single" w:sz="8" w:space="0" w:color="auto"/>
            </w:tcBorders>
            <w:shd w:val="clear" w:color="auto" w:fill="auto"/>
            <w:vAlign w:val="center"/>
            <w:hideMark/>
          </w:tcPr>
          <w:p w14:paraId="43935B0F"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07191710"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6896654D"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363E3641"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1603C2D8"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2956A892"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7C8DA32E"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60BA1A1D" w14:textId="77777777" w:rsidR="004C6359" w:rsidRPr="005A577E" w:rsidRDefault="004C6359" w:rsidP="00932708">
            <w:pPr>
              <w:rPr>
                <w:rFonts w:ascii="Arial" w:eastAsia="Times New Roman" w:hAnsi="Arial" w:cs="Arial"/>
                <w:b/>
                <w:bCs/>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5E88B4DB"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RECURSOS FEDERALES</w:t>
            </w:r>
          </w:p>
        </w:tc>
        <w:tc>
          <w:tcPr>
            <w:tcW w:w="1580" w:type="dxa"/>
            <w:tcBorders>
              <w:top w:val="nil"/>
              <w:left w:val="nil"/>
              <w:bottom w:val="single" w:sz="8" w:space="0" w:color="auto"/>
              <w:right w:val="single" w:sz="8" w:space="0" w:color="auto"/>
            </w:tcBorders>
            <w:shd w:val="clear" w:color="auto" w:fill="auto"/>
            <w:vAlign w:val="center"/>
            <w:hideMark/>
          </w:tcPr>
          <w:p w14:paraId="3D8F2C1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389B7C32"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3FF85E16"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$1,187,000,280.41</w:t>
            </w:r>
          </w:p>
        </w:tc>
      </w:tr>
      <w:tr w:rsidR="004C6359" w:rsidRPr="005A577E" w14:paraId="60E896F9"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0BB4214D"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186E379B"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757E45D"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61E0A052" w14:textId="77777777" w:rsidR="004C6359" w:rsidRPr="005A577E" w:rsidRDefault="004C6359" w:rsidP="00932708">
            <w:pPr>
              <w:rPr>
                <w:rFonts w:ascii="Arial" w:eastAsia="Times New Roman" w:hAnsi="Arial" w:cs="Arial"/>
                <w:b/>
                <w:bCs/>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01735025"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FINANCIAMIENTOS INTERNOS</w:t>
            </w:r>
          </w:p>
        </w:tc>
        <w:tc>
          <w:tcPr>
            <w:tcW w:w="1580" w:type="dxa"/>
            <w:tcBorders>
              <w:top w:val="nil"/>
              <w:left w:val="nil"/>
              <w:bottom w:val="single" w:sz="8" w:space="0" w:color="auto"/>
              <w:right w:val="single" w:sz="8" w:space="0" w:color="auto"/>
            </w:tcBorders>
            <w:shd w:val="clear" w:color="auto" w:fill="auto"/>
            <w:vAlign w:val="center"/>
            <w:hideMark/>
          </w:tcPr>
          <w:p w14:paraId="3FD65390"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1C509707"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5ABEB312"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475139DC"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5F4BBB4"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28D1BBC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11DEE3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449099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41022D51"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Impuestos</w:t>
            </w:r>
          </w:p>
        </w:tc>
        <w:tc>
          <w:tcPr>
            <w:tcW w:w="1580" w:type="dxa"/>
            <w:tcBorders>
              <w:top w:val="nil"/>
              <w:left w:val="nil"/>
              <w:bottom w:val="single" w:sz="8" w:space="0" w:color="auto"/>
              <w:right w:val="single" w:sz="8" w:space="0" w:color="auto"/>
            </w:tcBorders>
            <w:shd w:val="clear" w:color="auto" w:fill="auto"/>
            <w:noWrap/>
            <w:vAlign w:val="center"/>
            <w:hideMark/>
          </w:tcPr>
          <w:p w14:paraId="0B914423"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5EEF9FA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29CD62BA"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$176,184,279.97</w:t>
            </w:r>
          </w:p>
        </w:tc>
      </w:tr>
      <w:tr w:rsidR="004C6359" w:rsidRPr="005A577E" w14:paraId="0BD608D5"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122580E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3CF829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0AD20F8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37A9C59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070E2A1F"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Impuestos sobre los ingresos</w:t>
            </w:r>
          </w:p>
        </w:tc>
        <w:tc>
          <w:tcPr>
            <w:tcW w:w="1580" w:type="dxa"/>
            <w:tcBorders>
              <w:top w:val="nil"/>
              <w:left w:val="nil"/>
              <w:bottom w:val="single" w:sz="8" w:space="0" w:color="auto"/>
              <w:right w:val="single" w:sz="8" w:space="0" w:color="auto"/>
            </w:tcBorders>
            <w:shd w:val="clear" w:color="auto" w:fill="auto"/>
            <w:noWrap/>
            <w:vAlign w:val="center"/>
            <w:hideMark/>
          </w:tcPr>
          <w:p w14:paraId="457288D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5F8153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2953B867"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$1,591,714.05</w:t>
            </w:r>
          </w:p>
        </w:tc>
      </w:tr>
      <w:tr w:rsidR="004C6359" w:rsidRPr="005A577E" w14:paraId="00E11EAA"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D1D9CC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4158B5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98F4FC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9F4C14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3DA8039B"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Del impuesto sobre rifas, sorteos, loterías y concursos</w:t>
            </w:r>
          </w:p>
        </w:tc>
        <w:tc>
          <w:tcPr>
            <w:tcW w:w="1580" w:type="dxa"/>
            <w:tcBorders>
              <w:top w:val="nil"/>
              <w:left w:val="nil"/>
              <w:bottom w:val="single" w:sz="8" w:space="0" w:color="auto"/>
              <w:right w:val="single" w:sz="8" w:space="0" w:color="auto"/>
            </w:tcBorders>
            <w:shd w:val="clear" w:color="auto" w:fill="auto"/>
            <w:noWrap/>
            <w:vAlign w:val="center"/>
            <w:hideMark/>
          </w:tcPr>
          <w:p w14:paraId="719F355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03CE10E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36ABCF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   </w:t>
            </w:r>
          </w:p>
        </w:tc>
      </w:tr>
      <w:tr w:rsidR="004C6359" w:rsidRPr="005A577E" w14:paraId="69DFCFAA"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76210A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826FAD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A72EE2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627A11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2820" w:type="dxa"/>
            <w:tcBorders>
              <w:top w:val="nil"/>
              <w:left w:val="nil"/>
              <w:bottom w:val="single" w:sz="8" w:space="0" w:color="auto"/>
              <w:right w:val="single" w:sz="8" w:space="0" w:color="auto"/>
            </w:tcBorders>
            <w:shd w:val="clear" w:color="auto" w:fill="auto"/>
            <w:vAlign w:val="center"/>
            <w:hideMark/>
          </w:tcPr>
          <w:p w14:paraId="195BD569"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Del impuesto sobre diversiones y espectáculos públicos</w:t>
            </w:r>
          </w:p>
        </w:tc>
        <w:tc>
          <w:tcPr>
            <w:tcW w:w="1580" w:type="dxa"/>
            <w:tcBorders>
              <w:top w:val="nil"/>
              <w:left w:val="nil"/>
              <w:bottom w:val="single" w:sz="8" w:space="0" w:color="auto"/>
              <w:right w:val="single" w:sz="8" w:space="0" w:color="auto"/>
            </w:tcBorders>
            <w:shd w:val="clear" w:color="auto" w:fill="auto"/>
            <w:noWrap/>
            <w:vAlign w:val="center"/>
            <w:hideMark/>
          </w:tcPr>
          <w:p w14:paraId="7316DFC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4F92DB4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4FF44AA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1,591,714.05 </w:t>
            </w:r>
          </w:p>
        </w:tc>
      </w:tr>
      <w:tr w:rsidR="004C6359" w:rsidRPr="005A577E" w14:paraId="52271041"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4A2E8A0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672A74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580" w:type="dxa"/>
            <w:tcBorders>
              <w:top w:val="nil"/>
              <w:left w:val="nil"/>
              <w:bottom w:val="single" w:sz="8" w:space="0" w:color="auto"/>
              <w:right w:val="single" w:sz="8" w:space="0" w:color="auto"/>
            </w:tcBorders>
            <w:shd w:val="clear" w:color="auto" w:fill="auto"/>
            <w:noWrap/>
            <w:vAlign w:val="center"/>
            <w:hideMark/>
          </w:tcPr>
          <w:p w14:paraId="278936F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560ECDF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11015375"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Impuesto sobre el patrimonio</w:t>
            </w:r>
          </w:p>
        </w:tc>
        <w:tc>
          <w:tcPr>
            <w:tcW w:w="1580" w:type="dxa"/>
            <w:tcBorders>
              <w:top w:val="nil"/>
              <w:left w:val="nil"/>
              <w:bottom w:val="single" w:sz="8" w:space="0" w:color="auto"/>
              <w:right w:val="single" w:sz="8" w:space="0" w:color="auto"/>
            </w:tcBorders>
            <w:shd w:val="clear" w:color="auto" w:fill="auto"/>
            <w:noWrap/>
            <w:vAlign w:val="center"/>
            <w:hideMark/>
          </w:tcPr>
          <w:p w14:paraId="7AEB5C3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323E547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C3C58C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$114,773,318.53</w:t>
            </w:r>
          </w:p>
        </w:tc>
      </w:tr>
      <w:tr w:rsidR="004C6359" w:rsidRPr="005A577E" w14:paraId="15583B4C"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FA7636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39D65C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85714D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FC7F5E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1532027A"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Impuesto predial</w:t>
            </w:r>
          </w:p>
        </w:tc>
        <w:tc>
          <w:tcPr>
            <w:tcW w:w="1580" w:type="dxa"/>
            <w:tcBorders>
              <w:top w:val="nil"/>
              <w:left w:val="nil"/>
              <w:bottom w:val="single" w:sz="8" w:space="0" w:color="auto"/>
              <w:right w:val="single" w:sz="8" w:space="0" w:color="auto"/>
            </w:tcBorders>
            <w:shd w:val="clear" w:color="auto" w:fill="auto"/>
            <w:noWrap/>
            <w:vAlign w:val="center"/>
            <w:hideMark/>
          </w:tcPr>
          <w:p w14:paraId="3A95CE7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201DDA3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3449FC1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114,773,318.53 </w:t>
            </w:r>
          </w:p>
        </w:tc>
      </w:tr>
      <w:tr w:rsidR="004C6359" w:rsidRPr="005A577E" w14:paraId="601C0CA4"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74E796A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38B0F1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580" w:type="dxa"/>
            <w:tcBorders>
              <w:top w:val="nil"/>
              <w:left w:val="nil"/>
              <w:bottom w:val="single" w:sz="8" w:space="0" w:color="auto"/>
              <w:right w:val="single" w:sz="8" w:space="0" w:color="auto"/>
            </w:tcBorders>
            <w:shd w:val="clear" w:color="auto" w:fill="auto"/>
            <w:noWrap/>
            <w:vAlign w:val="center"/>
            <w:hideMark/>
          </w:tcPr>
          <w:p w14:paraId="38CE7C0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647A26C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3D2ED6F8"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Impuesto sobre la producción, el consumo y las transacciones</w:t>
            </w:r>
          </w:p>
        </w:tc>
        <w:tc>
          <w:tcPr>
            <w:tcW w:w="1580" w:type="dxa"/>
            <w:tcBorders>
              <w:top w:val="nil"/>
              <w:left w:val="nil"/>
              <w:bottom w:val="single" w:sz="8" w:space="0" w:color="auto"/>
              <w:right w:val="single" w:sz="8" w:space="0" w:color="auto"/>
            </w:tcBorders>
            <w:shd w:val="clear" w:color="auto" w:fill="auto"/>
            <w:noWrap/>
            <w:vAlign w:val="center"/>
            <w:hideMark/>
          </w:tcPr>
          <w:p w14:paraId="48F9BBC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2FA60A1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0FDE597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$44,237,010.52</w:t>
            </w:r>
          </w:p>
        </w:tc>
      </w:tr>
      <w:tr w:rsidR="004C6359" w:rsidRPr="005A577E" w14:paraId="6F318263"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F1DCF9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5B094F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24E9BE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CC0735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1E14C851"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Impuesto sobre traslación de dominio</w:t>
            </w:r>
          </w:p>
        </w:tc>
        <w:tc>
          <w:tcPr>
            <w:tcW w:w="1580" w:type="dxa"/>
            <w:tcBorders>
              <w:top w:val="nil"/>
              <w:left w:val="nil"/>
              <w:bottom w:val="single" w:sz="8" w:space="0" w:color="auto"/>
              <w:right w:val="single" w:sz="8" w:space="0" w:color="auto"/>
            </w:tcBorders>
            <w:shd w:val="clear" w:color="auto" w:fill="auto"/>
            <w:noWrap/>
            <w:vAlign w:val="center"/>
            <w:hideMark/>
          </w:tcPr>
          <w:p w14:paraId="1E55866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211A8A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0A80185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44,237,010.52 </w:t>
            </w:r>
          </w:p>
        </w:tc>
      </w:tr>
      <w:tr w:rsidR="004C6359" w:rsidRPr="005A577E" w14:paraId="2469B338"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963FB3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BA8379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7</w:t>
            </w:r>
          </w:p>
        </w:tc>
        <w:tc>
          <w:tcPr>
            <w:tcW w:w="580" w:type="dxa"/>
            <w:tcBorders>
              <w:top w:val="nil"/>
              <w:left w:val="nil"/>
              <w:bottom w:val="single" w:sz="8" w:space="0" w:color="auto"/>
              <w:right w:val="single" w:sz="8" w:space="0" w:color="auto"/>
            </w:tcBorders>
            <w:shd w:val="clear" w:color="auto" w:fill="auto"/>
            <w:noWrap/>
            <w:vAlign w:val="center"/>
            <w:hideMark/>
          </w:tcPr>
          <w:p w14:paraId="2F690C1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6C02D5B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43CD4F6E"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Accesorios de los impuestos</w:t>
            </w:r>
          </w:p>
        </w:tc>
        <w:tc>
          <w:tcPr>
            <w:tcW w:w="1580" w:type="dxa"/>
            <w:tcBorders>
              <w:top w:val="nil"/>
              <w:left w:val="nil"/>
              <w:bottom w:val="single" w:sz="8" w:space="0" w:color="auto"/>
              <w:right w:val="single" w:sz="8" w:space="0" w:color="auto"/>
            </w:tcBorders>
            <w:shd w:val="clear" w:color="auto" w:fill="auto"/>
            <w:noWrap/>
            <w:vAlign w:val="center"/>
            <w:hideMark/>
          </w:tcPr>
          <w:p w14:paraId="366CFE5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0E65044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5460E62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15,582,236.87 </w:t>
            </w:r>
          </w:p>
        </w:tc>
      </w:tr>
      <w:tr w:rsidR="004C6359" w:rsidRPr="005A577E" w14:paraId="0D4D0B5A"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60D316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32D0FE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w:t>
            </w:r>
          </w:p>
        </w:tc>
        <w:tc>
          <w:tcPr>
            <w:tcW w:w="580" w:type="dxa"/>
            <w:tcBorders>
              <w:top w:val="nil"/>
              <w:left w:val="nil"/>
              <w:bottom w:val="single" w:sz="8" w:space="0" w:color="auto"/>
              <w:right w:val="single" w:sz="8" w:space="0" w:color="auto"/>
            </w:tcBorders>
            <w:shd w:val="clear" w:color="auto" w:fill="auto"/>
            <w:noWrap/>
            <w:vAlign w:val="center"/>
            <w:hideMark/>
          </w:tcPr>
          <w:p w14:paraId="32C75EA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258697F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378199A8"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Otros impuestos</w:t>
            </w:r>
          </w:p>
        </w:tc>
        <w:tc>
          <w:tcPr>
            <w:tcW w:w="1580" w:type="dxa"/>
            <w:tcBorders>
              <w:top w:val="nil"/>
              <w:left w:val="nil"/>
              <w:bottom w:val="single" w:sz="8" w:space="0" w:color="auto"/>
              <w:right w:val="single" w:sz="8" w:space="0" w:color="auto"/>
            </w:tcBorders>
            <w:shd w:val="clear" w:color="auto" w:fill="auto"/>
            <w:noWrap/>
            <w:vAlign w:val="center"/>
            <w:hideMark/>
          </w:tcPr>
          <w:p w14:paraId="01F0863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0359D11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27B6079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$0.00</w:t>
            </w:r>
          </w:p>
        </w:tc>
      </w:tr>
      <w:tr w:rsidR="004C6359" w:rsidRPr="005A577E" w14:paraId="174DBF7D"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FB94370"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w:t>
            </w:r>
          </w:p>
        </w:tc>
        <w:tc>
          <w:tcPr>
            <w:tcW w:w="580" w:type="dxa"/>
            <w:tcBorders>
              <w:top w:val="nil"/>
              <w:left w:val="nil"/>
              <w:bottom w:val="single" w:sz="8" w:space="0" w:color="auto"/>
              <w:right w:val="single" w:sz="8" w:space="0" w:color="auto"/>
            </w:tcBorders>
            <w:shd w:val="clear" w:color="auto" w:fill="auto"/>
            <w:noWrap/>
            <w:vAlign w:val="center"/>
            <w:hideMark/>
          </w:tcPr>
          <w:p w14:paraId="615D09A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948F5E2"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F0DB63F"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1C154BE2"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Contribuciones de mejoras</w:t>
            </w:r>
          </w:p>
        </w:tc>
        <w:tc>
          <w:tcPr>
            <w:tcW w:w="1580" w:type="dxa"/>
            <w:tcBorders>
              <w:top w:val="nil"/>
              <w:left w:val="nil"/>
              <w:bottom w:val="single" w:sz="8" w:space="0" w:color="auto"/>
              <w:right w:val="single" w:sz="8" w:space="0" w:color="auto"/>
            </w:tcBorders>
            <w:shd w:val="clear" w:color="auto" w:fill="auto"/>
            <w:noWrap/>
            <w:vAlign w:val="center"/>
            <w:hideMark/>
          </w:tcPr>
          <w:p w14:paraId="780CCB0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1DD5D903"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2FF2F92B"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4E104C51"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1CB7E23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56E66F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07701B4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72D2F93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22B06477"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Contribuciones de mejoras por obras públicas</w:t>
            </w:r>
          </w:p>
        </w:tc>
        <w:tc>
          <w:tcPr>
            <w:tcW w:w="1580" w:type="dxa"/>
            <w:tcBorders>
              <w:top w:val="nil"/>
              <w:left w:val="nil"/>
              <w:bottom w:val="single" w:sz="8" w:space="0" w:color="auto"/>
              <w:right w:val="single" w:sz="8" w:space="0" w:color="auto"/>
            </w:tcBorders>
            <w:shd w:val="clear" w:color="auto" w:fill="auto"/>
            <w:noWrap/>
            <w:vAlign w:val="center"/>
            <w:hideMark/>
          </w:tcPr>
          <w:p w14:paraId="640AF1D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12EC78F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4E91D2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78929090"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624C8F8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E2AE83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F1A517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FB49F9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7F5A6D3E"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Saneamiento</w:t>
            </w:r>
          </w:p>
        </w:tc>
        <w:tc>
          <w:tcPr>
            <w:tcW w:w="1580" w:type="dxa"/>
            <w:tcBorders>
              <w:top w:val="nil"/>
              <w:left w:val="nil"/>
              <w:bottom w:val="single" w:sz="8" w:space="0" w:color="auto"/>
              <w:right w:val="single" w:sz="8" w:space="0" w:color="auto"/>
            </w:tcBorders>
            <w:shd w:val="clear" w:color="auto" w:fill="auto"/>
            <w:noWrap/>
            <w:vAlign w:val="center"/>
            <w:hideMark/>
          </w:tcPr>
          <w:p w14:paraId="4B1DCF3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1A28BC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3D835B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1.00 </w:t>
            </w:r>
          </w:p>
        </w:tc>
      </w:tr>
      <w:tr w:rsidR="004C6359" w:rsidRPr="005A577E" w14:paraId="7712F496"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9C0DCA6"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4</w:t>
            </w:r>
          </w:p>
        </w:tc>
        <w:tc>
          <w:tcPr>
            <w:tcW w:w="580" w:type="dxa"/>
            <w:tcBorders>
              <w:top w:val="nil"/>
              <w:left w:val="nil"/>
              <w:bottom w:val="single" w:sz="8" w:space="0" w:color="auto"/>
              <w:right w:val="single" w:sz="8" w:space="0" w:color="auto"/>
            </w:tcBorders>
            <w:shd w:val="clear" w:color="auto" w:fill="auto"/>
            <w:noWrap/>
            <w:vAlign w:val="center"/>
            <w:hideMark/>
          </w:tcPr>
          <w:p w14:paraId="66DD9B5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E9DBDB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484C0AB"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53E04520"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De los derechos</w:t>
            </w:r>
          </w:p>
        </w:tc>
        <w:tc>
          <w:tcPr>
            <w:tcW w:w="1580" w:type="dxa"/>
            <w:tcBorders>
              <w:top w:val="nil"/>
              <w:left w:val="nil"/>
              <w:bottom w:val="single" w:sz="8" w:space="0" w:color="auto"/>
              <w:right w:val="single" w:sz="8" w:space="0" w:color="auto"/>
            </w:tcBorders>
            <w:shd w:val="clear" w:color="auto" w:fill="auto"/>
            <w:noWrap/>
            <w:vAlign w:val="center"/>
            <w:hideMark/>
          </w:tcPr>
          <w:p w14:paraId="5DC8B0C5"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77324EB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60033B9E"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$185,722,893.92</w:t>
            </w:r>
          </w:p>
        </w:tc>
      </w:tr>
      <w:tr w:rsidR="004C6359" w:rsidRPr="005A577E" w14:paraId="1470544D" w14:textId="77777777" w:rsidTr="00932708">
        <w:trPr>
          <w:trHeight w:val="69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D3E16A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1F8D22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01A3CE5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042F5F6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286AF78A"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Derechos por el uso, goce, aprovechamiento o explotación de bienes de dominio público</w:t>
            </w:r>
          </w:p>
        </w:tc>
        <w:tc>
          <w:tcPr>
            <w:tcW w:w="1580" w:type="dxa"/>
            <w:tcBorders>
              <w:top w:val="nil"/>
              <w:left w:val="nil"/>
              <w:bottom w:val="single" w:sz="8" w:space="0" w:color="auto"/>
              <w:right w:val="single" w:sz="8" w:space="0" w:color="auto"/>
            </w:tcBorders>
            <w:shd w:val="clear" w:color="auto" w:fill="auto"/>
            <w:noWrap/>
            <w:vAlign w:val="center"/>
            <w:hideMark/>
          </w:tcPr>
          <w:p w14:paraId="2AA72C4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vAlign w:val="center"/>
            <w:hideMark/>
          </w:tcPr>
          <w:p w14:paraId="6A5B653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4F47E6DC"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$30,582,656.75</w:t>
            </w:r>
          </w:p>
        </w:tc>
      </w:tr>
      <w:tr w:rsidR="004C6359" w:rsidRPr="005A577E" w14:paraId="4E1CAA4D"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45EC14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22A6AB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04C836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2593A7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2423D3D9"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Mercados y vía pública</w:t>
            </w:r>
          </w:p>
        </w:tc>
        <w:tc>
          <w:tcPr>
            <w:tcW w:w="1580" w:type="dxa"/>
            <w:tcBorders>
              <w:top w:val="nil"/>
              <w:left w:val="nil"/>
              <w:bottom w:val="single" w:sz="8" w:space="0" w:color="auto"/>
              <w:right w:val="single" w:sz="8" w:space="0" w:color="auto"/>
            </w:tcBorders>
            <w:shd w:val="clear" w:color="auto" w:fill="auto"/>
            <w:noWrap/>
            <w:vAlign w:val="center"/>
            <w:hideMark/>
          </w:tcPr>
          <w:p w14:paraId="0D82FAA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74D6DC2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71C92EFE"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14,572,798.91 </w:t>
            </w:r>
          </w:p>
        </w:tc>
      </w:tr>
      <w:tr w:rsidR="004C6359" w:rsidRPr="005A577E" w14:paraId="624A414A"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CBE38B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891CDA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C8B09A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CFD6BC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2820" w:type="dxa"/>
            <w:tcBorders>
              <w:top w:val="nil"/>
              <w:left w:val="nil"/>
              <w:bottom w:val="single" w:sz="8" w:space="0" w:color="auto"/>
              <w:right w:val="single" w:sz="8" w:space="0" w:color="auto"/>
            </w:tcBorders>
            <w:shd w:val="clear" w:color="auto" w:fill="auto"/>
            <w:vAlign w:val="center"/>
            <w:hideMark/>
          </w:tcPr>
          <w:p w14:paraId="611BDE7F"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Panteones</w:t>
            </w:r>
          </w:p>
        </w:tc>
        <w:tc>
          <w:tcPr>
            <w:tcW w:w="1580" w:type="dxa"/>
            <w:tcBorders>
              <w:top w:val="nil"/>
              <w:left w:val="nil"/>
              <w:bottom w:val="single" w:sz="8" w:space="0" w:color="auto"/>
              <w:right w:val="single" w:sz="8" w:space="0" w:color="auto"/>
            </w:tcBorders>
            <w:shd w:val="clear" w:color="auto" w:fill="auto"/>
            <w:noWrap/>
            <w:vAlign w:val="center"/>
            <w:hideMark/>
          </w:tcPr>
          <w:p w14:paraId="053392F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269AE07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EA2B01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10,648,683.84 </w:t>
            </w:r>
          </w:p>
        </w:tc>
      </w:tr>
      <w:tr w:rsidR="004C6359" w:rsidRPr="005A577E" w14:paraId="2423B96B"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5B7930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E90DAB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622C65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F20C69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2820" w:type="dxa"/>
            <w:tcBorders>
              <w:top w:val="nil"/>
              <w:left w:val="nil"/>
              <w:bottom w:val="single" w:sz="8" w:space="0" w:color="auto"/>
              <w:right w:val="single" w:sz="8" w:space="0" w:color="auto"/>
            </w:tcBorders>
            <w:shd w:val="clear" w:color="auto" w:fill="auto"/>
            <w:vAlign w:val="center"/>
            <w:hideMark/>
          </w:tcPr>
          <w:p w14:paraId="37702CEF"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 los corralones y estacionamiento municipal</w:t>
            </w:r>
          </w:p>
        </w:tc>
        <w:tc>
          <w:tcPr>
            <w:tcW w:w="1580" w:type="dxa"/>
            <w:tcBorders>
              <w:top w:val="nil"/>
              <w:left w:val="nil"/>
              <w:bottom w:val="single" w:sz="8" w:space="0" w:color="auto"/>
              <w:right w:val="single" w:sz="8" w:space="0" w:color="auto"/>
            </w:tcBorders>
            <w:shd w:val="clear" w:color="auto" w:fill="auto"/>
            <w:noWrap/>
            <w:vAlign w:val="center"/>
            <w:hideMark/>
          </w:tcPr>
          <w:p w14:paraId="657893A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DC47A4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5593DA1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5,361,174.00 </w:t>
            </w:r>
          </w:p>
        </w:tc>
      </w:tr>
      <w:tr w:rsidR="004C6359" w:rsidRPr="005A577E" w14:paraId="4DEB3758"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98D15C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488B62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BC0C79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DB6BCE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667904B0"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Derechos por prestación de servicios</w:t>
            </w:r>
          </w:p>
        </w:tc>
        <w:tc>
          <w:tcPr>
            <w:tcW w:w="1580" w:type="dxa"/>
            <w:tcBorders>
              <w:top w:val="nil"/>
              <w:left w:val="nil"/>
              <w:bottom w:val="single" w:sz="8" w:space="0" w:color="auto"/>
              <w:right w:val="single" w:sz="8" w:space="0" w:color="auto"/>
            </w:tcBorders>
            <w:shd w:val="clear" w:color="auto" w:fill="auto"/>
            <w:noWrap/>
            <w:vAlign w:val="center"/>
            <w:hideMark/>
          </w:tcPr>
          <w:p w14:paraId="4BB5C50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vAlign w:val="center"/>
            <w:hideMark/>
          </w:tcPr>
          <w:p w14:paraId="175394E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7C832339"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$151,077,862.85</w:t>
            </w:r>
          </w:p>
        </w:tc>
      </w:tr>
      <w:tr w:rsidR="004C6359" w:rsidRPr="005A577E" w14:paraId="7E8D0801"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3B70BB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048BEF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1D3345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E8BDE4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66DBEAA4"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Por el servicio de alumbrado público municipal</w:t>
            </w:r>
          </w:p>
        </w:tc>
        <w:tc>
          <w:tcPr>
            <w:tcW w:w="1580" w:type="dxa"/>
            <w:tcBorders>
              <w:top w:val="nil"/>
              <w:left w:val="nil"/>
              <w:bottom w:val="single" w:sz="8" w:space="0" w:color="auto"/>
              <w:right w:val="single" w:sz="8" w:space="0" w:color="auto"/>
            </w:tcBorders>
            <w:shd w:val="clear" w:color="auto" w:fill="auto"/>
            <w:noWrap/>
            <w:vAlign w:val="center"/>
            <w:hideMark/>
          </w:tcPr>
          <w:p w14:paraId="1DC5780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3B9ABEA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3A919850"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36,149,745.69 </w:t>
            </w:r>
          </w:p>
        </w:tc>
      </w:tr>
      <w:tr w:rsidR="004C6359" w:rsidRPr="005A577E" w14:paraId="33C778F3"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379117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6A0BD7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F90EB3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59BD82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2820" w:type="dxa"/>
            <w:tcBorders>
              <w:top w:val="nil"/>
              <w:left w:val="nil"/>
              <w:bottom w:val="single" w:sz="8" w:space="0" w:color="auto"/>
              <w:right w:val="single" w:sz="8" w:space="0" w:color="auto"/>
            </w:tcBorders>
            <w:shd w:val="clear" w:color="auto" w:fill="auto"/>
            <w:vAlign w:val="center"/>
            <w:hideMark/>
          </w:tcPr>
          <w:p w14:paraId="66BEF9F2"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Aseo público</w:t>
            </w:r>
          </w:p>
        </w:tc>
        <w:tc>
          <w:tcPr>
            <w:tcW w:w="1580" w:type="dxa"/>
            <w:tcBorders>
              <w:top w:val="nil"/>
              <w:left w:val="nil"/>
              <w:bottom w:val="single" w:sz="8" w:space="0" w:color="auto"/>
              <w:right w:val="single" w:sz="8" w:space="0" w:color="auto"/>
            </w:tcBorders>
            <w:shd w:val="clear" w:color="auto" w:fill="auto"/>
            <w:noWrap/>
            <w:vAlign w:val="center"/>
            <w:hideMark/>
          </w:tcPr>
          <w:p w14:paraId="4787AD3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3B0C7A2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8B646D0"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32,427,834.05 </w:t>
            </w:r>
          </w:p>
        </w:tc>
      </w:tr>
      <w:tr w:rsidR="004C6359" w:rsidRPr="005A577E" w14:paraId="323CF126"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677BE8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AD4CFA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12F239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876381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2820" w:type="dxa"/>
            <w:tcBorders>
              <w:top w:val="nil"/>
              <w:left w:val="nil"/>
              <w:bottom w:val="single" w:sz="8" w:space="0" w:color="auto"/>
              <w:right w:val="single" w:sz="8" w:space="0" w:color="auto"/>
            </w:tcBorders>
            <w:shd w:val="clear" w:color="auto" w:fill="auto"/>
            <w:vAlign w:val="center"/>
            <w:hideMark/>
          </w:tcPr>
          <w:p w14:paraId="4A52C670" w14:textId="77777777" w:rsidR="004C6359" w:rsidRPr="005A577E" w:rsidRDefault="004C6359" w:rsidP="00932708">
            <w:pP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Certificaciones y constancias</w:t>
            </w:r>
          </w:p>
        </w:tc>
        <w:tc>
          <w:tcPr>
            <w:tcW w:w="1580" w:type="dxa"/>
            <w:tcBorders>
              <w:top w:val="nil"/>
              <w:left w:val="nil"/>
              <w:bottom w:val="single" w:sz="8" w:space="0" w:color="auto"/>
              <w:right w:val="single" w:sz="8" w:space="0" w:color="auto"/>
            </w:tcBorders>
            <w:shd w:val="clear" w:color="auto" w:fill="auto"/>
            <w:noWrap/>
            <w:vAlign w:val="center"/>
            <w:hideMark/>
          </w:tcPr>
          <w:p w14:paraId="649388B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0AF16A2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A82AD3D"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1,767,174.24 </w:t>
            </w:r>
          </w:p>
        </w:tc>
      </w:tr>
      <w:tr w:rsidR="004C6359" w:rsidRPr="005A577E" w14:paraId="7D8D143D" w14:textId="77777777" w:rsidTr="00932708">
        <w:trPr>
          <w:trHeight w:val="9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66FC1F8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152B7B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D5EC55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7C6718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4</w:t>
            </w:r>
          </w:p>
        </w:tc>
        <w:tc>
          <w:tcPr>
            <w:tcW w:w="2820" w:type="dxa"/>
            <w:tcBorders>
              <w:top w:val="nil"/>
              <w:left w:val="nil"/>
              <w:bottom w:val="single" w:sz="8" w:space="0" w:color="auto"/>
              <w:right w:val="single" w:sz="8" w:space="0" w:color="auto"/>
            </w:tcBorders>
            <w:shd w:val="clear" w:color="auto" w:fill="auto"/>
            <w:vAlign w:val="center"/>
            <w:hideMark/>
          </w:tcPr>
          <w:p w14:paraId="62FF1639"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Licencias y permisos en materia de ordenamiento urbano, centro histórico, obras públicas y medio ambiente sustentable</w:t>
            </w:r>
          </w:p>
        </w:tc>
        <w:tc>
          <w:tcPr>
            <w:tcW w:w="1580" w:type="dxa"/>
            <w:tcBorders>
              <w:top w:val="nil"/>
              <w:left w:val="nil"/>
              <w:bottom w:val="single" w:sz="8" w:space="0" w:color="auto"/>
              <w:right w:val="single" w:sz="8" w:space="0" w:color="auto"/>
            </w:tcBorders>
            <w:shd w:val="clear" w:color="auto" w:fill="auto"/>
            <w:noWrap/>
            <w:vAlign w:val="center"/>
            <w:hideMark/>
          </w:tcPr>
          <w:p w14:paraId="6F04670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16F1DEC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57FC1A6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14,632,022.64 </w:t>
            </w:r>
          </w:p>
        </w:tc>
      </w:tr>
      <w:tr w:rsidR="004C6359" w:rsidRPr="005A577E" w14:paraId="651C4122" w14:textId="77777777" w:rsidTr="00932708">
        <w:trPr>
          <w:trHeight w:val="9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84E64E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2824F7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C2FFFC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874EDF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5</w:t>
            </w:r>
          </w:p>
        </w:tc>
        <w:tc>
          <w:tcPr>
            <w:tcW w:w="2820" w:type="dxa"/>
            <w:tcBorders>
              <w:top w:val="nil"/>
              <w:left w:val="nil"/>
              <w:bottom w:val="single" w:sz="8" w:space="0" w:color="auto"/>
              <w:right w:val="single" w:sz="8" w:space="0" w:color="auto"/>
            </w:tcBorders>
            <w:shd w:val="clear" w:color="auto" w:fill="auto"/>
            <w:vAlign w:val="center"/>
            <w:hideMark/>
          </w:tcPr>
          <w:p w14:paraId="58DA8ADA"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Del funcionamiento de los establecimientos comerciales, industriales y de prestación de servicios con giros de control normal</w:t>
            </w:r>
          </w:p>
        </w:tc>
        <w:tc>
          <w:tcPr>
            <w:tcW w:w="1580" w:type="dxa"/>
            <w:tcBorders>
              <w:top w:val="nil"/>
              <w:left w:val="nil"/>
              <w:bottom w:val="single" w:sz="8" w:space="0" w:color="auto"/>
              <w:right w:val="single" w:sz="8" w:space="0" w:color="auto"/>
            </w:tcBorders>
            <w:shd w:val="clear" w:color="auto" w:fill="auto"/>
            <w:noWrap/>
            <w:vAlign w:val="center"/>
            <w:hideMark/>
          </w:tcPr>
          <w:p w14:paraId="530DB0C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4F43852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C571DB9"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28,134,946.45 </w:t>
            </w:r>
          </w:p>
        </w:tc>
      </w:tr>
      <w:tr w:rsidR="004C6359" w:rsidRPr="005A577E" w14:paraId="3109A1AA" w14:textId="77777777" w:rsidTr="00932708">
        <w:trPr>
          <w:trHeight w:val="114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7FBAA2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CBBEDE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0A30FF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AA9188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6</w:t>
            </w:r>
          </w:p>
        </w:tc>
        <w:tc>
          <w:tcPr>
            <w:tcW w:w="2820" w:type="dxa"/>
            <w:tcBorders>
              <w:top w:val="nil"/>
              <w:left w:val="nil"/>
              <w:bottom w:val="single" w:sz="8" w:space="0" w:color="auto"/>
              <w:right w:val="single" w:sz="8" w:space="0" w:color="auto"/>
            </w:tcBorders>
            <w:shd w:val="clear" w:color="auto" w:fill="auto"/>
            <w:vAlign w:val="center"/>
            <w:hideMark/>
          </w:tcPr>
          <w:p w14:paraId="441FC98A"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Del funcionamiento de los establecimientos comerciales, industriales y de servicios con giros de control especial y permisos para enajenación de bebidas alcohólicas</w:t>
            </w:r>
          </w:p>
        </w:tc>
        <w:tc>
          <w:tcPr>
            <w:tcW w:w="1580" w:type="dxa"/>
            <w:tcBorders>
              <w:top w:val="nil"/>
              <w:left w:val="nil"/>
              <w:bottom w:val="single" w:sz="8" w:space="0" w:color="auto"/>
              <w:right w:val="single" w:sz="8" w:space="0" w:color="auto"/>
            </w:tcBorders>
            <w:shd w:val="clear" w:color="auto" w:fill="auto"/>
            <w:noWrap/>
            <w:vAlign w:val="center"/>
            <w:hideMark/>
          </w:tcPr>
          <w:p w14:paraId="128397C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D61EB8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094A1A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19,449,880.83 </w:t>
            </w:r>
          </w:p>
        </w:tc>
      </w:tr>
      <w:tr w:rsidR="004C6359" w:rsidRPr="005A577E" w14:paraId="12DA9515" w14:textId="77777777" w:rsidTr="00932708">
        <w:trPr>
          <w:trHeight w:val="159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98BBA1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06FF60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23F32C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D8CD9C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7</w:t>
            </w:r>
          </w:p>
        </w:tc>
        <w:tc>
          <w:tcPr>
            <w:tcW w:w="2820" w:type="dxa"/>
            <w:tcBorders>
              <w:top w:val="nil"/>
              <w:left w:val="nil"/>
              <w:bottom w:val="single" w:sz="8" w:space="0" w:color="auto"/>
              <w:right w:val="single" w:sz="8" w:space="0" w:color="auto"/>
            </w:tcBorders>
            <w:shd w:val="clear" w:color="auto" w:fill="auto"/>
            <w:vAlign w:val="center"/>
            <w:hideMark/>
          </w:tcPr>
          <w:p w14:paraId="6F8AC7E8"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Registro y actualización de aparatos mecánicos, eléctricos, electrónicos o electromecánicos y máquinas expendedoras que se instalen para su explotación en establecimientos comerciales, industriales y de servicios o en instituciones públicas</w:t>
            </w:r>
          </w:p>
        </w:tc>
        <w:tc>
          <w:tcPr>
            <w:tcW w:w="1580" w:type="dxa"/>
            <w:tcBorders>
              <w:top w:val="nil"/>
              <w:left w:val="nil"/>
              <w:bottom w:val="single" w:sz="8" w:space="0" w:color="auto"/>
              <w:right w:val="single" w:sz="8" w:space="0" w:color="auto"/>
            </w:tcBorders>
            <w:shd w:val="clear" w:color="auto" w:fill="auto"/>
            <w:noWrap/>
            <w:vAlign w:val="center"/>
            <w:hideMark/>
          </w:tcPr>
          <w:p w14:paraId="3A2406B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1322890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2EEE9BC5"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1.00 </w:t>
            </w:r>
          </w:p>
        </w:tc>
      </w:tr>
      <w:tr w:rsidR="004C6359" w:rsidRPr="005A577E" w14:paraId="15284134" w14:textId="77777777" w:rsidTr="00932708">
        <w:trPr>
          <w:trHeight w:val="300"/>
        </w:trPr>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96092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A757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9FF1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AC2EE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w:t>
            </w:r>
          </w:p>
        </w:tc>
        <w:tc>
          <w:tcPr>
            <w:tcW w:w="2820" w:type="dxa"/>
            <w:tcBorders>
              <w:top w:val="nil"/>
              <w:left w:val="nil"/>
              <w:bottom w:val="nil"/>
              <w:right w:val="single" w:sz="8" w:space="0" w:color="auto"/>
            </w:tcBorders>
            <w:shd w:val="clear" w:color="auto" w:fill="auto"/>
            <w:vAlign w:val="center"/>
            <w:hideMark/>
          </w:tcPr>
          <w:p w14:paraId="458F74E9" w14:textId="77777777" w:rsidR="004C6359" w:rsidRPr="005A577E" w:rsidRDefault="004C6359" w:rsidP="00932708">
            <w:pPr>
              <w:jc w:val="both"/>
              <w:rPr>
                <w:rFonts w:ascii="Calibri" w:eastAsia="Times New Roman" w:hAnsi="Calibri" w:cs="Calibri"/>
                <w:color w:val="000000"/>
                <w:lang w:eastAsia="es-MX"/>
              </w:rPr>
            </w:pPr>
            <w:r w:rsidRPr="005A577E">
              <w:rPr>
                <w:rFonts w:ascii="Calibri" w:eastAsia="Times New Roman" w:hAnsi="Calibri" w:cs="Calibri"/>
                <w:color w:val="000000"/>
                <w:lang w:eastAsia="es-MX"/>
              </w:rPr>
              <w:t> </w:t>
            </w:r>
          </w:p>
        </w:tc>
        <w:tc>
          <w:tcPr>
            <w:tcW w:w="1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84DC3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005AE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AD4476"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9,225,507.71 </w:t>
            </w:r>
          </w:p>
        </w:tc>
      </w:tr>
      <w:tr w:rsidR="004C6359" w:rsidRPr="005A577E" w14:paraId="457B34F3" w14:textId="77777777" w:rsidTr="00932708">
        <w:trPr>
          <w:trHeight w:val="465"/>
        </w:trPr>
        <w:tc>
          <w:tcPr>
            <w:tcW w:w="580" w:type="dxa"/>
            <w:vMerge/>
            <w:tcBorders>
              <w:top w:val="nil"/>
              <w:left w:val="single" w:sz="8" w:space="0" w:color="auto"/>
              <w:bottom w:val="single" w:sz="8" w:space="0" w:color="000000"/>
              <w:right w:val="single" w:sz="8" w:space="0" w:color="auto"/>
            </w:tcBorders>
            <w:vAlign w:val="center"/>
            <w:hideMark/>
          </w:tcPr>
          <w:p w14:paraId="445A35AB"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3C9A96D"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7A759F4C"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0D6D2B9C" w14:textId="77777777" w:rsidR="004C6359" w:rsidRPr="005A577E" w:rsidRDefault="004C6359" w:rsidP="00932708">
            <w:pPr>
              <w:rPr>
                <w:rFonts w:ascii="Arial" w:eastAsia="Times New Roman" w:hAnsi="Arial" w:cs="Arial"/>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302EC309"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Permisos para anuncios y publicidad móvil y fija</w:t>
            </w:r>
          </w:p>
        </w:tc>
        <w:tc>
          <w:tcPr>
            <w:tcW w:w="1580" w:type="dxa"/>
            <w:vMerge/>
            <w:tcBorders>
              <w:top w:val="nil"/>
              <w:left w:val="single" w:sz="8" w:space="0" w:color="auto"/>
              <w:bottom w:val="single" w:sz="8" w:space="0" w:color="000000"/>
              <w:right w:val="single" w:sz="8" w:space="0" w:color="auto"/>
            </w:tcBorders>
            <w:vAlign w:val="center"/>
            <w:hideMark/>
          </w:tcPr>
          <w:p w14:paraId="0CFCEF10" w14:textId="77777777" w:rsidR="004C6359" w:rsidRPr="005A577E" w:rsidRDefault="004C6359" w:rsidP="00932708">
            <w:pPr>
              <w:rPr>
                <w:rFonts w:ascii="Arial" w:eastAsia="Times New Roman" w:hAnsi="Arial" w:cs="Arial"/>
                <w:color w:val="000000"/>
                <w:sz w:val="16"/>
                <w:szCs w:val="16"/>
                <w:lang w:eastAsia="es-MX"/>
              </w:rPr>
            </w:pPr>
          </w:p>
        </w:tc>
        <w:tc>
          <w:tcPr>
            <w:tcW w:w="1100" w:type="dxa"/>
            <w:vMerge/>
            <w:tcBorders>
              <w:top w:val="nil"/>
              <w:left w:val="single" w:sz="8" w:space="0" w:color="auto"/>
              <w:bottom w:val="single" w:sz="8" w:space="0" w:color="000000"/>
              <w:right w:val="single" w:sz="8" w:space="0" w:color="auto"/>
            </w:tcBorders>
            <w:vAlign w:val="center"/>
            <w:hideMark/>
          </w:tcPr>
          <w:p w14:paraId="5E6BF487" w14:textId="77777777" w:rsidR="004C6359" w:rsidRPr="005A577E" w:rsidRDefault="004C6359" w:rsidP="00932708">
            <w:pPr>
              <w:rPr>
                <w:rFonts w:ascii="Arial" w:eastAsia="Times New Roman" w:hAnsi="Arial" w:cs="Arial"/>
                <w:color w:val="000000"/>
                <w:sz w:val="16"/>
                <w:szCs w:val="16"/>
                <w:lang w:eastAsia="es-MX"/>
              </w:rPr>
            </w:pPr>
          </w:p>
        </w:tc>
        <w:tc>
          <w:tcPr>
            <w:tcW w:w="1860" w:type="dxa"/>
            <w:vMerge/>
            <w:tcBorders>
              <w:top w:val="nil"/>
              <w:left w:val="single" w:sz="8" w:space="0" w:color="auto"/>
              <w:bottom w:val="single" w:sz="8" w:space="0" w:color="000000"/>
              <w:right w:val="single" w:sz="8" w:space="0" w:color="auto"/>
            </w:tcBorders>
            <w:vAlign w:val="center"/>
            <w:hideMark/>
          </w:tcPr>
          <w:p w14:paraId="6E90D654" w14:textId="77777777" w:rsidR="004C6359" w:rsidRPr="005A577E" w:rsidRDefault="004C6359" w:rsidP="00932708">
            <w:pPr>
              <w:rPr>
                <w:rFonts w:ascii="Arial" w:eastAsia="Times New Roman" w:hAnsi="Arial" w:cs="Arial"/>
                <w:color w:val="000000"/>
                <w:sz w:val="16"/>
                <w:szCs w:val="16"/>
                <w:lang w:eastAsia="es-MX"/>
              </w:rPr>
            </w:pPr>
          </w:p>
        </w:tc>
      </w:tr>
      <w:tr w:rsidR="004C6359" w:rsidRPr="005A577E" w14:paraId="2FDE2EBF" w14:textId="77777777" w:rsidTr="00932708">
        <w:trPr>
          <w:trHeight w:val="300"/>
        </w:trPr>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AB1F6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E1679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4F371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021CA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9</w:t>
            </w:r>
          </w:p>
        </w:tc>
        <w:tc>
          <w:tcPr>
            <w:tcW w:w="2820" w:type="dxa"/>
            <w:tcBorders>
              <w:top w:val="nil"/>
              <w:left w:val="nil"/>
              <w:bottom w:val="nil"/>
              <w:right w:val="single" w:sz="8" w:space="0" w:color="auto"/>
            </w:tcBorders>
            <w:shd w:val="clear" w:color="auto" w:fill="auto"/>
            <w:vAlign w:val="center"/>
            <w:hideMark/>
          </w:tcPr>
          <w:p w14:paraId="2D128A63" w14:textId="77777777" w:rsidR="004C6359" w:rsidRPr="005A577E" w:rsidRDefault="004C6359" w:rsidP="00932708">
            <w:pPr>
              <w:jc w:val="both"/>
              <w:rPr>
                <w:rFonts w:ascii="Calibri" w:eastAsia="Times New Roman" w:hAnsi="Calibri" w:cs="Calibri"/>
                <w:color w:val="000000"/>
                <w:lang w:eastAsia="es-MX"/>
              </w:rPr>
            </w:pPr>
            <w:r w:rsidRPr="005A577E">
              <w:rPr>
                <w:rFonts w:ascii="Calibri" w:eastAsia="Times New Roman" w:hAnsi="Calibri" w:cs="Calibri"/>
                <w:color w:val="000000"/>
                <w:lang w:eastAsia="es-MX"/>
              </w:rPr>
              <w:t> </w:t>
            </w:r>
          </w:p>
        </w:tc>
        <w:tc>
          <w:tcPr>
            <w:tcW w:w="1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53CFA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51414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415EC9"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496,613.09 </w:t>
            </w:r>
          </w:p>
        </w:tc>
      </w:tr>
      <w:tr w:rsidR="004C6359" w:rsidRPr="005A577E" w14:paraId="14C06B3F" w14:textId="77777777" w:rsidTr="00932708">
        <w:trPr>
          <w:trHeight w:val="465"/>
        </w:trPr>
        <w:tc>
          <w:tcPr>
            <w:tcW w:w="580" w:type="dxa"/>
            <w:vMerge/>
            <w:tcBorders>
              <w:top w:val="nil"/>
              <w:left w:val="single" w:sz="8" w:space="0" w:color="auto"/>
              <w:bottom w:val="single" w:sz="8" w:space="0" w:color="000000"/>
              <w:right w:val="single" w:sz="8" w:space="0" w:color="auto"/>
            </w:tcBorders>
            <w:vAlign w:val="center"/>
            <w:hideMark/>
          </w:tcPr>
          <w:p w14:paraId="79B4142C"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0C76E46F"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482620F5"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79CB3E67" w14:textId="77777777" w:rsidR="004C6359" w:rsidRPr="005A577E" w:rsidRDefault="004C6359" w:rsidP="00932708">
            <w:pPr>
              <w:rPr>
                <w:rFonts w:ascii="Arial" w:eastAsia="Times New Roman" w:hAnsi="Arial" w:cs="Arial"/>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0525E8BD"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Servicios prestados en materia de salud y control de enfermedades</w:t>
            </w:r>
          </w:p>
        </w:tc>
        <w:tc>
          <w:tcPr>
            <w:tcW w:w="1580" w:type="dxa"/>
            <w:vMerge/>
            <w:tcBorders>
              <w:top w:val="nil"/>
              <w:left w:val="single" w:sz="8" w:space="0" w:color="auto"/>
              <w:bottom w:val="single" w:sz="8" w:space="0" w:color="000000"/>
              <w:right w:val="single" w:sz="8" w:space="0" w:color="auto"/>
            </w:tcBorders>
            <w:vAlign w:val="center"/>
            <w:hideMark/>
          </w:tcPr>
          <w:p w14:paraId="1A5E3CC1" w14:textId="77777777" w:rsidR="004C6359" w:rsidRPr="005A577E" w:rsidRDefault="004C6359" w:rsidP="00932708">
            <w:pPr>
              <w:rPr>
                <w:rFonts w:ascii="Arial" w:eastAsia="Times New Roman" w:hAnsi="Arial" w:cs="Arial"/>
                <w:color w:val="000000"/>
                <w:sz w:val="16"/>
                <w:szCs w:val="16"/>
                <w:lang w:eastAsia="es-MX"/>
              </w:rPr>
            </w:pPr>
          </w:p>
        </w:tc>
        <w:tc>
          <w:tcPr>
            <w:tcW w:w="1100" w:type="dxa"/>
            <w:vMerge/>
            <w:tcBorders>
              <w:top w:val="nil"/>
              <w:left w:val="single" w:sz="8" w:space="0" w:color="auto"/>
              <w:bottom w:val="single" w:sz="8" w:space="0" w:color="000000"/>
              <w:right w:val="single" w:sz="8" w:space="0" w:color="auto"/>
            </w:tcBorders>
            <w:vAlign w:val="center"/>
            <w:hideMark/>
          </w:tcPr>
          <w:p w14:paraId="2C4D8464" w14:textId="77777777" w:rsidR="004C6359" w:rsidRPr="005A577E" w:rsidRDefault="004C6359" w:rsidP="00932708">
            <w:pPr>
              <w:rPr>
                <w:rFonts w:ascii="Arial" w:eastAsia="Times New Roman" w:hAnsi="Arial" w:cs="Arial"/>
                <w:color w:val="000000"/>
                <w:sz w:val="16"/>
                <w:szCs w:val="16"/>
                <w:lang w:eastAsia="es-MX"/>
              </w:rPr>
            </w:pPr>
          </w:p>
        </w:tc>
        <w:tc>
          <w:tcPr>
            <w:tcW w:w="1860" w:type="dxa"/>
            <w:vMerge/>
            <w:tcBorders>
              <w:top w:val="nil"/>
              <w:left w:val="single" w:sz="8" w:space="0" w:color="auto"/>
              <w:bottom w:val="single" w:sz="8" w:space="0" w:color="000000"/>
              <w:right w:val="single" w:sz="8" w:space="0" w:color="auto"/>
            </w:tcBorders>
            <w:vAlign w:val="center"/>
            <w:hideMark/>
          </w:tcPr>
          <w:p w14:paraId="34DCC6B9" w14:textId="77777777" w:rsidR="004C6359" w:rsidRPr="005A577E" w:rsidRDefault="004C6359" w:rsidP="00932708">
            <w:pPr>
              <w:rPr>
                <w:rFonts w:ascii="Arial" w:eastAsia="Times New Roman" w:hAnsi="Arial" w:cs="Arial"/>
                <w:color w:val="000000"/>
                <w:sz w:val="16"/>
                <w:szCs w:val="16"/>
                <w:lang w:eastAsia="es-MX"/>
              </w:rPr>
            </w:pPr>
          </w:p>
        </w:tc>
      </w:tr>
      <w:tr w:rsidR="004C6359" w:rsidRPr="005A577E" w14:paraId="5A670930" w14:textId="77777777" w:rsidTr="00932708">
        <w:trPr>
          <w:trHeight w:val="69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4DF00A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A295D1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FE5F5D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414AD1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w:t>
            </w:r>
          </w:p>
        </w:tc>
        <w:tc>
          <w:tcPr>
            <w:tcW w:w="2820" w:type="dxa"/>
            <w:tcBorders>
              <w:top w:val="nil"/>
              <w:left w:val="nil"/>
              <w:bottom w:val="single" w:sz="8" w:space="0" w:color="auto"/>
              <w:right w:val="single" w:sz="8" w:space="0" w:color="auto"/>
            </w:tcBorders>
            <w:shd w:val="clear" w:color="auto" w:fill="auto"/>
            <w:vAlign w:val="center"/>
            <w:hideMark/>
          </w:tcPr>
          <w:p w14:paraId="68422F56"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Servicios prestados por las autoridades en materia de seguridad pública, tránsito y vialidad</w:t>
            </w:r>
          </w:p>
        </w:tc>
        <w:tc>
          <w:tcPr>
            <w:tcW w:w="1580" w:type="dxa"/>
            <w:tcBorders>
              <w:top w:val="nil"/>
              <w:left w:val="nil"/>
              <w:bottom w:val="single" w:sz="8" w:space="0" w:color="auto"/>
              <w:right w:val="single" w:sz="8" w:space="0" w:color="auto"/>
            </w:tcBorders>
            <w:shd w:val="clear" w:color="auto" w:fill="auto"/>
            <w:noWrap/>
            <w:vAlign w:val="center"/>
            <w:hideMark/>
          </w:tcPr>
          <w:p w14:paraId="4E1EF57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14BBE6C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0790D5C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6,771,074.01 </w:t>
            </w:r>
          </w:p>
        </w:tc>
      </w:tr>
      <w:tr w:rsidR="004C6359" w:rsidRPr="005A577E" w14:paraId="0EDEE7DC" w14:textId="77777777" w:rsidTr="00932708">
        <w:trPr>
          <w:trHeight w:val="300"/>
        </w:trPr>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D86FF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4C6EC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41F76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BBCAC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11</w:t>
            </w:r>
          </w:p>
        </w:tc>
        <w:tc>
          <w:tcPr>
            <w:tcW w:w="2820" w:type="dxa"/>
            <w:tcBorders>
              <w:top w:val="nil"/>
              <w:left w:val="nil"/>
              <w:bottom w:val="nil"/>
              <w:right w:val="single" w:sz="8" w:space="0" w:color="auto"/>
            </w:tcBorders>
            <w:shd w:val="clear" w:color="auto" w:fill="auto"/>
            <w:vAlign w:val="center"/>
            <w:hideMark/>
          </w:tcPr>
          <w:p w14:paraId="6E5E46BF" w14:textId="77777777" w:rsidR="004C6359" w:rsidRPr="005A577E" w:rsidRDefault="004C6359" w:rsidP="00932708">
            <w:pPr>
              <w:jc w:val="both"/>
              <w:rPr>
                <w:rFonts w:ascii="Calibri" w:eastAsia="Times New Roman" w:hAnsi="Calibri" w:cs="Calibri"/>
                <w:color w:val="000000"/>
                <w:lang w:eastAsia="es-MX"/>
              </w:rPr>
            </w:pPr>
            <w:r w:rsidRPr="005A577E">
              <w:rPr>
                <w:rFonts w:ascii="Calibri" w:eastAsia="Times New Roman" w:hAnsi="Calibri" w:cs="Calibri"/>
                <w:color w:val="000000"/>
                <w:lang w:eastAsia="es-MX"/>
              </w:rPr>
              <w:t> </w:t>
            </w:r>
          </w:p>
        </w:tc>
        <w:tc>
          <w:tcPr>
            <w:tcW w:w="1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CCF85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5ED05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6B1A5C"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286,337.23 </w:t>
            </w:r>
          </w:p>
        </w:tc>
      </w:tr>
      <w:tr w:rsidR="004C6359" w:rsidRPr="005A577E" w14:paraId="4A843608" w14:textId="77777777" w:rsidTr="00932708">
        <w:trPr>
          <w:trHeight w:val="690"/>
        </w:trPr>
        <w:tc>
          <w:tcPr>
            <w:tcW w:w="580" w:type="dxa"/>
            <w:vMerge/>
            <w:tcBorders>
              <w:top w:val="nil"/>
              <w:left w:val="single" w:sz="8" w:space="0" w:color="auto"/>
              <w:bottom w:val="single" w:sz="8" w:space="0" w:color="000000"/>
              <w:right w:val="single" w:sz="8" w:space="0" w:color="auto"/>
            </w:tcBorders>
            <w:vAlign w:val="center"/>
            <w:hideMark/>
          </w:tcPr>
          <w:p w14:paraId="18718B63"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6FD0BBD"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44B82308"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6724CDC9" w14:textId="77777777" w:rsidR="004C6359" w:rsidRPr="005A577E" w:rsidRDefault="004C6359" w:rsidP="00932708">
            <w:pPr>
              <w:rPr>
                <w:rFonts w:ascii="Arial" w:eastAsia="Times New Roman" w:hAnsi="Arial" w:cs="Arial"/>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09F776BC"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Servicios prestados en materia de educación, deportiva y casa hogar municipal</w:t>
            </w:r>
          </w:p>
        </w:tc>
        <w:tc>
          <w:tcPr>
            <w:tcW w:w="1580" w:type="dxa"/>
            <w:vMerge/>
            <w:tcBorders>
              <w:top w:val="nil"/>
              <w:left w:val="single" w:sz="8" w:space="0" w:color="auto"/>
              <w:bottom w:val="single" w:sz="8" w:space="0" w:color="000000"/>
              <w:right w:val="single" w:sz="8" w:space="0" w:color="auto"/>
            </w:tcBorders>
            <w:vAlign w:val="center"/>
            <w:hideMark/>
          </w:tcPr>
          <w:p w14:paraId="7592AE2F" w14:textId="77777777" w:rsidR="004C6359" w:rsidRPr="005A577E" w:rsidRDefault="004C6359" w:rsidP="00932708">
            <w:pPr>
              <w:rPr>
                <w:rFonts w:ascii="Arial" w:eastAsia="Times New Roman" w:hAnsi="Arial" w:cs="Arial"/>
                <w:color w:val="000000"/>
                <w:sz w:val="16"/>
                <w:szCs w:val="16"/>
                <w:lang w:eastAsia="es-MX"/>
              </w:rPr>
            </w:pPr>
          </w:p>
        </w:tc>
        <w:tc>
          <w:tcPr>
            <w:tcW w:w="1100" w:type="dxa"/>
            <w:vMerge/>
            <w:tcBorders>
              <w:top w:val="nil"/>
              <w:left w:val="single" w:sz="8" w:space="0" w:color="auto"/>
              <w:bottom w:val="single" w:sz="8" w:space="0" w:color="000000"/>
              <w:right w:val="single" w:sz="8" w:space="0" w:color="auto"/>
            </w:tcBorders>
            <w:vAlign w:val="center"/>
            <w:hideMark/>
          </w:tcPr>
          <w:p w14:paraId="17314181" w14:textId="77777777" w:rsidR="004C6359" w:rsidRPr="005A577E" w:rsidRDefault="004C6359" w:rsidP="00932708">
            <w:pPr>
              <w:rPr>
                <w:rFonts w:ascii="Arial" w:eastAsia="Times New Roman" w:hAnsi="Arial" w:cs="Arial"/>
                <w:color w:val="000000"/>
                <w:sz w:val="16"/>
                <w:szCs w:val="16"/>
                <w:lang w:eastAsia="es-MX"/>
              </w:rPr>
            </w:pPr>
          </w:p>
        </w:tc>
        <w:tc>
          <w:tcPr>
            <w:tcW w:w="1860" w:type="dxa"/>
            <w:vMerge/>
            <w:tcBorders>
              <w:top w:val="nil"/>
              <w:left w:val="single" w:sz="8" w:space="0" w:color="auto"/>
              <w:bottom w:val="single" w:sz="8" w:space="0" w:color="000000"/>
              <w:right w:val="single" w:sz="8" w:space="0" w:color="auto"/>
            </w:tcBorders>
            <w:vAlign w:val="center"/>
            <w:hideMark/>
          </w:tcPr>
          <w:p w14:paraId="57AAB23A" w14:textId="77777777" w:rsidR="004C6359" w:rsidRPr="005A577E" w:rsidRDefault="004C6359" w:rsidP="00932708">
            <w:pPr>
              <w:rPr>
                <w:rFonts w:ascii="Arial" w:eastAsia="Times New Roman" w:hAnsi="Arial" w:cs="Arial"/>
                <w:color w:val="000000"/>
                <w:sz w:val="16"/>
                <w:szCs w:val="16"/>
                <w:lang w:eastAsia="es-MX"/>
              </w:rPr>
            </w:pPr>
          </w:p>
        </w:tc>
      </w:tr>
      <w:tr w:rsidR="004C6359" w:rsidRPr="005A577E" w14:paraId="4EB960F6"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4D19BE6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FA9512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D9BFF3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499DE8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12</w:t>
            </w:r>
          </w:p>
        </w:tc>
        <w:tc>
          <w:tcPr>
            <w:tcW w:w="2820" w:type="dxa"/>
            <w:tcBorders>
              <w:top w:val="nil"/>
              <w:left w:val="nil"/>
              <w:bottom w:val="single" w:sz="8" w:space="0" w:color="auto"/>
              <w:right w:val="single" w:sz="8" w:space="0" w:color="auto"/>
            </w:tcBorders>
            <w:shd w:val="clear" w:color="auto" w:fill="auto"/>
            <w:vAlign w:val="center"/>
            <w:hideMark/>
          </w:tcPr>
          <w:p w14:paraId="4DFAD82E"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Derechos del registro fiscal inmobiliario</w:t>
            </w:r>
          </w:p>
        </w:tc>
        <w:tc>
          <w:tcPr>
            <w:tcW w:w="1580" w:type="dxa"/>
            <w:tcBorders>
              <w:top w:val="nil"/>
              <w:left w:val="nil"/>
              <w:bottom w:val="single" w:sz="8" w:space="0" w:color="auto"/>
              <w:right w:val="single" w:sz="8" w:space="0" w:color="auto"/>
            </w:tcBorders>
            <w:shd w:val="clear" w:color="auto" w:fill="auto"/>
            <w:noWrap/>
            <w:vAlign w:val="center"/>
            <w:hideMark/>
          </w:tcPr>
          <w:p w14:paraId="2B442F5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71D99D4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4474C51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1,638,679.92 </w:t>
            </w:r>
          </w:p>
        </w:tc>
      </w:tr>
      <w:tr w:rsidR="004C6359" w:rsidRPr="005A577E" w14:paraId="4556799A"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8C9AF4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C55546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0942D6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F9E28B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13</w:t>
            </w:r>
          </w:p>
        </w:tc>
        <w:tc>
          <w:tcPr>
            <w:tcW w:w="2820" w:type="dxa"/>
            <w:tcBorders>
              <w:top w:val="nil"/>
              <w:left w:val="nil"/>
              <w:bottom w:val="single" w:sz="8" w:space="0" w:color="auto"/>
              <w:right w:val="single" w:sz="8" w:space="0" w:color="auto"/>
            </w:tcBorders>
            <w:shd w:val="clear" w:color="auto" w:fill="auto"/>
            <w:vAlign w:val="center"/>
            <w:hideMark/>
          </w:tcPr>
          <w:p w14:paraId="618D216A"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Por servicios de vigilancia, control y evaluación (5 al millar)</w:t>
            </w:r>
          </w:p>
        </w:tc>
        <w:tc>
          <w:tcPr>
            <w:tcW w:w="1580" w:type="dxa"/>
            <w:tcBorders>
              <w:top w:val="nil"/>
              <w:left w:val="nil"/>
              <w:bottom w:val="single" w:sz="8" w:space="0" w:color="auto"/>
              <w:right w:val="single" w:sz="8" w:space="0" w:color="auto"/>
            </w:tcBorders>
            <w:shd w:val="clear" w:color="auto" w:fill="auto"/>
            <w:noWrap/>
            <w:vAlign w:val="center"/>
            <w:hideMark/>
          </w:tcPr>
          <w:p w14:paraId="7E47C20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21EBCE0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E4AC43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98,045.99 </w:t>
            </w:r>
          </w:p>
        </w:tc>
      </w:tr>
      <w:tr w:rsidR="004C6359" w:rsidRPr="005A577E" w14:paraId="6E1EDC49" w14:textId="77777777" w:rsidTr="00932708">
        <w:trPr>
          <w:trHeight w:val="300"/>
        </w:trPr>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83DA1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5299B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5</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DF066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045A0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nil"/>
              <w:right w:val="single" w:sz="8" w:space="0" w:color="auto"/>
            </w:tcBorders>
            <w:shd w:val="clear" w:color="auto" w:fill="auto"/>
            <w:vAlign w:val="center"/>
            <w:hideMark/>
          </w:tcPr>
          <w:p w14:paraId="21FDBCFE" w14:textId="77777777" w:rsidR="004C6359" w:rsidRPr="005A577E" w:rsidRDefault="004C6359" w:rsidP="00932708">
            <w:pPr>
              <w:jc w:val="both"/>
              <w:rPr>
                <w:rFonts w:ascii="Calibri" w:eastAsia="Times New Roman" w:hAnsi="Calibri" w:cs="Calibri"/>
                <w:color w:val="000000"/>
                <w:lang w:eastAsia="es-MX"/>
              </w:rPr>
            </w:pPr>
            <w:r w:rsidRPr="005A577E">
              <w:rPr>
                <w:rFonts w:ascii="Calibri" w:eastAsia="Times New Roman" w:hAnsi="Calibri" w:cs="Calibri"/>
                <w:color w:val="000000"/>
                <w:lang w:eastAsia="es-MX"/>
              </w:rPr>
              <w:t> </w:t>
            </w:r>
          </w:p>
        </w:tc>
        <w:tc>
          <w:tcPr>
            <w:tcW w:w="1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4833F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D6BF5"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Corrientes</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2373D0"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4,062,374.33 </w:t>
            </w:r>
          </w:p>
        </w:tc>
      </w:tr>
      <w:tr w:rsidR="004C6359" w:rsidRPr="005A577E" w14:paraId="779D637D"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30F5C1AD"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F13C5B7"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1494DC58"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2DD5CDCC" w14:textId="77777777" w:rsidR="004C6359" w:rsidRPr="005A577E" w:rsidRDefault="004C6359" w:rsidP="00932708">
            <w:pPr>
              <w:rPr>
                <w:rFonts w:ascii="Arial" w:eastAsia="Times New Roman" w:hAnsi="Arial" w:cs="Arial"/>
                <w:color w:val="000000"/>
                <w:sz w:val="16"/>
                <w:szCs w:val="16"/>
                <w:lang w:eastAsia="es-MX"/>
              </w:rPr>
            </w:pPr>
          </w:p>
        </w:tc>
        <w:tc>
          <w:tcPr>
            <w:tcW w:w="2820" w:type="dxa"/>
            <w:tcBorders>
              <w:top w:val="nil"/>
              <w:left w:val="nil"/>
              <w:bottom w:val="single" w:sz="8" w:space="0" w:color="auto"/>
              <w:right w:val="single" w:sz="8" w:space="0" w:color="auto"/>
            </w:tcBorders>
            <w:shd w:val="clear" w:color="auto" w:fill="auto"/>
            <w:vAlign w:val="center"/>
            <w:hideMark/>
          </w:tcPr>
          <w:p w14:paraId="7E44DCED"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Accesorios de los derechos</w:t>
            </w:r>
          </w:p>
        </w:tc>
        <w:tc>
          <w:tcPr>
            <w:tcW w:w="1580" w:type="dxa"/>
            <w:vMerge/>
            <w:tcBorders>
              <w:top w:val="nil"/>
              <w:left w:val="single" w:sz="8" w:space="0" w:color="auto"/>
              <w:bottom w:val="single" w:sz="8" w:space="0" w:color="000000"/>
              <w:right w:val="single" w:sz="8" w:space="0" w:color="auto"/>
            </w:tcBorders>
            <w:vAlign w:val="center"/>
            <w:hideMark/>
          </w:tcPr>
          <w:p w14:paraId="32DC7DCA" w14:textId="77777777" w:rsidR="004C6359" w:rsidRPr="005A577E" w:rsidRDefault="004C6359" w:rsidP="00932708">
            <w:pPr>
              <w:rPr>
                <w:rFonts w:ascii="Arial" w:eastAsia="Times New Roman" w:hAnsi="Arial" w:cs="Arial"/>
                <w:color w:val="000000"/>
                <w:sz w:val="16"/>
                <w:szCs w:val="16"/>
                <w:lang w:eastAsia="es-MX"/>
              </w:rPr>
            </w:pPr>
          </w:p>
        </w:tc>
        <w:tc>
          <w:tcPr>
            <w:tcW w:w="1100" w:type="dxa"/>
            <w:vMerge/>
            <w:tcBorders>
              <w:top w:val="nil"/>
              <w:left w:val="single" w:sz="8" w:space="0" w:color="auto"/>
              <w:bottom w:val="single" w:sz="8" w:space="0" w:color="000000"/>
              <w:right w:val="single" w:sz="8" w:space="0" w:color="auto"/>
            </w:tcBorders>
            <w:vAlign w:val="center"/>
            <w:hideMark/>
          </w:tcPr>
          <w:p w14:paraId="4FD27471" w14:textId="77777777" w:rsidR="004C6359" w:rsidRPr="005A577E" w:rsidRDefault="004C6359" w:rsidP="00932708">
            <w:pPr>
              <w:rPr>
                <w:rFonts w:ascii="Arial" w:eastAsia="Times New Roman" w:hAnsi="Arial" w:cs="Arial"/>
                <w:b/>
                <w:bCs/>
                <w:color w:val="000000"/>
                <w:sz w:val="16"/>
                <w:szCs w:val="16"/>
                <w:lang w:eastAsia="es-MX"/>
              </w:rPr>
            </w:pPr>
          </w:p>
        </w:tc>
        <w:tc>
          <w:tcPr>
            <w:tcW w:w="1860" w:type="dxa"/>
            <w:vMerge/>
            <w:tcBorders>
              <w:top w:val="nil"/>
              <w:left w:val="single" w:sz="8" w:space="0" w:color="auto"/>
              <w:bottom w:val="single" w:sz="8" w:space="0" w:color="000000"/>
              <w:right w:val="single" w:sz="8" w:space="0" w:color="auto"/>
            </w:tcBorders>
            <w:vAlign w:val="center"/>
            <w:hideMark/>
          </w:tcPr>
          <w:p w14:paraId="57C9E685" w14:textId="77777777" w:rsidR="004C6359" w:rsidRPr="005A577E" w:rsidRDefault="004C6359" w:rsidP="00932708">
            <w:pPr>
              <w:rPr>
                <w:rFonts w:ascii="Arial" w:eastAsia="Times New Roman" w:hAnsi="Arial" w:cs="Arial"/>
                <w:color w:val="000000"/>
                <w:sz w:val="16"/>
                <w:szCs w:val="16"/>
                <w:lang w:eastAsia="es-MX"/>
              </w:rPr>
            </w:pPr>
          </w:p>
        </w:tc>
      </w:tr>
      <w:tr w:rsidR="004C6359" w:rsidRPr="005A577E" w14:paraId="24BA1323"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6BFEB72E"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5C65AD2"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596EE8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A4A5CE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21DB0746" w14:textId="77777777" w:rsidR="004C6359" w:rsidRPr="005A577E" w:rsidRDefault="004C6359" w:rsidP="00932708">
            <w:pP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De los productos</w:t>
            </w:r>
          </w:p>
        </w:tc>
        <w:tc>
          <w:tcPr>
            <w:tcW w:w="1580" w:type="dxa"/>
            <w:tcBorders>
              <w:top w:val="nil"/>
              <w:left w:val="nil"/>
              <w:bottom w:val="single" w:sz="8" w:space="0" w:color="auto"/>
              <w:right w:val="single" w:sz="8" w:space="0" w:color="auto"/>
            </w:tcBorders>
            <w:shd w:val="clear" w:color="auto" w:fill="auto"/>
            <w:noWrap/>
            <w:vAlign w:val="center"/>
            <w:hideMark/>
          </w:tcPr>
          <w:p w14:paraId="6AB2DDD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6AF5AA5E"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6D95BE7F"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$3,858,963.88</w:t>
            </w:r>
          </w:p>
        </w:tc>
      </w:tr>
      <w:tr w:rsidR="004C6359" w:rsidRPr="005A577E" w14:paraId="283CAA39"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117CE91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006630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1012F22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41E12C8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7676BE95"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Productos de tipo corriente</w:t>
            </w:r>
          </w:p>
        </w:tc>
        <w:tc>
          <w:tcPr>
            <w:tcW w:w="1580" w:type="dxa"/>
            <w:tcBorders>
              <w:top w:val="nil"/>
              <w:left w:val="nil"/>
              <w:bottom w:val="single" w:sz="8" w:space="0" w:color="auto"/>
              <w:right w:val="single" w:sz="8" w:space="0" w:color="auto"/>
            </w:tcBorders>
            <w:shd w:val="clear" w:color="auto" w:fill="auto"/>
            <w:noWrap/>
            <w:vAlign w:val="center"/>
            <w:hideMark/>
          </w:tcPr>
          <w:p w14:paraId="447A4BF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22C0597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4834AF7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$3,858,963.88</w:t>
            </w:r>
          </w:p>
        </w:tc>
      </w:tr>
      <w:tr w:rsidR="004C6359" w:rsidRPr="005A577E" w14:paraId="22C1EE2E"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A5B0A7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1ACAB0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82A0FC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0ACE04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73259F9E"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Derivados de los bienes inmuebles</w:t>
            </w:r>
          </w:p>
        </w:tc>
        <w:tc>
          <w:tcPr>
            <w:tcW w:w="1580" w:type="dxa"/>
            <w:tcBorders>
              <w:top w:val="nil"/>
              <w:left w:val="nil"/>
              <w:bottom w:val="single" w:sz="8" w:space="0" w:color="auto"/>
              <w:right w:val="single" w:sz="8" w:space="0" w:color="auto"/>
            </w:tcBorders>
            <w:shd w:val="clear" w:color="auto" w:fill="auto"/>
            <w:noWrap/>
            <w:vAlign w:val="center"/>
            <w:hideMark/>
          </w:tcPr>
          <w:p w14:paraId="056972B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3962121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025C1C9A"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1,328,083.72 </w:t>
            </w:r>
          </w:p>
        </w:tc>
      </w:tr>
      <w:tr w:rsidR="004C6359" w:rsidRPr="005A577E" w14:paraId="196E527B"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4DB10F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3268B5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8BBE6D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B92967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2820" w:type="dxa"/>
            <w:tcBorders>
              <w:top w:val="nil"/>
              <w:left w:val="nil"/>
              <w:bottom w:val="single" w:sz="8" w:space="0" w:color="auto"/>
              <w:right w:val="single" w:sz="8" w:space="0" w:color="auto"/>
            </w:tcBorders>
            <w:shd w:val="clear" w:color="auto" w:fill="auto"/>
            <w:vAlign w:val="center"/>
            <w:hideMark/>
          </w:tcPr>
          <w:p w14:paraId="01A382CB"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Derivados de los bienes muebles e intangibles</w:t>
            </w:r>
          </w:p>
        </w:tc>
        <w:tc>
          <w:tcPr>
            <w:tcW w:w="1580" w:type="dxa"/>
            <w:tcBorders>
              <w:top w:val="nil"/>
              <w:left w:val="nil"/>
              <w:bottom w:val="single" w:sz="8" w:space="0" w:color="auto"/>
              <w:right w:val="single" w:sz="8" w:space="0" w:color="auto"/>
            </w:tcBorders>
            <w:shd w:val="clear" w:color="auto" w:fill="auto"/>
            <w:noWrap/>
            <w:vAlign w:val="center"/>
            <w:hideMark/>
          </w:tcPr>
          <w:p w14:paraId="78DD494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C506CE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46FA089"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1.00 </w:t>
            </w:r>
          </w:p>
        </w:tc>
      </w:tr>
      <w:tr w:rsidR="004C6359" w:rsidRPr="005A577E" w14:paraId="1DAED6D1"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85F00B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FAA4F2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3AA941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200B7F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2820" w:type="dxa"/>
            <w:tcBorders>
              <w:top w:val="nil"/>
              <w:left w:val="nil"/>
              <w:bottom w:val="single" w:sz="8" w:space="0" w:color="auto"/>
              <w:right w:val="single" w:sz="8" w:space="0" w:color="auto"/>
            </w:tcBorders>
            <w:shd w:val="clear" w:color="auto" w:fill="auto"/>
            <w:noWrap/>
            <w:vAlign w:val="center"/>
            <w:hideMark/>
          </w:tcPr>
          <w:p w14:paraId="609E1E46"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Otros productos</w:t>
            </w:r>
          </w:p>
        </w:tc>
        <w:tc>
          <w:tcPr>
            <w:tcW w:w="1580" w:type="dxa"/>
            <w:tcBorders>
              <w:top w:val="nil"/>
              <w:left w:val="nil"/>
              <w:bottom w:val="single" w:sz="8" w:space="0" w:color="auto"/>
              <w:right w:val="single" w:sz="8" w:space="0" w:color="auto"/>
            </w:tcBorders>
            <w:shd w:val="clear" w:color="auto" w:fill="auto"/>
            <w:noWrap/>
            <w:vAlign w:val="center"/>
            <w:hideMark/>
          </w:tcPr>
          <w:p w14:paraId="2CFC4F5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667C129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40E148B3"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574,212.32 </w:t>
            </w:r>
          </w:p>
        </w:tc>
      </w:tr>
      <w:tr w:rsidR="004C6359" w:rsidRPr="005A577E" w14:paraId="593CD96F"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773D6F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20A565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19EF93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ACB498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4</w:t>
            </w:r>
          </w:p>
        </w:tc>
        <w:tc>
          <w:tcPr>
            <w:tcW w:w="2820" w:type="dxa"/>
            <w:tcBorders>
              <w:top w:val="nil"/>
              <w:left w:val="nil"/>
              <w:bottom w:val="single" w:sz="8" w:space="0" w:color="auto"/>
              <w:right w:val="single" w:sz="8" w:space="0" w:color="auto"/>
            </w:tcBorders>
            <w:shd w:val="clear" w:color="auto" w:fill="auto"/>
            <w:vAlign w:val="center"/>
            <w:hideMark/>
          </w:tcPr>
          <w:p w14:paraId="23D0DA19"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Productos financieros</w:t>
            </w:r>
          </w:p>
        </w:tc>
        <w:tc>
          <w:tcPr>
            <w:tcW w:w="1580" w:type="dxa"/>
            <w:tcBorders>
              <w:top w:val="nil"/>
              <w:left w:val="nil"/>
              <w:bottom w:val="single" w:sz="8" w:space="0" w:color="auto"/>
              <w:right w:val="single" w:sz="8" w:space="0" w:color="auto"/>
            </w:tcBorders>
            <w:shd w:val="clear" w:color="auto" w:fill="auto"/>
            <w:noWrap/>
            <w:vAlign w:val="center"/>
            <w:hideMark/>
          </w:tcPr>
          <w:p w14:paraId="1E4BB5F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98FB59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79374AC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1,956,666.84 </w:t>
            </w:r>
          </w:p>
        </w:tc>
      </w:tr>
      <w:tr w:rsidR="004C6359" w:rsidRPr="005A577E" w14:paraId="41EBA511"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E6E5E0E"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6</w:t>
            </w:r>
          </w:p>
        </w:tc>
        <w:tc>
          <w:tcPr>
            <w:tcW w:w="580" w:type="dxa"/>
            <w:tcBorders>
              <w:top w:val="nil"/>
              <w:left w:val="nil"/>
              <w:bottom w:val="single" w:sz="8" w:space="0" w:color="auto"/>
              <w:right w:val="single" w:sz="8" w:space="0" w:color="auto"/>
            </w:tcBorders>
            <w:shd w:val="clear" w:color="auto" w:fill="auto"/>
            <w:noWrap/>
            <w:vAlign w:val="center"/>
            <w:hideMark/>
          </w:tcPr>
          <w:p w14:paraId="3B1AF3B0"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4036E0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2A1844B"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noWrap/>
            <w:vAlign w:val="center"/>
            <w:hideMark/>
          </w:tcPr>
          <w:p w14:paraId="695D2B74"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De los aprovechamientos</w:t>
            </w:r>
          </w:p>
        </w:tc>
        <w:tc>
          <w:tcPr>
            <w:tcW w:w="1580" w:type="dxa"/>
            <w:tcBorders>
              <w:top w:val="nil"/>
              <w:left w:val="nil"/>
              <w:bottom w:val="single" w:sz="8" w:space="0" w:color="auto"/>
              <w:right w:val="single" w:sz="8" w:space="0" w:color="auto"/>
            </w:tcBorders>
            <w:shd w:val="clear" w:color="auto" w:fill="auto"/>
            <w:noWrap/>
            <w:vAlign w:val="center"/>
            <w:hideMark/>
          </w:tcPr>
          <w:p w14:paraId="3658E4CC"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0B4E2FEB"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5190FAA0"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$10,700,620.30</w:t>
            </w:r>
          </w:p>
        </w:tc>
      </w:tr>
      <w:tr w:rsidR="004C6359" w:rsidRPr="005A577E" w14:paraId="3AE947F2"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82847F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0C5D401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7071AEF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545315E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127CDBE0"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Aprovechamientos de tipo corriente</w:t>
            </w:r>
          </w:p>
        </w:tc>
        <w:tc>
          <w:tcPr>
            <w:tcW w:w="1580" w:type="dxa"/>
            <w:tcBorders>
              <w:top w:val="nil"/>
              <w:left w:val="nil"/>
              <w:bottom w:val="single" w:sz="8" w:space="0" w:color="auto"/>
              <w:right w:val="single" w:sz="8" w:space="0" w:color="auto"/>
            </w:tcBorders>
            <w:shd w:val="clear" w:color="auto" w:fill="auto"/>
            <w:noWrap/>
            <w:vAlign w:val="center"/>
            <w:hideMark/>
          </w:tcPr>
          <w:p w14:paraId="5B0BCB6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6E86527A"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32171765"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10,700,619.30 </w:t>
            </w:r>
          </w:p>
        </w:tc>
      </w:tr>
      <w:tr w:rsidR="004C6359" w:rsidRPr="005A577E" w14:paraId="7A8F1916"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279E8F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9EBA56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0350715"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D5D7FF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7703815E"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Bienes del dominio público</w:t>
            </w:r>
          </w:p>
        </w:tc>
        <w:tc>
          <w:tcPr>
            <w:tcW w:w="1580" w:type="dxa"/>
            <w:tcBorders>
              <w:top w:val="nil"/>
              <w:left w:val="nil"/>
              <w:bottom w:val="single" w:sz="8" w:space="0" w:color="auto"/>
              <w:right w:val="single" w:sz="8" w:space="0" w:color="auto"/>
            </w:tcBorders>
            <w:shd w:val="clear" w:color="auto" w:fill="auto"/>
            <w:noWrap/>
            <w:vAlign w:val="center"/>
            <w:hideMark/>
          </w:tcPr>
          <w:p w14:paraId="5C86F46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405AD3A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7775BAE0"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1.00 </w:t>
            </w:r>
          </w:p>
        </w:tc>
      </w:tr>
      <w:tr w:rsidR="004C6359" w:rsidRPr="005A577E" w14:paraId="7B582B78"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EC2489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E68B75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24DFAD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49DD8F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6</w:t>
            </w:r>
          </w:p>
        </w:tc>
        <w:tc>
          <w:tcPr>
            <w:tcW w:w="2820" w:type="dxa"/>
            <w:tcBorders>
              <w:top w:val="nil"/>
              <w:left w:val="nil"/>
              <w:bottom w:val="single" w:sz="8" w:space="0" w:color="auto"/>
              <w:right w:val="single" w:sz="8" w:space="0" w:color="auto"/>
            </w:tcBorders>
            <w:shd w:val="clear" w:color="auto" w:fill="auto"/>
            <w:vAlign w:val="center"/>
            <w:hideMark/>
          </w:tcPr>
          <w:p w14:paraId="269925C4"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Multas</w:t>
            </w:r>
          </w:p>
        </w:tc>
        <w:tc>
          <w:tcPr>
            <w:tcW w:w="1580" w:type="dxa"/>
            <w:tcBorders>
              <w:top w:val="nil"/>
              <w:left w:val="nil"/>
              <w:bottom w:val="single" w:sz="8" w:space="0" w:color="auto"/>
              <w:right w:val="single" w:sz="8" w:space="0" w:color="auto"/>
            </w:tcBorders>
            <w:shd w:val="clear" w:color="auto" w:fill="auto"/>
            <w:noWrap/>
            <w:vAlign w:val="center"/>
            <w:hideMark/>
          </w:tcPr>
          <w:p w14:paraId="5C4AA63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36D7A04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092C1617"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6,350,140.11 </w:t>
            </w:r>
          </w:p>
        </w:tc>
      </w:tr>
      <w:tr w:rsidR="004C6359" w:rsidRPr="005A577E" w14:paraId="512B2583"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088A6D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57620F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6FDB4B71"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AEA1DB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7</w:t>
            </w:r>
          </w:p>
        </w:tc>
        <w:tc>
          <w:tcPr>
            <w:tcW w:w="2820" w:type="dxa"/>
            <w:tcBorders>
              <w:top w:val="nil"/>
              <w:left w:val="nil"/>
              <w:bottom w:val="single" w:sz="8" w:space="0" w:color="auto"/>
              <w:right w:val="single" w:sz="8" w:space="0" w:color="auto"/>
            </w:tcBorders>
            <w:shd w:val="clear" w:color="auto" w:fill="auto"/>
            <w:vAlign w:val="center"/>
            <w:hideMark/>
          </w:tcPr>
          <w:p w14:paraId="128371EB"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Aprovechamientos diversos</w:t>
            </w:r>
          </w:p>
        </w:tc>
        <w:tc>
          <w:tcPr>
            <w:tcW w:w="1580" w:type="dxa"/>
            <w:tcBorders>
              <w:top w:val="nil"/>
              <w:left w:val="nil"/>
              <w:bottom w:val="single" w:sz="8" w:space="0" w:color="auto"/>
              <w:right w:val="single" w:sz="8" w:space="0" w:color="auto"/>
            </w:tcBorders>
            <w:shd w:val="clear" w:color="auto" w:fill="auto"/>
            <w:noWrap/>
            <w:vAlign w:val="center"/>
            <w:hideMark/>
          </w:tcPr>
          <w:p w14:paraId="57B5F5D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7AA474F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2293035"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4,350,478.19 </w:t>
            </w:r>
          </w:p>
        </w:tc>
      </w:tr>
      <w:tr w:rsidR="004C6359" w:rsidRPr="005A577E" w14:paraId="09D3D36E"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7F4AFEA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B178A3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511DE8BF"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0376CAF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7F554EED"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Aprovechamientos patrimoniales</w:t>
            </w:r>
          </w:p>
        </w:tc>
        <w:tc>
          <w:tcPr>
            <w:tcW w:w="1580" w:type="dxa"/>
            <w:tcBorders>
              <w:top w:val="nil"/>
              <w:left w:val="nil"/>
              <w:bottom w:val="single" w:sz="8" w:space="0" w:color="auto"/>
              <w:right w:val="single" w:sz="8" w:space="0" w:color="auto"/>
            </w:tcBorders>
            <w:shd w:val="clear" w:color="auto" w:fill="auto"/>
            <w:noWrap/>
            <w:vAlign w:val="center"/>
            <w:hideMark/>
          </w:tcPr>
          <w:p w14:paraId="06C1DB3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56030C2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4DF6A2E4"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6896C6DC"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1E62EB3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3E5948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29802E8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3585B3F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8</w:t>
            </w:r>
          </w:p>
        </w:tc>
        <w:tc>
          <w:tcPr>
            <w:tcW w:w="2820" w:type="dxa"/>
            <w:tcBorders>
              <w:top w:val="nil"/>
              <w:left w:val="nil"/>
              <w:bottom w:val="single" w:sz="8" w:space="0" w:color="auto"/>
              <w:right w:val="single" w:sz="8" w:space="0" w:color="auto"/>
            </w:tcBorders>
            <w:shd w:val="clear" w:color="auto" w:fill="auto"/>
            <w:vAlign w:val="center"/>
            <w:hideMark/>
          </w:tcPr>
          <w:p w14:paraId="65557958"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Derivados de los recursos transferidos al municipio</w:t>
            </w:r>
          </w:p>
        </w:tc>
        <w:tc>
          <w:tcPr>
            <w:tcW w:w="1580" w:type="dxa"/>
            <w:tcBorders>
              <w:top w:val="nil"/>
              <w:left w:val="nil"/>
              <w:bottom w:val="single" w:sz="8" w:space="0" w:color="auto"/>
              <w:right w:val="single" w:sz="8" w:space="0" w:color="auto"/>
            </w:tcBorders>
            <w:shd w:val="clear" w:color="auto" w:fill="auto"/>
            <w:noWrap/>
            <w:vAlign w:val="center"/>
            <w:hideMark/>
          </w:tcPr>
          <w:p w14:paraId="1B1D1FC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Fiscales</w:t>
            </w:r>
          </w:p>
        </w:tc>
        <w:tc>
          <w:tcPr>
            <w:tcW w:w="1100" w:type="dxa"/>
            <w:tcBorders>
              <w:top w:val="nil"/>
              <w:left w:val="nil"/>
              <w:bottom w:val="single" w:sz="8" w:space="0" w:color="auto"/>
              <w:right w:val="single" w:sz="8" w:space="0" w:color="auto"/>
            </w:tcBorders>
            <w:shd w:val="clear" w:color="auto" w:fill="auto"/>
            <w:noWrap/>
            <w:vAlign w:val="center"/>
            <w:hideMark/>
          </w:tcPr>
          <w:p w14:paraId="4758E3F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382E704B"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5D60F835" w14:textId="77777777" w:rsidTr="00932708">
        <w:trPr>
          <w:trHeight w:val="69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7B57C90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7</w:t>
            </w:r>
          </w:p>
        </w:tc>
        <w:tc>
          <w:tcPr>
            <w:tcW w:w="580" w:type="dxa"/>
            <w:tcBorders>
              <w:top w:val="nil"/>
              <w:left w:val="nil"/>
              <w:bottom w:val="single" w:sz="8" w:space="0" w:color="auto"/>
              <w:right w:val="single" w:sz="8" w:space="0" w:color="auto"/>
            </w:tcBorders>
            <w:shd w:val="clear" w:color="auto" w:fill="auto"/>
            <w:noWrap/>
            <w:vAlign w:val="center"/>
            <w:hideMark/>
          </w:tcPr>
          <w:p w14:paraId="71C8DD79"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1E55E92"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769EB5F"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5577574E"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De los ingresos por venta de bienes, prestación de servicios y otros ingresos</w:t>
            </w:r>
          </w:p>
        </w:tc>
        <w:tc>
          <w:tcPr>
            <w:tcW w:w="1580" w:type="dxa"/>
            <w:tcBorders>
              <w:top w:val="nil"/>
              <w:left w:val="nil"/>
              <w:bottom w:val="single" w:sz="8" w:space="0" w:color="auto"/>
              <w:right w:val="single" w:sz="8" w:space="0" w:color="auto"/>
            </w:tcBorders>
            <w:shd w:val="clear" w:color="auto" w:fill="auto"/>
            <w:noWrap/>
            <w:vAlign w:val="center"/>
            <w:hideMark/>
          </w:tcPr>
          <w:p w14:paraId="5E5D233A" w14:textId="77777777" w:rsidR="004C6359" w:rsidRPr="005A577E" w:rsidRDefault="004C6359" w:rsidP="00932708">
            <w:pPr>
              <w:rPr>
                <w:rFonts w:ascii="Calibri" w:eastAsia="Times New Roman" w:hAnsi="Calibri" w:cs="Calibri"/>
                <w:b/>
                <w:bCs/>
                <w:color w:val="000000"/>
                <w:sz w:val="16"/>
                <w:szCs w:val="16"/>
                <w:lang w:eastAsia="es-MX"/>
              </w:rPr>
            </w:pPr>
            <w:r w:rsidRPr="005A577E">
              <w:rPr>
                <w:rFonts w:ascii="Calibri" w:eastAsia="Times New Roman" w:hAnsi="Calibri" w:cs="Calibri"/>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361D4462" w14:textId="77777777" w:rsidR="004C6359" w:rsidRPr="005A577E" w:rsidRDefault="004C6359" w:rsidP="00932708">
            <w:pPr>
              <w:rPr>
                <w:rFonts w:ascii="Calibri" w:eastAsia="Times New Roman" w:hAnsi="Calibri" w:cs="Calibri"/>
                <w:b/>
                <w:bCs/>
                <w:color w:val="000000"/>
                <w:sz w:val="16"/>
                <w:szCs w:val="16"/>
                <w:lang w:eastAsia="es-MX"/>
              </w:rPr>
            </w:pPr>
            <w:r w:rsidRPr="005A577E">
              <w:rPr>
                <w:rFonts w:ascii="Calibri" w:eastAsia="Times New Roman" w:hAnsi="Calibri" w:cs="Calibri"/>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1BD5350D"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52E40FD6"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6C1EE3D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817A01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3D65B5A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01F58D2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4435A6DA"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Otros ingresos</w:t>
            </w:r>
          </w:p>
        </w:tc>
        <w:tc>
          <w:tcPr>
            <w:tcW w:w="1580" w:type="dxa"/>
            <w:tcBorders>
              <w:top w:val="nil"/>
              <w:left w:val="nil"/>
              <w:bottom w:val="single" w:sz="8" w:space="0" w:color="auto"/>
              <w:right w:val="single" w:sz="8" w:space="0" w:color="auto"/>
            </w:tcBorders>
            <w:shd w:val="clear" w:color="auto" w:fill="auto"/>
            <w:noWrap/>
            <w:vAlign w:val="center"/>
            <w:hideMark/>
          </w:tcPr>
          <w:p w14:paraId="594ED92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Propios</w:t>
            </w:r>
          </w:p>
        </w:tc>
        <w:tc>
          <w:tcPr>
            <w:tcW w:w="1100" w:type="dxa"/>
            <w:tcBorders>
              <w:top w:val="nil"/>
              <w:left w:val="nil"/>
              <w:bottom w:val="single" w:sz="8" w:space="0" w:color="auto"/>
              <w:right w:val="single" w:sz="8" w:space="0" w:color="auto"/>
            </w:tcBorders>
            <w:shd w:val="clear" w:color="auto" w:fill="auto"/>
            <w:noWrap/>
            <w:vAlign w:val="center"/>
            <w:hideMark/>
          </w:tcPr>
          <w:p w14:paraId="40EE9E5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1D3D4746"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36FD62C9"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1240628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4B11A4F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EF1BD1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AEF174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tcBorders>
              <w:top w:val="nil"/>
              <w:left w:val="nil"/>
              <w:bottom w:val="single" w:sz="8" w:space="0" w:color="auto"/>
              <w:right w:val="single" w:sz="8" w:space="0" w:color="auto"/>
            </w:tcBorders>
            <w:shd w:val="clear" w:color="auto" w:fill="auto"/>
            <w:vAlign w:val="center"/>
            <w:hideMark/>
          </w:tcPr>
          <w:p w14:paraId="615C0FF9"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Otros ingresos</w:t>
            </w:r>
          </w:p>
        </w:tc>
        <w:tc>
          <w:tcPr>
            <w:tcW w:w="1580" w:type="dxa"/>
            <w:tcBorders>
              <w:top w:val="nil"/>
              <w:left w:val="nil"/>
              <w:bottom w:val="single" w:sz="8" w:space="0" w:color="auto"/>
              <w:right w:val="single" w:sz="8" w:space="0" w:color="auto"/>
            </w:tcBorders>
            <w:shd w:val="clear" w:color="auto" w:fill="auto"/>
            <w:noWrap/>
            <w:vAlign w:val="center"/>
            <w:hideMark/>
          </w:tcPr>
          <w:p w14:paraId="23DDAAD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Propios</w:t>
            </w:r>
          </w:p>
        </w:tc>
        <w:tc>
          <w:tcPr>
            <w:tcW w:w="1100" w:type="dxa"/>
            <w:tcBorders>
              <w:top w:val="nil"/>
              <w:left w:val="nil"/>
              <w:bottom w:val="single" w:sz="8" w:space="0" w:color="auto"/>
              <w:right w:val="single" w:sz="8" w:space="0" w:color="auto"/>
            </w:tcBorders>
            <w:shd w:val="clear" w:color="auto" w:fill="auto"/>
            <w:noWrap/>
            <w:vAlign w:val="center"/>
            <w:hideMark/>
          </w:tcPr>
          <w:p w14:paraId="09F086E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B7307C1"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$1.00</w:t>
            </w:r>
          </w:p>
        </w:tc>
      </w:tr>
      <w:tr w:rsidR="004C6359" w:rsidRPr="005A577E" w14:paraId="7152697F" w14:textId="77777777" w:rsidTr="00932708">
        <w:trPr>
          <w:trHeight w:val="46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1C3939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8</w:t>
            </w:r>
          </w:p>
        </w:tc>
        <w:tc>
          <w:tcPr>
            <w:tcW w:w="580" w:type="dxa"/>
            <w:tcBorders>
              <w:top w:val="nil"/>
              <w:left w:val="nil"/>
              <w:bottom w:val="single" w:sz="8" w:space="0" w:color="auto"/>
              <w:right w:val="single" w:sz="8" w:space="0" w:color="auto"/>
            </w:tcBorders>
            <w:shd w:val="clear" w:color="auto" w:fill="auto"/>
            <w:noWrap/>
            <w:vAlign w:val="center"/>
            <w:hideMark/>
          </w:tcPr>
          <w:p w14:paraId="3702924D"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78B36A83"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60A1BED"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1CDE2226"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Participaciones, aportaciones y convenios</w:t>
            </w:r>
          </w:p>
        </w:tc>
        <w:tc>
          <w:tcPr>
            <w:tcW w:w="1580" w:type="dxa"/>
            <w:tcBorders>
              <w:top w:val="nil"/>
              <w:left w:val="nil"/>
              <w:bottom w:val="single" w:sz="8" w:space="0" w:color="auto"/>
              <w:right w:val="single" w:sz="8" w:space="0" w:color="auto"/>
            </w:tcBorders>
            <w:shd w:val="clear" w:color="auto" w:fill="auto"/>
            <w:noWrap/>
            <w:vAlign w:val="center"/>
            <w:hideMark/>
          </w:tcPr>
          <w:p w14:paraId="10D0D77C"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100" w:type="dxa"/>
            <w:tcBorders>
              <w:top w:val="nil"/>
              <w:left w:val="nil"/>
              <w:bottom w:val="single" w:sz="8" w:space="0" w:color="auto"/>
              <w:right w:val="single" w:sz="8" w:space="0" w:color="auto"/>
            </w:tcBorders>
            <w:shd w:val="clear" w:color="auto" w:fill="auto"/>
            <w:noWrap/>
            <w:vAlign w:val="center"/>
            <w:hideMark/>
          </w:tcPr>
          <w:p w14:paraId="36E7750F"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1860" w:type="dxa"/>
            <w:tcBorders>
              <w:top w:val="nil"/>
              <w:left w:val="nil"/>
              <w:bottom w:val="single" w:sz="8" w:space="0" w:color="auto"/>
              <w:right w:val="single" w:sz="8" w:space="0" w:color="auto"/>
            </w:tcBorders>
            <w:shd w:val="clear" w:color="auto" w:fill="auto"/>
            <w:noWrap/>
            <w:vAlign w:val="center"/>
            <w:hideMark/>
          </w:tcPr>
          <w:p w14:paraId="68827F16"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$1,187,000,280.41</w:t>
            </w:r>
          </w:p>
        </w:tc>
      </w:tr>
      <w:tr w:rsidR="004C6359" w:rsidRPr="005A577E" w14:paraId="0748A13B"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1A62CA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5F0C559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773C67E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580" w:type="dxa"/>
            <w:tcBorders>
              <w:top w:val="nil"/>
              <w:left w:val="nil"/>
              <w:bottom w:val="single" w:sz="8" w:space="0" w:color="auto"/>
              <w:right w:val="single" w:sz="8" w:space="0" w:color="auto"/>
            </w:tcBorders>
            <w:shd w:val="clear" w:color="auto" w:fill="auto"/>
            <w:noWrap/>
            <w:vAlign w:val="center"/>
            <w:hideMark/>
          </w:tcPr>
          <w:p w14:paraId="636B23B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20462E2D"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Participaciones</w:t>
            </w:r>
          </w:p>
        </w:tc>
        <w:tc>
          <w:tcPr>
            <w:tcW w:w="1580" w:type="dxa"/>
            <w:tcBorders>
              <w:top w:val="nil"/>
              <w:left w:val="nil"/>
              <w:bottom w:val="single" w:sz="8" w:space="0" w:color="auto"/>
              <w:right w:val="single" w:sz="8" w:space="0" w:color="auto"/>
            </w:tcBorders>
            <w:shd w:val="clear" w:color="auto" w:fill="auto"/>
            <w:noWrap/>
            <w:vAlign w:val="center"/>
            <w:hideMark/>
          </w:tcPr>
          <w:p w14:paraId="3F66302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Federales</w:t>
            </w:r>
          </w:p>
        </w:tc>
        <w:tc>
          <w:tcPr>
            <w:tcW w:w="1100" w:type="dxa"/>
            <w:tcBorders>
              <w:top w:val="nil"/>
              <w:left w:val="nil"/>
              <w:bottom w:val="single" w:sz="8" w:space="0" w:color="auto"/>
              <w:right w:val="single" w:sz="8" w:space="0" w:color="auto"/>
            </w:tcBorders>
            <w:shd w:val="clear" w:color="auto" w:fill="auto"/>
            <w:noWrap/>
            <w:vAlign w:val="center"/>
            <w:hideMark/>
          </w:tcPr>
          <w:p w14:paraId="4E51ACF8"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2E658268"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824,451,376.28 </w:t>
            </w:r>
          </w:p>
        </w:tc>
      </w:tr>
      <w:tr w:rsidR="004C6359" w:rsidRPr="005A577E" w14:paraId="078183F6"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85E18E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CEEC9F6"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580" w:type="dxa"/>
            <w:tcBorders>
              <w:top w:val="nil"/>
              <w:left w:val="nil"/>
              <w:bottom w:val="single" w:sz="8" w:space="0" w:color="auto"/>
              <w:right w:val="single" w:sz="8" w:space="0" w:color="auto"/>
            </w:tcBorders>
            <w:shd w:val="clear" w:color="auto" w:fill="auto"/>
            <w:noWrap/>
            <w:vAlign w:val="center"/>
            <w:hideMark/>
          </w:tcPr>
          <w:p w14:paraId="0FC6AD0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2</w:t>
            </w:r>
          </w:p>
        </w:tc>
        <w:tc>
          <w:tcPr>
            <w:tcW w:w="580" w:type="dxa"/>
            <w:tcBorders>
              <w:top w:val="nil"/>
              <w:left w:val="nil"/>
              <w:bottom w:val="single" w:sz="8" w:space="0" w:color="auto"/>
              <w:right w:val="single" w:sz="8" w:space="0" w:color="auto"/>
            </w:tcBorders>
            <w:shd w:val="clear" w:color="auto" w:fill="auto"/>
            <w:noWrap/>
            <w:vAlign w:val="center"/>
            <w:hideMark/>
          </w:tcPr>
          <w:p w14:paraId="53E7892E"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74867BAE"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Aportaciones</w:t>
            </w:r>
          </w:p>
        </w:tc>
        <w:tc>
          <w:tcPr>
            <w:tcW w:w="1580" w:type="dxa"/>
            <w:tcBorders>
              <w:top w:val="nil"/>
              <w:left w:val="nil"/>
              <w:bottom w:val="single" w:sz="8" w:space="0" w:color="auto"/>
              <w:right w:val="single" w:sz="8" w:space="0" w:color="auto"/>
            </w:tcBorders>
            <w:shd w:val="clear" w:color="auto" w:fill="auto"/>
            <w:noWrap/>
            <w:vAlign w:val="center"/>
            <w:hideMark/>
          </w:tcPr>
          <w:p w14:paraId="6643B779"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Federales</w:t>
            </w:r>
          </w:p>
        </w:tc>
        <w:tc>
          <w:tcPr>
            <w:tcW w:w="1100" w:type="dxa"/>
            <w:tcBorders>
              <w:top w:val="nil"/>
              <w:left w:val="nil"/>
              <w:bottom w:val="single" w:sz="8" w:space="0" w:color="auto"/>
              <w:right w:val="single" w:sz="8" w:space="0" w:color="auto"/>
            </w:tcBorders>
            <w:shd w:val="clear" w:color="auto" w:fill="auto"/>
            <w:noWrap/>
            <w:vAlign w:val="center"/>
            <w:hideMark/>
          </w:tcPr>
          <w:p w14:paraId="4EE2812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6280EFEF"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362,548,903.13 </w:t>
            </w:r>
          </w:p>
        </w:tc>
      </w:tr>
      <w:tr w:rsidR="004C6359" w:rsidRPr="005A577E" w14:paraId="66F801E3" w14:textId="77777777" w:rsidTr="00932708">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EB0299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tcBorders>
              <w:top w:val="nil"/>
              <w:left w:val="nil"/>
              <w:bottom w:val="single" w:sz="8" w:space="0" w:color="auto"/>
              <w:right w:val="single" w:sz="8" w:space="0" w:color="auto"/>
            </w:tcBorders>
            <w:shd w:val="clear" w:color="auto" w:fill="auto"/>
            <w:noWrap/>
            <w:vAlign w:val="center"/>
            <w:hideMark/>
          </w:tcPr>
          <w:p w14:paraId="1737782B"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580" w:type="dxa"/>
            <w:tcBorders>
              <w:top w:val="nil"/>
              <w:left w:val="nil"/>
              <w:bottom w:val="single" w:sz="8" w:space="0" w:color="auto"/>
              <w:right w:val="single" w:sz="8" w:space="0" w:color="auto"/>
            </w:tcBorders>
            <w:shd w:val="clear" w:color="auto" w:fill="auto"/>
            <w:noWrap/>
            <w:vAlign w:val="center"/>
            <w:hideMark/>
          </w:tcPr>
          <w:p w14:paraId="4609D0F4"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3</w:t>
            </w:r>
          </w:p>
        </w:tc>
        <w:tc>
          <w:tcPr>
            <w:tcW w:w="580" w:type="dxa"/>
            <w:tcBorders>
              <w:top w:val="nil"/>
              <w:left w:val="nil"/>
              <w:bottom w:val="single" w:sz="8" w:space="0" w:color="auto"/>
              <w:right w:val="single" w:sz="8" w:space="0" w:color="auto"/>
            </w:tcBorders>
            <w:shd w:val="clear" w:color="auto" w:fill="auto"/>
            <w:noWrap/>
            <w:vAlign w:val="center"/>
            <w:hideMark/>
          </w:tcPr>
          <w:p w14:paraId="01A1F77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2820" w:type="dxa"/>
            <w:tcBorders>
              <w:top w:val="nil"/>
              <w:left w:val="nil"/>
              <w:bottom w:val="single" w:sz="8" w:space="0" w:color="auto"/>
              <w:right w:val="single" w:sz="8" w:space="0" w:color="auto"/>
            </w:tcBorders>
            <w:shd w:val="clear" w:color="auto" w:fill="auto"/>
            <w:vAlign w:val="center"/>
            <w:hideMark/>
          </w:tcPr>
          <w:p w14:paraId="3DA01787"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Convenios</w:t>
            </w:r>
          </w:p>
        </w:tc>
        <w:tc>
          <w:tcPr>
            <w:tcW w:w="1580" w:type="dxa"/>
            <w:tcBorders>
              <w:top w:val="nil"/>
              <w:left w:val="nil"/>
              <w:bottom w:val="single" w:sz="8" w:space="0" w:color="auto"/>
              <w:right w:val="single" w:sz="8" w:space="0" w:color="auto"/>
            </w:tcBorders>
            <w:shd w:val="clear" w:color="auto" w:fill="auto"/>
            <w:noWrap/>
            <w:vAlign w:val="center"/>
            <w:hideMark/>
          </w:tcPr>
          <w:p w14:paraId="41B37AD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Recursos Federales</w:t>
            </w:r>
          </w:p>
        </w:tc>
        <w:tc>
          <w:tcPr>
            <w:tcW w:w="1100" w:type="dxa"/>
            <w:tcBorders>
              <w:top w:val="nil"/>
              <w:left w:val="nil"/>
              <w:bottom w:val="single" w:sz="8" w:space="0" w:color="auto"/>
              <w:right w:val="single" w:sz="8" w:space="0" w:color="auto"/>
            </w:tcBorders>
            <w:shd w:val="clear" w:color="auto" w:fill="auto"/>
            <w:noWrap/>
            <w:vAlign w:val="center"/>
            <w:hideMark/>
          </w:tcPr>
          <w:p w14:paraId="1D7BBB5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Corrientes</w:t>
            </w:r>
          </w:p>
        </w:tc>
        <w:tc>
          <w:tcPr>
            <w:tcW w:w="1860" w:type="dxa"/>
            <w:tcBorders>
              <w:top w:val="nil"/>
              <w:left w:val="nil"/>
              <w:bottom w:val="single" w:sz="8" w:space="0" w:color="auto"/>
              <w:right w:val="single" w:sz="8" w:space="0" w:color="auto"/>
            </w:tcBorders>
            <w:shd w:val="clear" w:color="auto" w:fill="auto"/>
            <w:noWrap/>
            <w:vAlign w:val="center"/>
            <w:hideMark/>
          </w:tcPr>
          <w:p w14:paraId="2ECF6F9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1.00 </w:t>
            </w:r>
          </w:p>
        </w:tc>
      </w:tr>
      <w:tr w:rsidR="004C6359" w:rsidRPr="005A577E" w14:paraId="6E85E779" w14:textId="77777777" w:rsidTr="00932708">
        <w:trPr>
          <w:trHeight w:val="300"/>
        </w:trPr>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D571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0</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B36108"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9E288E"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868F5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w:t>
            </w:r>
          </w:p>
        </w:tc>
        <w:tc>
          <w:tcPr>
            <w:tcW w:w="2820" w:type="dxa"/>
            <w:vMerge w:val="restart"/>
            <w:tcBorders>
              <w:top w:val="nil"/>
              <w:left w:val="single" w:sz="8" w:space="0" w:color="auto"/>
              <w:bottom w:val="single" w:sz="8" w:space="0" w:color="000000"/>
              <w:right w:val="single" w:sz="8" w:space="0" w:color="auto"/>
            </w:tcBorders>
            <w:shd w:val="clear" w:color="auto" w:fill="auto"/>
            <w:vAlign w:val="center"/>
            <w:hideMark/>
          </w:tcPr>
          <w:p w14:paraId="2B363947" w14:textId="77777777" w:rsidR="004C6359" w:rsidRPr="005A577E" w:rsidRDefault="004C6359" w:rsidP="00932708">
            <w:pPr>
              <w:jc w:val="both"/>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Ingresos derivados del financiamiento</w:t>
            </w:r>
          </w:p>
        </w:tc>
        <w:tc>
          <w:tcPr>
            <w:tcW w:w="1580" w:type="dxa"/>
            <w:tcBorders>
              <w:top w:val="nil"/>
              <w:left w:val="nil"/>
              <w:bottom w:val="nil"/>
              <w:right w:val="single" w:sz="8" w:space="0" w:color="auto"/>
            </w:tcBorders>
            <w:shd w:val="clear" w:color="auto" w:fill="auto"/>
            <w:vAlign w:val="center"/>
            <w:hideMark/>
          </w:tcPr>
          <w:p w14:paraId="5A401A81"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Financiamientos</w:t>
            </w:r>
          </w:p>
        </w:tc>
        <w:tc>
          <w:tcPr>
            <w:tcW w:w="1100" w:type="dxa"/>
            <w:tcBorders>
              <w:top w:val="nil"/>
              <w:left w:val="nil"/>
              <w:bottom w:val="nil"/>
              <w:right w:val="single" w:sz="8" w:space="0" w:color="auto"/>
            </w:tcBorders>
            <w:shd w:val="clear" w:color="auto" w:fill="auto"/>
            <w:vAlign w:val="center"/>
            <w:hideMark/>
          </w:tcPr>
          <w:p w14:paraId="6845AC2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Fuentes</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EAB746" w14:textId="77777777" w:rsidR="004C6359" w:rsidRPr="005A577E" w:rsidRDefault="004C6359" w:rsidP="00932708">
            <w:pPr>
              <w:jc w:val="right"/>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$1.00</w:t>
            </w:r>
          </w:p>
        </w:tc>
      </w:tr>
      <w:tr w:rsidR="004C6359" w:rsidRPr="005A577E" w14:paraId="115730BA"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220DEE24"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0B75A530"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3B4EC834" w14:textId="77777777" w:rsidR="004C6359" w:rsidRPr="005A577E" w:rsidRDefault="004C6359" w:rsidP="00932708">
            <w:pPr>
              <w:rPr>
                <w:rFonts w:ascii="Arial" w:eastAsia="Times New Roman" w:hAnsi="Arial" w:cs="Arial"/>
                <w:b/>
                <w:bCs/>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58633B58" w14:textId="77777777" w:rsidR="004C6359" w:rsidRPr="005A577E" w:rsidRDefault="004C6359" w:rsidP="00932708">
            <w:pPr>
              <w:rPr>
                <w:rFonts w:ascii="Arial" w:eastAsia="Times New Roman" w:hAnsi="Arial" w:cs="Arial"/>
                <w:b/>
                <w:bCs/>
                <w:color w:val="000000"/>
                <w:sz w:val="16"/>
                <w:szCs w:val="16"/>
                <w:lang w:eastAsia="es-MX"/>
              </w:rPr>
            </w:pPr>
          </w:p>
        </w:tc>
        <w:tc>
          <w:tcPr>
            <w:tcW w:w="2820" w:type="dxa"/>
            <w:vMerge/>
            <w:tcBorders>
              <w:top w:val="nil"/>
              <w:left w:val="single" w:sz="8" w:space="0" w:color="auto"/>
              <w:bottom w:val="single" w:sz="8" w:space="0" w:color="000000"/>
              <w:right w:val="single" w:sz="8" w:space="0" w:color="auto"/>
            </w:tcBorders>
            <w:vAlign w:val="center"/>
            <w:hideMark/>
          </w:tcPr>
          <w:p w14:paraId="71E8919B" w14:textId="77777777" w:rsidR="004C6359" w:rsidRPr="005A577E" w:rsidRDefault="004C6359" w:rsidP="00932708">
            <w:pPr>
              <w:rPr>
                <w:rFonts w:ascii="Arial" w:eastAsia="Times New Roman" w:hAnsi="Arial" w:cs="Arial"/>
                <w:b/>
                <w:bCs/>
                <w:color w:val="000000"/>
                <w:sz w:val="16"/>
                <w:szCs w:val="16"/>
                <w:lang w:eastAsia="es-MX"/>
              </w:rPr>
            </w:pPr>
          </w:p>
        </w:tc>
        <w:tc>
          <w:tcPr>
            <w:tcW w:w="1580" w:type="dxa"/>
            <w:tcBorders>
              <w:top w:val="nil"/>
              <w:left w:val="nil"/>
              <w:bottom w:val="single" w:sz="8" w:space="0" w:color="auto"/>
              <w:right w:val="single" w:sz="8" w:space="0" w:color="auto"/>
            </w:tcBorders>
            <w:shd w:val="clear" w:color="auto" w:fill="auto"/>
            <w:vAlign w:val="center"/>
            <w:hideMark/>
          </w:tcPr>
          <w:p w14:paraId="0226E411"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internos</w:t>
            </w:r>
          </w:p>
        </w:tc>
        <w:tc>
          <w:tcPr>
            <w:tcW w:w="1100" w:type="dxa"/>
            <w:tcBorders>
              <w:top w:val="nil"/>
              <w:left w:val="nil"/>
              <w:bottom w:val="single" w:sz="8" w:space="0" w:color="auto"/>
              <w:right w:val="single" w:sz="8" w:space="0" w:color="auto"/>
            </w:tcBorders>
            <w:shd w:val="clear" w:color="auto" w:fill="auto"/>
            <w:vAlign w:val="center"/>
            <w:hideMark/>
          </w:tcPr>
          <w:p w14:paraId="2908244A" w14:textId="77777777" w:rsidR="004C6359" w:rsidRPr="005A577E" w:rsidRDefault="004C6359" w:rsidP="00932708">
            <w:pPr>
              <w:jc w:val="center"/>
              <w:rPr>
                <w:rFonts w:ascii="Arial" w:eastAsia="Times New Roman" w:hAnsi="Arial" w:cs="Arial"/>
                <w:b/>
                <w:bCs/>
                <w:color w:val="000000"/>
                <w:sz w:val="16"/>
                <w:szCs w:val="16"/>
                <w:lang w:eastAsia="es-MX"/>
              </w:rPr>
            </w:pPr>
            <w:r w:rsidRPr="005A577E">
              <w:rPr>
                <w:rFonts w:ascii="Arial" w:eastAsia="Times New Roman" w:hAnsi="Arial" w:cs="Arial"/>
                <w:b/>
                <w:bCs/>
                <w:color w:val="000000"/>
                <w:sz w:val="16"/>
                <w:szCs w:val="16"/>
                <w:lang w:eastAsia="es-MX"/>
              </w:rPr>
              <w:t xml:space="preserve"> Financieras</w:t>
            </w:r>
          </w:p>
        </w:tc>
        <w:tc>
          <w:tcPr>
            <w:tcW w:w="1860" w:type="dxa"/>
            <w:vMerge/>
            <w:tcBorders>
              <w:top w:val="nil"/>
              <w:left w:val="single" w:sz="8" w:space="0" w:color="auto"/>
              <w:bottom w:val="single" w:sz="8" w:space="0" w:color="000000"/>
              <w:right w:val="single" w:sz="8" w:space="0" w:color="auto"/>
            </w:tcBorders>
            <w:vAlign w:val="center"/>
            <w:hideMark/>
          </w:tcPr>
          <w:p w14:paraId="3864E2A2" w14:textId="77777777" w:rsidR="004C6359" w:rsidRPr="005A577E" w:rsidRDefault="004C6359" w:rsidP="00932708">
            <w:pPr>
              <w:rPr>
                <w:rFonts w:ascii="Arial" w:eastAsia="Times New Roman" w:hAnsi="Arial" w:cs="Arial"/>
                <w:b/>
                <w:bCs/>
                <w:color w:val="000000"/>
                <w:sz w:val="16"/>
                <w:szCs w:val="16"/>
                <w:lang w:eastAsia="es-MX"/>
              </w:rPr>
            </w:pPr>
          </w:p>
        </w:tc>
      </w:tr>
      <w:tr w:rsidR="004C6359" w:rsidRPr="005A577E" w14:paraId="42B8D9DF" w14:textId="77777777" w:rsidTr="00932708">
        <w:trPr>
          <w:trHeight w:val="300"/>
        </w:trPr>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F51B2C"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204B6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F8FE1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w:t>
            </w:r>
          </w:p>
        </w:tc>
        <w:tc>
          <w:tcPr>
            <w:tcW w:w="5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388C20"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1</w:t>
            </w:r>
          </w:p>
        </w:tc>
        <w:tc>
          <w:tcPr>
            <w:tcW w:w="28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648450" w14:textId="77777777" w:rsidR="004C6359" w:rsidRPr="005A577E" w:rsidRDefault="004C6359" w:rsidP="00932708">
            <w:pPr>
              <w:jc w:val="both"/>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Endeudamiento interno</w:t>
            </w:r>
          </w:p>
        </w:tc>
        <w:tc>
          <w:tcPr>
            <w:tcW w:w="1580" w:type="dxa"/>
            <w:tcBorders>
              <w:top w:val="nil"/>
              <w:left w:val="nil"/>
              <w:bottom w:val="nil"/>
              <w:right w:val="single" w:sz="8" w:space="0" w:color="auto"/>
            </w:tcBorders>
            <w:shd w:val="clear" w:color="auto" w:fill="auto"/>
            <w:vAlign w:val="center"/>
            <w:hideMark/>
          </w:tcPr>
          <w:p w14:paraId="5534BEFD"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Financiamientos</w:t>
            </w:r>
          </w:p>
        </w:tc>
        <w:tc>
          <w:tcPr>
            <w:tcW w:w="1100" w:type="dxa"/>
            <w:tcBorders>
              <w:top w:val="nil"/>
              <w:left w:val="nil"/>
              <w:bottom w:val="nil"/>
              <w:right w:val="single" w:sz="8" w:space="0" w:color="auto"/>
            </w:tcBorders>
            <w:shd w:val="clear" w:color="auto" w:fill="auto"/>
            <w:vAlign w:val="center"/>
            <w:hideMark/>
          </w:tcPr>
          <w:p w14:paraId="638FC627"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Fuentes</w:t>
            </w:r>
          </w:p>
        </w:tc>
        <w:tc>
          <w:tcPr>
            <w:tcW w:w="18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B1A2A2" w14:textId="77777777" w:rsidR="004C6359" w:rsidRPr="005A577E" w:rsidRDefault="004C6359" w:rsidP="00932708">
            <w:pPr>
              <w:jc w:val="right"/>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1.00 </w:t>
            </w:r>
          </w:p>
        </w:tc>
      </w:tr>
      <w:tr w:rsidR="004C6359" w:rsidRPr="005A577E" w14:paraId="68C88E55" w14:textId="77777777" w:rsidTr="00932708">
        <w:trPr>
          <w:trHeight w:val="315"/>
        </w:trPr>
        <w:tc>
          <w:tcPr>
            <w:tcW w:w="580" w:type="dxa"/>
            <w:vMerge/>
            <w:tcBorders>
              <w:top w:val="nil"/>
              <w:left w:val="single" w:sz="8" w:space="0" w:color="auto"/>
              <w:bottom w:val="single" w:sz="8" w:space="0" w:color="000000"/>
              <w:right w:val="single" w:sz="8" w:space="0" w:color="auto"/>
            </w:tcBorders>
            <w:vAlign w:val="center"/>
            <w:hideMark/>
          </w:tcPr>
          <w:p w14:paraId="488B229E"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1CBBE2BD"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6EF6303E" w14:textId="77777777" w:rsidR="004C6359" w:rsidRPr="005A577E" w:rsidRDefault="004C6359" w:rsidP="00932708">
            <w:pPr>
              <w:rPr>
                <w:rFonts w:ascii="Arial" w:eastAsia="Times New Roman" w:hAnsi="Arial" w:cs="Arial"/>
                <w:color w:val="000000"/>
                <w:sz w:val="16"/>
                <w:szCs w:val="16"/>
                <w:lang w:eastAsia="es-MX"/>
              </w:rPr>
            </w:pPr>
          </w:p>
        </w:tc>
        <w:tc>
          <w:tcPr>
            <w:tcW w:w="580" w:type="dxa"/>
            <w:vMerge/>
            <w:tcBorders>
              <w:top w:val="nil"/>
              <w:left w:val="single" w:sz="8" w:space="0" w:color="auto"/>
              <w:bottom w:val="single" w:sz="8" w:space="0" w:color="000000"/>
              <w:right w:val="single" w:sz="8" w:space="0" w:color="auto"/>
            </w:tcBorders>
            <w:vAlign w:val="center"/>
            <w:hideMark/>
          </w:tcPr>
          <w:p w14:paraId="75A5B494" w14:textId="77777777" w:rsidR="004C6359" w:rsidRPr="005A577E" w:rsidRDefault="004C6359" w:rsidP="00932708">
            <w:pPr>
              <w:rPr>
                <w:rFonts w:ascii="Arial" w:eastAsia="Times New Roman" w:hAnsi="Arial" w:cs="Arial"/>
                <w:color w:val="000000"/>
                <w:sz w:val="16"/>
                <w:szCs w:val="16"/>
                <w:lang w:eastAsia="es-MX"/>
              </w:rPr>
            </w:pPr>
          </w:p>
        </w:tc>
        <w:tc>
          <w:tcPr>
            <w:tcW w:w="2820" w:type="dxa"/>
            <w:vMerge/>
            <w:tcBorders>
              <w:top w:val="nil"/>
              <w:left w:val="single" w:sz="8" w:space="0" w:color="auto"/>
              <w:bottom w:val="single" w:sz="8" w:space="0" w:color="000000"/>
              <w:right w:val="single" w:sz="8" w:space="0" w:color="auto"/>
            </w:tcBorders>
            <w:vAlign w:val="center"/>
            <w:hideMark/>
          </w:tcPr>
          <w:p w14:paraId="710D8DEB" w14:textId="77777777" w:rsidR="004C6359" w:rsidRPr="005A577E" w:rsidRDefault="004C6359" w:rsidP="00932708">
            <w:pPr>
              <w:rPr>
                <w:rFonts w:ascii="Arial" w:eastAsia="Times New Roman" w:hAnsi="Arial" w:cs="Arial"/>
                <w:color w:val="000000"/>
                <w:sz w:val="16"/>
                <w:szCs w:val="16"/>
                <w:lang w:eastAsia="es-MX"/>
              </w:rPr>
            </w:pPr>
          </w:p>
        </w:tc>
        <w:tc>
          <w:tcPr>
            <w:tcW w:w="1580" w:type="dxa"/>
            <w:tcBorders>
              <w:top w:val="nil"/>
              <w:left w:val="nil"/>
              <w:bottom w:val="single" w:sz="8" w:space="0" w:color="auto"/>
              <w:right w:val="single" w:sz="8" w:space="0" w:color="auto"/>
            </w:tcBorders>
            <w:shd w:val="clear" w:color="auto" w:fill="auto"/>
            <w:vAlign w:val="center"/>
            <w:hideMark/>
          </w:tcPr>
          <w:p w14:paraId="300A6FD3"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internos</w:t>
            </w:r>
          </w:p>
        </w:tc>
        <w:tc>
          <w:tcPr>
            <w:tcW w:w="1100" w:type="dxa"/>
            <w:tcBorders>
              <w:top w:val="nil"/>
              <w:left w:val="nil"/>
              <w:bottom w:val="single" w:sz="8" w:space="0" w:color="auto"/>
              <w:right w:val="single" w:sz="8" w:space="0" w:color="auto"/>
            </w:tcBorders>
            <w:shd w:val="clear" w:color="auto" w:fill="auto"/>
            <w:vAlign w:val="center"/>
            <w:hideMark/>
          </w:tcPr>
          <w:p w14:paraId="1B70CA72" w14:textId="77777777" w:rsidR="004C6359" w:rsidRPr="005A577E" w:rsidRDefault="004C6359" w:rsidP="00932708">
            <w:pPr>
              <w:jc w:val="center"/>
              <w:rPr>
                <w:rFonts w:ascii="Arial" w:eastAsia="Times New Roman" w:hAnsi="Arial" w:cs="Arial"/>
                <w:color w:val="000000"/>
                <w:sz w:val="16"/>
                <w:szCs w:val="16"/>
                <w:lang w:eastAsia="es-MX"/>
              </w:rPr>
            </w:pPr>
            <w:r w:rsidRPr="005A577E">
              <w:rPr>
                <w:rFonts w:ascii="Arial" w:eastAsia="Times New Roman" w:hAnsi="Arial" w:cs="Arial"/>
                <w:color w:val="000000"/>
                <w:sz w:val="16"/>
                <w:szCs w:val="16"/>
                <w:lang w:eastAsia="es-MX"/>
              </w:rPr>
              <w:t xml:space="preserve"> Financieras</w:t>
            </w:r>
          </w:p>
        </w:tc>
        <w:tc>
          <w:tcPr>
            <w:tcW w:w="1860" w:type="dxa"/>
            <w:vMerge/>
            <w:tcBorders>
              <w:top w:val="nil"/>
              <w:left w:val="single" w:sz="8" w:space="0" w:color="auto"/>
              <w:bottom w:val="single" w:sz="8" w:space="0" w:color="000000"/>
              <w:right w:val="single" w:sz="8" w:space="0" w:color="auto"/>
            </w:tcBorders>
            <w:vAlign w:val="center"/>
            <w:hideMark/>
          </w:tcPr>
          <w:p w14:paraId="51133441" w14:textId="77777777" w:rsidR="004C6359" w:rsidRPr="005A577E" w:rsidRDefault="004C6359" w:rsidP="00932708">
            <w:pPr>
              <w:rPr>
                <w:rFonts w:ascii="Arial" w:eastAsia="Times New Roman" w:hAnsi="Arial" w:cs="Arial"/>
                <w:color w:val="000000"/>
                <w:sz w:val="16"/>
                <w:szCs w:val="16"/>
                <w:lang w:eastAsia="es-MX"/>
              </w:rPr>
            </w:pPr>
          </w:p>
        </w:tc>
      </w:tr>
    </w:tbl>
    <w:p w14:paraId="71094238" w14:textId="77777777" w:rsidR="004C6359" w:rsidRDefault="004C6359" w:rsidP="004C6359">
      <w:pPr>
        <w:jc w:val="center"/>
        <w:rPr>
          <w:b/>
        </w:rPr>
      </w:pPr>
    </w:p>
    <w:p w14:paraId="0B3E5B67" w14:textId="77777777" w:rsidR="004C6359" w:rsidRPr="005A577E" w:rsidRDefault="004C6359" w:rsidP="004C6359">
      <w:pPr>
        <w:jc w:val="center"/>
        <w:rPr>
          <w:b/>
        </w:rPr>
      </w:pPr>
    </w:p>
    <w:p w14:paraId="72453809" w14:textId="77777777" w:rsidR="004C6359" w:rsidRDefault="004C6359" w:rsidP="004C6359"/>
    <w:p w14:paraId="6483A542" w14:textId="77777777" w:rsidR="004C6359" w:rsidRDefault="004C6359" w:rsidP="004C6359"/>
    <w:p w14:paraId="2967B5B6" w14:textId="77777777" w:rsidR="004C6359" w:rsidRDefault="004C6359" w:rsidP="004C6359"/>
    <w:p w14:paraId="0AB2CDB4" w14:textId="77777777" w:rsidR="004C6359" w:rsidRDefault="004C6359" w:rsidP="004C6359">
      <w:pPr>
        <w:sectPr w:rsidR="004C6359" w:rsidSect="006C2EAB">
          <w:pgSz w:w="12240" w:h="15840"/>
          <w:pgMar w:top="1417" w:right="1701" w:bottom="1417" w:left="1701" w:header="708" w:footer="708" w:gutter="0"/>
          <w:cols w:space="708"/>
          <w:docGrid w:linePitch="360"/>
        </w:sectPr>
      </w:pPr>
      <w:r>
        <w:br w:type="page"/>
      </w:r>
    </w:p>
    <w:p w14:paraId="088A29EB" w14:textId="77777777" w:rsidR="004C6359" w:rsidRDefault="004C6359" w:rsidP="004C6359">
      <w:pPr>
        <w:jc w:val="center"/>
        <w:rPr>
          <w:b/>
        </w:rPr>
      </w:pPr>
      <w:r w:rsidRPr="00AB0A03">
        <w:rPr>
          <w:b/>
        </w:rPr>
        <w:t>ANEXO V</w:t>
      </w:r>
    </w:p>
    <w:p w14:paraId="3776C056" w14:textId="77777777" w:rsidR="004C6359" w:rsidRPr="00BB471A" w:rsidRDefault="004C6359" w:rsidP="004C6359">
      <w:pPr>
        <w:jc w:val="center"/>
        <w:rPr>
          <w:rFonts w:ascii="Arial" w:eastAsia="Times New Roman" w:hAnsi="Arial" w:cs="Arial"/>
          <w:b/>
          <w:bCs/>
          <w:color w:val="000000"/>
          <w:sz w:val="20"/>
          <w:szCs w:val="10"/>
          <w:lang w:eastAsia="es-MX"/>
        </w:rPr>
      </w:pPr>
    </w:p>
    <w:tbl>
      <w:tblPr>
        <w:tblW w:w="0" w:type="auto"/>
        <w:tblCellMar>
          <w:left w:w="70" w:type="dxa"/>
          <w:right w:w="70" w:type="dxa"/>
        </w:tblCellMar>
        <w:tblLook w:val="04A0" w:firstRow="1" w:lastRow="0" w:firstColumn="1" w:lastColumn="0" w:noHBand="0" w:noVBand="1"/>
      </w:tblPr>
      <w:tblGrid>
        <w:gridCol w:w="885"/>
        <w:gridCol w:w="669"/>
        <w:gridCol w:w="614"/>
        <w:gridCol w:w="652"/>
        <w:gridCol w:w="652"/>
        <w:gridCol w:w="652"/>
        <w:gridCol w:w="652"/>
        <w:gridCol w:w="652"/>
        <w:gridCol w:w="652"/>
        <w:gridCol w:w="652"/>
        <w:gridCol w:w="652"/>
        <w:gridCol w:w="652"/>
        <w:gridCol w:w="652"/>
        <w:gridCol w:w="652"/>
      </w:tblGrid>
      <w:tr w:rsidR="004C6359" w:rsidRPr="00BB471A" w14:paraId="3E8853E3" w14:textId="77777777" w:rsidTr="00932708">
        <w:trPr>
          <w:trHeight w:val="204"/>
        </w:trPr>
        <w:tc>
          <w:tcPr>
            <w:tcW w:w="0" w:type="auto"/>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BD8446"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ANEXO V</w:t>
            </w:r>
          </w:p>
        </w:tc>
      </w:tr>
      <w:tr w:rsidR="004C6359" w:rsidRPr="00BB471A" w14:paraId="1986287B" w14:textId="77777777" w:rsidTr="00932708">
        <w:trPr>
          <w:trHeight w:val="204"/>
        </w:trPr>
        <w:tc>
          <w:tcPr>
            <w:tcW w:w="0" w:type="auto"/>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06F8DE"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CALENDARIO DE INGRESOS BASE MENSUAL PARA EL EJERCICIO FISCAL 2023</w:t>
            </w:r>
          </w:p>
        </w:tc>
      </w:tr>
      <w:tr w:rsidR="004C6359" w:rsidRPr="00BB471A" w14:paraId="01434478" w14:textId="77777777" w:rsidTr="00932708">
        <w:trPr>
          <w:trHeight w:val="204"/>
        </w:trPr>
        <w:tc>
          <w:tcPr>
            <w:tcW w:w="0" w:type="auto"/>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CBA344"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MUNICIPIO DE OAXACA DE JUAREZ, DISTRITO DEL CENTRO, OAXACA.</w:t>
            </w:r>
          </w:p>
        </w:tc>
      </w:tr>
      <w:tr w:rsidR="004C6359" w:rsidRPr="00BB471A" w14:paraId="48609DF0"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A65E21"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CONCEPTO</w:t>
            </w:r>
          </w:p>
        </w:tc>
        <w:tc>
          <w:tcPr>
            <w:tcW w:w="0" w:type="auto"/>
            <w:tcBorders>
              <w:top w:val="nil"/>
              <w:left w:val="nil"/>
              <w:bottom w:val="single" w:sz="8" w:space="0" w:color="auto"/>
              <w:right w:val="single" w:sz="8" w:space="0" w:color="auto"/>
            </w:tcBorders>
            <w:shd w:val="clear" w:color="auto" w:fill="auto"/>
            <w:vAlign w:val="center"/>
            <w:hideMark/>
          </w:tcPr>
          <w:p w14:paraId="6575C3BF"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Anual </w:t>
            </w:r>
          </w:p>
        </w:tc>
        <w:tc>
          <w:tcPr>
            <w:tcW w:w="0" w:type="auto"/>
            <w:tcBorders>
              <w:top w:val="nil"/>
              <w:left w:val="nil"/>
              <w:bottom w:val="single" w:sz="8" w:space="0" w:color="auto"/>
              <w:right w:val="single" w:sz="8" w:space="0" w:color="auto"/>
            </w:tcBorders>
            <w:shd w:val="clear" w:color="auto" w:fill="auto"/>
            <w:vAlign w:val="center"/>
            <w:hideMark/>
          </w:tcPr>
          <w:p w14:paraId="71E35EB9"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Enero </w:t>
            </w:r>
          </w:p>
        </w:tc>
        <w:tc>
          <w:tcPr>
            <w:tcW w:w="0" w:type="auto"/>
            <w:tcBorders>
              <w:top w:val="nil"/>
              <w:left w:val="nil"/>
              <w:bottom w:val="single" w:sz="8" w:space="0" w:color="auto"/>
              <w:right w:val="single" w:sz="8" w:space="0" w:color="auto"/>
            </w:tcBorders>
            <w:shd w:val="clear" w:color="auto" w:fill="auto"/>
            <w:vAlign w:val="center"/>
            <w:hideMark/>
          </w:tcPr>
          <w:p w14:paraId="3AB5C9C1"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Febrero </w:t>
            </w:r>
          </w:p>
        </w:tc>
        <w:tc>
          <w:tcPr>
            <w:tcW w:w="0" w:type="auto"/>
            <w:tcBorders>
              <w:top w:val="nil"/>
              <w:left w:val="nil"/>
              <w:bottom w:val="single" w:sz="8" w:space="0" w:color="auto"/>
              <w:right w:val="single" w:sz="8" w:space="0" w:color="auto"/>
            </w:tcBorders>
            <w:shd w:val="clear" w:color="auto" w:fill="auto"/>
            <w:vAlign w:val="center"/>
            <w:hideMark/>
          </w:tcPr>
          <w:p w14:paraId="6B09D657"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Marzo </w:t>
            </w:r>
          </w:p>
        </w:tc>
        <w:tc>
          <w:tcPr>
            <w:tcW w:w="0" w:type="auto"/>
            <w:tcBorders>
              <w:top w:val="nil"/>
              <w:left w:val="nil"/>
              <w:bottom w:val="single" w:sz="8" w:space="0" w:color="auto"/>
              <w:right w:val="single" w:sz="8" w:space="0" w:color="auto"/>
            </w:tcBorders>
            <w:shd w:val="clear" w:color="auto" w:fill="auto"/>
            <w:vAlign w:val="center"/>
            <w:hideMark/>
          </w:tcPr>
          <w:p w14:paraId="7370B0A7"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Abril </w:t>
            </w:r>
          </w:p>
        </w:tc>
        <w:tc>
          <w:tcPr>
            <w:tcW w:w="0" w:type="auto"/>
            <w:tcBorders>
              <w:top w:val="nil"/>
              <w:left w:val="nil"/>
              <w:bottom w:val="single" w:sz="8" w:space="0" w:color="auto"/>
              <w:right w:val="single" w:sz="8" w:space="0" w:color="auto"/>
            </w:tcBorders>
            <w:shd w:val="clear" w:color="auto" w:fill="auto"/>
            <w:vAlign w:val="center"/>
            <w:hideMark/>
          </w:tcPr>
          <w:p w14:paraId="4535E9FC"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Mayo </w:t>
            </w:r>
          </w:p>
        </w:tc>
        <w:tc>
          <w:tcPr>
            <w:tcW w:w="0" w:type="auto"/>
            <w:tcBorders>
              <w:top w:val="nil"/>
              <w:left w:val="nil"/>
              <w:bottom w:val="single" w:sz="8" w:space="0" w:color="auto"/>
              <w:right w:val="single" w:sz="8" w:space="0" w:color="auto"/>
            </w:tcBorders>
            <w:shd w:val="clear" w:color="auto" w:fill="auto"/>
            <w:vAlign w:val="center"/>
            <w:hideMark/>
          </w:tcPr>
          <w:p w14:paraId="405E3101"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Junio </w:t>
            </w:r>
          </w:p>
        </w:tc>
        <w:tc>
          <w:tcPr>
            <w:tcW w:w="0" w:type="auto"/>
            <w:tcBorders>
              <w:top w:val="nil"/>
              <w:left w:val="nil"/>
              <w:bottom w:val="single" w:sz="8" w:space="0" w:color="auto"/>
              <w:right w:val="single" w:sz="8" w:space="0" w:color="auto"/>
            </w:tcBorders>
            <w:shd w:val="clear" w:color="auto" w:fill="auto"/>
            <w:vAlign w:val="center"/>
            <w:hideMark/>
          </w:tcPr>
          <w:p w14:paraId="788ABFA3"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Julio </w:t>
            </w:r>
          </w:p>
        </w:tc>
        <w:tc>
          <w:tcPr>
            <w:tcW w:w="0" w:type="auto"/>
            <w:tcBorders>
              <w:top w:val="nil"/>
              <w:left w:val="nil"/>
              <w:bottom w:val="single" w:sz="8" w:space="0" w:color="auto"/>
              <w:right w:val="single" w:sz="8" w:space="0" w:color="auto"/>
            </w:tcBorders>
            <w:shd w:val="clear" w:color="auto" w:fill="auto"/>
            <w:vAlign w:val="center"/>
            <w:hideMark/>
          </w:tcPr>
          <w:p w14:paraId="7DE6CCF8"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Agosto </w:t>
            </w:r>
          </w:p>
        </w:tc>
        <w:tc>
          <w:tcPr>
            <w:tcW w:w="0" w:type="auto"/>
            <w:tcBorders>
              <w:top w:val="nil"/>
              <w:left w:val="nil"/>
              <w:bottom w:val="single" w:sz="8" w:space="0" w:color="auto"/>
              <w:right w:val="single" w:sz="8" w:space="0" w:color="auto"/>
            </w:tcBorders>
            <w:shd w:val="clear" w:color="auto" w:fill="auto"/>
            <w:vAlign w:val="center"/>
            <w:hideMark/>
          </w:tcPr>
          <w:p w14:paraId="1A523092"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Septiembre </w:t>
            </w:r>
          </w:p>
        </w:tc>
        <w:tc>
          <w:tcPr>
            <w:tcW w:w="0" w:type="auto"/>
            <w:tcBorders>
              <w:top w:val="nil"/>
              <w:left w:val="nil"/>
              <w:bottom w:val="single" w:sz="8" w:space="0" w:color="auto"/>
              <w:right w:val="single" w:sz="8" w:space="0" w:color="auto"/>
            </w:tcBorders>
            <w:shd w:val="clear" w:color="auto" w:fill="auto"/>
            <w:vAlign w:val="center"/>
            <w:hideMark/>
          </w:tcPr>
          <w:p w14:paraId="5E1E08DC"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Octubre </w:t>
            </w:r>
          </w:p>
        </w:tc>
        <w:tc>
          <w:tcPr>
            <w:tcW w:w="0" w:type="auto"/>
            <w:tcBorders>
              <w:top w:val="nil"/>
              <w:left w:val="nil"/>
              <w:bottom w:val="single" w:sz="8" w:space="0" w:color="auto"/>
              <w:right w:val="single" w:sz="8" w:space="0" w:color="auto"/>
            </w:tcBorders>
            <w:shd w:val="clear" w:color="auto" w:fill="auto"/>
            <w:vAlign w:val="center"/>
            <w:hideMark/>
          </w:tcPr>
          <w:p w14:paraId="4146C620"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Noviembre </w:t>
            </w:r>
          </w:p>
        </w:tc>
        <w:tc>
          <w:tcPr>
            <w:tcW w:w="0" w:type="auto"/>
            <w:tcBorders>
              <w:top w:val="nil"/>
              <w:left w:val="nil"/>
              <w:bottom w:val="single" w:sz="8" w:space="0" w:color="auto"/>
              <w:right w:val="single" w:sz="8" w:space="0" w:color="auto"/>
            </w:tcBorders>
            <w:shd w:val="clear" w:color="auto" w:fill="auto"/>
            <w:vAlign w:val="center"/>
            <w:hideMark/>
          </w:tcPr>
          <w:p w14:paraId="532B8A2C" w14:textId="77777777" w:rsidR="004C6359" w:rsidRPr="00BB471A" w:rsidRDefault="004C6359" w:rsidP="00932708">
            <w:pPr>
              <w:jc w:val="center"/>
              <w:rPr>
                <w:rFonts w:ascii="Arial" w:eastAsia="Times New Roman" w:hAnsi="Arial" w:cs="Arial"/>
                <w:b/>
                <w:bCs/>
                <w:color w:val="000000"/>
                <w:sz w:val="14"/>
                <w:szCs w:val="14"/>
                <w:lang w:eastAsia="es-MX"/>
              </w:rPr>
            </w:pPr>
            <w:r w:rsidRPr="00BB471A">
              <w:rPr>
                <w:rFonts w:ascii="Arial" w:eastAsia="Times New Roman" w:hAnsi="Arial" w:cs="Arial"/>
                <w:b/>
                <w:bCs/>
                <w:color w:val="000000"/>
                <w:sz w:val="14"/>
                <w:szCs w:val="14"/>
                <w:lang w:eastAsia="es-MX"/>
              </w:rPr>
              <w:t xml:space="preserve"> Diciembre </w:t>
            </w:r>
          </w:p>
        </w:tc>
      </w:tr>
      <w:tr w:rsidR="004C6359" w:rsidRPr="00785804" w14:paraId="7DB7533E" w14:textId="77777777" w:rsidTr="00932708">
        <w:trPr>
          <w:trHeight w:val="5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97E5DE" w14:textId="77777777" w:rsidR="004C6359" w:rsidRPr="00785804" w:rsidRDefault="004C6359" w:rsidP="00932708">
            <w:pPr>
              <w:ind w:right="332"/>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TOTAL</w:t>
            </w:r>
          </w:p>
        </w:tc>
        <w:tc>
          <w:tcPr>
            <w:tcW w:w="0" w:type="auto"/>
            <w:tcBorders>
              <w:top w:val="nil"/>
              <w:left w:val="nil"/>
              <w:bottom w:val="single" w:sz="8" w:space="0" w:color="auto"/>
              <w:right w:val="single" w:sz="8" w:space="0" w:color="auto"/>
            </w:tcBorders>
            <w:shd w:val="clear" w:color="auto" w:fill="auto"/>
            <w:vAlign w:val="center"/>
            <w:hideMark/>
          </w:tcPr>
          <w:p w14:paraId="075A3BC9" w14:textId="77777777" w:rsidR="004C6359" w:rsidRPr="00785804" w:rsidRDefault="004C6359" w:rsidP="00932708">
            <w:pPr>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1,563,467,042.48</w:t>
            </w:r>
          </w:p>
        </w:tc>
        <w:tc>
          <w:tcPr>
            <w:tcW w:w="0" w:type="auto"/>
            <w:tcBorders>
              <w:top w:val="nil"/>
              <w:left w:val="nil"/>
              <w:bottom w:val="single" w:sz="8" w:space="0" w:color="auto"/>
              <w:right w:val="single" w:sz="8" w:space="0" w:color="auto"/>
            </w:tcBorders>
            <w:shd w:val="clear" w:color="auto" w:fill="auto"/>
            <w:vAlign w:val="center"/>
            <w:hideMark/>
          </w:tcPr>
          <w:p w14:paraId="2BB4421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149,417,807.01</w:t>
            </w:r>
          </w:p>
        </w:tc>
        <w:tc>
          <w:tcPr>
            <w:tcW w:w="0" w:type="auto"/>
            <w:tcBorders>
              <w:top w:val="nil"/>
              <w:left w:val="nil"/>
              <w:bottom w:val="single" w:sz="8" w:space="0" w:color="auto"/>
              <w:right w:val="single" w:sz="8" w:space="0" w:color="auto"/>
            </w:tcBorders>
            <w:shd w:val="clear" w:color="auto" w:fill="auto"/>
            <w:vAlign w:val="center"/>
            <w:hideMark/>
          </w:tcPr>
          <w:p w14:paraId="3D5875C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$149,936,105.13</w:t>
            </w:r>
          </w:p>
        </w:tc>
        <w:tc>
          <w:tcPr>
            <w:tcW w:w="0" w:type="auto"/>
            <w:tcBorders>
              <w:top w:val="nil"/>
              <w:left w:val="nil"/>
              <w:bottom w:val="single" w:sz="8" w:space="0" w:color="auto"/>
              <w:right w:val="single" w:sz="8" w:space="0" w:color="auto"/>
            </w:tcBorders>
            <w:shd w:val="clear" w:color="auto" w:fill="auto"/>
            <w:vAlign w:val="center"/>
            <w:hideMark/>
          </w:tcPr>
          <w:p w14:paraId="05AB0BB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0DED3CB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613E9B5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39D9F2D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79459EE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7EED253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6AB94BA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61991B9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49C35CD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c>
          <w:tcPr>
            <w:tcW w:w="0" w:type="auto"/>
            <w:tcBorders>
              <w:top w:val="nil"/>
              <w:left w:val="nil"/>
              <w:bottom w:val="single" w:sz="8" w:space="0" w:color="auto"/>
              <w:right w:val="single" w:sz="8" w:space="0" w:color="auto"/>
            </w:tcBorders>
            <w:shd w:val="clear" w:color="auto" w:fill="auto"/>
            <w:vAlign w:val="center"/>
            <w:hideMark/>
          </w:tcPr>
          <w:p w14:paraId="66CDBC2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$126,981,440.97</w:t>
            </w:r>
          </w:p>
        </w:tc>
      </w:tr>
      <w:tr w:rsidR="004C6359" w:rsidRPr="00785804" w14:paraId="4F724871"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D016B21"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IMPUESTOS</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A77C9B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$176,184,279.97</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081A37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$33,810,910.13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8697C2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$34,329,208.25</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1CCAF2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468FE0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AE5501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A3E797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9C7A94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BB5956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03097D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33EA2C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4F837B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17E258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$11,374,544.09</w:t>
            </w:r>
          </w:p>
        </w:tc>
      </w:tr>
      <w:tr w:rsidR="004C6359" w:rsidRPr="00785804" w14:paraId="4005C58A" w14:textId="77777777" w:rsidTr="00932708">
        <w:trPr>
          <w:trHeight w:val="55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51EAD1"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IMPUESTOS SOBRE LOS INGRESOS</w:t>
            </w:r>
          </w:p>
        </w:tc>
        <w:tc>
          <w:tcPr>
            <w:tcW w:w="0" w:type="auto"/>
            <w:tcBorders>
              <w:top w:val="nil"/>
              <w:left w:val="nil"/>
              <w:bottom w:val="single" w:sz="8" w:space="0" w:color="auto"/>
              <w:right w:val="single" w:sz="8" w:space="0" w:color="auto"/>
            </w:tcBorders>
            <w:shd w:val="clear" w:color="auto" w:fill="auto"/>
            <w:vAlign w:val="center"/>
            <w:hideMark/>
          </w:tcPr>
          <w:p w14:paraId="57AA56F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$1,591,714.05</w:t>
            </w:r>
          </w:p>
        </w:tc>
        <w:tc>
          <w:tcPr>
            <w:tcW w:w="0" w:type="auto"/>
            <w:tcBorders>
              <w:top w:val="nil"/>
              <w:left w:val="nil"/>
              <w:bottom w:val="single" w:sz="8" w:space="0" w:color="auto"/>
              <w:right w:val="single" w:sz="8" w:space="0" w:color="auto"/>
            </w:tcBorders>
            <w:shd w:val="clear" w:color="auto" w:fill="auto"/>
            <w:vAlign w:val="center"/>
            <w:hideMark/>
          </w:tcPr>
          <w:p w14:paraId="3CD782D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32C28F8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6D07F9D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66088CD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7110D98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2E7597F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7054824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7516AE9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0233C35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16D9081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1F192CE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c>
          <w:tcPr>
            <w:tcW w:w="0" w:type="auto"/>
            <w:tcBorders>
              <w:top w:val="nil"/>
              <w:left w:val="nil"/>
              <w:bottom w:val="single" w:sz="8" w:space="0" w:color="auto"/>
              <w:right w:val="single" w:sz="8" w:space="0" w:color="auto"/>
            </w:tcBorders>
            <w:shd w:val="clear" w:color="auto" w:fill="auto"/>
            <w:vAlign w:val="center"/>
            <w:hideMark/>
          </w:tcPr>
          <w:p w14:paraId="23DBBD9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$132,642.84</w:t>
            </w:r>
          </w:p>
        </w:tc>
      </w:tr>
      <w:tr w:rsidR="004C6359" w:rsidRPr="00785804" w14:paraId="5D4D6C82" w14:textId="77777777" w:rsidTr="00932708">
        <w:trPr>
          <w:trHeight w:val="7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781DFE"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DEL IMPUESTO SOBRE RIFAS, SORTEOS, LOTERÍAS Y CONCURSOS</w:t>
            </w:r>
          </w:p>
        </w:tc>
        <w:tc>
          <w:tcPr>
            <w:tcW w:w="0" w:type="auto"/>
            <w:tcBorders>
              <w:top w:val="nil"/>
              <w:left w:val="nil"/>
              <w:bottom w:val="single" w:sz="8" w:space="0" w:color="auto"/>
              <w:right w:val="single" w:sz="8" w:space="0" w:color="auto"/>
            </w:tcBorders>
            <w:shd w:val="clear" w:color="auto" w:fill="auto"/>
            <w:vAlign w:val="center"/>
            <w:hideMark/>
          </w:tcPr>
          <w:p w14:paraId="7323717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31C4B40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623C3E0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C253EB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BE3724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FA312E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E1952A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C85B57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08FE21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AE22F7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243427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959BA7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252CB4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2D3FB077" w14:textId="77777777" w:rsidTr="00932708">
        <w:trPr>
          <w:trHeight w:val="7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48B1E1"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DEL IMPUESTO SOBRE DIVERSIONES Y ESPECTÁCULOS PÚBLICOS</w:t>
            </w:r>
          </w:p>
        </w:tc>
        <w:tc>
          <w:tcPr>
            <w:tcW w:w="0" w:type="auto"/>
            <w:tcBorders>
              <w:top w:val="nil"/>
              <w:left w:val="nil"/>
              <w:bottom w:val="single" w:sz="8" w:space="0" w:color="auto"/>
              <w:right w:val="single" w:sz="8" w:space="0" w:color="auto"/>
            </w:tcBorders>
            <w:shd w:val="clear" w:color="auto" w:fill="auto"/>
            <w:vAlign w:val="center"/>
            <w:hideMark/>
          </w:tcPr>
          <w:p w14:paraId="45DD123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1,591,714.05 </w:t>
            </w:r>
          </w:p>
        </w:tc>
        <w:tc>
          <w:tcPr>
            <w:tcW w:w="0" w:type="auto"/>
            <w:tcBorders>
              <w:top w:val="nil"/>
              <w:left w:val="nil"/>
              <w:bottom w:val="single" w:sz="8" w:space="0" w:color="auto"/>
              <w:right w:val="single" w:sz="8" w:space="0" w:color="auto"/>
            </w:tcBorders>
            <w:shd w:val="clear" w:color="auto" w:fill="auto"/>
            <w:vAlign w:val="center"/>
            <w:hideMark/>
          </w:tcPr>
          <w:p w14:paraId="4D102C5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132,642.84 </w:t>
            </w:r>
          </w:p>
        </w:tc>
        <w:tc>
          <w:tcPr>
            <w:tcW w:w="0" w:type="auto"/>
            <w:tcBorders>
              <w:top w:val="nil"/>
              <w:left w:val="nil"/>
              <w:bottom w:val="single" w:sz="8" w:space="0" w:color="auto"/>
              <w:right w:val="single" w:sz="8" w:space="0" w:color="auto"/>
            </w:tcBorders>
            <w:shd w:val="clear" w:color="auto" w:fill="auto"/>
            <w:vAlign w:val="center"/>
            <w:hideMark/>
          </w:tcPr>
          <w:p w14:paraId="008191C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05C1103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5A9736C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761CD20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4AB33D4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5943811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0DBD6D6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371B253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27709C0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261EB6F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c>
          <w:tcPr>
            <w:tcW w:w="0" w:type="auto"/>
            <w:tcBorders>
              <w:top w:val="nil"/>
              <w:left w:val="nil"/>
              <w:bottom w:val="single" w:sz="8" w:space="0" w:color="auto"/>
              <w:right w:val="single" w:sz="8" w:space="0" w:color="auto"/>
            </w:tcBorders>
            <w:shd w:val="clear" w:color="auto" w:fill="auto"/>
            <w:vAlign w:val="center"/>
            <w:hideMark/>
          </w:tcPr>
          <w:p w14:paraId="035D4C2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132,642.75 </w:t>
            </w:r>
          </w:p>
        </w:tc>
      </w:tr>
      <w:tr w:rsidR="004C6359" w:rsidRPr="00785804" w14:paraId="719E55B0" w14:textId="77777777" w:rsidTr="00932708">
        <w:trPr>
          <w:trHeight w:val="5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618A76"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IMPUESTO SOBRE EL PATRIMONIO</w:t>
            </w:r>
          </w:p>
        </w:tc>
        <w:tc>
          <w:tcPr>
            <w:tcW w:w="0" w:type="auto"/>
            <w:tcBorders>
              <w:top w:val="nil"/>
              <w:left w:val="nil"/>
              <w:bottom w:val="single" w:sz="8" w:space="0" w:color="auto"/>
              <w:right w:val="single" w:sz="8" w:space="0" w:color="auto"/>
            </w:tcBorders>
            <w:shd w:val="clear" w:color="auto" w:fill="auto"/>
            <w:vAlign w:val="center"/>
            <w:hideMark/>
          </w:tcPr>
          <w:p w14:paraId="5C09CAC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$114,773,318.53</w:t>
            </w:r>
          </w:p>
        </w:tc>
        <w:tc>
          <w:tcPr>
            <w:tcW w:w="0" w:type="auto"/>
            <w:tcBorders>
              <w:top w:val="nil"/>
              <w:left w:val="nil"/>
              <w:bottom w:val="single" w:sz="8" w:space="0" w:color="auto"/>
              <w:right w:val="single" w:sz="8" w:space="0" w:color="auto"/>
            </w:tcBorders>
            <w:shd w:val="clear" w:color="auto" w:fill="auto"/>
            <w:vAlign w:val="center"/>
            <w:hideMark/>
          </w:tcPr>
          <w:p w14:paraId="7EB4FC2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$28,693,330.01</w:t>
            </w:r>
          </w:p>
        </w:tc>
        <w:tc>
          <w:tcPr>
            <w:tcW w:w="0" w:type="auto"/>
            <w:tcBorders>
              <w:top w:val="nil"/>
              <w:left w:val="nil"/>
              <w:bottom w:val="single" w:sz="8" w:space="0" w:color="auto"/>
              <w:right w:val="single" w:sz="8" w:space="0" w:color="auto"/>
            </w:tcBorders>
            <w:shd w:val="clear" w:color="auto" w:fill="auto"/>
            <w:vAlign w:val="center"/>
            <w:hideMark/>
          </w:tcPr>
          <w:p w14:paraId="003A1F1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$28,693,330.01</w:t>
            </w:r>
          </w:p>
        </w:tc>
        <w:tc>
          <w:tcPr>
            <w:tcW w:w="0" w:type="auto"/>
            <w:tcBorders>
              <w:top w:val="nil"/>
              <w:left w:val="nil"/>
              <w:bottom w:val="single" w:sz="8" w:space="0" w:color="auto"/>
              <w:right w:val="single" w:sz="8" w:space="0" w:color="auto"/>
            </w:tcBorders>
            <w:shd w:val="clear" w:color="auto" w:fill="auto"/>
            <w:vAlign w:val="center"/>
            <w:hideMark/>
          </w:tcPr>
          <w:p w14:paraId="50C679F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6941A15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15D7801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0758D08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7543FE3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4C7D636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015AEFA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18A800C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0033A85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c>
          <w:tcPr>
            <w:tcW w:w="0" w:type="auto"/>
            <w:tcBorders>
              <w:top w:val="nil"/>
              <w:left w:val="nil"/>
              <w:bottom w:val="single" w:sz="8" w:space="0" w:color="auto"/>
              <w:right w:val="single" w:sz="8" w:space="0" w:color="auto"/>
            </w:tcBorders>
            <w:shd w:val="clear" w:color="auto" w:fill="auto"/>
            <w:vAlign w:val="center"/>
            <w:hideMark/>
          </w:tcPr>
          <w:p w14:paraId="58CDFE3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$5,738,665.85</w:t>
            </w:r>
          </w:p>
        </w:tc>
      </w:tr>
      <w:tr w:rsidR="004C6359" w:rsidRPr="00785804" w14:paraId="43F8A7AD" w14:textId="77777777" w:rsidTr="00932708">
        <w:trPr>
          <w:trHeight w:val="5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4A3F57"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IMPUESTO PREDIAL</w:t>
            </w:r>
          </w:p>
        </w:tc>
        <w:tc>
          <w:tcPr>
            <w:tcW w:w="0" w:type="auto"/>
            <w:tcBorders>
              <w:top w:val="nil"/>
              <w:left w:val="nil"/>
              <w:bottom w:val="single" w:sz="8" w:space="0" w:color="auto"/>
              <w:right w:val="single" w:sz="8" w:space="0" w:color="auto"/>
            </w:tcBorders>
            <w:shd w:val="clear" w:color="auto" w:fill="auto"/>
            <w:vAlign w:val="center"/>
            <w:hideMark/>
          </w:tcPr>
          <w:p w14:paraId="556CD6E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114,773,318.53 </w:t>
            </w:r>
          </w:p>
        </w:tc>
        <w:tc>
          <w:tcPr>
            <w:tcW w:w="0" w:type="auto"/>
            <w:tcBorders>
              <w:top w:val="nil"/>
              <w:left w:val="nil"/>
              <w:bottom w:val="single" w:sz="8" w:space="0" w:color="auto"/>
              <w:right w:val="single" w:sz="8" w:space="0" w:color="auto"/>
            </w:tcBorders>
            <w:shd w:val="clear" w:color="auto" w:fill="auto"/>
            <w:vAlign w:val="center"/>
            <w:hideMark/>
          </w:tcPr>
          <w:p w14:paraId="4B7E38A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28,693,330.01 </w:t>
            </w:r>
          </w:p>
        </w:tc>
        <w:tc>
          <w:tcPr>
            <w:tcW w:w="0" w:type="auto"/>
            <w:tcBorders>
              <w:top w:val="nil"/>
              <w:left w:val="nil"/>
              <w:bottom w:val="single" w:sz="8" w:space="0" w:color="auto"/>
              <w:right w:val="single" w:sz="8" w:space="0" w:color="auto"/>
            </w:tcBorders>
            <w:shd w:val="clear" w:color="auto" w:fill="auto"/>
            <w:vAlign w:val="center"/>
            <w:hideMark/>
          </w:tcPr>
          <w:p w14:paraId="444F865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28,693,330.01 </w:t>
            </w:r>
          </w:p>
        </w:tc>
        <w:tc>
          <w:tcPr>
            <w:tcW w:w="0" w:type="auto"/>
            <w:tcBorders>
              <w:top w:val="nil"/>
              <w:left w:val="nil"/>
              <w:bottom w:val="single" w:sz="8" w:space="0" w:color="auto"/>
              <w:right w:val="single" w:sz="8" w:space="0" w:color="auto"/>
            </w:tcBorders>
            <w:shd w:val="clear" w:color="auto" w:fill="auto"/>
            <w:vAlign w:val="center"/>
            <w:hideMark/>
          </w:tcPr>
          <w:p w14:paraId="39E1187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0B7344F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6028E3F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1BBE2B5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69923DD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2A5B3DA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0958A2E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286F62F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5433B9A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c>
          <w:tcPr>
            <w:tcW w:w="0" w:type="auto"/>
            <w:tcBorders>
              <w:top w:val="nil"/>
              <w:left w:val="nil"/>
              <w:bottom w:val="single" w:sz="8" w:space="0" w:color="auto"/>
              <w:right w:val="single" w:sz="8" w:space="0" w:color="auto"/>
            </w:tcBorders>
            <w:shd w:val="clear" w:color="auto" w:fill="auto"/>
            <w:vAlign w:val="center"/>
            <w:hideMark/>
          </w:tcPr>
          <w:p w14:paraId="5F65158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5,738,665.85 </w:t>
            </w:r>
          </w:p>
        </w:tc>
      </w:tr>
      <w:tr w:rsidR="004C6359" w:rsidRPr="00785804" w14:paraId="17511EC1" w14:textId="77777777" w:rsidTr="00932708">
        <w:trPr>
          <w:trHeight w:val="7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456F71"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IMPUESTO SOBRE LA PRODUCCIÓN, EL CONSUMO Y LAS TRANSACCIONES</w:t>
            </w:r>
          </w:p>
        </w:tc>
        <w:tc>
          <w:tcPr>
            <w:tcW w:w="0" w:type="auto"/>
            <w:tcBorders>
              <w:top w:val="nil"/>
              <w:left w:val="nil"/>
              <w:bottom w:val="single" w:sz="8" w:space="0" w:color="auto"/>
              <w:right w:val="single" w:sz="8" w:space="0" w:color="auto"/>
            </w:tcBorders>
            <w:shd w:val="clear" w:color="auto" w:fill="auto"/>
            <w:vAlign w:val="center"/>
            <w:hideMark/>
          </w:tcPr>
          <w:p w14:paraId="43D1027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$44,237,010.52</w:t>
            </w:r>
          </w:p>
        </w:tc>
        <w:tc>
          <w:tcPr>
            <w:tcW w:w="0" w:type="auto"/>
            <w:tcBorders>
              <w:top w:val="nil"/>
              <w:left w:val="nil"/>
              <w:bottom w:val="single" w:sz="8" w:space="0" w:color="auto"/>
              <w:right w:val="single" w:sz="8" w:space="0" w:color="auto"/>
            </w:tcBorders>
            <w:shd w:val="clear" w:color="auto" w:fill="auto"/>
            <w:vAlign w:val="center"/>
            <w:hideMark/>
          </w:tcPr>
          <w:p w14:paraId="4459575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$3,686,417.54</w:t>
            </w:r>
          </w:p>
        </w:tc>
        <w:tc>
          <w:tcPr>
            <w:tcW w:w="0" w:type="auto"/>
            <w:tcBorders>
              <w:top w:val="nil"/>
              <w:left w:val="nil"/>
              <w:bottom w:val="single" w:sz="8" w:space="0" w:color="auto"/>
              <w:right w:val="single" w:sz="8" w:space="0" w:color="auto"/>
            </w:tcBorders>
            <w:shd w:val="clear" w:color="auto" w:fill="auto"/>
            <w:vAlign w:val="center"/>
            <w:hideMark/>
          </w:tcPr>
          <w:p w14:paraId="32788DF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55EAB25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27C79DC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2FFB9DC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62E18D2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01F0D62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0F55615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59848DD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4D42614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069A910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c>
          <w:tcPr>
            <w:tcW w:w="0" w:type="auto"/>
            <w:tcBorders>
              <w:top w:val="nil"/>
              <w:left w:val="nil"/>
              <w:bottom w:val="single" w:sz="8" w:space="0" w:color="auto"/>
              <w:right w:val="single" w:sz="8" w:space="0" w:color="auto"/>
            </w:tcBorders>
            <w:shd w:val="clear" w:color="auto" w:fill="auto"/>
            <w:vAlign w:val="center"/>
            <w:hideMark/>
          </w:tcPr>
          <w:p w14:paraId="72BB524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$4,204,715.66</w:t>
            </w:r>
          </w:p>
        </w:tc>
      </w:tr>
      <w:tr w:rsidR="004C6359" w:rsidRPr="00785804" w14:paraId="221A6599" w14:textId="77777777" w:rsidTr="00932708">
        <w:trPr>
          <w:trHeight w:val="5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159062"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IMPUESTO SOBRE TRASLACIÓN DE DOMINIO</w:t>
            </w:r>
          </w:p>
        </w:tc>
        <w:tc>
          <w:tcPr>
            <w:tcW w:w="0" w:type="auto"/>
            <w:tcBorders>
              <w:top w:val="nil"/>
              <w:left w:val="nil"/>
              <w:bottom w:val="single" w:sz="8" w:space="0" w:color="auto"/>
              <w:right w:val="single" w:sz="8" w:space="0" w:color="auto"/>
            </w:tcBorders>
            <w:shd w:val="clear" w:color="auto" w:fill="auto"/>
            <w:vAlign w:val="center"/>
            <w:hideMark/>
          </w:tcPr>
          <w:p w14:paraId="3C50B0E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44,237,010.52 </w:t>
            </w:r>
          </w:p>
        </w:tc>
        <w:tc>
          <w:tcPr>
            <w:tcW w:w="0" w:type="auto"/>
            <w:tcBorders>
              <w:top w:val="nil"/>
              <w:left w:val="nil"/>
              <w:bottom w:val="single" w:sz="8" w:space="0" w:color="auto"/>
              <w:right w:val="single" w:sz="8" w:space="0" w:color="auto"/>
            </w:tcBorders>
            <w:shd w:val="clear" w:color="auto" w:fill="auto"/>
            <w:vAlign w:val="center"/>
            <w:hideMark/>
          </w:tcPr>
          <w:p w14:paraId="7E9F7BA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3,686,417.54 </w:t>
            </w:r>
          </w:p>
        </w:tc>
        <w:tc>
          <w:tcPr>
            <w:tcW w:w="0" w:type="auto"/>
            <w:tcBorders>
              <w:top w:val="nil"/>
              <w:left w:val="nil"/>
              <w:bottom w:val="single" w:sz="8" w:space="0" w:color="auto"/>
              <w:right w:val="single" w:sz="8" w:space="0" w:color="auto"/>
            </w:tcBorders>
            <w:shd w:val="clear" w:color="auto" w:fill="auto"/>
            <w:vAlign w:val="center"/>
            <w:hideMark/>
          </w:tcPr>
          <w:p w14:paraId="4758ECB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397F451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628B285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0F96DA3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293F00B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710B734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5F523BD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70CF7BC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62CD649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7C994EF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c>
          <w:tcPr>
            <w:tcW w:w="0" w:type="auto"/>
            <w:tcBorders>
              <w:top w:val="nil"/>
              <w:left w:val="nil"/>
              <w:bottom w:val="single" w:sz="8" w:space="0" w:color="auto"/>
              <w:right w:val="single" w:sz="8" w:space="0" w:color="auto"/>
            </w:tcBorders>
            <w:shd w:val="clear" w:color="auto" w:fill="auto"/>
            <w:vAlign w:val="center"/>
            <w:hideMark/>
          </w:tcPr>
          <w:p w14:paraId="207776E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4,204,715.66 </w:t>
            </w:r>
          </w:p>
        </w:tc>
      </w:tr>
      <w:tr w:rsidR="004C6359" w:rsidRPr="00785804" w14:paraId="557ACB86" w14:textId="77777777" w:rsidTr="00932708">
        <w:trPr>
          <w:trHeight w:val="5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B86FF4"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ACCESORIOS DE LOS IMPUESTOS </w:t>
            </w:r>
          </w:p>
        </w:tc>
        <w:tc>
          <w:tcPr>
            <w:tcW w:w="0" w:type="auto"/>
            <w:tcBorders>
              <w:top w:val="nil"/>
              <w:left w:val="nil"/>
              <w:bottom w:val="single" w:sz="8" w:space="0" w:color="auto"/>
              <w:right w:val="single" w:sz="8" w:space="0" w:color="auto"/>
            </w:tcBorders>
            <w:shd w:val="clear" w:color="auto" w:fill="auto"/>
            <w:vAlign w:val="center"/>
            <w:hideMark/>
          </w:tcPr>
          <w:p w14:paraId="63ABC78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15,582,236.87 </w:t>
            </w:r>
          </w:p>
        </w:tc>
        <w:tc>
          <w:tcPr>
            <w:tcW w:w="0" w:type="auto"/>
            <w:tcBorders>
              <w:top w:val="nil"/>
              <w:left w:val="nil"/>
              <w:bottom w:val="single" w:sz="8" w:space="0" w:color="auto"/>
              <w:right w:val="single" w:sz="8" w:space="0" w:color="auto"/>
            </w:tcBorders>
            <w:shd w:val="clear" w:color="auto" w:fill="auto"/>
            <w:vAlign w:val="center"/>
            <w:hideMark/>
          </w:tcPr>
          <w:p w14:paraId="5012180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61308EC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1EE3022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05D7389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2CA1B95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53500DF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4134313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0A4FFFB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3A10E97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35D85A1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4805B7A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c>
          <w:tcPr>
            <w:tcW w:w="0" w:type="auto"/>
            <w:tcBorders>
              <w:top w:val="nil"/>
              <w:left w:val="nil"/>
              <w:bottom w:val="single" w:sz="8" w:space="0" w:color="auto"/>
              <w:right w:val="single" w:sz="8" w:space="0" w:color="auto"/>
            </w:tcBorders>
            <w:shd w:val="clear" w:color="auto" w:fill="auto"/>
            <w:vAlign w:val="center"/>
            <w:hideMark/>
          </w:tcPr>
          <w:p w14:paraId="1E62F5C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1,298,519.74 </w:t>
            </w:r>
          </w:p>
        </w:tc>
      </w:tr>
      <w:tr w:rsidR="004C6359" w:rsidRPr="00785804" w14:paraId="7B368252" w14:textId="77777777" w:rsidTr="00932708">
        <w:trPr>
          <w:trHeight w:val="5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DEA86C"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OTROS IMPUESTOS </w:t>
            </w:r>
          </w:p>
        </w:tc>
        <w:tc>
          <w:tcPr>
            <w:tcW w:w="0" w:type="auto"/>
            <w:tcBorders>
              <w:top w:val="nil"/>
              <w:left w:val="nil"/>
              <w:bottom w:val="single" w:sz="8" w:space="0" w:color="auto"/>
              <w:right w:val="single" w:sz="8" w:space="0" w:color="auto"/>
            </w:tcBorders>
            <w:shd w:val="clear" w:color="auto" w:fill="auto"/>
            <w:vAlign w:val="center"/>
            <w:hideMark/>
          </w:tcPr>
          <w:p w14:paraId="12F021C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$0.00</w:t>
            </w:r>
          </w:p>
        </w:tc>
        <w:tc>
          <w:tcPr>
            <w:tcW w:w="0" w:type="auto"/>
            <w:tcBorders>
              <w:top w:val="nil"/>
              <w:left w:val="nil"/>
              <w:bottom w:val="single" w:sz="8" w:space="0" w:color="auto"/>
              <w:right w:val="single" w:sz="8" w:space="0" w:color="auto"/>
            </w:tcBorders>
            <w:shd w:val="clear" w:color="auto" w:fill="auto"/>
            <w:vAlign w:val="center"/>
            <w:hideMark/>
          </w:tcPr>
          <w:p w14:paraId="214CDAB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1C70396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1857463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672C7F7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3123FFB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4D16858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740E12D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5AF4B64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7902111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5F579CB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3F24EDC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06C2D37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   </w:t>
            </w:r>
          </w:p>
        </w:tc>
      </w:tr>
      <w:tr w:rsidR="004C6359" w:rsidRPr="00785804" w14:paraId="003FAD29" w14:textId="77777777" w:rsidTr="00932708">
        <w:trPr>
          <w:trHeight w:val="408"/>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5326FAF"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CONTRIBUCIONES DE MEJORAS</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AF37BF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$1.00</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9E89D0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BDC387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A6FAFF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9BE2BB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F9FB98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D9E97F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839941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3F3CFC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B77352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73ED8A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109930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75919C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r>
      <w:tr w:rsidR="004C6359" w:rsidRPr="00785804" w14:paraId="6C2B7FF2" w14:textId="77777777" w:rsidTr="00932708">
        <w:trPr>
          <w:trHeight w:val="67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E2AFA6"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CONTRIBUCIONES DE MEJORAS POR OBRAS PÚBLICAS</w:t>
            </w:r>
          </w:p>
        </w:tc>
        <w:tc>
          <w:tcPr>
            <w:tcW w:w="0" w:type="auto"/>
            <w:tcBorders>
              <w:top w:val="nil"/>
              <w:left w:val="nil"/>
              <w:bottom w:val="single" w:sz="8" w:space="0" w:color="auto"/>
              <w:right w:val="single" w:sz="8" w:space="0" w:color="auto"/>
            </w:tcBorders>
            <w:shd w:val="clear" w:color="auto" w:fill="auto"/>
            <w:vAlign w:val="center"/>
            <w:hideMark/>
          </w:tcPr>
          <w:p w14:paraId="04793E2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14:paraId="3A527E5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09C69CF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238067C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101A120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5332CDD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5F0EB00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5182F17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2776AA5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0E7291D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5C51E01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C0DA26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21CF68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r>
      <w:tr w:rsidR="004C6359" w:rsidRPr="00785804" w14:paraId="19888357"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D8695D"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SANEAMIENTO</w:t>
            </w:r>
          </w:p>
        </w:tc>
        <w:tc>
          <w:tcPr>
            <w:tcW w:w="0" w:type="auto"/>
            <w:tcBorders>
              <w:top w:val="nil"/>
              <w:left w:val="nil"/>
              <w:bottom w:val="single" w:sz="8" w:space="0" w:color="auto"/>
              <w:right w:val="single" w:sz="8" w:space="0" w:color="auto"/>
            </w:tcBorders>
            <w:shd w:val="clear" w:color="auto" w:fill="auto"/>
            <w:vAlign w:val="center"/>
            <w:hideMark/>
          </w:tcPr>
          <w:p w14:paraId="184EF7C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2883F20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8E87F2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A631D7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76E225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72841B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E6DE8B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985892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2EB5A6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9F74AC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EFD753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C86712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CB0E68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67F72BFD" w14:textId="77777777" w:rsidTr="00932708">
        <w:trPr>
          <w:trHeight w:val="345"/>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5236039"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DE LOS DERECHOS</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92F265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$185,722,893.92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0DF14A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92808D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FE8B09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CCC9AC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05B236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36B0A1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C6F6AC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9610EC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B805C4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661F3C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6D1F22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F43D2B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$15,476,907.83</w:t>
            </w:r>
          </w:p>
        </w:tc>
      </w:tr>
      <w:tr w:rsidR="004C6359" w:rsidRPr="00785804" w14:paraId="1CEC01A1" w14:textId="77777777" w:rsidTr="00932708">
        <w:trPr>
          <w:trHeight w:val="345"/>
        </w:trPr>
        <w:tc>
          <w:tcPr>
            <w:tcW w:w="0" w:type="auto"/>
            <w:tcBorders>
              <w:top w:val="nil"/>
              <w:left w:val="single" w:sz="8" w:space="0" w:color="auto"/>
              <w:bottom w:val="single" w:sz="8" w:space="0" w:color="auto"/>
              <w:right w:val="single" w:sz="8" w:space="0" w:color="auto"/>
            </w:tcBorders>
            <w:shd w:val="clear" w:color="auto" w:fill="auto"/>
            <w:vAlign w:val="center"/>
          </w:tcPr>
          <w:p w14:paraId="105F78A2" w14:textId="77777777" w:rsidR="004C6359" w:rsidRPr="00785804" w:rsidRDefault="004C6359" w:rsidP="00932708">
            <w:pPr>
              <w:jc w:val="both"/>
              <w:rPr>
                <w:rFonts w:ascii="Arial" w:eastAsia="Times New Roman" w:hAnsi="Arial" w:cs="Arial"/>
                <w:b/>
                <w:bCs/>
                <w:color w:val="000000"/>
                <w:sz w:val="14"/>
                <w:szCs w:val="14"/>
                <w:lang w:eastAsia="es-MX"/>
              </w:rPr>
            </w:pPr>
          </w:p>
          <w:p w14:paraId="39A38BA9" w14:textId="77777777" w:rsidR="004C6359" w:rsidRPr="00785804" w:rsidRDefault="004C6359" w:rsidP="00932708">
            <w:pPr>
              <w:jc w:val="both"/>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52319DB2"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547BA48F"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2664D532"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0553B170"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76CADA18"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5F1DC4B3"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140FFC25"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4448C73F"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37109161"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11A619BF"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2C367042"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3F7D4C79" w14:textId="77777777" w:rsidR="004C6359" w:rsidRPr="00785804" w:rsidRDefault="004C6359" w:rsidP="00932708">
            <w:pPr>
              <w:jc w:val="right"/>
              <w:rPr>
                <w:rFonts w:ascii="Arial" w:eastAsia="Times New Roman" w:hAnsi="Arial" w:cs="Arial"/>
                <w:b/>
                <w:bCs/>
                <w:color w:val="000000"/>
                <w:sz w:val="14"/>
                <w:szCs w:val="14"/>
                <w:lang w:eastAsia="es-MX"/>
              </w:rPr>
            </w:pPr>
          </w:p>
        </w:tc>
        <w:tc>
          <w:tcPr>
            <w:tcW w:w="0" w:type="auto"/>
            <w:tcBorders>
              <w:top w:val="nil"/>
              <w:left w:val="nil"/>
              <w:bottom w:val="single" w:sz="8" w:space="0" w:color="auto"/>
              <w:right w:val="single" w:sz="8" w:space="0" w:color="auto"/>
            </w:tcBorders>
            <w:shd w:val="clear" w:color="auto" w:fill="auto"/>
            <w:vAlign w:val="center"/>
          </w:tcPr>
          <w:p w14:paraId="44EB9626" w14:textId="77777777" w:rsidR="004C6359" w:rsidRPr="00785804" w:rsidRDefault="004C6359" w:rsidP="00932708">
            <w:pPr>
              <w:jc w:val="right"/>
              <w:rPr>
                <w:rFonts w:ascii="Arial" w:eastAsia="Times New Roman" w:hAnsi="Arial" w:cs="Arial"/>
                <w:b/>
                <w:bCs/>
                <w:color w:val="000000"/>
                <w:sz w:val="14"/>
                <w:szCs w:val="14"/>
                <w:lang w:eastAsia="es-MX"/>
              </w:rPr>
            </w:pPr>
          </w:p>
        </w:tc>
      </w:tr>
      <w:tr w:rsidR="004C6359" w:rsidRPr="00785804" w14:paraId="5941E01A" w14:textId="77777777" w:rsidTr="00932708">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073E74"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DERECHOS POR EL USO, GOCE, APROVECHAMIENTO O EXPLOTACIÓN DE BIENES DE DOMINIO PÚBLICO</w:t>
            </w:r>
          </w:p>
        </w:tc>
        <w:tc>
          <w:tcPr>
            <w:tcW w:w="0" w:type="auto"/>
            <w:tcBorders>
              <w:top w:val="nil"/>
              <w:left w:val="nil"/>
              <w:bottom w:val="single" w:sz="8" w:space="0" w:color="auto"/>
              <w:right w:val="single" w:sz="8" w:space="0" w:color="auto"/>
            </w:tcBorders>
            <w:shd w:val="clear" w:color="auto" w:fill="auto"/>
            <w:vAlign w:val="center"/>
            <w:hideMark/>
          </w:tcPr>
          <w:p w14:paraId="21F3AE2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$30,582,656.75</w:t>
            </w:r>
          </w:p>
        </w:tc>
        <w:tc>
          <w:tcPr>
            <w:tcW w:w="0" w:type="auto"/>
            <w:tcBorders>
              <w:top w:val="nil"/>
              <w:left w:val="nil"/>
              <w:bottom w:val="single" w:sz="8" w:space="0" w:color="auto"/>
              <w:right w:val="single" w:sz="8" w:space="0" w:color="auto"/>
            </w:tcBorders>
            <w:shd w:val="clear" w:color="auto" w:fill="auto"/>
            <w:vAlign w:val="center"/>
            <w:hideMark/>
          </w:tcPr>
          <w:p w14:paraId="1C6BCE2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$2,548,554.73</w:t>
            </w:r>
          </w:p>
        </w:tc>
        <w:tc>
          <w:tcPr>
            <w:tcW w:w="0" w:type="auto"/>
            <w:tcBorders>
              <w:top w:val="nil"/>
              <w:left w:val="nil"/>
              <w:bottom w:val="single" w:sz="8" w:space="0" w:color="auto"/>
              <w:right w:val="single" w:sz="8" w:space="0" w:color="auto"/>
            </w:tcBorders>
            <w:shd w:val="clear" w:color="auto" w:fill="auto"/>
            <w:vAlign w:val="center"/>
            <w:hideMark/>
          </w:tcPr>
          <w:p w14:paraId="6ECF8CE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2B5E17C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53C2B8E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703C7C0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5B6F6AB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5C5DDBA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17C0621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4A80170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2F01098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55D6E4D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c>
          <w:tcPr>
            <w:tcW w:w="0" w:type="auto"/>
            <w:tcBorders>
              <w:top w:val="nil"/>
              <w:left w:val="nil"/>
              <w:bottom w:val="single" w:sz="8" w:space="0" w:color="auto"/>
              <w:right w:val="single" w:sz="8" w:space="0" w:color="auto"/>
            </w:tcBorders>
            <w:shd w:val="clear" w:color="auto" w:fill="auto"/>
            <w:vAlign w:val="center"/>
            <w:hideMark/>
          </w:tcPr>
          <w:p w14:paraId="30160EC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$2,792,691.77</w:t>
            </w:r>
          </w:p>
        </w:tc>
      </w:tr>
      <w:tr w:rsidR="004C6359" w:rsidRPr="00785804" w14:paraId="3BCAFF59"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3F304B"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MERCADOS Y VÍA PÚBLICA</w:t>
            </w:r>
          </w:p>
        </w:tc>
        <w:tc>
          <w:tcPr>
            <w:tcW w:w="0" w:type="auto"/>
            <w:tcBorders>
              <w:top w:val="nil"/>
              <w:left w:val="nil"/>
              <w:bottom w:val="single" w:sz="8" w:space="0" w:color="auto"/>
              <w:right w:val="single" w:sz="8" w:space="0" w:color="auto"/>
            </w:tcBorders>
            <w:shd w:val="clear" w:color="auto" w:fill="auto"/>
            <w:vAlign w:val="center"/>
            <w:hideMark/>
          </w:tcPr>
          <w:p w14:paraId="462C87D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14,572,798.91 </w:t>
            </w:r>
          </w:p>
        </w:tc>
        <w:tc>
          <w:tcPr>
            <w:tcW w:w="0" w:type="auto"/>
            <w:tcBorders>
              <w:top w:val="nil"/>
              <w:left w:val="nil"/>
              <w:bottom w:val="single" w:sz="8" w:space="0" w:color="auto"/>
              <w:right w:val="single" w:sz="8" w:space="0" w:color="auto"/>
            </w:tcBorders>
            <w:shd w:val="clear" w:color="auto" w:fill="auto"/>
            <w:vAlign w:val="center"/>
            <w:hideMark/>
          </w:tcPr>
          <w:p w14:paraId="3563E75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54AFFE0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7EB2310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1510DB5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42BBC98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392E7AC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472A375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3999937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53BA2E8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289851D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768808D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c>
          <w:tcPr>
            <w:tcW w:w="0" w:type="auto"/>
            <w:tcBorders>
              <w:top w:val="nil"/>
              <w:left w:val="nil"/>
              <w:bottom w:val="single" w:sz="8" w:space="0" w:color="auto"/>
              <w:right w:val="single" w:sz="8" w:space="0" w:color="auto"/>
            </w:tcBorders>
            <w:shd w:val="clear" w:color="auto" w:fill="auto"/>
            <w:vAlign w:val="center"/>
            <w:hideMark/>
          </w:tcPr>
          <w:p w14:paraId="5BC8A76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1,214,399.91 </w:t>
            </w:r>
          </w:p>
        </w:tc>
      </w:tr>
      <w:tr w:rsidR="004C6359" w:rsidRPr="00785804" w14:paraId="1449B627"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B2C681"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PANTEONES</w:t>
            </w:r>
          </w:p>
        </w:tc>
        <w:tc>
          <w:tcPr>
            <w:tcW w:w="0" w:type="auto"/>
            <w:tcBorders>
              <w:top w:val="nil"/>
              <w:left w:val="nil"/>
              <w:bottom w:val="single" w:sz="8" w:space="0" w:color="auto"/>
              <w:right w:val="single" w:sz="8" w:space="0" w:color="auto"/>
            </w:tcBorders>
            <w:shd w:val="clear" w:color="auto" w:fill="auto"/>
            <w:vAlign w:val="center"/>
            <w:hideMark/>
          </w:tcPr>
          <w:p w14:paraId="6676468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10,648,683.84 </w:t>
            </w:r>
          </w:p>
        </w:tc>
        <w:tc>
          <w:tcPr>
            <w:tcW w:w="0" w:type="auto"/>
            <w:tcBorders>
              <w:top w:val="nil"/>
              <w:left w:val="nil"/>
              <w:bottom w:val="single" w:sz="8" w:space="0" w:color="auto"/>
              <w:right w:val="single" w:sz="8" w:space="0" w:color="auto"/>
            </w:tcBorders>
            <w:shd w:val="clear" w:color="auto" w:fill="auto"/>
            <w:vAlign w:val="center"/>
            <w:hideMark/>
          </w:tcPr>
          <w:p w14:paraId="627BEEF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478BA91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53E1A62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12AFE9C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01A764D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0DD32EE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79BBBF6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32AB4D3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70BF0BD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6C35A8B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6196797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c>
          <w:tcPr>
            <w:tcW w:w="0" w:type="auto"/>
            <w:tcBorders>
              <w:top w:val="nil"/>
              <w:left w:val="nil"/>
              <w:bottom w:val="single" w:sz="8" w:space="0" w:color="auto"/>
              <w:right w:val="single" w:sz="8" w:space="0" w:color="auto"/>
            </w:tcBorders>
            <w:shd w:val="clear" w:color="auto" w:fill="auto"/>
            <w:vAlign w:val="center"/>
            <w:hideMark/>
          </w:tcPr>
          <w:p w14:paraId="64BF270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887,390.32 </w:t>
            </w:r>
          </w:p>
        </w:tc>
      </w:tr>
      <w:tr w:rsidR="004C6359" w:rsidRPr="00785804" w14:paraId="63EC3353" w14:textId="77777777" w:rsidTr="00932708">
        <w:trPr>
          <w:trHeight w:val="5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DDB1E2"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 LOS CORRALONES Y ESTACIONAMIENTO MUNICIPAL</w:t>
            </w:r>
          </w:p>
        </w:tc>
        <w:tc>
          <w:tcPr>
            <w:tcW w:w="0" w:type="auto"/>
            <w:tcBorders>
              <w:top w:val="nil"/>
              <w:left w:val="nil"/>
              <w:bottom w:val="single" w:sz="8" w:space="0" w:color="auto"/>
              <w:right w:val="single" w:sz="8" w:space="0" w:color="auto"/>
            </w:tcBorders>
            <w:shd w:val="clear" w:color="auto" w:fill="auto"/>
            <w:vAlign w:val="center"/>
            <w:hideMark/>
          </w:tcPr>
          <w:p w14:paraId="55FE226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5,361,174.00 </w:t>
            </w:r>
          </w:p>
        </w:tc>
        <w:tc>
          <w:tcPr>
            <w:tcW w:w="0" w:type="auto"/>
            <w:tcBorders>
              <w:top w:val="nil"/>
              <w:left w:val="nil"/>
              <w:bottom w:val="single" w:sz="8" w:space="0" w:color="auto"/>
              <w:right w:val="single" w:sz="8" w:space="0" w:color="auto"/>
            </w:tcBorders>
            <w:shd w:val="clear" w:color="auto" w:fill="auto"/>
            <w:vAlign w:val="center"/>
            <w:hideMark/>
          </w:tcPr>
          <w:p w14:paraId="117A106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446,764.50 </w:t>
            </w:r>
          </w:p>
        </w:tc>
        <w:tc>
          <w:tcPr>
            <w:tcW w:w="0" w:type="auto"/>
            <w:tcBorders>
              <w:top w:val="nil"/>
              <w:left w:val="nil"/>
              <w:bottom w:val="single" w:sz="8" w:space="0" w:color="auto"/>
              <w:right w:val="single" w:sz="8" w:space="0" w:color="auto"/>
            </w:tcBorders>
            <w:shd w:val="clear" w:color="auto" w:fill="auto"/>
            <w:vAlign w:val="center"/>
            <w:hideMark/>
          </w:tcPr>
          <w:p w14:paraId="12D3EA2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66C9BBF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643DEE7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36F23A5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05B5507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17DD6AF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245CFE8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1E9DBD3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246FB81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6CF672D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c>
          <w:tcPr>
            <w:tcW w:w="0" w:type="auto"/>
            <w:tcBorders>
              <w:top w:val="nil"/>
              <w:left w:val="nil"/>
              <w:bottom w:val="single" w:sz="8" w:space="0" w:color="auto"/>
              <w:right w:val="single" w:sz="8" w:space="0" w:color="auto"/>
            </w:tcBorders>
            <w:shd w:val="clear" w:color="auto" w:fill="auto"/>
            <w:vAlign w:val="center"/>
            <w:hideMark/>
          </w:tcPr>
          <w:p w14:paraId="45A19C0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690,901.54 </w:t>
            </w:r>
          </w:p>
        </w:tc>
      </w:tr>
      <w:tr w:rsidR="004C6359" w:rsidRPr="00785804" w14:paraId="127CEF17"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79F57A"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DERECHOS POR PRESTACIÓN DE SERVICIOS</w:t>
            </w:r>
          </w:p>
        </w:tc>
        <w:tc>
          <w:tcPr>
            <w:tcW w:w="0" w:type="auto"/>
            <w:tcBorders>
              <w:top w:val="nil"/>
              <w:left w:val="nil"/>
              <w:bottom w:val="single" w:sz="8" w:space="0" w:color="auto"/>
              <w:right w:val="single" w:sz="8" w:space="0" w:color="auto"/>
            </w:tcBorders>
            <w:shd w:val="clear" w:color="auto" w:fill="auto"/>
            <w:vAlign w:val="center"/>
            <w:hideMark/>
          </w:tcPr>
          <w:p w14:paraId="1CCB52F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$151,077,862.85</w:t>
            </w:r>
          </w:p>
        </w:tc>
        <w:tc>
          <w:tcPr>
            <w:tcW w:w="0" w:type="auto"/>
            <w:tcBorders>
              <w:top w:val="nil"/>
              <w:left w:val="nil"/>
              <w:bottom w:val="single" w:sz="8" w:space="0" w:color="auto"/>
              <w:right w:val="single" w:sz="8" w:space="0" w:color="auto"/>
            </w:tcBorders>
            <w:shd w:val="clear" w:color="auto" w:fill="auto"/>
            <w:vAlign w:val="center"/>
            <w:hideMark/>
          </w:tcPr>
          <w:p w14:paraId="3F3A9B2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$12,589,821.90</w:t>
            </w:r>
          </w:p>
        </w:tc>
        <w:tc>
          <w:tcPr>
            <w:tcW w:w="0" w:type="auto"/>
            <w:tcBorders>
              <w:top w:val="nil"/>
              <w:left w:val="nil"/>
              <w:bottom w:val="single" w:sz="8" w:space="0" w:color="auto"/>
              <w:right w:val="single" w:sz="8" w:space="0" w:color="auto"/>
            </w:tcBorders>
            <w:shd w:val="clear" w:color="auto" w:fill="auto"/>
            <w:vAlign w:val="center"/>
            <w:hideMark/>
          </w:tcPr>
          <w:p w14:paraId="465E332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26DE3EA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37168FC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779733A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7EA4ECB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18196BD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224BD93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52D934A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71C6A9E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6D7234E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c>
          <w:tcPr>
            <w:tcW w:w="0" w:type="auto"/>
            <w:tcBorders>
              <w:top w:val="nil"/>
              <w:left w:val="nil"/>
              <w:bottom w:val="single" w:sz="8" w:space="0" w:color="auto"/>
              <w:right w:val="single" w:sz="8" w:space="0" w:color="auto"/>
            </w:tcBorders>
            <w:shd w:val="clear" w:color="auto" w:fill="auto"/>
            <w:vAlign w:val="center"/>
            <w:hideMark/>
          </w:tcPr>
          <w:p w14:paraId="51645E2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$12,345,684.86</w:t>
            </w:r>
          </w:p>
        </w:tc>
      </w:tr>
      <w:tr w:rsidR="004C6359" w:rsidRPr="00785804" w14:paraId="124140F5" w14:textId="77777777" w:rsidTr="00932708">
        <w:trPr>
          <w:trHeight w:val="5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ECEE91"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POR EL SERVICIO DE ALUMBRADO PÚBLICO MUNICIPAL</w:t>
            </w:r>
          </w:p>
        </w:tc>
        <w:tc>
          <w:tcPr>
            <w:tcW w:w="0" w:type="auto"/>
            <w:tcBorders>
              <w:top w:val="nil"/>
              <w:left w:val="nil"/>
              <w:bottom w:val="single" w:sz="8" w:space="0" w:color="auto"/>
              <w:right w:val="single" w:sz="8" w:space="0" w:color="auto"/>
            </w:tcBorders>
            <w:shd w:val="clear" w:color="auto" w:fill="auto"/>
            <w:vAlign w:val="center"/>
            <w:hideMark/>
          </w:tcPr>
          <w:p w14:paraId="658906C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36,149,745.69 </w:t>
            </w:r>
          </w:p>
        </w:tc>
        <w:tc>
          <w:tcPr>
            <w:tcW w:w="0" w:type="auto"/>
            <w:tcBorders>
              <w:top w:val="nil"/>
              <w:left w:val="nil"/>
              <w:bottom w:val="single" w:sz="8" w:space="0" w:color="auto"/>
              <w:right w:val="single" w:sz="8" w:space="0" w:color="auto"/>
            </w:tcBorders>
            <w:shd w:val="clear" w:color="auto" w:fill="auto"/>
            <w:vAlign w:val="center"/>
            <w:hideMark/>
          </w:tcPr>
          <w:p w14:paraId="54D5821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1DEC93F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17F5E60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4F86F00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06B28FE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0B46C76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355D001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4BD8DF8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5A04E75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092C84A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0BEA829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c>
          <w:tcPr>
            <w:tcW w:w="0" w:type="auto"/>
            <w:tcBorders>
              <w:top w:val="nil"/>
              <w:left w:val="nil"/>
              <w:bottom w:val="single" w:sz="8" w:space="0" w:color="auto"/>
              <w:right w:val="single" w:sz="8" w:space="0" w:color="auto"/>
            </w:tcBorders>
            <w:shd w:val="clear" w:color="auto" w:fill="auto"/>
            <w:vAlign w:val="center"/>
            <w:hideMark/>
          </w:tcPr>
          <w:p w14:paraId="3E9FC47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3,012,478.81 </w:t>
            </w:r>
          </w:p>
        </w:tc>
      </w:tr>
      <w:tr w:rsidR="004C6359" w:rsidRPr="00785804" w14:paraId="6466A247"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65B92A"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ASEO PÚBLICO</w:t>
            </w:r>
          </w:p>
        </w:tc>
        <w:tc>
          <w:tcPr>
            <w:tcW w:w="0" w:type="auto"/>
            <w:tcBorders>
              <w:top w:val="nil"/>
              <w:left w:val="nil"/>
              <w:bottom w:val="single" w:sz="8" w:space="0" w:color="auto"/>
              <w:right w:val="single" w:sz="8" w:space="0" w:color="auto"/>
            </w:tcBorders>
            <w:shd w:val="clear" w:color="auto" w:fill="auto"/>
            <w:vAlign w:val="center"/>
            <w:hideMark/>
          </w:tcPr>
          <w:p w14:paraId="157D690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32,427,834.05 </w:t>
            </w:r>
          </w:p>
        </w:tc>
        <w:tc>
          <w:tcPr>
            <w:tcW w:w="0" w:type="auto"/>
            <w:tcBorders>
              <w:top w:val="nil"/>
              <w:left w:val="nil"/>
              <w:bottom w:val="single" w:sz="8" w:space="0" w:color="auto"/>
              <w:right w:val="single" w:sz="8" w:space="0" w:color="auto"/>
            </w:tcBorders>
            <w:shd w:val="clear" w:color="auto" w:fill="auto"/>
            <w:vAlign w:val="center"/>
            <w:hideMark/>
          </w:tcPr>
          <w:p w14:paraId="0732492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2F2DCF7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0B7DB23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702AF6F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3B506B4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1730095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28E2145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0432EBA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3087394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4EAD9AA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75120F0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c>
          <w:tcPr>
            <w:tcW w:w="0" w:type="auto"/>
            <w:tcBorders>
              <w:top w:val="nil"/>
              <w:left w:val="nil"/>
              <w:bottom w:val="single" w:sz="8" w:space="0" w:color="auto"/>
              <w:right w:val="single" w:sz="8" w:space="0" w:color="auto"/>
            </w:tcBorders>
            <w:shd w:val="clear" w:color="auto" w:fill="auto"/>
            <w:vAlign w:val="center"/>
            <w:hideMark/>
          </w:tcPr>
          <w:p w14:paraId="50D7084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2,702,319.50 </w:t>
            </w:r>
          </w:p>
        </w:tc>
      </w:tr>
      <w:tr w:rsidR="004C6359" w:rsidRPr="00785804" w14:paraId="6BFFC3B8"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6C66FE"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CERTIFICACIONES Y CONSTANCIAS</w:t>
            </w:r>
          </w:p>
        </w:tc>
        <w:tc>
          <w:tcPr>
            <w:tcW w:w="0" w:type="auto"/>
            <w:tcBorders>
              <w:top w:val="nil"/>
              <w:left w:val="nil"/>
              <w:bottom w:val="single" w:sz="8" w:space="0" w:color="auto"/>
              <w:right w:val="single" w:sz="8" w:space="0" w:color="auto"/>
            </w:tcBorders>
            <w:shd w:val="clear" w:color="auto" w:fill="auto"/>
            <w:vAlign w:val="center"/>
            <w:hideMark/>
          </w:tcPr>
          <w:p w14:paraId="69B7F90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1,767,174.24 </w:t>
            </w:r>
          </w:p>
        </w:tc>
        <w:tc>
          <w:tcPr>
            <w:tcW w:w="0" w:type="auto"/>
            <w:tcBorders>
              <w:top w:val="nil"/>
              <w:left w:val="nil"/>
              <w:bottom w:val="single" w:sz="8" w:space="0" w:color="auto"/>
              <w:right w:val="single" w:sz="8" w:space="0" w:color="auto"/>
            </w:tcBorders>
            <w:shd w:val="clear" w:color="auto" w:fill="auto"/>
            <w:vAlign w:val="center"/>
            <w:hideMark/>
          </w:tcPr>
          <w:p w14:paraId="51D8C0A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0363BB5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24167E9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0E03A1C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3C6316B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406BD4E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03D495D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0D860C3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6A90488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3C3BC1C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5B86D65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c>
          <w:tcPr>
            <w:tcW w:w="0" w:type="auto"/>
            <w:tcBorders>
              <w:top w:val="nil"/>
              <w:left w:val="nil"/>
              <w:bottom w:val="single" w:sz="8" w:space="0" w:color="auto"/>
              <w:right w:val="single" w:sz="8" w:space="0" w:color="auto"/>
            </w:tcBorders>
            <w:shd w:val="clear" w:color="auto" w:fill="auto"/>
            <w:vAlign w:val="center"/>
            <w:hideMark/>
          </w:tcPr>
          <w:p w14:paraId="5ED9FE5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147,264.52 </w:t>
            </w:r>
          </w:p>
        </w:tc>
      </w:tr>
      <w:tr w:rsidR="004C6359" w:rsidRPr="00785804" w14:paraId="4CBED3F7" w14:textId="77777777" w:rsidTr="00932708">
        <w:trPr>
          <w:trHeight w:val="11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0461CE"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LICENCIAS Y PERMISOS EN MATERIA DE ORDENAMIENTO URBANO, CENTRO HISTÓRICO, OBRAS PÚBLICAS Y MEDIO AMBIENTE SUSTENTABLE</w:t>
            </w:r>
          </w:p>
        </w:tc>
        <w:tc>
          <w:tcPr>
            <w:tcW w:w="0" w:type="auto"/>
            <w:tcBorders>
              <w:top w:val="nil"/>
              <w:left w:val="nil"/>
              <w:bottom w:val="single" w:sz="8" w:space="0" w:color="auto"/>
              <w:right w:val="single" w:sz="8" w:space="0" w:color="auto"/>
            </w:tcBorders>
            <w:shd w:val="clear" w:color="auto" w:fill="auto"/>
            <w:vAlign w:val="center"/>
            <w:hideMark/>
          </w:tcPr>
          <w:p w14:paraId="1928EE5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14,632,022.64 </w:t>
            </w:r>
          </w:p>
        </w:tc>
        <w:tc>
          <w:tcPr>
            <w:tcW w:w="0" w:type="auto"/>
            <w:tcBorders>
              <w:top w:val="nil"/>
              <w:left w:val="nil"/>
              <w:bottom w:val="single" w:sz="8" w:space="0" w:color="auto"/>
              <w:right w:val="single" w:sz="8" w:space="0" w:color="auto"/>
            </w:tcBorders>
            <w:shd w:val="clear" w:color="auto" w:fill="auto"/>
            <w:vAlign w:val="center"/>
            <w:hideMark/>
          </w:tcPr>
          <w:p w14:paraId="524C0C3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4A7CA16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2A497C1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602B09C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6E22D55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495F070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5D9C853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58AF25E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524E257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1AFF836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576092A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c>
          <w:tcPr>
            <w:tcW w:w="0" w:type="auto"/>
            <w:tcBorders>
              <w:top w:val="nil"/>
              <w:left w:val="nil"/>
              <w:bottom w:val="single" w:sz="8" w:space="0" w:color="auto"/>
              <w:right w:val="single" w:sz="8" w:space="0" w:color="auto"/>
            </w:tcBorders>
            <w:shd w:val="clear" w:color="auto" w:fill="auto"/>
            <w:vAlign w:val="center"/>
            <w:hideMark/>
          </w:tcPr>
          <w:p w14:paraId="2EE61BA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1,219,335.22 </w:t>
            </w:r>
          </w:p>
        </w:tc>
      </w:tr>
      <w:tr w:rsidR="004C6359" w:rsidRPr="00785804" w14:paraId="33461784" w14:textId="77777777" w:rsidTr="00932708">
        <w:trPr>
          <w:trHeight w:val="135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D69AD3"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DEL FUNCIONAMIENTO DE LOS ESTABLECIMIENTOS COMERCIALES, INDUSTRIALES Y DE PRESTACIÓN DE SERVICIOS CON GIROS DE CONTROL NORMAL</w:t>
            </w:r>
          </w:p>
        </w:tc>
        <w:tc>
          <w:tcPr>
            <w:tcW w:w="0" w:type="auto"/>
            <w:tcBorders>
              <w:top w:val="nil"/>
              <w:left w:val="nil"/>
              <w:bottom w:val="single" w:sz="8" w:space="0" w:color="auto"/>
              <w:right w:val="single" w:sz="8" w:space="0" w:color="auto"/>
            </w:tcBorders>
            <w:shd w:val="clear" w:color="auto" w:fill="auto"/>
            <w:vAlign w:val="center"/>
            <w:hideMark/>
          </w:tcPr>
          <w:p w14:paraId="76FE604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28,134,946.45 </w:t>
            </w:r>
          </w:p>
        </w:tc>
        <w:tc>
          <w:tcPr>
            <w:tcW w:w="0" w:type="auto"/>
            <w:tcBorders>
              <w:top w:val="nil"/>
              <w:left w:val="nil"/>
              <w:bottom w:val="single" w:sz="8" w:space="0" w:color="auto"/>
              <w:right w:val="single" w:sz="8" w:space="0" w:color="auto"/>
            </w:tcBorders>
            <w:shd w:val="clear" w:color="auto" w:fill="auto"/>
            <w:vAlign w:val="center"/>
            <w:hideMark/>
          </w:tcPr>
          <w:p w14:paraId="17C1470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2,344,578.87 </w:t>
            </w:r>
          </w:p>
        </w:tc>
        <w:tc>
          <w:tcPr>
            <w:tcW w:w="0" w:type="auto"/>
            <w:tcBorders>
              <w:top w:val="nil"/>
              <w:left w:val="nil"/>
              <w:bottom w:val="single" w:sz="8" w:space="0" w:color="auto"/>
              <w:right w:val="single" w:sz="8" w:space="0" w:color="auto"/>
            </w:tcBorders>
            <w:shd w:val="clear" w:color="auto" w:fill="auto"/>
            <w:vAlign w:val="center"/>
            <w:hideMark/>
          </w:tcPr>
          <w:p w14:paraId="6CCEEED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59ACE43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58BC5B5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4D07E88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43703C1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43BD146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47C5283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71A4633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4A7E959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753D714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c>
          <w:tcPr>
            <w:tcW w:w="0" w:type="auto"/>
            <w:tcBorders>
              <w:top w:val="nil"/>
              <w:left w:val="nil"/>
              <w:bottom w:val="single" w:sz="8" w:space="0" w:color="auto"/>
              <w:right w:val="single" w:sz="8" w:space="0" w:color="auto"/>
            </w:tcBorders>
            <w:shd w:val="clear" w:color="auto" w:fill="auto"/>
            <w:vAlign w:val="center"/>
            <w:hideMark/>
          </w:tcPr>
          <w:p w14:paraId="512FD68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1,884,694.76 </w:t>
            </w:r>
          </w:p>
        </w:tc>
      </w:tr>
      <w:tr w:rsidR="004C6359" w:rsidRPr="00785804" w14:paraId="2495B062" w14:textId="77777777" w:rsidTr="00932708">
        <w:trPr>
          <w:trHeight w:val="17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010350"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DEL FUNCIONAMIENTO DE LOS ESTABLECIMIENTOS COMERCIALES, INDUSTRIALES Y DE SERVICIOS CON GIROS DE CONTROL ESPECIAL Y PERMISOS PARA ENAJENACIÓN DE BEBIDAS ALCOHÓLICAS</w:t>
            </w:r>
          </w:p>
        </w:tc>
        <w:tc>
          <w:tcPr>
            <w:tcW w:w="0" w:type="auto"/>
            <w:tcBorders>
              <w:top w:val="nil"/>
              <w:left w:val="nil"/>
              <w:bottom w:val="single" w:sz="8" w:space="0" w:color="auto"/>
              <w:right w:val="single" w:sz="8" w:space="0" w:color="auto"/>
            </w:tcBorders>
            <w:shd w:val="clear" w:color="auto" w:fill="auto"/>
            <w:vAlign w:val="center"/>
            <w:hideMark/>
          </w:tcPr>
          <w:p w14:paraId="78E8DE2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19,449,880.83 </w:t>
            </w:r>
          </w:p>
        </w:tc>
        <w:tc>
          <w:tcPr>
            <w:tcW w:w="0" w:type="auto"/>
            <w:tcBorders>
              <w:top w:val="nil"/>
              <w:left w:val="nil"/>
              <w:bottom w:val="single" w:sz="8" w:space="0" w:color="auto"/>
              <w:right w:val="single" w:sz="8" w:space="0" w:color="auto"/>
            </w:tcBorders>
            <w:shd w:val="clear" w:color="auto" w:fill="auto"/>
            <w:vAlign w:val="center"/>
            <w:hideMark/>
          </w:tcPr>
          <w:p w14:paraId="189FE3C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1,620,823.40 </w:t>
            </w:r>
          </w:p>
        </w:tc>
        <w:tc>
          <w:tcPr>
            <w:tcW w:w="0" w:type="auto"/>
            <w:tcBorders>
              <w:top w:val="nil"/>
              <w:left w:val="nil"/>
              <w:bottom w:val="single" w:sz="8" w:space="0" w:color="auto"/>
              <w:right w:val="single" w:sz="8" w:space="0" w:color="auto"/>
            </w:tcBorders>
            <w:shd w:val="clear" w:color="auto" w:fill="auto"/>
            <w:vAlign w:val="center"/>
            <w:hideMark/>
          </w:tcPr>
          <w:p w14:paraId="48F1053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61618E8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76A5CDC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51D4F58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71DB535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061A208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335DC94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3000AA6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2494F41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0164568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c>
          <w:tcPr>
            <w:tcW w:w="0" w:type="auto"/>
            <w:tcBorders>
              <w:top w:val="nil"/>
              <w:left w:val="nil"/>
              <w:bottom w:val="single" w:sz="8" w:space="0" w:color="auto"/>
              <w:right w:val="single" w:sz="8" w:space="0" w:color="auto"/>
            </w:tcBorders>
            <w:shd w:val="clear" w:color="auto" w:fill="auto"/>
            <w:vAlign w:val="center"/>
            <w:hideMark/>
          </w:tcPr>
          <w:p w14:paraId="0157E91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1,376,686.36 </w:t>
            </w:r>
          </w:p>
        </w:tc>
      </w:tr>
      <w:tr w:rsidR="004C6359" w:rsidRPr="00785804" w14:paraId="3E1D9B81" w14:textId="77777777" w:rsidTr="00932708">
        <w:trPr>
          <w:trHeight w:val="289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9C7834"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REGISTRO Y ACTUALIZACIÓN DE APARATOS MECÁNICOS, ELÉCTRICOS, ELECTRÓNICOS O ELECTROMECÁNICOS Y MÁQUINAS EXPENDEDORAS QUE SE INSTALEN PARA SU EXPLOTACIÓN EN ESTABLECIMIENTOS COMERCIALES, INDUSTRIALES Y DE SERVICIOS O EN INSTITUCIONES PÚBLICAS</w:t>
            </w:r>
          </w:p>
        </w:tc>
        <w:tc>
          <w:tcPr>
            <w:tcW w:w="0" w:type="auto"/>
            <w:tcBorders>
              <w:top w:val="nil"/>
              <w:left w:val="nil"/>
              <w:bottom w:val="single" w:sz="8" w:space="0" w:color="auto"/>
              <w:right w:val="single" w:sz="8" w:space="0" w:color="auto"/>
            </w:tcBorders>
            <w:shd w:val="clear" w:color="auto" w:fill="auto"/>
            <w:vAlign w:val="center"/>
            <w:hideMark/>
          </w:tcPr>
          <w:p w14:paraId="16BC30D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4CAB081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862BB0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5EADDB2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4EBD385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4C264A6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7401162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68BAB91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5E5C988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21544AB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39C2EF8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066BC57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c>
          <w:tcPr>
            <w:tcW w:w="0" w:type="auto"/>
            <w:tcBorders>
              <w:top w:val="nil"/>
              <w:left w:val="nil"/>
              <w:bottom w:val="single" w:sz="8" w:space="0" w:color="auto"/>
              <w:right w:val="single" w:sz="8" w:space="0" w:color="auto"/>
            </w:tcBorders>
            <w:shd w:val="clear" w:color="auto" w:fill="auto"/>
            <w:vAlign w:val="center"/>
            <w:hideMark/>
          </w:tcPr>
          <w:p w14:paraId="6F84362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54,674.40 </w:t>
            </w:r>
          </w:p>
        </w:tc>
      </w:tr>
      <w:tr w:rsidR="004C6359" w:rsidRPr="00785804" w14:paraId="718486EE" w14:textId="77777777" w:rsidTr="00932708">
        <w:trPr>
          <w:trHeight w:val="5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E38619"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PERMISOS PARA ANUNCIOS Y PUBLICIDAD MÓVIL Y FIJA</w:t>
            </w:r>
          </w:p>
        </w:tc>
        <w:tc>
          <w:tcPr>
            <w:tcW w:w="0" w:type="auto"/>
            <w:tcBorders>
              <w:top w:val="nil"/>
              <w:left w:val="nil"/>
              <w:bottom w:val="single" w:sz="8" w:space="0" w:color="auto"/>
              <w:right w:val="single" w:sz="8" w:space="0" w:color="auto"/>
            </w:tcBorders>
            <w:shd w:val="clear" w:color="auto" w:fill="auto"/>
            <w:vAlign w:val="center"/>
            <w:hideMark/>
          </w:tcPr>
          <w:p w14:paraId="039C259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9,225,507.71 </w:t>
            </w:r>
          </w:p>
        </w:tc>
        <w:tc>
          <w:tcPr>
            <w:tcW w:w="0" w:type="auto"/>
            <w:tcBorders>
              <w:top w:val="nil"/>
              <w:left w:val="nil"/>
              <w:bottom w:val="single" w:sz="8" w:space="0" w:color="auto"/>
              <w:right w:val="single" w:sz="8" w:space="0" w:color="auto"/>
            </w:tcBorders>
            <w:shd w:val="clear" w:color="auto" w:fill="auto"/>
            <w:vAlign w:val="center"/>
            <w:hideMark/>
          </w:tcPr>
          <w:p w14:paraId="185A76F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619266D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487F93F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615CCA2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3FC4A02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753FB08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27653BF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71BB0AE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2F9D863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493317F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482A4D3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c>
          <w:tcPr>
            <w:tcW w:w="0" w:type="auto"/>
            <w:tcBorders>
              <w:top w:val="nil"/>
              <w:left w:val="nil"/>
              <w:bottom w:val="single" w:sz="8" w:space="0" w:color="auto"/>
              <w:right w:val="single" w:sz="8" w:space="0" w:color="auto"/>
            </w:tcBorders>
            <w:shd w:val="clear" w:color="auto" w:fill="auto"/>
            <w:vAlign w:val="center"/>
            <w:hideMark/>
          </w:tcPr>
          <w:p w14:paraId="19E140E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768,792.31 </w:t>
            </w:r>
          </w:p>
        </w:tc>
      </w:tr>
      <w:tr w:rsidR="004C6359" w:rsidRPr="00785804" w14:paraId="20A7E9AF" w14:textId="77777777" w:rsidTr="00932708">
        <w:trPr>
          <w:trHeight w:val="6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395991"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SERVICIOS PRESTADOS EN MATERIA DE SALUD Y CONTROL DE ENFERMEDADES</w:t>
            </w:r>
          </w:p>
        </w:tc>
        <w:tc>
          <w:tcPr>
            <w:tcW w:w="0" w:type="auto"/>
            <w:tcBorders>
              <w:top w:val="nil"/>
              <w:left w:val="nil"/>
              <w:bottom w:val="single" w:sz="8" w:space="0" w:color="auto"/>
              <w:right w:val="single" w:sz="8" w:space="0" w:color="auto"/>
            </w:tcBorders>
            <w:shd w:val="clear" w:color="auto" w:fill="auto"/>
            <w:vAlign w:val="center"/>
            <w:hideMark/>
          </w:tcPr>
          <w:p w14:paraId="272DC1F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496,613.09 </w:t>
            </w:r>
          </w:p>
        </w:tc>
        <w:tc>
          <w:tcPr>
            <w:tcW w:w="0" w:type="auto"/>
            <w:tcBorders>
              <w:top w:val="nil"/>
              <w:left w:val="nil"/>
              <w:bottom w:val="single" w:sz="8" w:space="0" w:color="auto"/>
              <w:right w:val="single" w:sz="8" w:space="0" w:color="auto"/>
            </w:tcBorders>
            <w:shd w:val="clear" w:color="auto" w:fill="auto"/>
            <w:vAlign w:val="center"/>
            <w:hideMark/>
          </w:tcPr>
          <w:p w14:paraId="217682E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41,384.42 </w:t>
            </w:r>
          </w:p>
        </w:tc>
        <w:tc>
          <w:tcPr>
            <w:tcW w:w="0" w:type="auto"/>
            <w:tcBorders>
              <w:top w:val="nil"/>
              <w:left w:val="nil"/>
              <w:bottom w:val="single" w:sz="8" w:space="0" w:color="auto"/>
              <w:right w:val="single" w:sz="8" w:space="0" w:color="auto"/>
            </w:tcBorders>
            <w:shd w:val="clear" w:color="auto" w:fill="auto"/>
            <w:vAlign w:val="center"/>
            <w:hideMark/>
          </w:tcPr>
          <w:p w14:paraId="5A88F33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52E8801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3C87DCA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4328159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73D1C49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516F69D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3A3C0B3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2C85FF1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2B98CAB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1FA667E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c>
          <w:tcPr>
            <w:tcW w:w="0" w:type="auto"/>
            <w:tcBorders>
              <w:top w:val="nil"/>
              <w:left w:val="nil"/>
              <w:bottom w:val="single" w:sz="8" w:space="0" w:color="auto"/>
              <w:right w:val="single" w:sz="8" w:space="0" w:color="auto"/>
            </w:tcBorders>
            <w:shd w:val="clear" w:color="auto" w:fill="auto"/>
            <w:vAlign w:val="center"/>
            <w:hideMark/>
          </w:tcPr>
          <w:p w14:paraId="4DED38C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70,284.19 </w:t>
            </w:r>
          </w:p>
        </w:tc>
      </w:tr>
      <w:tr w:rsidR="004C6359" w:rsidRPr="00785804" w14:paraId="39EA6358" w14:textId="77777777" w:rsidTr="00932708">
        <w:trPr>
          <w:trHeight w:val="97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BCABAC"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SERVICIOS PRESTADOS POR LAS AUTORIDADES EN MATERIA DE SEGURIDAD PÚBLICA, TRÁNSITO Y VIALIDAD</w:t>
            </w:r>
          </w:p>
        </w:tc>
        <w:tc>
          <w:tcPr>
            <w:tcW w:w="0" w:type="auto"/>
            <w:tcBorders>
              <w:top w:val="nil"/>
              <w:left w:val="nil"/>
              <w:bottom w:val="single" w:sz="8" w:space="0" w:color="auto"/>
              <w:right w:val="single" w:sz="8" w:space="0" w:color="auto"/>
            </w:tcBorders>
            <w:shd w:val="clear" w:color="auto" w:fill="auto"/>
            <w:vAlign w:val="center"/>
            <w:hideMark/>
          </w:tcPr>
          <w:p w14:paraId="3512E22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6,771,074.01 </w:t>
            </w:r>
          </w:p>
        </w:tc>
        <w:tc>
          <w:tcPr>
            <w:tcW w:w="0" w:type="auto"/>
            <w:tcBorders>
              <w:top w:val="nil"/>
              <w:left w:val="nil"/>
              <w:bottom w:val="single" w:sz="8" w:space="0" w:color="auto"/>
              <w:right w:val="single" w:sz="8" w:space="0" w:color="auto"/>
            </w:tcBorders>
            <w:shd w:val="clear" w:color="auto" w:fill="auto"/>
            <w:vAlign w:val="center"/>
            <w:hideMark/>
          </w:tcPr>
          <w:p w14:paraId="307B48B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04A0633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180A7E8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65A4190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6361905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30EB2F2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497D957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71DB879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0DEE714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0F7C38D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2B9C47C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c>
          <w:tcPr>
            <w:tcW w:w="0" w:type="auto"/>
            <w:tcBorders>
              <w:top w:val="nil"/>
              <w:left w:val="nil"/>
              <w:bottom w:val="single" w:sz="8" w:space="0" w:color="auto"/>
              <w:right w:val="single" w:sz="8" w:space="0" w:color="auto"/>
            </w:tcBorders>
            <w:shd w:val="clear" w:color="auto" w:fill="auto"/>
            <w:vAlign w:val="center"/>
            <w:hideMark/>
          </w:tcPr>
          <w:p w14:paraId="25794F7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564,256.17 </w:t>
            </w:r>
          </w:p>
        </w:tc>
      </w:tr>
      <w:tr w:rsidR="004C6359" w:rsidRPr="00785804" w14:paraId="73EDC438" w14:textId="77777777" w:rsidTr="00932708">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F1FC02"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SERVICIOS PRESTADOS EN MATERIA DE EDUCACIÓN, DEPORTIVA Y CASA HOGAR MUNICIPAL</w:t>
            </w:r>
          </w:p>
        </w:tc>
        <w:tc>
          <w:tcPr>
            <w:tcW w:w="0" w:type="auto"/>
            <w:tcBorders>
              <w:top w:val="nil"/>
              <w:left w:val="nil"/>
              <w:bottom w:val="single" w:sz="8" w:space="0" w:color="auto"/>
              <w:right w:val="single" w:sz="8" w:space="0" w:color="auto"/>
            </w:tcBorders>
            <w:shd w:val="clear" w:color="auto" w:fill="auto"/>
            <w:vAlign w:val="center"/>
            <w:hideMark/>
          </w:tcPr>
          <w:p w14:paraId="315DDF2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286,337.23 </w:t>
            </w:r>
          </w:p>
        </w:tc>
        <w:tc>
          <w:tcPr>
            <w:tcW w:w="0" w:type="auto"/>
            <w:tcBorders>
              <w:top w:val="nil"/>
              <w:left w:val="nil"/>
              <w:bottom w:val="single" w:sz="8" w:space="0" w:color="auto"/>
              <w:right w:val="single" w:sz="8" w:space="0" w:color="auto"/>
            </w:tcBorders>
            <w:shd w:val="clear" w:color="auto" w:fill="auto"/>
            <w:vAlign w:val="center"/>
            <w:hideMark/>
          </w:tcPr>
          <w:p w14:paraId="7946898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23,861.44 </w:t>
            </w:r>
          </w:p>
        </w:tc>
        <w:tc>
          <w:tcPr>
            <w:tcW w:w="0" w:type="auto"/>
            <w:tcBorders>
              <w:top w:val="nil"/>
              <w:left w:val="nil"/>
              <w:bottom w:val="single" w:sz="8" w:space="0" w:color="auto"/>
              <w:right w:val="single" w:sz="8" w:space="0" w:color="auto"/>
            </w:tcBorders>
            <w:shd w:val="clear" w:color="auto" w:fill="auto"/>
            <w:vAlign w:val="center"/>
            <w:hideMark/>
          </w:tcPr>
          <w:p w14:paraId="2217AA6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00F13D0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41BE5EC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3F46C51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190415F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4CCC76C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5AF6AC4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443B174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29F8B43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45268F6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c>
          <w:tcPr>
            <w:tcW w:w="0" w:type="auto"/>
            <w:tcBorders>
              <w:top w:val="nil"/>
              <w:left w:val="nil"/>
              <w:bottom w:val="single" w:sz="8" w:space="0" w:color="auto"/>
              <w:right w:val="single" w:sz="8" w:space="0" w:color="auto"/>
            </w:tcBorders>
            <w:shd w:val="clear" w:color="auto" w:fill="auto"/>
            <w:vAlign w:val="center"/>
            <w:hideMark/>
          </w:tcPr>
          <w:p w14:paraId="7357373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34,177.25 </w:t>
            </w:r>
          </w:p>
        </w:tc>
      </w:tr>
      <w:tr w:rsidR="004C6359" w:rsidRPr="00785804" w14:paraId="21531888"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8D7BC7"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DERECHOS DEL REGISTRO FISCAL INMOBILIARIO </w:t>
            </w:r>
          </w:p>
        </w:tc>
        <w:tc>
          <w:tcPr>
            <w:tcW w:w="0" w:type="auto"/>
            <w:tcBorders>
              <w:top w:val="nil"/>
              <w:left w:val="nil"/>
              <w:bottom w:val="single" w:sz="8" w:space="0" w:color="auto"/>
              <w:right w:val="single" w:sz="8" w:space="0" w:color="auto"/>
            </w:tcBorders>
            <w:shd w:val="clear" w:color="auto" w:fill="auto"/>
            <w:vAlign w:val="center"/>
            <w:hideMark/>
          </w:tcPr>
          <w:p w14:paraId="65D2364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1,638,679.92 </w:t>
            </w:r>
          </w:p>
        </w:tc>
        <w:tc>
          <w:tcPr>
            <w:tcW w:w="0" w:type="auto"/>
            <w:tcBorders>
              <w:top w:val="nil"/>
              <w:left w:val="nil"/>
              <w:bottom w:val="single" w:sz="8" w:space="0" w:color="auto"/>
              <w:right w:val="single" w:sz="8" w:space="0" w:color="auto"/>
            </w:tcBorders>
            <w:shd w:val="clear" w:color="auto" w:fill="auto"/>
            <w:vAlign w:val="center"/>
            <w:hideMark/>
          </w:tcPr>
          <w:p w14:paraId="4C78B8A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136,556.66 </w:t>
            </w:r>
          </w:p>
        </w:tc>
        <w:tc>
          <w:tcPr>
            <w:tcW w:w="0" w:type="auto"/>
            <w:tcBorders>
              <w:top w:val="nil"/>
              <w:left w:val="nil"/>
              <w:bottom w:val="single" w:sz="8" w:space="0" w:color="auto"/>
              <w:right w:val="single" w:sz="8" w:space="0" w:color="auto"/>
            </w:tcBorders>
            <w:shd w:val="clear" w:color="auto" w:fill="auto"/>
            <w:vAlign w:val="center"/>
            <w:hideMark/>
          </w:tcPr>
          <w:p w14:paraId="4E50B25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08D76F8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4BDD79E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0A9AB58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6C32429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5F30CF0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6E83204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377A0A6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5FECE2E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1DC9DCE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c>
          <w:tcPr>
            <w:tcW w:w="0" w:type="auto"/>
            <w:tcBorders>
              <w:top w:val="nil"/>
              <w:left w:val="nil"/>
              <w:bottom w:val="single" w:sz="8" w:space="0" w:color="auto"/>
              <w:right w:val="single" w:sz="8" w:space="0" w:color="auto"/>
            </w:tcBorders>
            <w:shd w:val="clear" w:color="auto" w:fill="auto"/>
            <w:vAlign w:val="center"/>
            <w:hideMark/>
          </w:tcPr>
          <w:p w14:paraId="642CAF6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438,412.54 </w:t>
            </w:r>
          </w:p>
        </w:tc>
      </w:tr>
      <w:tr w:rsidR="004C6359" w:rsidRPr="00785804" w14:paraId="655FADA3" w14:textId="77777777" w:rsidTr="00932708">
        <w:trPr>
          <w:trHeight w:val="5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E0DFC4"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POR SERVICIOS DE VIGILANCIA, CONTROL Y EVALUACIÓN (5 AL MILLAR)</w:t>
            </w:r>
          </w:p>
        </w:tc>
        <w:tc>
          <w:tcPr>
            <w:tcW w:w="0" w:type="auto"/>
            <w:tcBorders>
              <w:top w:val="nil"/>
              <w:left w:val="nil"/>
              <w:bottom w:val="single" w:sz="8" w:space="0" w:color="auto"/>
              <w:right w:val="single" w:sz="8" w:space="0" w:color="auto"/>
            </w:tcBorders>
            <w:shd w:val="clear" w:color="auto" w:fill="auto"/>
            <w:vAlign w:val="center"/>
            <w:hideMark/>
          </w:tcPr>
          <w:p w14:paraId="4CF52B2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98,045.99 </w:t>
            </w:r>
          </w:p>
        </w:tc>
        <w:tc>
          <w:tcPr>
            <w:tcW w:w="0" w:type="auto"/>
            <w:tcBorders>
              <w:top w:val="nil"/>
              <w:left w:val="nil"/>
              <w:bottom w:val="single" w:sz="8" w:space="0" w:color="auto"/>
              <w:right w:val="single" w:sz="8" w:space="0" w:color="auto"/>
            </w:tcBorders>
            <w:shd w:val="clear" w:color="auto" w:fill="auto"/>
            <w:vAlign w:val="center"/>
            <w:hideMark/>
          </w:tcPr>
          <w:p w14:paraId="748680C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8,170.50 </w:t>
            </w:r>
          </w:p>
        </w:tc>
        <w:tc>
          <w:tcPr>
            <w:tcW w:w="0" w:type="auto"/>
            <w:tcBorders>
              <w:top w:val="nil"/>
              <w:left w:val="nil"/>
              <w:bottom w:val="single" w:sz="8" w:space="0" w:color="auto"/>
              <w:right w:val="single" w:sz="8" w:space="0" w:color="auto"/>
            </w:tcBorders>
            <w:shd w:val="clear" w:color="auto" w:fill="auto"/>
            <w:vAlign w:val="center"/>
            <w:hideMark/>
          </w:tcPr>
          <w:p w14:paraId="6706BF1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08DE823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5B3576A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2D15D13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3908F29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274E839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0A1BD6D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690D771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449E21F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0189E98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c>
          <w:tcPr>
            <w:tcW w:w="0" w:type="auto"/>
            <w:tcBorders>
              <w:top w:val="nil"/>
              <w:left w:val="nil"/>
              <w:bottom w:val="single" w:sz="8" w:space="0" w:color="auto"/>
              <w:right w:val="single" w:sz="8" w:space="0" w:color="auto"/>
            </w:tcBorders>
            <w:shd w:val="clear" w:color="auto" w:fill="auto"/>
            <w:vAlign w:val="center"/>
            <w:hideMark/>
          </w:tcPr>
          <w:p w14:paraId="22D1CAD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72,308.83 </w:t>
            </w:r>
          </w:p>
        </w:tc>
      </w:tr>
      <w:tr w:rsidR="004C6359" w:rsidRPr="00785804" w14:paraId="32D46C5F"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954482"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ACCESORIOS DE LOS DERECHOS </w:t>
            </w:r>
          </w:p>
        </w:tc>
        <w:tc>
          <w:tcPr>
            <w:tcW w:w="0" w:type="auto"/>
            <w:tcBorders>
              <w:top w:val="nil"/>
              <w:left w:val="nil"/>
              <w:bottom w:val="single" w:sz="8" w:space="0" w:color="auto"/>
              <w:right w:val="single" w:sz="8" w:space="0" w:color="auto"/>
            </w:tcBorders>
            <w:shd w:val="clear" w:color="auto" w:fill="auto"/>
            <w:vAlign w:val="center"/>
            <w:hideMark/>
          </w:tcPr>
          <w:p w14:paraId="5371FBC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4,062,374.33 </w:t>
            </w:r>
          </w:p>
        </w:tc>
        <w:tc>
          <w:tcPr>
            <w:tcW w:w="0" w:type="auto"/>
            <w:tcBorders>
              <w:top w:val="nil"/>
              <w:left w:val="nil"/>
              <w:bottom w:val="single" w:sz="8" w:space="0" w:color="auto"/>
              <w:right w:val="single" w:sz="8" w:space="0" w:color="auto"/>
            </w:tcBorders>
            <w:shd w:val="clear" w:color="auto" w:fill="auto"/>
            <w:vAlign w:val="center"/>
            <w:hideMark/>
          </w:tcPr>
          <w:p w14:paraId="56D5D9B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650F019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0BBC3D0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4F7EA44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4870934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21CFDF9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3EC09B6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7E16EDE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50B179D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439B9BC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43B4BC8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c>
          <w:tcPr>
            <w:tcW w:w="0" w:type="auto"/>
            <w:tcBorders>
              <w:top w:val="nil"/>
              <w:left w:val="nil"/>
              <w:bottom w:val="single" w:sz="8" w:space="0" w:color="auto"/>
              <w:right w:val="single" w:sz="8" w:space="0" w:color="auto"/>
            </w:tcBorders>
            <w:shd w:val="clear" w:color="auto" w:fill="auto"/>
            <w:vAlign w:val="center"/>
            <w:hideMark/>
          </w:tcPr>
          <w:p w14:paraId="07B12B3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338,531.19 </w:t>
            </w:r>
          </w:p>
        </w:tc>
      </w:tr>
      <w:tr w:rsidR="004C6359" w:rsidRPr="00785804" w14:paraId="1FC5F526"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A4E4E9B"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DE LOS PRODUCTOS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92A5ED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$3,858,963.88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984F90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D517D3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A3DAFE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B90F8D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3A65EF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095F91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4815BD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1AC3BD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77F811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1872F3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A2BE44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0E0EBE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r>
      <w:tr w:rsidR="004C6359" w:rsidRPr="00785804" w14:paraId="33B769D5" w14:textId="77777777" w:rsidTr="00932708">
        <w:trPr>
          <w:trHeight w:val="5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5A878D"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PRODUCTOS DE TIPO CORRIENTE</w:t>
            </w:r>
          </w:p>
        </w:tc>
        <w:tc>
          <w:tcPr>
            <w:tcW w:w="0" w:type="auto"/>
            <w:tcBorders>
              <w:top w:val="nil"/>
              <w:left w:val="nil"/>
              <w:bottom w:val="single" w:sz="8" w:space="0" w:color="auto"/>
              <w:right w:val="single" w:sz="8" w:space="0" w:color="auto"/>
            </w:tcBorders>
            <w:shd w:val="clear" w:color="auto" w:fill="auto"/>
            <w:vAlign w:val="center"/>
            <w:hideMark/>
          </w:tcPr>
          <w:p w14:paraId="140EF06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$3,858,963.88</w:t>
            </w:r>
          </w:p>
        </w:tc>
        <w:tc>
          <w:tcPr>
            <w:tcW w:w="0" w:type="auto"/>
            <w:tcBorders>
              <w:top w:val="nil"/>
              <w:left w:val="nil"/>
              <w:bottom w:val="single" w:sz="8" w:space="0" w:color="auto"/>
              <w:right w:val="single" w:sz="8" w:space="0" w:color="auto"/>
            </w:tcBorders>
            <w:shd w:val="clear" w:color="auto" w:fill="auto"/>
            <w:vAlign w:val="center"/>
            <w:hideMark/>
          </w:tcPr>
          <w:p w14:paraId="1C29AAD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058C950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7D3E4F4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5A75901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6B26CA0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4A2072E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59E539D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49EA091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326A779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397BA2D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5723060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c>
          <w:tcPr>
            <w:tcW w:w="0" w:type="auto"/>
            <w:tcBorders>
              <w:top w:val="nil"/>
              <w:left w:val="nil"/>
              <w:bottom w:val="single" w:sz="8" w:space="0" w:color="auto"/>
              <w:right w:val="single" w:sz="8" w:space="0" w:color="auto"/>
            </w:tcBorders>
            <w:shd w:val="clear" w:color="auto" w:fill="auto"/>
            <w:vAlign w:val="center"/>
            <w:hideMark/>
          </w:tcPr>
          <w:p w14:paraId="75AAC79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$321,580.32</w:t>
            </w:r>
          </w:p>
        </w:tc>
      </w:tr>
      <w:tr w:rsidR="004C6359" w:rsidRPr="00785804" w14:paraId="2F942C12" w14:textId="77777777" w:rsidTr="00932708">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3EDF7"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DERIVADOS DE LOS BIENES INMUEBLES</w:t>
            </w:r>
          </w:p>
        </w:tc>
        <w:tc>
          <w:tcPr>
            <w:tcW w:w="0" w:type="auto"/>
            <w:tcBorders>
              <w:top w:val="nil"/>
              <w:left w:val="nil"/>
              <w:bottom w:val="single" w:sz="8" w:space="0" w:color="auto"/>
              <w:right w:val="single" w:sz="8" w:space="0" w:color="auto"/>
            </w:tcBorders>
            <w:shd w:val="clear" w:color="auto" w:fill="auto"/>
            <w:vAlign w:val="center"/>
            <w:hideMark/>
          </w:tcPr>
          <w:p w14:paraId="7AACF18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1,328,083.72 </w:t>
            </w:r>
          </w:p>
        </w:tc>
        <w:tc>
          <w:tcPr>
            <w:tcW w:w="0" w:type="auto"/>
            <w:tcBorders>
              <w:top w:val="nil"/>
              <w:left w:val="nil"/>
              <w:bottom w:val="single" w:sz="8" w:space="0" w:color="auto"/>
              <w:right w:val="single" w:sz="8" w:space="0" w:color="auto"/>
            </w:tcBorders>
            <w:shd w:val="clear" w:color="auto" w:fill="auto"/>
            <w:vAlign w:val="center"/>
            <w:hideMark/>
          </w:tcPr>
          <w:p w14:paraId="57BB796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4E2C38E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118FFEB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5C2C660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2E543FA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711A498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1883767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0663A21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374E52C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52CA70E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3B59911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c>
          <w:tcPr>
            <w:tcW w:w="0" w:type="auto"/>
            <w:tcBorders>
              <w:top w:val="nil"/>
              <w:left w:val="nil"/>
              <w:bottom w:val="single" w:sz="8" w:space="0" w:color="auto"/>
              <w:right w:val="single" w:sz="8" w:space="0" w:color="auto"/>
            </w:tcBorders>
            <w:shd w:val="clear" w:color="auto" w:fill="auto"/>
            <w:vAlign w:val="center"/>
            <w:hideMark/>
          </w:tcPr>
          <w:p w14:paraId="761F733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110,673.64 </w:t>
            </w:r>
          </w:p>
        </w:tc>
      </w:tr>
      <w:tr w:rsidR="004C6359" w:rsidRPr="00785804" w14:paraId="3EE6737C" w14:textId="77777777" w:rsidTr="00932708">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B8AC6"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DERIVADOS DE LOS BIENES MUEBLES E INTANGIBLES</w:t>
            </w:r>
          </w:p>
        </w:tc>
        <w:tc>
          <w:tcPr>
            <w:tcW w:w="0" w:type="auto"/>
            <w:tcBorders>
              <w:top w:val="nil"/>
              <w:left w:val="nil"/>
              <w:bottom w:val="single" w:sz="8" w:space="0" w:color="auto"/>
              <w:right w:val="single" w:sz="8" w:space="0" w:color="auto"/>
            </w:tcBorders>
            <w:shd w:val="clear" w:color="auto" w:fill="auto"/>
            <w:vAlign w:val="center"/>
            <w:hideMark/>
          </w:tcPr>
          <w:p w14:paraId="52B7BEC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6E1E7A8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24FB3F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6B898B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2C6CFD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01F2EA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74DE9E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3131AF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EFE134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4356DD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0C2D68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DACA63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371C6D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588156F0"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E9312B"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OTROS PRODUCTOS</w:t>
            </w:r>
          </w:p>
        </w:tc>
        <w:tc>
          <w:tcPr>
            <w:tcW w:w="0" w:type="auto"/>
            <w:tcBorders>
              <w:top w:val="nil"/>
              <w:left w:val="nil"/>
              <w:bottom w:val="single" w:sz="8" w:space="0" w:color="auto"/>
              <w:right w:val="single" w:sz="8" w:space="0" w:color="auto"/>
            </w:tcBorders>
            <w:shd w:val="clear" w:color="auto" w:fill="auto"/>
            <w:vAlign w:val="center"/>
            <w:hideMark/>
          </w:tcPr>
          <w:p w14:paraId="720FFF4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574,212.32 </w:t>
            </w:r>
          </w:p>
        </w:tc>
        <w:tc>
          <w:tcPr>
            <w:tcW w:w="0" w:type="auto"/>
            <w:tcBorders>
              <w:top w:val="nil"/>
              <w:left w:val="nil"/>
              <w:bottom w:val="single" w:sz="8" w:space="0" w:color="auto"/>
              <w:right w:val="single" w:sz="8" w:space="0" w:color="auto"/>
            </w:tcBorders>
            <w:shd w:val="clear" w:color="auto" w:fill="auto"/>
            <w:vAlign w:val="center"/>
            <w:hideMark/>
          </w:tcPr>
          <w:p w14:paraId="6AC163F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1825E46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00B8618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3C81E8D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5ECE121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2298D21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5BBFF4F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6E24E42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18513F6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7FFB064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5C2D794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c>
          <w:tcPr>
            <w:tcW w:w="0" w:type="auto"/>
            <w:tcBorders>
              <w:top w:val="nil"/>
              <w:left w:val="nil"/>
              <w:bottom w:val="single" w:sz="8" w:space="0" w:color="auto"/>
              <w:right w:val="single" w:sz="8" w:space="0" w:color="auto"/>
            </w:tcBorders>
            <w:shd w:val="clear" w:color="auto" w:fill="auto"/>
            <w:vAlign w:val="center"/>
            <w:hideMark/>
          </w:tcPr>
          <w:p w14:paraId="5793B48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47,851.03 </w:t>
            </w:r>
          </w:p>
        </w:tc>
      </w:tr>
      <w:tr w:rsidR="004C6359" w:rsidRPr="00785804" w14:paraId="217F5FBB"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F1225B"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PRODUCTOS FINANCIEROS</w:t>
            </w:r>
          </w:p>
        </w:tc>
        <w:tc>
          <w:tcPr>
            <w:tcW w:w="0" w:type="auto"/>
            <w:tcBorders>
              <w:top w:val="nil"/>
              <w:left w:val="nil"/>
              <w:bottom w:val="single" w:sz="8" w:space="0" w:color="auto"/>
              <w:right w:val="single" w:sz="8" w:space="0" w:color="auto"/>
            </w:tcBorders>
            <w:shd w:val="clear" w:color="auto" w:fill="auto"/>
            <w:vAlign w:val="center"/>
            <w:hideMark/>
          </w:tcPr>
          <w:p w14:paraId="61BFEFD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1,956,666.84 </w:t>
            </w:r>
          </w:p>
        </w:tc>
        <w:tc>
          <w:tcPr>
            <w:tcW w:w="0" w:type="auto"/>
            <w:tcBorders>
              <w:top w:val="nil"/>
              <w:left w:val="nil"/>
              <w:bottom w:val="single" w:sz="8" w:space="0" w:color="auto"/>
              <w:right w:val="single" w:sz="8" w:space="0" w:color="auto"/>
            </w:tcBorders>
            <w:shd w:val="clear" w:color="auto" w:fill="auto"/>
            <w:vAlign w:val="center"/>
            <w:hideMark/>
          </w:tcPr>
          <w:p w14:paraId="1B613C2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7C4DD30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50A6719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1C61706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6122B7A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0BEC420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01AE07E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0C70BD1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5C14103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08BE5F5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0A5D647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c>
          <w:tcPr>
            <w:tcW w:w="0" w:type="auto"/>
            <w:tcBorders>
              <w:top w:val="nil"/>
              <w:left w:val="nil"/>
              <w:bottom w:val="single" w:sz="8" w:space="0" w:color="auto"/>
              <w:right w:val="single" w:sz="8" w:space="0" w:color="auto"/>
            </w:tcBorders>
            <w:shd w:val="clear" w:color="auto" w:fill="auto"/>
            <w:vAlign w:val="center"/>
            <w:hideMark/>
          </w:tcPr>
          <w:p w14:paraId="3BE37EA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163,055.57 </w:t>
            </w:r>
          </w:p>
        </w:tc>
      </w:tr>
      <w:tr w:rsidR="004C6359" w:rsidRPr="00785804" w14:paraId="182D26A8"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E885B35"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DE LOS APROVECHAMIENTOS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01FC4A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$10,700,620.30</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DC8816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01834F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BB5A41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26468C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113BDF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D6C286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957495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4A6735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0A3A28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09DF6C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711B1F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CE56A5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$891,718.36</w:t>
            </w:r>
          </w:p>
        </w:tc>
      </w:tr>
      <w:tr w:rsidR="004C6359" w:rsidRPr="00785804" w14:paraId="1E508C5C"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30C477"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APROVECHAMIENTOS DE TIPO CORRIENTE</w:t>
            </w:r>
          </w:p>
        </w:tc>
        <w:tc>
          <w:tcPr>
            <w:tcW w:w="0" w:type="auto"/>
            <w:tcBorders>
              <w:top w:val="nil"/>
              <w:left w:val="nil"/>
              <w:bottom w:val="single" w:sz="8" w:space="0" w:color="auto"/>
              <w:right w:val="single" w:sz="8" w:space="0" w:color="auto"/>
            </w:tcBorders>
            <w:shd w:val="clear" w:color="auto" w:fill="auto"/>
            <w:vAlign w:val="center"/>
            <w:hideMark/>
          </w:tcPr>
          <w:p w14:paraId="44EDBD0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$10,700,619.30</w:t>
            </w:r>
          </w:p>
        </w:tc>
        <w:tc>
          <w:tcPr>
            <w:tcW w:w="0" w:type="auto"/>
            <w:tcBorders>
              <w:top w:val="nil"/>
              <w:left w:val="nil"/>
              <w:bottom w:val="single" w:sz="8" w:space="0" w:color="auto"/>
              <w:right w:val="single" w:sz="8" w:space="0" w:color="auto"/>
            </w:tcBorders>
            <w:shd w:val="clear" w:color="auto" w:fill="auto"/>
            <w:vAlign w:val="center"/>
            <w:hideMark/>
          </w:tcPr>
          <w:p w14:paraId="6F78BCE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$891,718.28</w:t>
            </w:r>
          </w:p>
        </w:tc>
        <w:tc>
          <w:tcPr>
            <w:tcW w:w="0" w:type="auto"/>
            <w:tcBorders>
              <w:top w:val="nil"/>
              <w:left w:val="nil"/>
              <w:bottom w:val="single" w:sz="8" w:space="0" w:color="auto"/>
              <w:right w:val="single" w:sz="8" w:space="0" w:color="auto"/>
            </w:tcBorders>
            <w:shd w:val="clear" w:color="auto" w:fill="auto"/>
            <w:vAlign w:val="center"/>
            <w:hideMark/>
          </w:tcPr>
          <w:p w14:paraId="05F3FF8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7C9F940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10FE6ED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0BEE0A1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4605D6B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690C0E5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0E8E045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7949E31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229A910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1EBA63B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c>
          <w:tcPr>
            <w:tcW w:w="0" w:type="auto"/>
            <w:tcBorders>
              <w:top w:val="nil"/>
              <w:left w:val="nil"/>
              <w:bottom w:val="single" w:sz="8" w:space="0" w:color="auto"/>
              <w:right w:val="single" w:sz="8" w:space="0" w:color="auto"/>
            </w:tcBorders>
            <w:shd w:val="clear" w:color="auto" w:fill="auto"/>
            <w:vAlign w:val="center"/>
            <w:hideMark/>
          </w:tcPr>
          <w:p w14:paraId="6F90BA8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$891,718.27</w:t>
            </w:r>
          </w:p>
        </w:tc>
      </w:tr>
      <w:tr w:rsidR="004C6359" w:rsidRPr="00785804" w14:paraId="0302024C"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256BA2"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BIENES DEL DOMINIO PÚBLICO </w:t>
            </w:r>
          </w:p>
        </w:tc>
        <w:tc>
          <w:tcPr>
            <w:tcW w:w="0" w:type="auto"/>
            <w:tcBorders>
              <w:top w:val="nil"/>
              <w:left w:val="nil"/>
              <w:bottom w:val="single" w:sz="8" w:space="0" w:color="auto"/>
              <w:right w:val="single" w:sz="8" w:space="0" w:color="auto"/>
            </w:tcBorders>
            <w:shd w:val="clear" w:color="auto" w:fill="auto"/>
            <w:vAlign w:val="center"/>
            <w:hideMark/>
          </w:tcPr>
          <w:p w14:paraId="1D9EE0E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7326901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973FAC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168BED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A6F404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902111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F56F17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579D54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DF781A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B357F0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E56A1D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C8B390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4169FE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5BFCE6E2"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1EBDC0"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MULTAS</w:t>
            </w:r>
          </w:p>
        </w:tc>
        <w:tc>
          <w:tcPr>
            <w:tcW w:w="0" w:type="auto"/>
            <w:tcBorders>
              <w:top w:val="nil"/>
              <w:left w:val="nil"/>
              <w:bottom w:val="single" w:sz="8" w:space="0" w:color="auto"/>
              <w:right w:val="single" w:sz="8" w:space="0" w:color="auto"/>
            </w:tcBorders>
            <w:shd w:val="clear" w:color="auto" w:fill="auto"/>
            <w:vAlign w:val="center"/>
            <w:hideMark/>
          </w:tcPr>
          <w:p w14:paraId="59626C0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6,350,140.11 </w:t>
            </w:r>
          </w:p>
        </w:tc>
        <w:tc>
          <w:tcPr>
            <w:tcW w:w="0" w:type="auto"/>
            <w:tcBorders>
              <w:top w:val="nil"/>
              <w:left w:val="nil"/>
              <w:bottom w:val="single" w:sz="8" w:space="0" w:color="auto"/>
              <w:right w:val="single" w:sz="8" w:space="0" w:color="auto"/>
            </w:tcBorders>
            <w:shd w:val="clear" w:color="auto" w:fill="auto"/>
            <w:vAlign w:val="center"/>
            <w:hideMark/>
          </w:tcPr>
          <w:p w14:paraId="2FD7546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529,178.34 </w:t>
            </w:r>
          </w:p>
        </w:tc>
        <w:tc>
          <w:tcPr>
            <w:tcW w:w="0" w:type="auto"/>
            <w:tcBorders>
              <w:top w:val="nil"/>
              <w:left w:val="nil"/>
              <w:bottom w:val="single" w:sz="8" w:space="0" w:color="auto"/>
              <w:right w:val="single" w:sz="8" w:space="0" w:color="auto"/>
            </w:tcBorders>
            <w:shd w:val="clear" w:color="auto" w:fill="auto"/>
            <w:vAlign w:val="center"/>
            <w:hideMark/>
          </w:tcPr>
          <w:p w14:paraId="72CF04E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0AFB34C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6224BF0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36C1A91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3E7FC12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4620BB3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70BA4D7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3639F7E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68E89C4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3EBF580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c>
          <w:tcPr>
            <w:tcW w:w="0" w:type="auto"/>
            <w:tcBorders>
              <w:top w:val="nil"/>
              <w:left w:val="nil"/>
              <w:bottom w:val="single" w:sz="8" w:space="0" w:color="auto"/>
              <w:right w:val="single" w:sz="8" w:space="0" w:color="auto"/>
            </w:tcBorders>
            <w:shd w:val="clear" w:color="auto" w:fill="auto"/>
            <w:vAlign w:val="center"/>
            <w:hideMark/>
          </w:tcPr>
          <w:p w14:paraId="4DA2073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845,521.72 </w:t>
            </w:r>
          </w:p>
        </w:tc>
      </w:tr>
      <w:tr w:rsidR="004C6359" w:rsidRPr="00785804" w14:paraId="51616017"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3254A1"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APROVECHAMIENTOS DIVERSOS</w:t>
            </w:r>
          </w:p>
        </w:tc>
        <w:tc>
          <w:tcPr>
            <w:tcW w:w="0" w:type="auto"/>
            <w:tcBorders>
              <w:top w:val="nil"/>
              <w:left w:val="nil"/>
              <w:bottom w:val="single" w:sz="8" w:space="0" w:color="auto"/>
              <w:right w:val="single" w:sz="8" w:space="0" w:color="auto"/>
            </w:tcBorders>
            <w:shd w:val="clear" w:color="auto" w:fill="auto"/>
            <w:vAlign w:val="center"/>
            <w:hideMark/>
          </w:tcPr>
          <w:p w14:paraId="75E566D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4,350,478.19 </w:t>
            </w:r>
          </w:p>
        </w:tc>
        <w:tc>
          <w:tcPr>
            <w:tcW w:w="0" w:type="auto"/>
            <w:tcBorders>
              <w:top w:val="nil"/>
              <w:left w:val="nil"/>
              <w:bottom w:val="single" w:sz="8" w:space="0" w:color="auto"/>
              <w:right w:val="single" w:sz="8" w:space="0" w:color="auto"/>
            </w:tcBorders>
            <w:shd w:val="clear" w:color="auto" w:fill="auto"/>
            <w:vAlign w:val="center"/>
            <w:hideMark/>
          </w:tcPr>
          <w:p w14:paraId="7CA876A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362,539.85 </w:t>
            </w:r>
          </w:p>
        </w:tc>
        <w:tc>
          <w:tcPr>
            <w:tcW w:w="0" w:type="auto"/>
            <w:tcBorders>
              <w:top w:val="nil"/>
              <w:left w:val="nil"/>
              <w:bottom w:val="single" w:sz="8" w:space="0" w:color="auto"/>
              <w:right w:val="single" w:sz="8" w:space="0" w:color="auto"/>
            </w:tcBorders>
            <w:shd w:val="clear" w:color="auto" w:fill="auto"/>
            <w:vAlign w:val="center"/>
            <w:hideMark/>
          </w:tcPr>
          <w:p w14:paraId="65DD491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754B23B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5EA6348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293A852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4512D5A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7E9C23A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4710239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51324FF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1232971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39DB177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c>
          <w:tcPr>
            <w:tcW w:w="0" w:type="auto"/>
            <w:tcBorders>
              <w:top w:val="nil"/>
              <w:left w:val="nil"/>
              <w:bottom w:val="single" w:sz="8" w:space="0" w:color="auto"/>
              <w:right w:val="single" w:sz="8" w:space="0" w:color="auto"/>
            </w:tcBorders>
            <w:shd w:val="clear" w:color="auto" w:fill="auto"/>
            <w:vAlign w:val="center"/>
            <w:hideMark/>
          </w:tcPr>
          <w:p w14:paraId="251FD5F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46,196.47 </w:t>
            </w:r>
          </w:p>
        </w:tc>
      </w:tr>
      <w:tr w:rsidR="004C6359" w:rsidRPr="00785804" w14:paraId="36E11191"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B04500"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APROVECHAMIENTOS PATRIMONIALES</w:t>
            </w:r>
          </w:p>
        </w:tc>
        <w:tc>
          <w:tcPr>
            <w:tcW w:w="0" w:type="auto"/>
            <w:tcBorders>
              <w:top w:val="nil"/>
              <w:left w:val="nil"/>
              <w:bottom w:val="single" w:sz="8" w:space="0" w:color="auto"/>
              <w:right w:val="single" w:sz="8" w:space="0" w:color="auto"/>
            </w:tcBorders>
            <w:shd w:val="clear" w:color="auto" w:fill="auto"/>
            <w:vAlign w:val="center"/>
            <w:hideMark/>
          </w:tcPr>
          <w:p w14:paraId="4853C10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14:paraId="502113F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2006DBB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226F8A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6C1E195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59BE6C4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794BD10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6C9FDEF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C38FA9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0F2B63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3A44643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6CC694A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1942E89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r>
      <w:tr w:rsidR="004C6359" w:rsidRPr="00785804" w14:paraId="12F85DD8" w14:textId="77777777" w:rsidTr="00932708">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6BAA0F"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DERIVADOS DE LOS RECURSOS TRANSFERIDOS AL MUNICIPIO</w:t>
            </w:r>
          </w:p>
        </w:tc>
        <w:tc>
          <w:tcPr>
            <w:tcW w:w="0" w:type="auto"/>
            <w:tcBorders>
              <w:top w:val="nil"/>
              <w:left w:val="nil"/>
              <w:bottom w:val="single" w:sz="8" w:space="0" w:color="auto"/>
              <w:right w:val="single" w:sz="8" w:space="0" w:color="auto"/>
            </w:tcBorders>
            <w:shd w:val="clear" w:color="auto" w:fill="auto"/>
            <w:vAlign w:val="center"/>
            <w:hideMark/>
          </w:tcPr>
          <w:p w14:paraId="0467FF1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24B279D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DF7F39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C487ED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4378EC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26CF50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901091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7C6F21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641B59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1E14BC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B2437C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77BBEA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14D065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34B9C450" w14:textId="77777777" w:rsidTr="00932708">
        <w:trPr>
          <w:trHeight w:val="780"/>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D34EA14"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DE LOS INGRESOS POR VENTA DE BIENES, PRESTACIÓN DE SERVICIOS Y OTROS INGRESOS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204ED7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$1.00</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216ACC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AEFDB4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EBC5CC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B412A2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DFAA91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43543B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A73F9E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E48049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BE5DD1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C6098D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0D390B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F63DA4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r>
      <w:tr w:rsidR="004C6359" w:rsidRPr="00785804" w14:paraId="4F119EC7"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AD07E7"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OTROS INGRESOS </w:t>
            </w:r>
          </w:p>
        </w:tc>
        <w:tc>
          <w:tcPr>
            <w:tcW w:w="0" w:type="auto"/>
            <w:tcBorders>
              <w:top w:val="nil"/>
              <w:left w:val="nil"/>
              <w:bottom w:val="single" w:sz="8" w:space="0" w:color="auto"/>
              <w:right w:val="single" w:sz="8" w:space="0" w:color="auto"/>
            </w:tcBorders>
            <w:shd w:val="clear" w:color="auto" w:fill="auto"/>
            <w:vAlign w:val="center"/>
            <w:hideMark/>
          </w:tcPr>
          <w:p w14:paraId="6A1516C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14:paraId="46171B9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7F8B61F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213B7F8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02983CA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255CA28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6DD2C05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92906F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5FE2C3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42F23F8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627CBF5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66C5528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auto"/>
            <w:vAlign w:val="center"/>
            <w:hideMark/>
          </w:tcPr>
          <w:p w14:paraId="3AFB204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r>
      <w:tr w:rsidR="004C6359" w:rsidRPr="00785804" w14:paraId="51006704"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051C78"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OTROS INGRESOS</w:t>
            </w:r>
          </w:p>
        </w:tc>
        <w:tc>
          <w:tcPr>
            <w:tcW w:w="0" w:type="auto"/>
            <w:tcBorders>
              <w:top w:val="nil"/>
              <w:left w:val="nil"/>
              <w:bottom w:val="single" w:sz="8" w:space="0" w:color="auto"/>
              <w:right w:val="single" w:sz="8" w:space="0" w:color="auto"/>
            </w:tcBorders>
            <w:shd w:val="clear" w:color="auto" w:fill="auto"/>
            <w:vAlign w:val="center"/>
            <w:hideMark/>
          </w:tcPr>
          <w:p w14:paraId="4922222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3D85F87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79A623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8B7E36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19AC79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9E702E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E665F9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86DBBE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4CE98E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4CBFBA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0812E0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6D0650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3C112F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1AD57DE4" w14:textId="77777777" w:rsidTr="00932708">
        <w:trPr>
          <w:trHeight w:val="588"/>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77CD89A"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PARTICIPACIONES, APORTACIONES Y CONVENIOS</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B8E3EC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1,187,000,280.41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B0A051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A715BA8"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9D606E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2D2F78C"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26FA1D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2FA0387B"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0A380D4"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B921D0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F718C55"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221887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B7C6917"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ED84B82"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 xml:space="preserve">        98,916,690.03 </w:t>
            </w:r>
          </w:p>
        </w:tc>
      </w:tr>
      <w:tr w:rsidR="004C6359" w:rsidRPr="00785804" w14:paraId="51F6B9F0"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4B4822"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PARTICIPACIONES</w:t>
            </w:r>
          </w:p>
        </w:tc>
        <w:tc>
          <w:tcPr>
            <w:tcW w:w="0" w:type="auto"/>
            <w:tcBorders>
              <w:top w:val="nil"/>
              <w:left w:val="nil"/>
              <w:bottom w:val="single" w:sz="8" w:space="0" w:color="auto"/>
              <w:right w:val="single" w:sz="8" w:space="0" w:color="auto"/>
            </w:tcBorders>
            <w:shd w:val="clear" w:color="auto" w:fill="auto"/>
            <w:vAlign w:val="center"/>
            <w:hideMark/>
          </w:tcPr>
          <w:p w14:paraId="621AEB9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824,451,376.28 </w:t>
            </w:r>
          </w:p>
        </w:tc>
        <w:tc>
          <w:tcPr>
            <w:tcW w:w="0" w:type="auto"/>
            <w:tcBorders>
              <w:top w:val="nil"/>
              <w:left w:val="nil"/>
              <w:bottom w:val="single" w:sz="8" w:space="0" w:color="auto"/>
              <w:right w:val="single" w:sz="8" w:space="0" w:color="auto"/>
            </w:tcBorders>
            <w:shd w:val="clear" w:color="auto" w:fill="auto"/>
            <w:vAlign w:val="center"/>
            <w:hideMark/>
          </w:tcPr>
          <w:p w14:paraId="3DCCABE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6FEC025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4C23287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7BD3205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6D8C604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3D575AE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5B46AC7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4153A16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4062F70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2FAAC95D"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45FBD31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c>
          <w:tcPr>
            <w:tcW w:w="0" w:type="auto"/>
            <w:tcBorders>
              <w:top w:val="nil"/>
              <w:left w:val="nil"/>
              <w:bottom w:val="single" w:sz="8" w:space="0" w:color="auto"/>
              <w:right w:val="single" w:sz="8" w:space="0" w:color="auto"/>
            </w:tcBorders>
            <w:shd w:val="clear" w:color="auto" w:fill="auto"/>
            <w:vAlign w:val="center"/>
            <w:hideMark/>
          </w:tcPr>
          <w:p w14:paraId="68DF1A0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68,704,281.36 </w:t>
            </w:r>
          </w:p>
        </w:tc>
      </w:tr>
      <w:tr w:rsidR="004C6359" w:rsidRPr="00785804" w14:paraId="0A8579A3"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4810E5"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APORTACIONES</w:t>
            </w:r>
          </w:p>
        </w:tc>
        <w:tc>
          <w:tcPr>
            <w:tcW w:w="0" w:type="auto"/>
            <w:tcBorders>
              <w:top w:val="nil"/>
              <w:left w:val="nil"/>
              <w:bottom w:val="single" w:sz="8" w:space="0" w:color="auto"/>
              <w:right w:val="single" w:sz="8" w:space="0" w:color="auto"/>
            </w:tcBorders>
            <w:shd w:val="clear" w:color="auto" w:fill="auto"/>
            <w:vAlign w:val="center"/>
            <w:hideMark/>
          </w:tcPr>
          <w:p w14:paraId="44BCD97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362,548,903.13 </w:t>
            </w:r>
          </w:p>
        </w:tc>
        <w:tc>
          <w:tcPr>
            <w:tcW w:w="0" w:type="auto"/>
            <w:tcBorders>
              <w:top w:val="nil"/>
              <w:left w:val="nil"/>
              <w:bottom w:val="single" w:sz="8" w:space="0" w:color="auto"/>
              <w:right w:val="single" w:sz="8" w:space="0" w:color="auto"/>
            </w:tcBorders>
            <w:shd w:val="clear" w:color="auto" w:fill="auto"/>
            <w:vAlign w:val="center"/>
            <w:hideMark/>
          </w:tcPr>
          <w:p w14:paraId="1BEF6D8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4B494A9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55BFD42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3B39DC3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35C1145A"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4B367E4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04979C3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475016A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66822BD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2AD86D7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4BEB1A1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c>
          <w:tcPr>
            <w:tcW w:w="0" w:type="auto"/>
            <w:tcBorders>
              <w:top w:val="nil"/>
              <w:left w:val="nil"/>
              <w:bottom w:val="single" w:sz="8" w:space="0" w:color="auto"/>
              <w:right w:val="single" w:sz="8" w:space="0" w:color="auto"/>
            </w:tcBorders>
            <w:shd w:val="clear" w:color="auto" w:fill="auto"/>
            <w:vAlign w:val="center"/>
            <w:hideMark/>
          </w:tcPr>
          <w:p w14:paraId="1555756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30,212,408.59 </w:t>
            </w:r>
          </w:p>
        </w:tc>
      </w:tr>
      <w:tr w:rsidR="004C6359" w:rsidRPr="00785804" w14:paraId="23C6FB7E"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9822CE"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CONVENIOS</w:t>
            </w:r>
          </w:p>
        </w:tc>
        <w:tc>
          <w:tcPr>
            <w:tcW w:w="0" w:type="auto"/>
            <w:tcBorders>
              <w:top w:val="nil"/>
              <w:left w:val="nil"/>
              <w:bottom w:val="single" w:sz="8" w:space="0" w:color="auto"/>
              <w:right w:val="single" w:sz="8" w:space="0" w:color="auto"/>
            </w:tcBorders>
            <w:shd w:val="clear" w:color="auto" w:fill="auto"/>
            <w:vAlign w:val="center"/>
            <w:hideMark/>
          </w:tcPr>
          <w:p w14:paraId="107C025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0072A4B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925C38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8CB74C7"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04BCDF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7291DC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F6812B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16A3C66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23FE82C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5EB0831"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4A63716"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79C276E"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CA151AC"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r>
      <w:tr w:rsidR="004C6359" w:rsidRPr="00785804" w14:paraId="7291D165" w14:textId="77777777" w:rsidTr="00932708">
        <w:trPr>
          <w:trHeight w:val="396"/>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3AAD99B" w14:textId="77777777" w:rsidR="004C6359" w:rsidRPr="00785804" w:rsidRDefault="004C6359" w:rsidP="00932708">
            <w:pPr>
              <w:jc w:val="both"/>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INGRESOS DERIVADOS DEL FINANCIAMIENTO</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C6AD81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$1.00</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9EFC5F6"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E8A5AC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CC9CAD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477F45F"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8E6BEFE"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73A1859"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AC4F4C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0EE9C01"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CE3B0ED"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607306A"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3CD934D0"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73CBF563" w14:textId="77777777" w:rsidR="004C6359" w:rsidRPr="00785804" w:rsidRDefault="004C6359" w:rsidP="00932708">
            <w:pPr>
              <w:jc w:val="right"/>
              <w:rPr>
                <w:rFonts w:ascii="Arial" w:eastAsia="Times New Roman" w:hAnsi="Arial" w:cs="Arial"/>
                <w:b/>
                <w:bCs/>
                <w:color w:val="000000"/>
                <w:sz w:val="14"/>
                <w:szCs w:val="14"/>
                <w:lang w:eastAsia="es-MX"/>
              </w:rPr>
            </w:pPr>
            <w:r w:rsidRPr="00785804">
              <w:rPr>
                <w:rFonts w:ascii="Arial" w:eastAsia="Times New Roman" w:hAnsi="Arial" w:cs="Arial"/>
                <w:b/>
                <w:bCs/>
                <w:color w:val="000000"/>
                <w:sz w:val="14"/>
                <w:szCs w:val="14"/>
                <w:lang w:eastAsia="es-MX"/>
              </w:rPr>
              <w:t>$0.08</w:t>
            </w:r>
          </w:p>
        </w:tc>
      </w:tr>
      <w:tr w:rsidR="004C6359" w:rsidRPr="00BB471A" w14:paraId="6BDA799E" w14:textId="77777777" w:rsidTr="00932708">
        <w:trPr>
          <w:trHeight w:val="2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1B0866" w14:textId="77777777" w:rsidR="004C6359" w:rsidRPr="00785804" w:rsidRDefault="004C6359" w:rsidP="00932708">
            <w:pPr>
              <w:jc w:val="both"/>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ENDEUDAMIENTO INTERNO</w:t>
            </w:r>
          </w:p>
        </w:tc>
        <w:tc>
          <w:tcPr>
            <w:tcW w:w="0" w:type="auto"/>
            <w:tcBorders>
              <w:top w:val="nil"/>
              <w:left w:val="nil"/>
              <w:bottom w:val="single" w:sz="8" w:space="0" w:color="auto"/>
              <w:right w:val="single" w:sz="8" w:space="0" w:color="auto"/>
            </w:tcBorders>
            <w:shd w:val="clear" w:color="auto" w:fill="auto"/>
            <w:vAlign w:val="center"/>
            <w:hideMark/>
          </w:tcPr>
          <w:p w14:paraId="2B1E22DF"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1.00 </w:t>
            </w:r>
          </w:p>
        </w:tc>
        <w:tc>
          <w:tcPr>
            <w:tcW w:w="0" w:type="auto"/>
            <w:tcBorders>
              <w:top w:val="nil"/>
              <w:left w:val="nil"/>
              <w:bottom w:val="single" w:sz="8" w:space="0" w:color="auto"/>
              <w:right w:val="single" w:sz="8" w:space="0" w:color="auto"/>
            </w:tcBorders>
            <w:shd w:val="clear" w:color="auto" w:fill="auto"/>
            <w:vAlign w:val="center"/>
            <w:hideMark/>
          </w:tcPr>
          <w:p w14:paraId="3E2C9B7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505588B0"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C699AF4"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7A6A8CB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64A5D925"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98839FB"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A252E5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F6FCFD8"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F855E33"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0A7B7E02"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3E9DBE09" w14:textId="77777777" w:rsidR="004C6359" w:rsidRPr="00785804"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 </w:t>
            </w:r>
          </w:p>
        </w:tc>
        <w:tc>
          <w:tcPr>
            <w:tcW w:w="0" w:type="auto"/>
            <w:tcBorders>
              <w:top w:val="nil"/>
              <w:left w:val="nil"/>
              <w:bottom w:val="single" w:sz="8" w:space="0" w:color="auto"/>
              <w:right w:val="single" w:sz="8" w:space="0" w:color="auto"/>
            </w:tcBorders>
            <w:shd w:val="clear" w:color="auto" w:fill="auto"/>
            <w:vAlign w:val="center"/>
            <w:hideMark/>
          </w:tcPr>
          <w:p w14:paraId="449038A9" w14:textId="77777777" w:rsidR="004C6359" w:rsidRPr="00BB471A" w:rsidRDefault="004C6359" w:rsidP="00932708">
            <w:pPr>
              <w:jc w:val="right"/>
              <w:rPr>
                <w:rFonts w:ascii="Arial" w:eastAsia="Times New Roman" w:hAnsi="Arial" w:cs="Arial"/>
                <w:color w:val="000000"/>
                <w:sz w:val="14"/>
                <w:szCs w:val="14"/>
                <w:lang w:eastAsia="es-MX"/>
              </w:rPr>
            </w:pPr>
            <w:r w:rsidRPr="00785804">
              <w:rPr>
                <w:rFonts w:ascii="Arial" w:eastAsia="Times New Roman" w:hAnsi="Arial" w:cs="Arial"/>
                <w:color w:val="000000"/>
                <w:sz w:val="14"/>
                <w:szCs w:val="14"/>
                <w:lang w:eastAsia="es-MX"/>
              </w:rPr>
              <w:t xml:space="preserve">                           0.08</w:t>
            </w:r>
            <w:r w:rsidRPr="00BB471A">
              <w:rPr>
                <w:rFonts w:ascii="Arial" w:eastAsia="Times New Roman" w:hAnsi="Arial" w:cs="Arial"/>
                <w:color w:val="000000"/>
                <w:sz w:val="14"/>
                <w:szCs w:val="14"/>
                <w:lang w:eastAsia="es-MX"/>
              </w:rPr>
              <w:t xml:space="preserve"> </w:t>
            </w:r>
          </w:p>
        </w:tc>
      </w:tr>
    </w:tbl>
    <w:p w14:paraId="442F05C8" w14:textId="77777777" w:rsidR="0036533D" w:rsidRPr="00F16FE3" w:rsidRDefault="0036533D" w:rsidP="005D3129">
      <w:pPr>
        <w:rPr>
          <w:sz w:val="18"/>
          <w:szCs w:val="18"/>
        </w:rPr>
      </w:pPr>
    </w:p>
    <w:sectPr w:rsidR="0036533D" w:rsidRPr="00F16FE3" w:rsidSect="00FA473B">
      <w:headerReference w:type="default" r:id="rId23"/>
      <w:footerReference w:type="default" r:id="rId24"/>
      <w:pgSz w:w="12240" w:h="15840" w:code="1"/>
      <w:pgMar w:top="1080" w:right="1440" w:bottom="1080" w:left="1440" w:header="708" w:footer="708"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23AB3" w14:textId="77777777" w:rsidR="00957EC4" w:rsidRDefault="00957EC4">
      <w:r>
        <w:separator/>
      </w:r>
    </w:p>
  </w:endnote>
  <w:endnote w:type="continuationSeparator" w:id="0">
    <w:p w14:paraId="598C08B8" w14:textId="77777777" w:rsidR="00957EC4" w:rsidRDefault="0095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MT">
    <w:altName w:val="Arial"/>
    <w:panose1 w:val="020B0604020202020204"/>
    <w:charset w:val="00"/>
    <w:family w:val="roman"/>
    <w:notTrueType/>
    <w:pitch w:val="default"/>
  </w:font>
  <w:font w:name="Source Sans Pro,Bold">
    <w:altName w:val="Arial"/>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altName w:val="Arial"/>
    <w:panose1 w:val="020B0604020202020204"/>
    <w:charset w:val="00"/>
    <w:family w:val="roman"/>
    <w:notTrueType/>
    <w:pitch w:val="default"/>
  </w:font>
  <w:font w:name="ArialMT">
    <w:altName w:val="Times New Roman"/>
    <w:panose1 w:val="020B0604020202020204"/>
    <w:charset w:val="A3"/>
    <w:family w:val="auto"/>
    <w:notTrueType/>
    <w:pitch w:val="default"/>
    <w:sig w:usb0="20000001" w:usb1="00000000" w:usb2="00000000" w:usb3="00000000" w:csb0="000001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330430"/>
      <w:docPartObj>
        <w:docPartGallery w:val="Page Numbers (Bottom of Page)"/>
        <w:docPartUnique/>
      </w:docPartObj>
    </w:sdtPr>
    <w:sdtContent>
      <w:p w14:paraId="442F0600" w14:textId="21D57767" w:rsidR="00850489" w:rsidRDefault="00850489">
        <w:pPr>
          <w:pStyle w:val="Piedepgina"/>
          <w:jc w:val="right"/>
        </w:pPr>
        <w:r>
          <w:t xml:space="preserve"> </w:t>
        </w:r>
        <w:r>
          <w:fldChar w:fldCharType="begin"/>
        </w:r>
        <w:r>
          <w:instrText>PAGE   \* MERGEFORMAT</w:instrText>
        </w:r>
        <w:r>
          <w:fldChar w:fldCharType="separate"/>
        </w:r>
        <w:r w:rsidR="008D27D9" w:rsidRPr="008D27D9">
          <w:rPr>
            <w:noProof/>
            <w:lang w:val="es-ES"/>
          </w:rPr>
          <w:t>232</w:t>
        </w:r>
        <w:r>
          <w:fldChar w:fldCharType="end"/>
        </w:r>
      </w:p>
    </w:sdtContent>
  </w:sdt>
  <w:p w14:paraId="442F0601" w14:textId="77777777" w:rsidR="00850489" w:rsidRDefault="008504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403AC" w14:textId="77777777" w:rsidR="00957EC4" w:rsidRDefault="00957EC4">
      <w:r>
        <w:separator/>
      </w:r>
    </w:p>
  </w:footnote>
  <w:footnote w:type="continuationSeparator" w:id="0">
    <w:p w14:paraId="3E13CE9A" w14:textId="77777777" w:rsidR="00957EC4" w:rsidRDefault="00957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05FF" w14:textId="77777777" w:rsidR="00850489" w:rsidRPr="006B251D" w:rsidRDefault="00850489" w:rsidP="00F94592">
    <w:pPr>
      <w:pStyle w:val="Encabezado"/>
      <w:jc w:val="center"/>
      <w:rPr>
        <w:rFonts w:ascii="Arial" w:hAnsi="Arial" w:cs="Arial"/>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274"/>
    <w:multiLevelType w:val="hybridMultilevel"/>
    <w:tmpl w:val="A7AE73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184507"/>
    <w:multiLevelType w:val="hybridMultilevel"/>
    <w:tmpl w:val="D3BA02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586057"/>
    <w:multiLevelType w:val="hybridMultilevel"/>
    <w:tmpl w:val="D3366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A01498"/>
    <w:multiLevelType w:val="hybridMultilevel"/>
    <w:tmpl w:val="63004FD6"/>
    <w:lvl w:ilvl="0" w:tplc="42A044EA">
      <w:start w:val="1"/>
      <w:numFmt w:val="upperRoman"/>
      <w:lvlText w:val="%1."/>
      <w:lvlJc w:val="left"/>
      <w:pPr>
        <w:ind w:left="1287" w:hanging="720"/>
      </w:pPr>
      <w:rPr>
        <w:rFonts w:hint="default"/>
        <w:sz w:val="18"/>
        <w:szCs w:val="1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2011833"/>
    <w:multiLevelType w:val="hybridMultilevel"/>
    <w:tmpl w:val="220C8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1C2A7F"/>
    <w:multiLevelType w:val="hybridMultilevel"/>
    <w:tmpl w:val="2360A6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4551"/>
    <w:multiLevelType w:val="hybridMultilevel"/>
    <w:tmpl w:val="93466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F94092"/>
    <w:multiLevelType w:val="hybridMultilevel"/>
    <w:tmpl w:val="C71E46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143FB6"/>
    <w:multiLevelType w:val="hybridMultilevel"/>
    <w:tmpl w:val="DDD243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32E19C3"/>
    <w:multiLevelType w:val="hybridMultilevel"/>
    <w:tmpl w:val="67B27C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332474B"/>
    <w:multiLevelType w:val="hybridMultilevel"/>
    <w:tmpl w:val="A0E4CA86"/>
    <w:lvl w:ilvl="0" w:tplc="2E6E93D2">
      <w:start w:val="1"/>
      <w:numFmt w:val="upperRoman"/>
      <w:lvlText w:val="%1."/>
      <w:lvlJc w:val="right"/>
      <w:pPr>
        <w:ind w:left="1440" w:hanging="360"/>
      </w:pPr>
      <w:rPr>
        <w:rFonts w:ascii="Arial" w:hAnsi="Arial" w:cs="Arial" w:hint="default"/>
        <w:b w:val="0"/>
        <w:i w:val="0"/>
        <w:strike w:val="0"/>
        <w:dstrike w:val="0"/>
        <w:color w:val="000000"/>
        <w:sz w:val="18"/>
        <w:szCs w:val="18"/>
        <w:u w:val="none" w:color="000000"/>
        <w:vertAlign w:val="baseline"/>
        <w:lang w:val="es-MX"/>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36A38F3"/>
    <w:multiLevelType w:val="hybridMultilevel"/>
    <w:tmpl w:val="FF9C8B6C"/>
    <w:lvl w:ilvl="0" w:tplc="C710625A">
      <w:start w:val="1"/>
      <w:numFmt w:val="upperRoman"/>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93513D"/>
    <w:multiLevelType w:val="hybridMultilevel"/>
    <w:tmpl w:val="7AF0B5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527D06"/>
    <w:multiLevelType w:val="hybridMultilevel"/>
    <w:tmpl w:val="B3E8783C"/>
    <w:lvl w:ilvl="0" w:tplc="03C288F6">
      <w:start w:val="1"/>
      <w:numFmt w:val="upperRoman"/>
      <w:lvlText w:val="%1."/>
      <w:lvlJc w:val="right"/>
      <w:pPr>
        <w:ind w:left="1080" w:hanging="360"/>
      </w:pPr>
      <w:rPr>
        <w:b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046541B0"/>
    <w:multiLevelType w:val="hybridMultilevel"/>
    <w:tmpl w:val="BF4E9A7A"/>
    <w:lvl w:ilvl="0" w:tplc="DE42048E">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BD7D70"/>
    <w:multiLevelType w:val="hybridMultilevel"/>
    <w:tmpl w:val="1B480532"/>
    <w:lvl w:ilvl="0" w:tplc="D9F06EF8">
      <w:start w:val="1"/>
      <w:numFmt w:val="upperRoman"/>
      <w:lvlText w:val="%1."/>
      <w:lvlJc w:val="right"/>
      <w:pPr>
        <w:ind w:left="1080" w:hanging="360"/>
      </w:pPr>
      <w:rPr>
        <w:rFonts w:ascii="Open Sans" w:hAnsi="Open Sans" w:hint="default"/>
        <w:b w:val="0"/>
        <w:i w:val="0"/>
        <w:strike w:val="0"/>
        <w:dstrike w:val="0"/>
        <w:color w:val="000000"/>
        <w:sz w:val="20"/>
        <w:szCs w:val="22"/>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4E14BAB"/>
    <w:multiLevelType w:val="hybridMultilevel"/>
    <w:tmpl w:val="AC468698"/>
    <w:lvl w:ilvl="0" w:tplc="EB469396">
      <w:start w:val="1"/>
      <w:numFmt w:val="upperRoman"/>
      <w:lvlText w:val="%1."/>
      <w:lvlJc w:val="righ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787BDD"/>
    <w:multiLevelType w:val="hybridMultilevel"/>
    <w:tmpl w:val="70B44C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6023417"/>
    <w:multiLevelType w:val="hybridMultilevel"/>
    <w:tmpl w:val="23A4AB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06633E49"/>
    <w:multiLevelType w:val="hybridMultilevel"/>
    <w:tmpl w:val="4D9E37C6"/>
    <w:lvl w:ilvl="0" w:tplc="589E426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6AA579B"/>
    <w:multiLevelType w:val="hybridMultilevel"/>
    <w:tmpl w:val="1326F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73F1973"/>
    <w:multiLevelType w:val="hybridMultilevel"/>
    <w:tmpl w:val="0EDEA8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07A57697"/>
    <w:multiLevelType w:val="hybridMultilevel"/>
    <w:tmpl w:val="C15EA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7C8245A"/>
    <w:multiLevelType w:val="hybridMultilevel"/>
    <w:tmpl w:val="76E491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7E05D0B"/>
    <w:multiLevelType w:val="hybridMultilevel"/>
    <w:tmpl w:val="2F46D7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7EB7415"/>
    <w:multiLevelType w:val="hybridMultilevel"/>
    <w:tmpl w:val="39D29032"/>
    <w:lvl w:ilvl="0" w:tplc="78F02C62">
      <w:start w:val="4"/>
      <w:numFmt w:val="upperRoman"/>
      <w:lvlText w:val="%1."/>
      <w:lvlJc w:val="right"/>
      <w:pPr>
        <w:ind w:left="720" w:hanging="36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8CE0415"/>
    <w:multiLevelType w:val="hybridMultilevel"/>
    <w:tmpl w:val="91201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98D1484"/>
    <w:multiLevelType w:val="hybridMultilevel"/>
    <w:tmpl w:val="86CEEF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9C03DE9"/>
    <w:multiLevelType w:val="hybridMultilevel"/>
    <w:tmpl w:val="AE64C4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9D30F79"/>
    <w:multiLevelType w:val="hybridMultilevel"/>
    <w:tmpl w:val="AC48BB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0A0D3A6B"/>
    <w:multiLevelType w:val="hybridMultilevel"/>
    <w:tmpl w:val="2DB6FCCE"/>
    <w:styleLink w:val="List272"/>
    <w:lvl w:ilvl="0" w:tplc="1102E752">
      <w:start w:val="1"/>
      <w:numFmt w:val="upperRoman"/>
      <w:lvlText w:val="%1."/>
      <w:lvlJc w:val="right"/>
      <w:pPr>
        <w:ind w:left="360" w:hanging="360"/>
      </w:pPr>
      <w:rPr>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B2425C2"/>
    <w:multiLevelType w:val="hybridMultilevel"/>
    <w:tmpl w:val="7CF437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B585E6D"/>
    <w:multiLevelType w:val="hybridMultilevel"/>
    <w:tmpl w:val="663EE030"/>
    <w:lvl w:ilvl="0" w:tplc="466C07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0B7E1E6D"/>
    <w:multiLevelType w:val="hybridMultilevel"/>
    <w:tmpl w:val="35C2E1E2"/>
    <w:lvl w:ilvl="0" w:tplc="3EBE630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CA53AAE"/>
    <w:multiLevelType w:val="hybridMultilevel"/>
    <w:tmpl w:val="43BCF792"/>
    <w:lvl w:ilvl="0" w:tplc="E51E57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0CAC4966"/>
    <w:multiLevelType w:val="multilevel"/>
    <w:tmpl w:val="2BAE002A"/>
    <w:lvl w:ilvl="0">
      <w:start w:val="1"/>
      <w:numFmt w:val="decimal"/>
      <w:lvlText w:val="%1."/>
      <w:lvlJc w:val="left"/>
      <w:pPr>
        <w:ind w:left="283" w:hanging="285"/>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0D5F2F3E"/>
    <w:multiLevelType w:val="hybridMultilevel"/>
    <w:tmpl w:val="C838B8C0"/>
    <w:lvl w:ilvl="0" w:tplc="3C609608">
      <w:start w:val="1"/>
      <w:numFmt w:val="upperRoman"/>
      <w:lvlText w:val="%1."/>
      <w:lvlJc w:val="right"/>
      <w:pPr>
        <w:ind w:left="1080" w:hanging="720"/>
      </w:pPr>
      <w:rPr>
        <w:rFonts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7B65DD"/>
    <w:multiLevelType w:val="hybridMultilevel"/>
    <w:tmpl w:val="C5DE4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E103384"/>
    <w:multiLevelType w:val="hybridMultilevel"/>
    <w:tmpl w:val="3B883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E3365FA"/>
    <w:multiLevelType w:val="hybridMultilevel"/>
    <w:tmpl w:val="D2A232B8"/>
    <w:lvl w:ilvl="0" w:tplc="589E4260">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4225CF"/>
    <w:multiLevelType w:val="hybridMultilevel"/>
    <w:tmpl w:val="484272FC"/>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0E9D5CC3"/>
    <w:multiLevelType w:val="hybridMultilevel"/>
    <w:tmpl w:val="DD78FC00"/>
    <w:lvl w:ilvl="0" w:tplc="E75E7F7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ED77995"/>
    <w:multiLevelType w:val="hybridMultilevel"/>
    <w:tmpl w:val="32F679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F696A56"/>
    <w:multiLevelType w:val="hybridMultilevel"/>
    <w:tmpl w:val="8C54F3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0832124"/>
    <w:multiLevelType w:val="hybridMultilevel"/>
    <w:tmpl w:val="C748CE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0F77DE9"/>
    <w:multiLevelType w:val="hybridMultilevel"/>
    <w:tmpl w:val="D0F49C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13421AC"/>
    <w:multiLevelType w:val="hybridMultilevel"/>
    <w:tmpl w:val="2E32A6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1C606C8"/>
    <w:multiLevelType w:val="hybridMultilevel"/>
    <w:tmpl w:val="7FB2740E"/>
    <w:lvl w:ilvl="0" w:tplc="C75E1A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2382990"/>
    <w:multiLevelType w:val="hybridMultilevel"/>
    <w:tmpl w:val="D3A0556C"/>
    <w:lvl w:ilvl="0" w:tplc="F09C21A4">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127703AF"/>
    <w:multiLevelType w:val="multilevel"/>
    <w:tmpl w:val="9E442ED2"/>
    <w:lvl w:ilvl="0">
      <w:start w:val="1"/>
      <w:numFmt w:val="upperRoman"/>
      <w:lvlText w:val="%1."/>
      <w:lvlJc w:val="right"/>
      <w:pPr>
        <w:ind w:left="720" w:hanging="360"/>
      </w:pPr>
      <w:rPr>
        <w:sz w:val="18"/>
        <w:szCs w:val="1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13862FC6"/>
    <w:multiLevelType w:val="hybridMultilevel"/>
    <w:tmpl w:val="9392CE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39A39AF"/>
    <w:multiLevelType w:val="hybridMultilevel"/>
    <w:tmpl w:val="42C29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41810AC"/>
    <w:multiLevelType w:val="hybridMultilevel"/>
    <w:tmpl w:val="7FD44B8C"/>
    <w:lvl w:ilvl="0" w:tplc="F0DEF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1B104C"/>
    <w:multiLevelType w:val="hybridMultilevel"/>
    <w:tmpl w:val="B5228D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45D79B4"/>
    <w:multiLevelType w:val="hybridMultilevel"/>
    <w:tmpl w:val="603065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14B81520"/>
    <w:multiLevelType w:val="hybridMultilevel"/>
    <w:tmpl w:val="E0943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D90E52"/>
    <w:multiLevelType w:val="hybridMultilevel"/>
    <w:tmpl w:val="9EAA91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4EC6464"/>
    <w:multiLevelType w:val="hybridMultilevel"/>
    <w:tmpl w:val="142A114E"/>
    <w:lvl w:ilvl="0" w:tplc="DF22CF02">
      <w:start w:val="2"/>
      <w:numFmt w:val="upperRoman"/>
      <w:lvlText w:val="%1."/>
      <w:lvlJc w:val="left"/>
      <w:pPr>
        <w:ind w:left="1080" w:hanging="72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51F0A52"/>
    <w:multiLevelType w:val="hybridMultilevel"/>
    <w:tmpl w:val="3118D0EE"/>
    <w:lvl w:ilvl="0" w:tplc="8200DF2E">
      <w:start w:val="2"/>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71342B"/>
    <w:multiLevelType w:val="hybridMultilevel"/>
    <w:tmpl w:val="25D6F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5A808FB"/>
    <w:multiLevelType w:val="hybridMultilevel"/>
    <w:tmpl w:val="6204C044"/>
    <w:lvl w:ilvl="0" w:tplc="589E426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5FA5BE3"/>
    <w:multiLevelType w:val="hybridMultilevel"/>
    <w:tmpl w:val="3B524BB0"/>
    <w:lvl w:ilvl="0" w:tplc="1AC2E48A">
      <w:start w:val="1"/>
      <w:numFmt w:val="upperRoman"/>
      <w:lvlText w:val="%1."/>
      <w:lvlJc w:val="right"/>
      <w:pPr>
        <w:ind w:left="1287" w:hanging="360"/>
      </w:pPr>
      <w:rPr>
        <w:sz w:val="18"/>
        <w:szCs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16045664"/>
    <w:multiLevelType w:val="hybridMultilevel"/>
    <w:tmpl w:val="0FE2B6B0"/>
    <w:styleLink w:val="Lista311"/>
    <w:lvl w:ilvl="0" w:tplc="F80692F0">
      <w:start w:val="1"/>
      <w:numFmt w:val="upperRoman"/>
      <w:lvlText w:val="%1."/>
      <w:lvlJc w:val="left"/>
      <w:pPr>
        <w:tabs>
          <w:tab w:val="num" w:pos="708"/>
        </w:tabs>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F81BAE">
      <w:start w:val="1"/>
      <w:numFmt w:val="lowerLetter"/>
      <w:lvlText w:val="%2."/>
      <w:lvlJc w:val="left"/>
      <w:pPr>
        <w:tabs>
          <w:tab w:val="num" w:pos="1416"/>
        </w:tabs>
        <w:ind w:left="1788" w:hanging="7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584BF6">
      <w:start w:val="1"/>
      <w:numFmt w:val="lowerRoman"/>
      <w:lvlText w:val="%3."/>
      <w:lvlJc w:val="left"/>
      <w:pPr>
        <w:tabs>
          <w:tab w:val="num" w:pos="2124"/>
        </w:tabs>
        <w:ind w:left="2496" w:hanging="64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B222BC">
      <w:start w:val="1"/>
      <w:numFmt w:val="decimal"/>
      <w:lvlText w:val="%4."/>
      <w:lvlJc w:val="left"/>
      <w:pPr>
        <w:tabs>
          <w:tab w:val="num" w:pos="2832"/>
        </w:tabs>
        <w:ind w:left="3204" w:hanging="6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72ED10">
      <w:start w:val="1"/>
      <w:numFmt w:val="lowerLetter"/>
      <w:lvlText w:val="%5."/>
      <w:lvlJc w:val="left"/>
      <w:pPr>
        <w:tabs>
          <w:tab w:val="num" w:pos="3540"/>
        </w:tabs>
        <w:ind w:left="3912" w:hanging="67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3008F0">
      <w:start w:val="1"/>
      <w:numFmt w:val="lowerRoman"/>
      <w:lvlText w:val="%6."/>
      <w:lvlJc w:val="left"/>
      <w:pPr>
        <w:tabs>
          <w:tab w:val="num" w:pos="4248"/>
        </w:tabs>
        <w:ind w:left="4620" w:hanging="6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8048B0">
      <w:start w:val="1"/>
      <w:numFmt w:val="decimal"/>
      <w:lvlText w:val="%7."/>
      <w:lvlJc w:val="left"/>
      <w:pPr>
        <w:tabs>
          <w:tab w:val="num" w:pos="4956"/>
        </w:tabs>
        <w:ind w:left="5328" w:hanging="6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0C4D60">
      <w:start w:val="1"/>
      <w:numFmt w:val="lowerLetter"/>
      <w:lvlText w:val="%8."/>
      <w:lvlJc w:val="left"/>
      <w:pPr>
        <w:tabs>
          <w:tab w:val="num" w:pos="5664"/>
        </w:tabs>
        <w:ind w:left="6036" w:hanging="6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5894B4">
      <w:start w:val="1"/>
      <w:numFmt w:val="lowerRoman"/>
      <w:suff w:val="nothing"/>
      <w:lvlText w:val="%9."/>
      <w:lvlJc w:val="left"/>
      <w:pPr>
        <w:ind w:left="6744" w:hanging="57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162C4E6C"/>
    <w:multiLevelType w:val="hybridMultilevel"/>
    <w:tmpl w:val="E6328AA4"/>
    <w:lvl w:ilvl="0" w:tplc="8D8CDD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626052"/>
    <w:multiLevelType w:val="hybridMultilevel"/>
    <w:tmpl w:val="269CA7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68394F"/>
    <w:multiLevelType w:val="hybridMultilevel"/>
    <w:tmpl w:val="069C0774"/>
    <w:lvl w:ilvl="0" w:tplc="B99C1B6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78C1ACC"/>
    <w:multiLevelType w:val="multilevel"/>
    <w:tmpl w:val="901ACF4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17CB01E5"/>
    <w:multiLevelType w:val="hybridMultilevel"/>
    <w:tmpl w:val="D14C08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15:restartNumberingAfterBreak="0">
    <w:nsid w:val="18757446"/>
    <w:multiLevelType w:val="hybridMultilevel"/>
    <w:tmpl w:val="F80C99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87900AC"/>
    <w:multiLevelType w:val="hybridMultilevel"/>
    <w:tmpl w:val="C9C07EB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15:restartNumberingAfterBreak="0">
    <w:nsid w:val="18BF132E"/>
    <w:multiLevelType w:val="hybridMultilevel"/>
    <w:tmpl w:val="1616D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8C97B33"/>
    <w:multiLevelType w:val="hybridMultilevel"/>
    <w:tmpl w:val="383A85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A1F522A"/>
    <w:multiLevelType w:val="hybridMultilevel"/>
    <w:tmpl w:val="B6D485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1B193204"/>
    <w:multiLevelType w:val="hybridMultilevel"/>
    <w:tmpl w:val="CB3401CE"/>
    <w:lvl w:ilvl="0" w:tplc="B8B6C9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B386D15"/>
    <w:multiLevelType w:val="hybridMultilevel"/>
    <w:tmpl w:val="0B983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7628E1"/>
    <w:multiLevelType w:val="hybridMultilevel"/>
    <w:tmpl w:val="E872EA64"/>
    <w:styleLink w:val="List1622"/>
    <w:lvl w:ilvl="0" w:tplc="63FC17A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6" w15:restartNumberingAfterBreak="0">
    <w:nsid w:val="1BAA77F2"/>
    <w:multiLevelType w:val="hybridMultilevel"/>
    <w:tmpl w:val="CB6A2C60"/>
    <w:lvl w:ilvl="0" w:tplc="2C88E4B0">
      <w:start w:val="1"/>
      <w:numFmt w:val="decimal"/>
      <w:lvlText w:val="%1."/>
      <w:lvlJc w:val="left"/>
      <w:pPr>
        <w:ind w:left="1238" w:hanging="360"/>
      </w:pPr>
      <w:rPr>
        <w:rFonts w:hint="default"/>
      </w:rPr>
    </w:lvl>
    <w:lvl w:ilvl="1" w:tplc="080A0019" w:tentative="1">
      <w:start w:val="1"/>
      <w:numFmt w:val="lowerLetter"/>
      <w:lvlText w:val="%2."/>
      <w:lvlJc w:val="left"/>
      <w:pPr>
        <w:ind w:left="1958" w:hanging="360"/>
      </w:pPr>
    </w:lvl>
    <w:lvl w:ilvl="2" w:tplc="080A001B" w:tentative="1">
      <w:start w:val="1"/>
      <w:numFmt w:val="lowerRoman"/>
      <w:lvlText w:val="%3."/>
      <w:lvlJc w:val="right"/>
      <w:pPr>
        <w:ind w:left="2678" w:hanging="180"/>
      </w:pPr>
    </w:lvl>
    <w:lvl w:ilvl="3" w:tplc="080A000F" w:tentative="1">
      <w:start w:val="1"/>
      <w:numFmt w:val="decimal"/>
      <w:lvlText w:val="%4."/>
      <w:lvlJc w:val="left"/>
      <w:pPr>
        <w:ind w:left="3398" w:hanging="360"/>
      </w:pPr>
    </w:lvl>
    <w:lvl w:ilvl="4" w:tplc="080A0019" w:tentative="1">
      <w:start w:val="1"/>
      <w:numFmt w:val="lowerLetter"/>
      <w:lvlText w:val="%5."/>
      <w:lvlJc w:val="left"/>
      <w:pPr>
        <w:ind w:left="4118" w:hanging="360"/>
      </w:pPr>
    </w:lvl>
    <w:lvl w:ilvl="5" w:tplc="080A001B" w:tentative="1">
      <w:start w:val="1"/>
      <w:numFmt w:val="lowerRoman"/>
      <w:lvlText w:val="%6."/>
      <w:lvlJc w:val="right"/>
      <w:pPr>
        <w:ind w:left="4838" w:hanging="180"/>
      </w:pPr>
    </w:lvl>
    <w:lvl w:ilvl="6" w:tplc="080A000F" w:tentative="1">
      <w:start w:val="1"/>
      <w:numFmt w:val="decimal"/>
      <w:lvlText w:val="%7."/>
      <w:lvlJc w:val="left"/>
      <w:pPr>
        <w:ind w:left="5558" w:hanging="360"/>
      </w:pPr>
    </w:lvl>
    <w:lvl w:ilvl="7" w:tplc="080A0019" w:tentative="1">
      <w:start w:val="1"/>
      <w:numFmt w:val="lowerLetter"/>
      <w:lvlText w:val="%8."/>
      <w:lvlJc w:val="left"/>
      <w:pPr>
        <w:ind w:left="6278" w:hanging="360"/>
      </w:pPr>
    </w:lvl>
    <w:lvl w:ilvl="8" w:tplc="080A001B" w:tentative="1">
      <w:start w:val="1"/>
      <w:numFmt w:val="lowerRoman"/>
      <w:lvlText w:val="%9."/>
      <w:lvlJc w:val="right"/>
      <w:pPr>
        <w:ind w:left="6998" w:hanging="180"/>
      </w:pPr>
    </w:lvl>
  </w:abstractNum>
  <w:abstractNum w:abstractNumId="77" w15:restartNumberingAfterBreak="0">
    <w:nsid w:val="1BB059CC"/>
    <w:multiLevelType w:val="hybridMultilevel"/>
    <w:tmpl w:val="5D38C4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C15142E"/>
    <w:multiLevelType w:val="hybridMultilevel"/>
    <w:tmpl w:val="6ADE48E8"/>
    <w:lvl w:ilvl="0" w:tplc="4C000F6C">
      <w:start w:val="1"/>
      <w:numFmt w:val="upperRoman"/>
      <w:lvlText w:val="%1."/>
      <w:lvlJc w:val="left"/>
      <w:pPr>
        <w:ind w:left="1287" w:hanging="720"/>
      </w:pPr>
      <w:rPr>
        <w:rFonts w:hint="default"/>
        <w:sz w:val="18"/>
        <w:szCs w:val="1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15:restartNumberingAfterBreak="0">
    <w:nsid w:val="1D075DC9"/>
    <w:multiLevelType w:val="hybridMultilevel"/>
    <w:tmpl w:val="36E664F0"/>
    <w:styleLink w:val="Lista3112"/>
    <w:lvl w:ilvl="0" w:tplc="19C89562">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1DA87BE4"/>
    <w:multiLevelType w:val="hybridMultilevel"/>
    <w:tmpl w:val="AF1C51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DBB3DF0"/>
    <w:multiLevelType w:val="hybridMultilevel"/>
    <w:tmpl w:val="06343C7E"/>
    <w:lvl w:ilvl="0" w:tplc="18E0A7CC">
      <w:start w:val="1"/>
      <w:numFmt w:val="upperRoman"/>
      <w:lvlText w:val="%1."/>
      <w:lvlJc w:val="right"/>
      <w:pPr>
        <w:ind w:left="800" w:hanging="72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2" w15:restartNumberingAfterBreak="0">
    <w:nsid w:val="1E00274C"/>
    <w:multiLevelType w:val="hybridMultilevel"/>
    <w:tmpl w:val="062ABD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1E17021E"/>
    <w:multiLevelType w:val="hybridMultilevel"/>
    <w:tmpl w:val="7BE2FAAE"/>
    <w:lvl w:ilvl="0" w:tplc="A46A1E9A">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7E79E9"/>
    <w:multiLevelType w:val="hybridMultilevel"/>
    <w:tmpl w:val="F1D414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1EE159E2"/>
    <w:multiLevelType w:val="hybridMultilevel"/>
    <w:tmpl w:val="EFEA7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F117886"/>
    <w:multiLevelType w:val="hybridMultilevel"/>
    <w:tmpl w:val="9A620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20076BB5"/>
    <w:multiLevelType w:val="hybridMultilevel"/>
    <w:tmpl w:val="D8B41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2029026C"/>
    <w:multiLevelType w:val="hybridMultilevel"/>
    <w:tmpl w:val="4F5875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20BA3DC2"/>
    <w:multiLevelType w:val="hybridMultilevel"/>
    <w:tmpl w:val="D6B228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20E64399"/>
    <w:multiLevelType w:val="hybridMultilevel"/>
    <w:tmpl w:val="B672AFD0"/>
    <w:lvl w:ilvl="0" w:tplc="DCD2FA22">
      <w:start w:val="1"/>
      <w:numFmt w:val="upperRoman"/>
      <w:lvlText w:val="%1."/>
      <w:lvlJc w:val="left"/>
      <w:pPr>
        <w:ind w:left="1080" w:hanging="72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195113C"/>
    <w:multiLevelType w:val="hybridMultilevel"/>
    <w:tmpl w:val="271E0B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22610D38"/>
    <w:multiLevelType w:val="hybridMultilevel"/>
    <w:tmpl w:val="A1B2A1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26C2F15"/>
    <w:multiLevelType w:val="hybridMultilevel"/>
    <w:tmpl w:val="EB0264AA"/>
    <w:styleLink w:val="List2322"/>
    <w:lvl w:ilvl="0" w:tplc="23A0064C">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2DA455C"/>
    <w:multiLevelType w:val="hybridMultilevel"/>
    <w:tmpl w:val="DD1404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23BE612D"/>
    <w:multiLevelType w:val="multilevel"/>
    <w:tmpl w:val="81507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24243FAA"/>
    <w:multiLevelType w:val="hybridMultilevel"/>
    <w:tmpl w:val="D676FABC"/>
    <w:styleLink w:val="List232"/>
    <w:lvl w:ilvl="0" w:tplc="10247E0A">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7" w15:restartNumberingAfterBreak="0">
    <w:nsid w:val="24453278"/>
    <w:multiLevelType w:val="hybridMultilevel"/>
    <w:tmpl w:val="42BEF1F2"/>
    <w:lvl w:ilvl="0" w:tplc="766A382A">
      <w:start w:val="1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479653A"/>
    <w:multiLevelType w:val="hybridMultilevel"/>
    <w:tmpl w:val="F6829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48E171A"/>
    <w:multiLevelType w:val="hybridMultilevel"/>
    <w:tmpl w:val="6268A5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24CF64CE"/>
    <w:multiLevelType w:val="hybridMultilevel"/>
    <w:tmpl w:val="647A0C4A"/>
    <w:lvl w:ilvl="0" w:tplc="D4D47658">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4F62A8A"/>
    <w:multiLevelType w:val="hybridMultilevel"/>
    <w:tmpl w:val="5762BA4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2" w15:restartNumberingAfterBreak="0">
    <w:nsid w:val="25101907"/>
    <w:multiLevelType w:val="hybridMultilevel"/>
    <w:tmpl w:val="95A08C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25381CF9"/>
    <w:multiLevelType w:val="hybridMultilevel"/>
    <w:tmpl w:val="47D06F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262F1AD3"/>
    <w:multiLevelType w:val="hybridMultilevel"/>
    <w:tmpl w:val="0444F68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5" w15:restartNumberingAfterBreak="0">
    <w:nsid w:val="26885CA2"/>
    <w:multiLevelType w:val="hybridMultilevel"/>
    <w:tmpl w:val="E9AC298C"/>
    <w:lvl w:ilvl="0" w:tplc="0A048A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6" w15:restartNumberingAfterBreak="0">
    <w:nsid w:val="26C9370E"/>
    <w:multiLevelType w:val="hybridMultilevel"/>
    <w:tmpl w:val="9C283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7E40A52"/>
    <w:multiLevelType w:val="hybridMultilevel"/>
    <w:tmpl w:val="31088F00"/>
    <w:lvl w:ilvl="0" w:tplc="080A0017">
      <w:start w:val="1"/>
      <w:numFmt w:val="lowerLetter"/>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8" w15:restartNumberingAfterBreak="0">
    <w:nsid w:val="28DC3D37"/>
    <w:multiLevelType w:val="hybridMultilevel"/>
    <w:tmpl w:val="F39E77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9223C41"/>
    <w:multiLevelType w:val="hybridMultilevel"/>
    <w:tmpl w:val="85D0064C"/>
    <w:lvl w:ilvl="0" w:tplc="11D46D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0" w15:restartNumberingAfterBreak="0">
    <w:nsid w:val="292C2CE3"/>
    <w:multiLevelType w:val="hybridMultilevel"/>
    <w:tmpl w:val="51827E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9A54DDD"/>
    <w:multiLevelType w:val="hybridMultilevel"/>
    <w:tmpl w:val="81FE5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29DF0C74"/>
    <w:multiLevelType w:val="hybridMultilevel"/>
    <w:tmpl w:val="2D848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C7B3372"/>
    <w:multiLevelType w:val="hybridMultilevel"/>
    <w:tmpl w:val="CC8A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CE5114F"/>
    <w:multiLevelType w:val="hybridMultilevel"/>
    <w:tmpl w:val="A69886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CEA4B81"/>
    <w:multiLevelType w:val="hybridMultilevel"/>
    <w:tmpl w:val="A4083482"/>
    <w:lvl w:ilvl="0" w:tplc="EB16519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6" w15:restartNumberingAfterBreak="0">
    <w:nsid w:val="2D1A7411"/>
    <w:multiLevelType w:val="hybridMultilevel"/>
    <w:tmpl w:val="02222C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2ED00ACC"/>
    <w:multiLevelType w:val="multilevel"/>
    <w:tmpl w:val="2F728078"/>
    <w:lvl w:ilvl="0">
      <w:start w:val="1"/>
      <w:numFmt w:val="upperRoman"/>
      <w:lvlText w:val="%1."/>
      <w:lvlJc w:val="righ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2F1276F7"/>
    <w:multiLevelType w:val="multilevel"/>
    <w:tmpl w:val="520E65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2F673EF9"/>
    <w:multiLevelType w:val="hybridMultilevel"/>
    <w:tmpl w:val="4336B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F7B4F46"/>
    <w:multiLevelType w:val="hybridMultilevel"/>
    <w:tmpl w:val="ACD630E4"/>
    <w:lvl w:ilvl="0" w:tplc="E4845170">
      <w:start w:val="1"/>
      <w:numFmt w:val="decimal"/>
      <w:lvlText w:val="%1."/>
      <w:lvlJc w:val="left"/>
      <w:pPr>
        <w:ind w:left="927" w:hanging="360"/>
      </w:pPr>
      <w:rPr>
        <w:rFonts w:hint="default"/>
        <w:sz w:val="1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1" w15:restartNumberingAfterBreak="0">
    <w:nsid w:val="30086B62"/>
    <w:multiLevelType w:val="hybridMultilevel"/>
    <w:tmpl w:val="B724746A"/>
    <w:lvl w:ilvl="0" w:tplc="C436E6E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303C24A3"/>
    <w:multiLevelType w:val="hybridMultilevel"/>
    <w:tmpl w:val="4814850A"/>
    <w:lvl w:ilvl="0" w:tplc="2F321B88">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3" w15:restartNumberingAfterBreak="0">
    <w:nsid w:val="307E04D5"/>
    <w:multiLevelType w:val="hybridMultilevel"/>
    <w:tmpl w:val="9104C252"/>
    <w:lvl w:ilvl="0" w:tplc="5F1C33FA">
      <w:start w:val="1"/>
      <w:numFmt w:val="upperRoman"/>
      <w:lvlText w:val="%1."/>
      <w:lvlJc w:val="left"/>
      <w:pPr>
        <w:ind w:left="1080" w:hanging="720"/>
      </w:pPr>
      <w:rPr>
        <w:rFonts w:hint="default"/>
        <w:color w:val="000000" w:themeColor="text1"/>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30C12328"/>
    <w:multiLevelType w:val="hybridMultilevel"/>
    <w:tmpl w:val="7E1A1948"/>
    <w:styleLink w:val="List1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319024A2"/>
    <w:multiLevelType w:val="hybridMultilevel"/>
    <w:tmpl w:val="3EEE89A2"/>
    <w:lvl w:ilvl="0" w:tplc="8DAA58A8">
      <w:start w:val="1"/>
      <w:numFmt w:val="upperRoman"/>
      <w:lvlText w:val="%1."/>
      <w:lvlJc w:val="right"/>
      <w:pPr>
        <w:ind w:left="720" w:hanging="36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31BD4D3B"/>
    <w:multiLevelType w:val="hybridMultilevel"/>
    <w:tmpl w:val="3BCED518"/>
    <w:lvl w:ilvl="0" w:tplc="78165B22">
      <w:start w:val="1"/>
      <w:numFmt w:val="upperRoman"/>
      <w:lvlText w:val="%1."/>
      <w:lvlJc w:val="left"/>
      <w:pPr>
        <w:ind w:left="752" w:hanging="720"/>
      </w:pPr>
      <w:rPr>
        <w:rFonts w:hint="default"/>
        <w:b/>
        <w:sz w:val="18"/>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27" w15:restartNumberingAfterBreak="0">
    <w:nsid w:val="31E3173B"/>
    <w:multiLevelType w:val="hybridMultilevel"/>
    <w:tmpl w:val="37AACC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321346D9"/>
    <w:multiLevelType w:val="hybridMultilevel"/>
    <w:tmpl w:val="4266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32702399"/>
    <w:multiLevelType w:val="multilevel"/>
    <w:tmpl w:val="5CE8ACE4"/>
    <w:lvl w:ilvl="0">
      <w:start w:val="1"/>
      <w:numFmt w:val="upperRoman"/>
      <w:lvlText w:val="%1."/>
      <w:lvlJc w:val="right"/>
      <w:pPr>
        <w:ind w:left="720" w:hanging="153"/>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15:restartNumberingAfterBreak="0">
    <w:nsid w:val="32B221DC"/>
    <w:multiLevelType w:val="multilevel"/>
    <w:tmpl w:val="BC800258"/>
    <w:lvl w:ilvl="0">
      <w:start w:val="1"/>
      <w:numFmt w:val="upperRoman"/>
      <w:lvlText w:val="%1."/>
      <w:lvlJc w:val="right"/>
      <w:pPr>
        <w:ind w:left="720" w:hanging="153"/>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2D97066"/>
    <w:multiLevelType w:val="hybridMultilevel"/>
    <w:tmpl w:val="4CA0110C"/>
    <w:lvl w:ilvl="0" w:tplc="6A968822">
      <w:start w:val="1"/>
      <w:numFmt w:val="lowerLetter"/>
      <w:lvlText w:val="%1)"/>
      <w:lvlJc w:val="left"/>
      <w:pPr>
        <w:ind w:left="1287" w:hanging="360"/>
      </w:pPr>
      <w:rPr>
        <w:sz w:val="18"/>
        <w:szCs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2" w15:restartNumberingAfterBreak="0">
    <w:nsid w:val="33C0792D"/>
    <w:multiLevelType w:val="hybridMultilevel"/>
    <w:tmpl w:val="E9C0295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3" w15:restartNumberingAfterBreak="0">
    <w:nsid w:val="33CF3F0E"/>
    <w:multiLevelType w:val="hybridMultilevel"/>
    <w:tmpl w:val="6F3235D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4" w15:restartNumberingAfterBreak="0">
    <w:nsid w:val="33E761F6"/>
    <w:multiLevelType w:val="hybridMultilevel"/>
    <w:tmpl w:val="5D66827E"/>
    <w:lvl w:ilvl="0" w:tplc="8EDCFC52">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3E8135B"/>
    <w:multiLevelType w:val="hybridMultilevel"/>
    <w:tmpl w:val="E0FC9F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33F80064"/>
    <w:multiLevelType w:val="hybridMultilevel"/>
    <w:tmpl w:val="5054FCD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7" w15:restartNumberingAfterBreak="0">
    <w:nsid w:val="3430458D"/>
    <w:multiLevelType w:val="hybridMultilevel"/>
    <w:tmpl w:val="41027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346252F0"/>
    <w:multiLevelType w:val="hybridMultilevel"/>
    <w:tmpl w:val="E800E9BA"/>
    <w:lvl w:ilvl="0" w:tplc="03423E06">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34735D64"/>
    <w:multiLevelType w:val="hybridMultilevel"/>
    <w:tmpl w:val="08BEE4C0"/>
    <w:lvl w:ilvl="0" w:tplc="396C6BE4">
      <w:start w:val="3"/>
      <w:numFmt w:val="upperRoman"/>
      <w:lvlText w:val="%1."/>
      <w:lvlJc w:val="right"/>
      <w:pPr>
        <w:ind w:left="752" w:hanging="36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3561085F"/>
    <w:multiLevelType w:val="hybridMultilevel"/>
    <w:tmpl w:val="2188C06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359543C7"/>
    <w:multiLevelType w:val="multilevel"/>
    <w:tmpl w:val="E59E97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35CB707C"/>
    <w:multiLevelType w:val="hybridMultilevel"/>
    <w:tmpl w:val="033EB202"/>
    <w:lvl w:ilvl="0" w:tplc="7FF0B48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5D4472C"/>
    <w:multiLevelType w:val="hybridMultilevel"/>
    <w:tmpl w:val="41049130"/>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4" w15:restartNumberingAfterBreak="0">
    <w:nsid w:val="362E411F"/>
    <w:multiLevelType w:val="hybridMultilevel"/>
    <w:tmpl w:val="0DFC01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36800680"/>
    <w:multiLevelType w:val="hybridMultilevel"/>
    <w:tmpl w:val="FC5E2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376E3B66"/>
    <w:multiLevelType w:val="hybridMultilevel"/>
    <w:tmpl w:val="4300C7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38572911"/>
    <w:multiLevelType w:val="hybridMultilevel"/>
    <w:tmpl w:val="12A239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9286600"/>
    <w:multiLevelType w:val="hybridMultilevel"/>
    <w:tmpl w:val="070CB2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393575FE"/>
    <w:multiLevelType w:val="hybridMultilevel"/>
    <w:tmpl w:val="B24A69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39B8753E"/>
    <w:multiLevelType w:val="hybridMultilevel"/>
    <w:tmpl w:val="1E14283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1" w15:restartNumberingAfterBreak="0">
    <w:nsid w:val="39F81625"/>
    <w:multiLevelType w:val="hybridMultilevel"/>
    <w:tmpl w:val="D3A4D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39FC3C25"/>
    <w:multiLevelType w:val="hybridMultilevel"/>
    <w:tmpl w:val="15C81E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A01790A"/>
    <w:multiLevelType w:val="hybridMultilevel"/>
    <w:tmpl w:val="895C0CC2"/>
    <w:lvl w:ilvl="0" w:tplc="9AB0DC0C">
      <w:start w:val="1"/>
      <w:numFmt w:val="lowerLetter"/>
      <w:lvlText w:val="%1)"/>
      <w:lvlJc w:val="lef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AC00662"/>
    <w:multiLevelType w:val="hybridMultilevel"/>
    <w:tmpl w:val="4D5AFD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3AE24040"/>
    <w:multiLevelType w:val="hybridMultilevel"/>
    <w:tmpl w:val="3DE01E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3AFD2DE7"/>
    <w:multiLevelType w:val="hybridMultilevel"/>
    <w:tmpl w:val="810E78B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7" w15:restartNumberingAfterBreak="0">
    <w:nsid w:val="3C070664"/>
    <w:multiLevelType w:val="multilevel"/>
    <w:tmpl w:val="C69253FE"/>
    <w:lvl w:ilvl="0">
      <w:numFmt w:val="decimal"/>
      <w:lvlText w:val="%1"/>
      <w:lvlJc w:val="left"/>
      <w:pPr>
        <w:ind w:left="465" w:hanging="465"/>
      </w:pPr>
      <w:rPr>
        <w:rFonts w:hint="default"/>
      </w:rPr>
    </w:lvl>
    <w:lvl w:ilvl="1">
      <w:start w:val="2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3C2109C7"/>
    <w:multiLevelType w:val="hybridMultilevel"/>
    <w:tmpl w:val="6D96ABEA"/>
    <w:lvl w:ilvl="0" w:tplc="A462B7E8">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3CEA1B5B"/>
    <w:multiLevelType w:val="hybridMultilevel"/>
    <w:tmpl w:val="68666956"/>
    <w:styleLink w:val="List2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3E5A5383"/>
    <w:multiLevelType w:val="hybridMultilevel"/>
    <w:tmpl w:val="3ABCCDDA"/>
    <w:lvl w:ilvl="0" w:tplc="8200DF2E">
      <w:start w:val="2"/>
      <w:numFmt w:val="upperRoman"/>
      <w:lvlText w:val="%1."/>
      <w:lvlJc w:val="right"/>
      <w:pPr>
        <w:ind w:left="1080" w:hanging="72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3F1A0E7B"/>
    <w:multiLevelType w:val="hybridMultilevel"/>
    <w:tmpl w:val="AF141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40110721"/>
    <w:multiLevelType w:val="hybridMultilevel"/>
    <w:tmpl w:val="37ECDA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3" w15:restartNumberingAfterBreak="0">
    <w:nsid w:val="402A54F4"/>
    <w:multiLevelType w:val="hybridMultilevel"/>
    <w:tmpl w:val="C6506840"/>
    <w:lvl w:ilvl="0" w:tplc="589E4260">
      <w:start w:val="1"/>
      <w:numFmt w:val="lowerLetter"/>
      <w:lvlText w:val="%1)"/>
      <w:lvlJc w:val="left"/>
      <w:pPr>
        <w:ind w:left="689" w:hanging="360"/>
      </w:pPr>
      <w:rPr>
        <w:rFonts w:hint="default"/>
      </w:rPr>
    </w:lvl>
    <w:lvl w:ilvl="1" w:tplc="080A0019" w:tentative="1">
      <w:start w:val="1"/>
      <w:numFmt w:val="lowerLetter"/>
      <w:lvlText w:val="%2."/>
      <w:lvlJc w:val="left"/>
      <w:pPr>
        <w:ind w:left="1409" w:hanging="360"/>
      </w:pPr>
    </w:lvl>
    <w:lvl w:ilvl="2" w:tplc="080A001B" w:tentative="1">
      <w:start w:val="1"/>
      <w:numFmt w:val="lowerRoman"/>
      <w:lvlText w:val="%3."/>
      <w:lvlJc w:val="right"/>
      <w:pPr>
        <w:ind w:left="2129" w:hanging="180"/>
      </w:pPr>
    </w:lvl>
    <w:lvl w:ilvl="3" w:tplc="080A000F" w:tentative="1">
      <w:start w:val="1"/>
      <w:numFmt w:val="decimal"/>
      <w:lvlText w:val="%4."/>
      <w:lvlJc w:val="left"/>
      <w:pPr>
        <w:ind w:left="2849" w:hanging="360"/>
      </w:pPr>
    </w:lvl>
    <w:lvl w:ilvl="4" w:tplc="080A0019" w:tentative="1">
      <w:start w:val="1"/>
      <w:numFmt w:val="lowerLetter"/>
      <w:lvlText w:val="%5."/>
      <w:lvlJc w:val="left"/>
      <w:pPr>
        <w:ind w:left="3569" w:hanging="360"/>
      </w:pPr>
    </w:lvl>
    <w:lvl w:ilvl="5" w:tplc="080A001B" w:tentative="1">
      <w:start w:val="1"/>
      <w:numFmt w:val="lowerRoman"/>
      <w:lvlText w:val="%6."/>
      <w:lvlJc w:val="right"/>
      <w:pPr>
        <w:ind w:left="4289" w:hanging="180"/>
      </w:pPr>
    </w:lvl>
    <w:lvl w:ilvl="6" w:tplc="080A000F" w:tentative="1">
      <w:start w:val="1"/>
      <w:numFmt w:val="decimal"/>
      <w:lvlText w:val="%7."/>
      <w:lvlJc w:val="left"/>
      <w:pPr>
        <w:ind w:left="5009" w:hanging="360"/>
      </w:pPr>
    </w:lvl>
    <w:lvl w:ilvl="7" w:tplc="080A0019" w:tentative="1">
      <w:start w:val="1"/>
      <w:numFmt w:val="lowerLetter"/>
      <w:lvlText w:val="%8."/>
      <w:lvlJc w:val="left"/>
      <w:pPr>
        <w:ind w:left="5729" w:hanging="360"/>
      </w:pPr>
    </w:lvl>
    <w:lvl w:ilvl="8" w:tplc="080A001B" w:tentative="1">
      <w:start w:val="1"/>
      <w:numFmt w:val="lowerRoman"/>
      <w:lvlText w:val="%9."/>
      <w:lvlJc w:val="right"/>
      <w:pPr>
        <w:ind w:left="6449" w:hanging="180"/>
      </w:pPr>
    </w:lvl>
  </w:abstractNum>
  <w:abstractNum w:abstractNumId="164" w15:restartNumberingAfterBreak="0">
    <w:nsid w:val="40720E28"/>
    <w:multiLevelType w:val="hybridMultilevel"/>
    <w:tmpl w:val="71FC5534"/>
    <w:lvl w:ilvl="0" w:tplc="D9F06EF8">
      <w:start w:val="1"/>
      <w:numFmt w:val="upperRoman"/>
      <w:lvlText w:val="%1."/>
      <w:lvlJc w:val="right"/>
      <w:pPr>
        <w:ind w:left="720" w:hanging="360"/>
      </w:pPr>
      <w:rPr>
        <w:rFonts w:ascii="Open Sans" w:hAnsi="Open Sans" w:hint="default"/>
        <w:b w:val="0"/>
        <w:i w:val="0"/>
        <w:strike w:val="0"/>
        <w:dstrike w:val="0"/>
        <w:color w:val="000000"/>
        <w:sz w:val="20"/>
        <w:szCs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40AA71E4"/>
    <w:multiLevelType w:val="hybridMultilevel"/>
    <w:tmpl w:val="259AF0E0"/>
    <w:lvl w:ilvl="0" w:tplc="EB16519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4237759F"/>
    <w:multiLevelType w:val="hybridMultilevel"/>
    <w:tmpl w:val="266080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43D15AAB"/>
    <w:multiLevelType w:val="hybridMultilevel"/>
    <w:tmpl w:val="0444F68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8" w15:restartNumberingAfterBreak="0">
    <w:nsid w:val="43DE6A31"/>
    <w:multiLevelType w:val="hybridMultilevel"/>
    <w:tmpl w:val="E5688D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441D56F4"/>
    <w:multiLevelType w:val="hybridMultilevel"/>
    <w:tmpl w:val="E66096AC"/>
    <w:lvl w:ilvl="0" w:tplc="4200665A">
      <w:start w:val="1"/>
      <w:numFmt w:val="decimal"/>
      <w:lvlText w:val="%1."/>
      <w:lvlJc w:val="left"/>
      <w:pPr>
        <w:ind w:left="1238" w:hanging="360"/>
      </w:pPr>
      <w:rPr>
        <w:rFonts w:hint="default"/>
      </w:rPr>
    </w:lvl>
    <w:lvl w:ilvl="1" w:tplc="080A0019" w:tentative="1">
      <w:start w:val="1"/>
      <w:numFmt w:val="lowerLetter"/>
      <w:lvlText w:val="%2."/>
      <w:lvlJc w:val="left"/>
      <w:pPr>
        <w:ind w:left="1958" w:hanging="360"/>
      </w:pPr>
    </w:lvl>
    <w:lvl w:ilvl="2" w:tplc="080A001B" w:tentative="1">
      <w:start w:val="1"/>
      <w:numFmt w:val="lowerRoman"/>
      <w:lvlText w:val="%3."/>
      <w:lvlJc w:val="right"/>
      <w:pPr>
        <w:ind w:left="2678" w:hanging="180"/>
      </w:pPr>
    </w:lvl>
    <w:lvl w:ilvl="3" w:tplc="080A000F" w:tentative="1">
      <w:start w:val="1"/>
      <w:numFmt w:val="decimal"/>
      <w:lvlText w:val="%4."/>
      <w:lvlJc w:val="left"/>
      <w:pPr>
        <w:ind w:left="3398" w:hanging="360"/>
      </w:pPr>
    </w:lvl>
    <w:lvl w:ilvl="4" w:tplc="080A0019" w:tentative="1">
      <w:start w:val="1"/>
      <w:numFmt w:val="lowerLetter"/>
      <w:lvlText w:val="%5."/>
      <w:lvlJc w:val="left"/>
      <w:pPr>
        <w:ind w:left="4118" w:hanging="360"/>
      </w:pPr>
    </w:lvl>
    <w:lvl w:ilvl="5" w:tplc="080A001B" w:tentative="1">
      <w:start w:val="1"/>
      <w:numFmt w:val="lowerRoman"/>
      <w:lvlText w:val="%6."/>
      <w:lvlJc w:val="right"/>
      <w:pPr>
        <w:ind w:left="4838" w:hanging="180"/>
      </w:pPr>
    </w:lvl>
    <w:lvl w:ilvl="6" w:tplc="080A000F" w:tentative="1">
      <w:start w:val="1"/>
      <w:numFmt w:val="decimal"/>
      <w:lvlText w:val="%7."/>
      <w:lvlJc w:val="left"/>
      <w:pPr>
        <w:ind w:left="5558" w:hanging="360"/>
      </w:pPr>
    </w:lvl>
    <w:lvl w:ilvl="7" w:tplc="080A0019" w:tentative="1">
      <w:start w:val="1"/>
      <w:numFmt w:val="lowerLetter"/>
      <w:lvlText w:val="%8."/>
      <w:lvlJc w:val="left"/>
      <w:pPr>
        <w:ind w:left="6278" w:hanging="360"/>
      </w:pPr>
    </w:lvl>
    <w:lvl w:ilvl="8" w:tplc="080A001B" w:tentative="1">
      <w:start w:val="1"/>
      <w:numFmt w:val="lowerRoman"/>
      <w:lvlText w:val="%9."/>
      <w:lvlJc w:val="right"/>
      <w:pPr>
        <w:ind w:left="6998" w:hanging="180"/>
      </w:pPr>
    </w:lvl>
  </w:abstractNum>
  <w:abstractNum w:abstractNumId="170" w15:restartNumberingAfterBreak="0">
    <w:nsid w:val="44385655"/>
    <w:multiLevelType w:val="hybridMultilevel"/>
    <w:tmpl w:val="7026D35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1" w15:restartNumberingAfterBreak="0">
    <w:nsid w:val="44D30DCE"/>
    <w:multiLevelType w:val="hybridMultilevel"/>
    <w:tmpl w:val="B052D6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457258B9"/>
    <w:multiLevelType w:val="hybridMultilevel"/>
    <w:tmpl w:val="F75E72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45F80ABA"/>
    <w:multiLevelType w:val="multilevel"/>
    <w:tmpl w:val="561A9A08"/>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4" w15:restartNumberingAfterBreak="0">
    <w:nsid w:val="467B2405"/>
    <w:multiLevelType w:val="hybridMultilevel"/>
    <w:tmpl w:val="05C837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46B97D21"/>
    <w:multiLevelType w:val="hybridMultilevel"/>
    <w:tmpl w:val="7DFEFA8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6" w15:restartNumberingAfterBreak="0">
    <w:nsid w:val="46ED3544"/>
    <w:multiLevelType w:val="multilevel"/>
    <w:tmpl w:val="46B61A18"/>
    <w:lvl w:ilvl="0">
      <w:start w:val="1"/>
      <w:numFmt w:val="lowerLetter"/>
      <w:lvlText w:val="%1)"/>
      <w:lvlJc w:val="left"/>
      <w:pPr>
        <w:ind w:left="846" w:hanging="420"/>
      </w:pPr>
      <w:rPr>
        <w:rFonts w:ascii="Arial" w:eastAsia="Arial" w:hAnsi="Arial" w:cs="Arial"/>
        <w:b/>
        <w:strike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491C05CC"/>
    <w:multiLevelType w:val="hybridMultilevel"/>
    <w:tmpl w:val="04EC3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9F21473"/>
    <w:multiLevelType w:val="hybridMultilevel"/>
    <w:tmpl w:val="140C6E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A2B1DD5"/>
    <w:multiLevelType w:val="hybridMultilevel"/>
    <w:tmpl w:val="E25C9EA0"/>
    <w:lvl w:ilvl="0" w:tplc="46E2A016">
      <w:start w:val="1"/>
      <w:numFmt w:val="upperRoman"/>
      <w:lvlText w:val="%1."/>
      <w:lvlJc w:val="left"/>
      <w:pPr>
        <w:ind w:left="1049" w:hanging="720"/>
      </w:pPr>
      <w:rPr>
        <w:rFonts w:hint="default"/>
      </w:rPr>
    </w:lvl>
    <w:lvl w:ilvl="1" w:tplc="080A0019" w:tentative="1">
      <w:start w:val="1"/>
      <w:numFmt w:val="lowerLetter"/>
      <w:lvlText w:val="%2."/>
      <w:lvlJc w:val="left"/>
      <w:pPr>
        <w:ind w:left="1409" w:hanging="360"/>
      </w:pPr>
    </w:lvl>
    <w:lvl w:ilvl="2" w:tplc="080A001B" w:tentative="1">
      <w:start w:val="1"/>
      <w:numFmt w:val="lowerRoman"/>
      <w:lvlText w:val="%3."/>
      <w:lvlJc w:val="right"/>
      <w:pPr>
        <w:ind w:left="2129" w:hanging="180"/>
      </w:pPr>
    </w:lvl>
    <w:lvl w:ilvl="3" w:tplc="080A000F" w:tentative="1">
      <w:start w:val="1"/>
      <w:numFmt w:val="decimal"/>
      <w:lvlText w:val="%4."/>
      <w:lvlJc w:val="left"/>
      <w:pPr>
        <w:ind w:left="2849" w:hanging="360"/>
      </w:pPr>
    </w:lvl>
    <w:lvl w:ilvl="4" w:tplc="080A0019" w:tentative="1">
      <w:start w:val="1"/>
      <w:numFmt w:val="lowerLetter"/>
      <w:lvlText w:val="%5."/>
      <w:lvlJc w:val="left"/>
      <w:pPr>
        <w:ind w:left="3569" w:hanging="360"/>
      </w:pPr>
    </w:lvl>
    <w:lvl w:ilvl="5" w:tplc="080A001B" w:tentative="1">
      <w:start w:val="1"/>
      <w:numFmt w:val="lowerRoman"/>
      <w:lvlText w:val="%6."/>
      <w:lvlJc w:val="right"/>
      <w:pPr>
        <w:ind w:left="4289" w:hanging="180"/>
      </w:pPr>
    </w:lvl>
    <w:lvl w:ilvl="6" w:tplc="080A000F" w:tentative="1">
      <w:start w:val="1"/>
      <w:numFmt w:val="decimal"/>
      <w:lvlText w:val="%7."/>
      <w:lvlJc w:val="left"/>
      <w:pPr>
        <w:ind w:left="5009" w:hanging="360"/>
      </w:pPr>
    </w:lvl>
    <w:lvl w:ilvl="7" w:tplc="080A0019" w:tentative="1">
      <w:start w:val="1"/>
      <w:numFmt w:val="lowerLetter"/>
      <w:lvlText w:val="%8."/>
      <w:lvlJc w:val="left"/>
      <w:pPr>
        <w:ind w:left="5729" w:hanging="360"/>
      </w:pPr>
    </w:lvl>
    <w:lvl w:ilvl="8" w:tplc="080A001B" w:tentative="1">
      <w:start w:val="1"/>
      <w:numFmt w:val="lowerRoman"/>
      <w:lvlText w:val="%9."/>
      <w:lvlJc w:val="right"/>
      <w:pPr>
        <w:ind w:left="6449" w:hanging="180"/>
      </w:pPr>
    </w:lvl>
  </w:abstractNum>
  <w:abstractNum w:abstractNumId="180" w15:restartNumberingAfterBreak="0">
    <w:nsid w:val="4A421168"/>
    <w:multiLevelType w:val="hybridMultilevel"/>
    <w:tmpl w:val="7F625052"/>
    <w:lvl w:ilvl="0" w:tplc="D31C8772">
      <w:start w:val="1"/>
      <w:numFmt w:val="upperRoman"/>
      <w:lvlText w:val="%1."/>
      <w:lvlJc w:val="left"/>
      <w:pPr>
        <w:ind w:left="1287" w:hanging="720"/>
      </w:pPr>
      <w:rPr>
        <w:rFonts w:hint="default"/>
        <w:sz w:val="1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1" w15:restartNumberingAfterBreak="0">
    <w:nsid w:val="4AE16DED"/>
    <w:multiLevelType w:val="multilevel"/>
    <w:tmpl w:val="678CE742"/>
    <w:lvl w:ilvl="0">
      <w:start w:val="1"/>
      <w:numFmt w:val="lowerLetter"/>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4B2646B5"/>
    <w:multiLevelType w:val="hybridMultilevel"/>
    <w:tmpl w:val="973C74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3" w15:restartNumberingAfterBreak="0">
    <w:nsid w:val="4C260A0B"/>
    <w:multiLevelType w:val="hybridMultilevel"/>
    <w:tmpl w:val="3DFC36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C4378A6"/>
    <w:multiLevelType w:val="hybridMultilevel"/>
    <w:tmpl w:val="381CE5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4D8C2877"/>
    <w:multiLevelType w:val="hybridMultilevel"/>
    <w:tmpl w:val="2F5AF4E4"/>
    <w:lvl w:ilvl="0" w:tplc="D9F06EF8">
      <w:start w:val="1"/>
      <w:numFmt w:val="upperRoman"/>
      <w:lvlText w:val="%1."/>
      <w:lvlJc w:val="right"/>
      <w:pPr>
        <w:ind w:left="720" w:hanging="360"/>
      </w:pPr>
      <w:rPr>
        <w:rFonts w:ascii="Open Sans" w:hAnsi="Open Sans" w:hint="default"/>
        <w:b w:val="0"/>
        <w:i w:val="0"/>
        <w:strike w:val="0"/>
        <w:dstrike w:val="0"/>
        <w:color w:val="000000"/>
        <w:sz w:val="20"/>
        <w:szCs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4DAD2B68"/>
    <w:multiLevelType w:val="hybridMultilevel"/>
    <w:tmpl w:val="274009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4DBA205B"/>
    <w:multiLevelType w:val="hybridMultilevel"/>
    <w:tmpl w:val="D528EADE"/>
    <w:lvl w:ilvl="0" w:tplc="D3167A8A">
      <w:start w:val="1"/>
      <w:numFmt w:val="lowerLetter"/>
      <w:lvlText w:val="%1)"/>
      <w:lvlJc w:val="left"/>
      <w:pPr>
        <w:ind w:left="1287" w:hanging="360"/>
      </w:pPr>
      <w:rPr>
        <w:sz w:val="18"/>
        <w:szCs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8" w15:restartNumberingAfterBreak="0">
    <w:nsid w:val="4E665B2C"/>
    <w:multiLevelType w:val="hybridMultilevel"/>
    <w:tmpl w:val="E79CE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4FB34E0A"/>
    <w:multiLevelType w:val="hybridMultilevel"/>
    <w:tmpl w:val="239461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4FCE6682"/>
    <w:multiLevelType w:val="hybridMultilevel"/>
    <w:tmpl w:val="9FE6E1AE"/>
    <w:lvl w:ilvl="0" w:tplc="923230B6">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504656EA"/>
    <w:multiLevelType w:val="hybridMultilevel"/>
    <w:tmpl w:val="39D2B604"/>
    <w:lvl w:ilvl="0" w:tplc="48D22794">
      <w:start w:val="1"/>
      <w:numFmt w:val="decimal"/>
      <w:lvlText w:val="%1."/>
      <w:lvlJc w:val="left"/>
      <w:pPr>
        <w:ind w:left="1287" w:hanging="360"/>
      </w:pPr>
      <w:rPr>
        <w:sz w:val="18"/>
        <w:szCs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2" w15:restartNumberingAfterBreak="0">
    <w:nsid w:val="50517386"/>
    <w:multiLevelType w:val="hybridMultilevel"/>
    <w:tmpl w:val="7590A8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50690EF7"/>
    <w:multiLevelType w:val="hybridMultilevel"/>
    <w:tmpl w:val="7D7C8EC6"/>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4" w15:restartNumberingAfterBreak="0">
    <w:nsid w:val="51515D26"/>
    <w:multiLevelType w:val="hybridMultilevel"/>
    <w:tmpl w:val="706A1068"/>
    <w:lvl w:ilvl="0" w:tplc="2B4C7F06">
      <w:start w:val="2"/>
      <w:numFmt w:val="upperRoman"/>
      <w:lvlText w:val="%1."/>
      <w:lvlJc w:val="right"/>
      <w:pPr>
        <w:ind w:left="1080" w:hanging="720"/>
      </w:pPr>
      <w:rPr>
        <w:rFonts w:ascii="Open Sans" w:hAnsi="Open Sans" w:hint="default"/>
        <w:b w:val="0"/>
        <w:i w:val="0"/>
        <w:strike w:val="0"/>
        <w:dstrike w:val="0"/>
        <w:color w:val="000000"/>
        <w:sz w:val="20"/>
        <w:szCs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517B2768"/>
    <w:multiLevelType w:val="hybridMultilevel"/>
    <w:tmpl w:val="4ADADA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51DC395F"/>
    <w:multiLevelType w:val="hybridMultilevel"/>
    <w:tmpl w:val="2D405C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52292F2F"/>
    <w:multiLevelType w:val="hybridMultilevel"/>
    <w:tmpl w:val="C3F4E96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8" w15:restartNumberingAfterBreak="0">
    <w:nsid w:val="52553D9A"/>
    <w:multiLevelType w:val="hybridMultilevel"/>
    <w:tmpl w:val="7A2C7E62"/>
    <w:lvl w:ilvl="0" w:tplc="07BE866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541C037C"/>
    <w:multiLevelType w:val="hybridMultilevel"/>
    <w:tmpl w:val="9566D564"/>
    <w:lvl w:ilvl="0" w:tplc="080A0017">
      <w:start w:val="1"/>
      <w:numFmt w:val="lowerLetter"/>
      <w:lvlText w:val="%1)"/>
      <w:lvlJc w:val="left"/>
      <w:pPr>
        <w:ind w:left="752" w:hanging="360"/>
      </w:pPr>
      <w:rPr>
        <w:sz w:val="18"/>
        <w:szCs w:val="18"/>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200" w15:restartNumberingAfterBreak="0">
    <w:nsid w:val="54313255"/>
    <w:multiLevelType w:val="hybridMultilevel"/>
    <w:tmpl w:val="84D8DA86"/>
    <w:lvl w:ilvl="0" w:tplc="D08E96CE">
      <w:start w:val="1"/>
      <w:numFmt w:val="upperRoman"/>
      <w:lvlText w:val="%1."/>
      <w:lvlJc w:val="right"/>
      <w:pPr>
        <w:ind w:left="1080" w:hanging="72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3A05F0"/>
    <w:multiLevelType w:val="hybridMultilevel"/>
    <w:tmpl w:val="495CAA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54866167"/>
    <w:multiLevelType w:val="hybridMultilevel"/>
    <w:tmpl w:val="84B6D252"/>
    <w:styleLink w:val="List2723"/>
    <w:lvl w:ilvl="0" w:tplc="0D20E32A">
      <w:start w:val="1"/>
      <w:numFmt w:val="low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3" w15:restartNumberingAfterBreak="0">
    <w:nsid w:val="54BE4FF8"/>
    <w:multiLevelType w:val="hybridMultilevel"/>
    <w:tmpl w:val="8B607592"/>
    <w:lvl w:ilvl="0" w:tplc="F65E35D0">
      <w:start w:val="1"/>
      <w:numFmt w:val="lowerLetter"/>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54C012CB"/>
    <w:multiLevelType w:val="hybridMultilevel"/>
    <w:tmpl w:val="02D61C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54DB267F"/>
    <w:multiLevelType w:val="hybridMultilevel"/>
    <w:tmpl w:val="64FEFF02"/>
    <w:lvl w:ilvl="0" w:tplc="0EFAD4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6" w15:restartNumberingAfterBreak="0">
    <w:nsid w:val="554A3FEB"/>
    <w:multiLevelType w:val="hybridMultilevel"/>
    <w:tmpl w:val="CF2096F6"/>
    <w:lvl w:ilvl="0" w:tplc="EFFAEEE6">
      <w:start w:val="1"/>
      <w:numFmt w:val="upperRoman"/>
      <w:lvlText w:val="%1."/>
      <w:lvlJc w:val="righ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6D90C7D"/>
    <w:multiLevelType w:val="hybridMultilevel"/>
    <w:tmpl w:val="3B466126"/>
    <w:lvl w:ilvl="0" w:tplc="ACB41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6F407AD"/>
    <w:multiLevelType w:val="hybridMultilevel"/>
    <w:tmpl w:val="51FE09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9" w15:restartNumberingAfterBreak="0">
    <w:nsid w:val="571F0415"/>
    <w:multiLevelType w:val="hybridMultilevel"/>
    <w:tmpl w:val="A370A940"/>
    <w:lvl w:ilvl="0" w:tplc="98707694">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5790792D"/>
    <w:multiLevelType w:val="multilevel"/>
    <w:tmpl w:val="28F82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57A647E5"/>
    <w:multiLevelType w:val="hybridMultilevel"/>
    <w:tmpl w:val="209E9CDE"/>
    <w:lvl w:ilvl="0" w:tplc="64D82E52">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57E11863"/>
    <w:multiLevelType w:val="hybridMultilevel"/>
    <w:tmpl w:val="E6E2E9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57EA6FDB"/>
    <w:multiLevelType w:val="hybridMultilevel"/>
    <w:tmpl w:val="F71819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4" w15:restartNumberingAfterBreak="0">
    <w:nsid w:val="588B1B17"/>
    <w:multiLevelType w:val="hybridMultilevel"/>
    <w:tmpl w:val="EB328B3A"/>
    <w:lvl w:ilvl="0" w:tplc="9458705E">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58C84B74"/>
    <w:multiLevelType w:val="hybridMultilevel"/>
    <w:tmpl w:val="E6BAF09C"/>
    <w:lvl w:ilvl="0" w:tplc="DFDEDD92">
      <w:start w:val="1"/>
      <w:numFmt w:val="lowerRoman"/>
      <w:lvlText w:val="%1."/>
      <w:lvlJc w:val="left"/>
      <w:pPr>
        <w:ind w:left="1080" w:hanging="72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58DF3A2E"/>
    <w:multiLevelType w:val="hybridMultilevel"/>
    <w:tmpl w:val="ADE6F044"/>
    <w:lvl w:ilvl="0" w:tplc="0C4C3628">
      <w:start w:val="1"/>
      <w:numFmt w:val="lowerLetter"/>
      <w:lvlText w:val="%1)"/>
      <w:lvlJc w:val="left"/>
      <w:pPr>
        <w:ind w:left="1287" w:hanging="360"/>
      </w:pPr>
      <w:rPr>
        <w:sz w:val="18"/>
        <w:szCs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7" w15:restartNumberingAfterBreak="0">
    <w:nsid w:val="59362534"/>
    <w:multiLevelType w:val="hybridMultilevel"/>
    <w:tmpl w:val="83F843F0"/>
    <w:lvl w:ilvl="0" w:tplc="A7A4AD7E">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8" w15:restartNumberingAfterBreak="0">
    <w:nsid w:val="5A635CDD"/>
    <w:multiLevelType w:val="hybridMultilevel"/>
    <w:tmpl w:val="359ACF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5A681092"/>
    <w:multiLevelType w:val="hybridMultilevel"/>
    <w:tmpl w:val="52A02146"/>
    <w:lvl w:ilvl="0" w:tplc="E7DC6CEA">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5B2D1484"/>
    <w:multiLevelType w:val="hybridMultilevel"/>
    <w:tmpl w:val="88CC9B8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1" w15:restartNumberingAfterBreak="0">
    <w:nsid w:val="5B6D2C76"/>
    <w:multiLevelType w:val="hybridMultilevel"/>
    <w:tmpl w:val="6A0022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5C1E2633"/>
    <w:multiLevelType w:val="hybridMultilevel"/>
    <w:tmpl w:val="80025942"/>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3" w15:restartNumberingAfterBreak="0">
    <w:nsid w:val="5C2F4DC1"/>
    <w:multiLevelType w:val="hybridMultilevel"/>
    <w:tmpl w:val="43E87000"/>
    <w:styleLink w:val="List1623"/>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5C3C3823"/>
    <w:multiLevelType w:val="hybridMultilevel"/>
    <w:tmpl w:val="361405A8"/>
    <w:lvl w:ilvl="0" w:tplc="5F223450">
      <w:start w:val="1"/>
      <w:numFmt w:val="upperRoman"/>
      <w:lvlText w:val="%1."/>
      <w:lvlJc w:val="right"/>
      <w:pPr>
        <w:ind w:left="720" w:hanging="36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5C5C0892"/>
    <w:multiLevelType w:val="hybridMultilevel"/>
    <w:tmpl w:val="F058E988"/>
    <w:lvl w:ilvl="0" w:tplc="A54E51E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6" w15:restartNumberingAfterBreak="0">
    <w:nsid w:val="5CBD172F"/>
    <w:multiLevelType w:val="hybridMultilevel"/>
    <w:tmpl w:val="BFA82D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5CD75FF0"/>
    <w:multiLevelType w:val="hybridMultilevel"/>
    <w:tmpl w:val="44189D62"/>
    <w:lvl w:ilvl="0" w:tplc="4F5253E6">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8" w15:restartNumberingAfterBreak="0">
    <w:nsid w:val="5D1234AF"/>
    <w:multiLevelType w:val="hybridMultilevel"/>
    <w:tmpl w:val="A38A4E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5D5F4D3B"/>
    <w:multiLevelType w:val="hybridMultilevel"/>
    <w:tmpl w:val="3298691C"/>
    <w:lvl w:ilvl="0" w:tplc="DEA056D0">
      <w:start w:val="1"/>
      <w:numFmt w:val="upperRoman"/>
      <w:lvlText w:val="%1."/>
      <w:lvlJc w:val="right"/>
      <w:pPr>
        <w:ind w:left="1080" w:hanging="360"/>
      </w:pPr>
      <w:rPr>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5EF40C35"/>
    <w:multiLevelType w:val="hybridMultilevel"/>
    <w:tmpl w:val="18CA7CB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1" w15:restartNumberingAfterBreak="0">
    <w:nsid w:val="5FD95CEA"/>
    <w:multiLevelType w:val="hybridMultilevel"/>
    <w:tmpl w:val="E736A0C2"/>
    <w:lvl w:ilvl="0" w:tplc="53EC11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2" w15:restartNumberingAfterBreak="0">
    <w:nsid w:val="60444E5C"/>
    <w:multiLevelType w:val="hybridMultilevel"/>
    <w:tmpl w:val="B2B6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60C23E70"/>
    <w:multiLevelType w:val="hybridMultilevel"/>
    <w:tmpl w:val="878217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60D10E70"/>
    <w:multiLevelType w:val="multilevel"/>
    <w:tmpl w:val="227AFB04"/>
    <w:lvl w:ilvl="0">
      <w:start w:val="7"/>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60FF69A1"/>
    <w:multiLevelType w:val="hybridMultilevel"/>
    <w:tmpl w:val="B3D80A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61026702"/>
    <w:multiLevelType w:val="hybridMultilevel"/>
    <w:tmpl w:val="B92C61FC"/>
    <w:lvl w:ilvl="0" w:tplc="826AB1FC">
      <w:start w:val="1"/>
      <w:numFmt w:val="upperRoman"/>
      <w:lvlText w:val="%1."/>
      <w:lvlJc w:val="right"/>
      <w:pPr>
        <w:ind w:left="1080" w:hanging="36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15:restartNumberingAfterBreak="0">
    <w:nsid w:val="618B540E"/>
    <w:multiLevelType w:val="multilevel"/>
    <w:tmpl w:val="E8A0F030"/>
    <w:lvl w:ilvl="0">
      <w:start w:val="65"/>
      <w:numFmt w:val="decimal"/>
      <w:lvlText w:val="%1"/>
      <w:lvlJc w:val="left"/>
      <w:pPr>
        <w:ind w:left="600" w:hanging="600"/>
      </w:pPr>
      <w:rPr>
        <w:rFonts w:hint="default"/>
      </w:rPr>
    </w:lvl>
    <w:lvl w:ilvl="1">
      <w:start w:val="5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651A693F"/>
    <w:multiLevelType w:val="hybridMultilevel"/>
    <w:tmpl w:val="BAAC0E36"/>
    <w:lvl w:ilvl="0" w:tplc="B9EC166E">
      <w:start w:val="4"/>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9" w15:restartNumberingAfterBreak="0">
    <w:nsid w:val="65C04F41"/>
    <w:multiLevelType w:val="hybridMultilevel"/>
    <w:tmpl w:val="A2EA7D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65F12B6B"/>
    <w:multiLevelType w:val="hybridMultilevel"/>
    <w:tmpl w:val="D86C3670"/>
    <w:lvl w:ilvl="0" w:tplc="D346D060">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1" w15:restartNumberingAfterBreak="0">
    <w:nsid w:val="667863E1"/>
    <w:multiLevelType w:val="hybridMultilevel"/>
    <w:tmpl w:val="97AE71B2"/>
    <w:lvl w:ilvl="0" w:tplc="5B38FCD4">
      <w:start w:val="1"/>
      <w:numFmt w:val="upperRoman"/>
      <w:lvlText w:val="%1."/>
      <w:lvlJc w:val="left"/>
      <w:pPr>
        <w:ind w:left="1080" w:hanging="72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66F927EA"/>
    <w:multiLevelType w:val="hybridMultilevel"/>
    <w:tmpl w:val="15664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676A2A00"/>
    <w:multiLevelType w:val="hybridMultilevel"/>
    <w:tmpl w:val="099E60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67AA356F"/>
    <w:multiLevelType w:val="hybridMultilevel"/>
    <w:tmpl w:val="1326F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68861AFC"/>
    <w:multiLevelType w:val="hybridMultilevel"/>
    <w:tmpl w:val="5656B122"/>
    <w:lvl w:ilvl="0" w:tplc="BD6C47C2">
      <w:start w:val="1"/>
      <w:numFmt w:val="decimal"/>
      <w:lvlText w:val="%1."/>
      <w:lvlJc w:val="left"/>
      <w:pPr>
        <w:ind w:left="1238" w:hanging="360"/>
      </w:pPr>
      <w:rPr>
        <w:rFonts w:hint="default"/>
      </w:rPr>
    </w:lvl>
    <w:lvl w:ilvl="1" w:tplc="080A0019" w:tentative="1">
      <w:start w:val="1"/>
      <w:numFmt w:val="lowerLetter"/>
      <w:lvlText w:val="%2."/>
      <w:lvlJc w:val="left"/>
      <w:pPr>
        <w:ind w:left="1958" w:hanging="360"/>
      </w:pPr>
    </w:lvl>
    <w:lvl w:ilvl="2" w:tplc="080A001B" w:tentative="1">
      <w:start w:val="1"/>
      <w:numFmt w:val="lowerRoman"/>
      <w:lvlText w:val="%3."/>
      <w:lvlJc w:val="right"/>
      <w:pPr>
        <w:ind w:left="2678" w:hanging="180"/>
      </w:pPr>
    </w:lvl>
    <w:lvl w:ilvl="3" w:tplc="080A000F" w:tentative="1">
      <w:start w:val="1"/>
      <w:numFmt w:val="decimal"/>
      <w:lvlText w:val="%4."/>
      <w:lvlJc w:val="left"/>
      <w:pPr>
        <w:ind w:left="3398" w:hanging="360"/>
      </w:pPr>
    </w:lvl>
    <w:lvl w:ilvl="4" w:tplc="080A0019" w:tentative="1">
      <w:start w:val="1"/>
      <w:numFmt w:val="lowerLetter"/>
      <w:lvlText w:val="%5."/>
      <w:lvlJc w:val="left"/>
      <w:pPr>
        <w:ind w:left="4118" w:hanging="360"/>
      </w:pPr>
    </w:lvl>
    <w:lvl w:ilvl="5" w:tplc="080A001B" w:tentative="1">
      <w:start w:val="1"/>
      <w:numFmt w:val="lowerRoman"/>
      <w:lvlText w:val="%6."/>
      <w:lvlJc w:val="right"/>
      <w:pPr>
        <w:ind w:left="4838" w:hanging="180"/>
      </w:pPr>
    </w:lvl>
    <w:lvl w:ilvl="6" w:tplc="080A000F" w:tentative="1">
      <w:start w:val="1"/>
      <w:numFmt w:val="decimal"/>
      <w:lvlText w:val="%7."/>
      <w:lvlJc w:val="left"/>
      <w:pPr>
        <w:ind w:left="5558" w:hanging="360"/>
      </w:pPr>
    </w:lvl>
    <w:lvl w:ilvl="7" w:tplc="080A0019" w:tentative="1">
      <w:start w:val="1"/>
      <w:numFmt w:val="lowerLetter"/>
      <w:lvlText w:val="%8."/>
      <w:lvlJc w:val="left"/>
      <w:pPr>
        <w:ind w:left="6278" w:hanging="360"/>
      </w:pPr>
    </w:lvl>
    <w:lvl w:ilvl="8" w:tplc="080A001B" w:tentative="1">
      <w:start w:val="1"/>
      <w:numFmt w:val="lowerRoman"/>
      <w:lvlText w:val="%9."/>
      <w:lvlJc w:val="right"/>
      <w:pPr>
        <w:ind w:left="6998" w:hanging="180"/>
      </w:pPr>
    </w:lvl>
  </w:abstractNum>
  <w:abstractNum w:abstractNumId="246" w15:restartNumberingAfterBreak="0">
    <w:nsid w:val="69012B49"/>
    <w:multiLevelType w:val="hybridMultilevel"/>
    <w:tmpl w:val="A3D0CA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69B80140"/>
    <w:multiLevelType w:val="hybridMultilevel"/>
    <w:tmpl w:val="32148A66"/>
    <w:lvl w:ilvl="0" w:tplc="14EE3AB6">
      <w:start w:val="1"/>
      <w:numFmt w:val="upperRoman"/>
      <w:lvlText w:val="%1."/>
      <w:lvlJc w:val="right"/>
      <w:pPr>
        <w:ind w:left="720" w:hanging="360"/>
      </w:pPr>
      <w:rPr>
        <w:rFonts w:hint="default"/>
        <w:b w:val="0"/>
        <w:i w:val="0"/>
        <w:strike w:val="0"/>
        <w:dstrike w:val="0"/>
        <w:color w:val="000000"/>
        <w:sz w:val="18"/>
        <w:szCs w:val="18"/>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B403EE8"/>
    <w:multiLevelType w:val="hybridMultilevel"/>
    <w:tmpl w:val="D7A2E2AC"/>
    <w:lvl w:ilvl="0" w:tplc="5AC236D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C036E1C"/>
    <w:multiLevelType w:val="hybridMultilevel"/>
    <w:tmpl w:val="F12A813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0" w15:restartNumberingAfterBreak="0">
    <w:nsid w:val="6C147A46"/>
    <w:multiLevelType w:val="multilevel"/>
    <w:tmpl w:val="4186186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6C7214AF"/>
    <w:multiLevelType w:val="hybridMultilevel"/>
    <w:tmpl w:val="45F88DE8"/>
    <w:lvl w:ilvl="0" w:tplc="8DAA58A8">
      <w:start w:val="1"/>
      <w:numFmt w:val="upperRoman"/>
      <w:lvlText w:val="%1."/>
      <w:lvlJc w:val="right"/>
      <w:pPr>
        <w:ind w:left="752" w:hanging="360"/>
      </w:pPr>
      <w:rPr>
        <w:rFonts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252" w15:restartNumberingAfterBreak="0">
    <w:nsid w:val="6CBE07CE"/>
    <w:multiLevelType w:val="hybridMultilevel"/>
    <w:tmpl w:val="97923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6CD277D3"/>
    <w:multiLevelType w:val="multilevel"/>
    <w:tmpl w:val="C8562952"/>
    <w:lvl w:ilvl="0">
      <w:start w:val="1"/>
      <w:numFmt w:val="upperRoman"/>
      <w:lvlText w:val="%1."/>
      <w:lvlJc w:val="righ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6D6A4114"/>
    <w:multiLevelType w:val="hybridMultilevel"/>
    <w:tmpl w:val="E81038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6D73247A"/>
    <w:multiLevelType w:val="hybridMultilevel"/>
    <w:tmpl w:val="5A30747C"/>
    <w:lvl w:ilvl="0" w:tplc="05D879F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6" w15:restartNumberingAfterBreak="0">
    <w:nsid w:val="6E7133D9"/>
    <w:multiLevelType w:val="hybridMultilevel"/>
    <w:tmpl w:val="9B02143A"/>
    <w:lvl w:ilvl="0" w:tplc="D9F06EF8">
      <w:start w:val="1"/>
      <w:numFmt w:val="upperRoman"/>
      <w:lvlText w:val="%1."/>
      <w:lvlJc w:val="right"/>
      <w:pPr>
        <w:ind w:left="720" w:hanging="360"/>
      </w:pPr>
      <w:rPr>
        <w:rFonts w:ascii="Open Sans" w:hAnsi="Open Sans" w:hint="default"/>
        <w:b w:val="0"/>
        <w:i w:val="0"/>
        <w:strike w:val="0"/>
        <w:dstrike w:val="0"/>
        <w:color w:val="000000"/>
        <w:sz w:val="20"/>
        <w:szCs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6F0D146B"/>
    <w:multiLevelType w:val="hybridMultilevel"/>
    <w:tmpl w:val="FAE48492"/>
    <w:lvl w:ilvl="0" w:tplc="73FC154E">
      <w:start w:val="1"/>
      <w:numFmt w:val="upperRoman"/>
      <w:lvlText w:val="%1."/>
      <w:lvlJc w:val="right"/>
      <w:pPr>
        <w:ind w:left="720" w:hanging="360"/>
      </w:pPr>
      <w:rPr>
        <w:rFonts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F153AB0"/>
    <w:multiLevelType w:val="hybridMultilevel"/>
    <w:tmpl w:val="D35AC740"/>
    <w:lvl w:ilvl="0" w:tplc="56EE4F54">
      <w:start w:val="4"/>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6F975374"/>
    <w:multiLevelType w:val="hybridMultilevel"/>
    <w:tmpl w:val="B7327A6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0" w15:restartNumberingAfterBreak="0">
    <w:nsid w:val="6FAA1602"/>
    <w:multiLevelType w:val="hybridMultilevel"/>
    <w:tmpl w:val="1E561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FE91430"/>
    <w:multiLevelType w:val="hybridMultilevel"/>
    <w:tmpl w:val="EBBC4EB0"/>
    <w:lvl w:ilvl="0" w:tplc="3A9286D2">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2" w15:restartNumberingAfterBreak="0">
    <w:nsid w:val="700958A8"/>
    <w:multiLevelType w:val="hybridMultilevel"/>
    <w:tmpl w:val="CEAE5D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704029BB"/>
    <w:multiLevelType w:val="hybridMultilevel"/>
    <w:tmpl w:val="D6C85CE0"/>
    <w:lvl w:ilvl="0" w:tplc="76646E4E">
      <w:start w:val="1"/>
      <w:numFmt w:val="lowerLetter"/>
      <w:lvlText w:val="%1)"/>
      <w:lvlJc w:val="left"/>
      <w:pPr>
        <w:ind w:left="1386" w:hanging="360"/>
      </w:pPr>
      <w:rPr>
        <w:b w:val="0"/>
      </w:rPr>
    </w:lvl>
    <w:lvl w:ilvl="1" w:tplc="080A0019" w:tentative="1">
      <w:start w:val="1"/>
      <w:numFmt w:val="lowerLetter"/>
      <w:lvlText w:val="%2."/>
      <w:lvlJc w:val="left"/>
      <w:pPr>
        <w:ind w:left="2106" w:hanging="360"/>
      </w:pPr>
    </w:lvl>
    <w:lvl w:ilvl="2" w:tplc="080A001B" w:tentative="1">
      <w:start w:val="1"/>
      <w:numFmt w:val="lowerRoman"/>
      <w:lvlText w:val="%3."/>
      <w:lvlJc w:val="right"/>
      <w:pPr>
        <w:ind w:left="2826" w:hanging="180"/>
      </w:pPr>
    </w:lvl>
    <w:lvl w:ilvl="3" w:tplc="080A000F" w:tentative="1">
      <w:start w:val="1"/>
      <w:numFmt w:val="decimal"/>
      <w:lvlText w:val="%4."/>
      <w:lvlJc w:val="left"/>
      <w:pPr>
        <w:ind w:left="3546" w:hanging="360"/>
      </w:pPr>
    </w:lvl>
    <w:lvl w:ilvl="4" w:tplc="080A0019" w:tentative="1">
      <w:start w:val="1"/>
      <w:numFmt w:val="lowerLetter"/>
      <w:lvlText w:val="%5."/>
      <w:lvlJc w:val="left"/>
      <w:pPr>
        <w:ind w:left="4266" w:hanging="360"/>
      </w:pPr>
    </w:lvl>
    <w:lvl w:ilvl="5" w:tplc="080A001B" w:tentative="1">
      <w:start w:val="1"/>
      <w:numFmt w:val="lowerRoman"/>
      <w:lvlText w:val="%6."/>
      <w:lvlJc w:val="right"/>
      <w:pPr>
        <w:ind w:left="4986" w:hanging="180"/>
      </w:pPr>
    </w:lvl>
    <w:lvl w:ilvl="6" w:tplc="080A000F" w:tentative="1">
      <w:start w:val="1"/>
      <w:numFmt w:val="decimal"/>
      <w:lvlText w:val="%7."/>
      <w:lvlJc w:val="left"/>
      <w:pPr>
        <w:ind w:left="5706" w:hanging="360"/>
      </w:pPr>
    </w:lvl>
    <w:lvl w:ilvl="7" w:tplc="080A0019" w:tentative="1">
      <w:start w:val="1"/>
      <w:numFmt w:val="lowerLetter"/>
      <w:lvlText w:val="%8."/>
      <w:lvlJc w:val="left"/>
      <w:pPr>
        <w:ind w:left="6426" w:hanging="360"/>
      </w:pPr>
    </w:lvl>
    <w:lvl w:ilvl="8" w:tplc="080A001B" w:tentative="1">
      <w:start w:val="1"/>
      <w:numFmt w:val="lowerRoman"/>
      <w:lvlText w:val="%9."/>
      <w:lvlJc w:val="right"/>
      <w:pPr>
        <w:ind w:left="7146" w:hanging="180"/>
      </w:pPr>
    </w:lvl>
  </w:abstractNum>
  <w:abstractNum w:abstractNumId="264" w15:restartNumberingAfterBreak="0">
    <w:nsid w:val="70541349"/>
    <w:multiLevelType w:val="hybridMultilevel"/>
    <w:tmpl w:val="3D601A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705954A2"/>
    <w:multiLevelType w:val="hybridMultilevel"/>
    <w:tmpl w:val="1EEEE760"/>
    <w:lvl w:ilvl="0" w:tplc="06AE804E">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71A87992"/>
    <w:multiLevelType w:val="hybridMultilevel"/>
    <w:tmpl w:val="8FA083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15:restartNumberingAfterBreak="0">
    <w:nsid w:val="71C90F0B"/>
    <w:multiLevelType w:val="hybridMultilevel"/>
    <w:tmpl w:val="7744DA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15:restartNumberingAfterBreak="0">
    <w:nsid w:val="72E04A69"/>
    <w:multiLevelType w:val="hybridMultilevel"/>
    <w:tmpl w:val="85E4DCB4"/>
    <w:lvl w:ilvl="0" w:tplc="99FAA70A">
      <w:start w:val="1"/>
      <w:numFmt w:val="upperRoman"/>
      <w:lvlText w:val="%1."/>
      <w:lvlJc w:val="right"/>
      <w:pPr>
        <w:ind w:left="1080" w:hanging="360"/>
      </w:pPr>
      <w:rPr>
        <w:rFonts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15:restartNumberingAfterBreak="0">
    <w:nsid w:val="73401FAD"/>
    <w:multiLevelType w:val="hybridMultilevel"/>
    <w:tmpl w:val="18CA3C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73D63A64"/>
    <w:multiLevelType w:val="multilevel"/>
    <w:tmpl w:val="17509FEE"/>
    <w:styleLink w:val="List23233"/>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left"/>
      <w:pPr>
        <w:ind w:left="2180" w:hanging="380"/>
      </w:pPr>
      <w:rPr>
        <w:rFonts w:hint="default"/>
      </w:rPr>
    </w:lvl>
    <w:lvl w:ilvl="3">
      <w:start w:val="1"/>
      <w:numFmt w:val="upperRoman"/>
      <w:lvlText w:val="%4."/>
      <w:lvlJc w:val="right"/>
      <w:pPr>
        <w:tabs>
          <w:tab w:val="num" w:pos="2880"/>
        </w:tabs>
        <w:ind w:left="2880" w:hanging="360"/>
      </w:pPr>
    </w:lvl>
    <w:lvl w:ilvl="4">
      <w:start w:val="275"/>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1" w15:restartNumberingAfterBreak="0">
    <w:nsid w:val="73EA2B46"/>
    <w:multiLevelType w:val="hybridMultilevel"/>
    <w:tmpl w:val="A0346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74692542"/>
    <w:multiLevelType w:val="hybridMultilevel"/>
    <w:tmpl w:val="314EC7FA"/>
    <w:lvl w:ilvl="0" w:tplc="83A24BE4">
      <w:start w:val="1"/>
      <w:numFmt w:val="upperRoman"/>
      <w:lvlText w:val="%1."/>
      <w:lvlJc w:val="left"/>
      <w:pPr>
        <w:ind w:left="720" w:hanging="36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746C2305"/>
    <w:multiLevelType w:val="hybridMultilevel"/>
    <w:tmpl w:val="7FF2CE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74762149"/>
    <w:multiLevelType w:val="hybridMultilevel"/>
    <w:tmpl w:val="7D56AA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74925A3B"/>
    <w:multiLevelType w:val="hybridMultilevel"/>
    <w:tmpl w:val="96EED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774D2815"/>
    <w:multiLevelType w:val="hybridMultilevel"/>
    <w:tmpl w:val="16BC8E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77A95926"/>
    <w:multiLevelType w:val="hybridMultilevel"/>
    <w:tmpl w:val="23524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77BD6152"/>
    <w:multiLevelType w:val="hybridMultilevel"/>
    <w:tmpl w:val="E3CA5596"/>
    <w:lvl w:ilvl="0" w:tplc="BBCAB08C">
      <w:start w:val="1"/>
      <w:numFmt w:val="upperRoman"/>
      <w:lvlText w:val="%1."/>
      <w:lvlJc w:val="right"/>
      <w:pPr>
        <w:ind w:left="1287" w:hanging="360"/>
      </w:pPr>
      <w:rPr>
        <w:sz w:val="18"/>
        <w:szCs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9" w15:restartNumberingAfterBreak="0">
    <w:nsid w:val="77FC5C79"/>
    <w:multiLevelType w:val="hybridMultilevel"/>
    <w:tmpl w:val="7F2C5066"/>
    <w:lvl w:ilvl="0" w:tplc="95DA597C">
      <w:start w:val="1"/>
      <w:numFmt w:val="decimal"/>
      <w:lvlText w:val="%1)"/>
      <w:lvlJc w:val="left"/>
      <w:pPr>
        <w:ind w:left="927" w:hanging="360"/>
      </w:pPr>
      <w:rPr>
        <w:rFonts w:hint="default"/>
        <w:sz w:val="1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0" w15:restartNumberingAfterBreak="0">
    <w:nsid w:val="78232098"/>
    <w:multiLevelType w:val="hybridMultilevel"/>
    <w:tmpl w:val="196470AA"/>
    <w:lvl w:ilvl="0" w:tplc="EB16519E">
      <w:start w:val="1"/>
      <w:numFmt w:val="lowerLetter"/>
      <w:lvlText w:val="%1)"/>
      <w:lvlJc w:val="left"/>
      <w:pPr>
        <w:ind w:left="752" w:hanging="360"/>
      </w:pPr>
      <w:rPr>
        <w:rFonts w:hint="default"/>
        <w:sz w:val="18"/>
        <w:szCs w:val="18"/>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281" w15:restartNumberingAfterBreak="0">
    <w:nsid w:val="78703BC7"/>
    <w:multiLevelType w:val="hybridMultilevel"/>
    <w:tmpl w:val="FB5210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15:restartNumberingAfterBreak="0">
    <w:nsid w:val="78D43A40"/>
    <w:multiLevelType w:val="hybridMultilevel"/>
    <w:tmpl w:val="C3F4FE1C"/>
    <w:lvl w:ilvl="0" w:tplc="67A6BC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791A2074"/>
    <w:multiLevelType w:val="hybridMultilevel"/>
    <w:tmpl w:val="6E78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922711B"/>
    <w:multiLevelType w:val="hybridMultilevel"/>
    <w:tmpl w:val="3BC0BA02"/>
    <w:styleLink w:val="Lista3113"/>
    <w:lvl w:ilvl="0" w:tplc="70C0F08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5" w15:restartNumberingAfterBreak="0">
    <w:nsid w:val="79271946"/>
    <w:multiLevelType w:val="multilevel"/>
    <w:tmpl w:val="8A3CB5D2"/>
    <w:lvl w:ilvl="0">
      <w:start w:val="2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6" w15:restartNumberingAfterBreak="0">
    <w:nsid w:val="795801CF"/>
    <w:multiLevelType w:val="hybridMultilevel"/>
    <w:tmpl w:val="24482DF2"/>
    <w:lvl w:ilvl="0" w:tplc="B86232EC">
      <w:start w:val="12"/>
      <w:numFmt w:val="upperRoman"/>
      <w:lvlText w:val="%1."/>
      <w:lvlJc w:val="right"/>
      <w:pPr>
        <w:ind w:left="752" w:hanging="360"/>
      </w:pPr>
      <w:rPr>
        <w:rFonts w:hint="default"/>
        <w:b w:val="0"/>
        <w:i w:val="0"/>
        <w:strike w:val="0"/>
        <w:dstrike w:val="0"/>
        <w:color w:val="000000"/>
        <w:sz w:val="18"/>
        <w:szCs w:val="18"/>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797254A6"/>
    <w:multiLevelType w:val="hybridMultilevel"/>
    <w:tmpl w:val="3E5A5F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79BD1364"/>
    <w:multiLevelType w:val="hybridMultilevel"/>
    <w:tmpl w:val="F65840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7B09486D"/>
    <w:multiLevelType w:val="hybridMultilevel"/>
    <w:tmpl w:val="71F2B18E"/>
    <w:lvl w:ilvl="0" w:tplc="5E600226">
      <w:start w:val="1"/>
      <w:numFmt w:val="upperRoman"/>
      <w:lvlText w:val="%1."/>
      <w:lvlJc w:val="right"/>
      <w:pPr>
        <w:ind w:left="1920" w:hanging="36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90" w15:restartNumberingAfterBreak="0">
    <w:nsid w:val="7B401C76"/>
    <w:multiLevelType w:val="hybridMultilevel"/>
    <w:tmpl w:val="1D8A7850"/>
    <w:lvl w:ilvl="0" w:tplc="2042DF74">
      <w:start w:val="1"/>
      <w:numFmt w:val="upperLetter"/>
      <w:lvlText w:val="%1)"/>
      <w:lvlJc w:val="left"/>
      <w:pPr>
        <w:ind w:left="720" w:hanging="360"/>
      </w:pPr>
      <w:rPr>
        <w:rFonts w:hint="default"/>
        <w:b/>
        <w:color w:val="auto"/>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7BEA1D65"/>
    <w:multiLevelType w:val="hybridMultilevel"/>
    <w:tmpl w:val="C38A16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7CCD08DF"/>
    <w:multiLevelType w:val="hybridMultilevel"/>
    <w:tmpl w:val="39AA7660"/>
    <w:lvl w:ilvl="0" w:tplc="014630C4">
      <w:start w:val="1"/>
      <w:numFmt w:val="decimal"/>
      <w:lvlText w:val="%1."/>
      <w:lvlJc w:val="left"/>
      <w:pPr>
        <w:ind w:left="689" w:hanging="360"/>
      </w:pPr>
      <w:rPr>
        <w:rFonts w:hint="default"/>
      </w:rPr>
    </w:lvl>
    <w:lvl w:ilvl="1" w:tplc="080A0019" w:tentative="1">
      <w:start w:val="1"/>
      <w:numFmt w:val="lowerLetter"/>
      <w:lvlText w:val="%2."/>
      <w:lvlJc w:val="left"/>
      <w:pPr>
        <w:ind w:left="1409" w:hanging="360"/>
      </w:pPr>
    </w:lvl>
    <w:lvl w:ilvl="2" w:tplc="080A001B" w:tentative="1">
      <w:start w:val="1"/>
      <w:numFmt w:val="lowerRoman"/>
      <w:lvlText w:val="%3."/>
      <w:lvlJc w:val="right"/>
      <w:pPr>
        <w:ind w:left="2129" w:hanging="180"/>
      </w:pPr>
    </w:lvl>
    <w:lvl w:ilvl="3" w:tplc="080A000F" w:tentative="1">
      <w:start w:val="1"/>
      <w:numFmt w:val="decimal"/>
      <w:lvlText w:val="%4."/>
      <w:lvlJc w:val="left"/>
      <w:pPr>
        <w:ind w:left="2849" w:hanging="360"/>
      </w:pPr>
    </w:lvl>
    <w:lvl w:ilvl="4" w:tplc="080A0019" w:tentative="1">
      <w:start w:val="1"/>
      <w:numFmt w:val="lowerLetter"/>
      <w:lvlText w:val="%5."/>
      <w:lvlJc w:val="left"/>
      <w:pPr>
        <w:ind w:left="3569" w:hanging="360"/>
      </w:pPr>
    </w:lvl>
    <w:lvl w:ilvl="5" w:tplc="080A001B" w:tentative="1">
      <w:start w:val="1"/>
      <w:numFmt w:val="lowerRoman"/>
      <w:lvlText w:val="%6."/>
      <w:lvlJc w:val="right"/>
      <w:pPr>
        <w:ind w:left="4289" w:hanging="180"/>
      </w:pPr>
    </w:lvl>
    <w:lvl w:ilvl="6" w:tplc="080A000F" w:tentative="1">
      <w:start w:val="1"/>
      <w:numFmt w:val="decimal"/>
      <w:lvlText w:val="%7."/>
      <w:lvlJc w:val="left"/>
      <w:pPr>
        <w:ind w:left="5009" w:hanging="360"/>
      </w:pPr>
    </w:lvl>
    <w:lvl w:ilvl="7" w:tplc="080A0019" w:tentative="1">
      <w:start w:val="1"/>
      <w:numFmt w:val="lowerLetter"/>
      <w:lvlText w:val="%8."/>
      <w:lvlJc w:val="left"/>
      <w:pPr>
        <w:ind w:left="5729" w:hanging="360"/>
      </w:pPr>
    </w:lvl>
    <w:lvl w:ilvl="8" w:tplc="080A001B" w:tentative="1">
      <w:start w:val="1"/>
      <w:numFmt w:val="lowerRoman"/>
      <w:lvlText w:val="%9."/>
      <w:lvlJc w:val="right"/>
      <w:pPr>
        <w:ind w:left="6449" w:hanging="180"/>
      </w:pPr>
    </w:lvl>
  </w:abstractNum>
  <w:abstractNum w:abstractNumId="293" w15:restartNumberingAfterBreak="0">
    <w:nsid w:val="7CEA792F"/>
    <w:multiLevelType w:val="hybridMultilevel"/>
    <w:tmpl w:val="BCEE8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CF935C4"/>
    <w:multiLevelType w:val="multilevel"/>
    <w:tmpl w:val="989E7FC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7E7B7EC8"/>
    <w:multiLevelType w:val="hybridMultilevel"/>
    <w:tmpl w:val="3B64B7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7ED03855"/>
    <w:multiLevelType w:val="hybridMultilevel"/>
    <w:tmpl w:val="D466EB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EEC01A4"/>
    <w:multiLevelType w:val="hybridMultilevel"/>
    <w:tmpl w:val="5C80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15:restartNumberingAfterBreak="0">
    <w:nsid w:val="7EEE3EDE"/>
    <w:multiLevelType w:val="hybridMultilevel"/>
    <w:tmpl w:val="8A6016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7F676E7C"/>
    <w:multiLevelType w:val="hybridMultilevel"/>
    <w:tmpl w:val="242611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7F844C4F"/>
    <w:multiLevelType w:val="hybridMultilevel"/>
    <w:tmpl w:val="15C46BFA"/>
    <w:lvl w:ilvl="0" w:tplc="E64EF076">
      <w:start w:val="1"/>
      <w:numFmt w:val="upperRoman"/>
      <w:lvlText w:val="%1."/>
      <w:lvlJc w:val="right"/>
      <w:pPr>
        <w:ind w:left="720" w:hanging="360"/>
      </w:pPr>
      <w:rPr>
        <w:rFonts w:ascii="Arial" w:hAnsi="Arial" w:cs="Arial"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FE96EE7"/>
    <w:multiLevelType w:val="hybridMultilevel"/>
    <w:tmpl w:val="6AEEC2A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351252001">
    <w:abstractNumId w:val="75"/>
  </w:num>
  <w:num w:numId="2" w16cid:durableId="418869607">
    <w:abstractNumId w:val="93"/>
  </w:num>
  <w:num w:numId="3" w16cid:durableId="1637031180">
    <w:abstractNumId w:val="159"/>
  </w:num>
  <w:num w:numId="4" w16cid:durableId="1716155605">
    <w:abstractNumId w:val="79"/>
  </w:num>
  <w:num w:numId="5" w16cid:durableId="1401176649">
    <w:abstractNumId w:val="223"/>
  </w:num>
  <w:num w:numId="6" w16cid:durableId="172453783">
    <w:abstractNumId w:val="270"/>
  </w:num>
  <w:num w:numId="7" w16cid:durableId="91633843">
    <w:abstractNumId w:val="96"/>
  </w:num>
  <w:num w:numId="8" w16cid:durableId="2035031667">
    <w:abstractNumId w:val="202"/>
  </w:num>
  <w:num w:numId="9" w16cid:durableId="1220938084">
    <w:abstractNumId w:val="284"/>
  </w:num>
  <w:num w:numId="10" w16cid:durableId="328602520">
    <w:abstractNumId w:val="30"/>
  </w:num>
  <w:num w:numId="11" w16cid:durableId="1443458782">
    <w:abstractNumId w:val="62"/>
  </w:num>
  <w:num w:numId="12" w16cid:durableId="2134248573">
    <w:abstractNumId w:val="241"/>
  </w:num>
  <w:num w:numId="13" w16cid:durableId="1806848688">
    <w:abstractNumId w:val="115"/>
  </w:num>
  <w:num w:numId="14" w16cid:durableId="570432301">
    <w:abstractNumId w:val="1"/>
  </w:num>
  <w:num w:numId="15" w16cid:durableId="930434592">
    <w:abstractNumId w:val="288"/>
  </w:num>
  <w:num w:numId="16" w16cid:durableId="1933123229">
    <w:abstractNumId w:val="0"/>
  </w:num>
  <w:num w:numId="17" w16cid:durableId="1579972402">
    <w:abstractNumId w:val="235"/>
  </w:num>
  <w:num w:numId="18" w16cid:durableId="15087178">
    <w:abstractNumId w:val="82"/>
  </w:num>
  <w:num w:numId="19" w16cid:durableId="124810641">
    <w:abstractNumId w:val="148"/>
  </w:num>
  <w:num w:numId="20" w16cid:durableId="873468102">
    <w:abstractNumId w:val="73"/>
  </w:num>
  <w:num w:numId="21" w16cid:durableId="1745950207">
    <w:abstractNumId w:val="282"/>
  </w:num>
  <w:num w:numId="22" w16cid:durableId="1702128600">
    <w:abstractNumId w:val="127"/>
  </w:num>
  <w:num w:numId="23" w16cid:durableId="3947379">
    <w:abstractNumId w:val="242"/>
  </w:num>
  <w:num w:numId="24" w16cid:durableId="482744228">
    <w:abstractNumId w:val="179"/>
  </w:num>
  <w:num w:numId="25" w16cid:durableId="612329368">
    <w:abstractNumId w:val="163"/>
  </w:num>
  <w:num w:numId="26" w16cid:durableId="626663653">
    <w:abstractNumId w:val="292"/>
  </w:num>
  <w:num w:numId="27" w16cid:durableId="386337877">
    <w:abstractNumId w:val="217"/>
  </w:num>
  <w:num w:numId="28" w16cid:durableId="983974822">
    <w:abstractNumId w:val="240"/>
  </w:num>
  <w:num w:numId="29" w16cid:durableId="835801208">
    <w:abstractNumId w:val="261"/>
  </w:num>
  <w:num w:numId="30" w16cid:durableId="920723416">
    <w:abstractNumId w:val="13"/>
  </w:num>
  <w:num w:numId="31" w16cid:durableId="1216702444">
    <w:abstractNumId w:val="263"/>
  </w:num>
  <w:num w:numId="32" w16cid:durableId="25715222">
    <w:abstractNumId w:val="122"/>
  </w:num>
  <w:num w:numId="33" w16cid:durableId="1817143394">
    <w:abstractNumId w:val="227"/>
  </w:num>
  <w:num w:numId="34" w16cid:durableId="1445151166">
    <w:abstractNumId w:val="121"/>
  </w:num>
  <w:num w:numId="35" w16cid:durableId="870653182">
    <w:abstractNumId w:val="47"/>
  </w:num>
  <w:num w:numId="36" w16cid:durableId="68963990">
    <w:abstractNumId w:val="41"/>
  </w:num>
  <w:num w:numId="37" w16cid:durableId="344288692">
    <w:abstractNumId w:val="198"/>
  </w:num>
  <w:num w:numId="38" w16cid:durableId="1403213973">
    <w:abstractNumId w:val="238"/>
  </w:num>
  <w:num w:numId="39" w16cid:durableId="910237985">
    <w:abstractNumId w:val="65"/>
  </w:num>
  <w:num w:numId="40" w16cid:durableId="778909389">
    <w:abstractNumId w:val="126"/>
  </w:num>
  <w:num w:numId="41" w16cid:durableId="368720785">
    <w:abstractNumId w:val="248"/>
  </w:num>
  <w:num w:numId="42" w16cid:durableId="2143376410">
    <w:abstractNumId w:val="97"/>
  </w:num>
  <w:num w:numId="43" w16cid:durableId="518274092">
    <w:abstractNumId w:val="142"/>
  </w:num>
  <w:num w:numId="44" w16cid:durableId="499929598">
    <w:abstractNumId w:val="201"/>
  </w:num>
  <w:num w:numId="45" w16cid:durableId="140581405">
    <w:abstractNumId w:val="200"/>
  </w:num>
  <w:num w:numId="46" w16cid:durableId="91558677">
    <w:abstractNumId w:val="229"/>
  </w:num>
  <w:num w:numId="47" w16cid:durableId="703987954">
    <w:abstractNumId w:val="5"/>
  </w:num>
  <w:num w:numId="48" w16cid:durableId="749692491">
    <w:abstractNumId w:val="36"/>
  </w:num>
  <w:num w:numId="49" w16cid:durableId="1994948111">
    <w:abstractNumId w:val="90"/>
  </w:num>
  <w:num w:numId="50" w16cid:durableId="907157047">
    <w:abstractNumId w:val="31"/>
  </w:num>
  <w:num w:numId="51" w16cid:durableId="1248534956">
    <w:abstractNumId w:val="291"/>
  </w:num>
  <w:num w:numId="52" w16cid:durableId="487290272">
    <w:abstractNumId w:val="43"/>
  </w:num>
  <w:num w:numId="53" w16cid:durableId="1082214553">
    <w:abstractNumId w:val="297"/>
  </w:num>
  <w:num w:numId="54" w16cid:durableId="664631498">
    <w:abstractNumId w:val="172"/>
  </w:num>
  <w:num w:numId="55" w16cid:durableId="1039204806">
    <w:abstractNumId w:val="189"/>
  </w:num>
  <w:num w:numId="56" w16cid:durableId="410198535">
    <w:abstractNumId w:val="206"/>
  </w:num>
  <w:num w:numId="57" w16cid:durableId="1066293459">
    <w:abstractNumId w:val="116"/>
  </w:num>
  <w:num w:numId="58" w16cid:durableId="1336230637">
    <w:abstractNumId w:val="296"/>
  </w:num>
  <w:num w:numId="59" w16cid:durableId="180632648">
    <w:abstractNumId w:val="207"/>
  </w:num>
  <w:num w:numId="60" w16cid:durableId="1143618380">
    <w:abstractNumId w:val="52"/>
  </w:num>
  <w:num w:numId="61" w16cid:durableId="1581595493">
    <w:abstractNumId w:val="17"/>
  </w:num>
  <w:num w:numId="62" w16cid:durableId="1766076244">
    <w:abstractNumId w:val="255"/>
  </w:num>
  <w:num w:numId="63" w16cid:durableId="735401893">
    <w:abstractNumId w:val="208"/>
  </w:num>
  <w:num w:numId="64" w16cid:durableId="944767561">
    <w:abstractNumId w:val="170"/>
  </w:num>
  <w:num w:numId="65" w16cid:durableId="365914735">
    <w:abstractNumId w:val="40"/>
  </w:num>
  <w:num w:numId="66" w16cid:durableId="1302732122">
    <w:abstractNumId w:val="225"/>
  </w:num>
  <w:num w:numId="67" w16cid:durableId="311837364">
    <w:abstractNumId w:val="147"/>
  </w:num>
  <w:num w:numId="68" w16cid:durableId="1772579656">
    <w:abstractNumId w:val="74"/>
  </w:num>
  <w:num w:numId="69" w16cid:durableId="857694395">
    <w:abstractNumId w:val="293"/>
  </w:num>
  <w:num w:numId="70" w16cid:durableId="984120281">
    <w:abstractNumId w:val="260"/>
  </w:num>
  <w:num w:numId="71" w16cid:durableId="1270164208">
    <w:abstractNumId w:val="231"/>
  </w:num>
  <w:num w:numId="72" w16cid:durableId="1660305051">
    <w:abstractNumId w:val="92"/>
  </w:num>
  <w:num w:numId="73" w16cid:durableId="1122919987">
    <w:abstractNumId w:val="283"/>
  </w:num>
  <w:num w:numId="74" w16cid:durableId="205682021">
    <w:abstractNumId w:val="85"/>
  </w:num>
  <w:num w:numId="75" w16cid:durableId="32660197">
    <w:abstractNumId w:val="32"/>
  </w:num>
  <w:num w:numId="76" w16cid:durableId="382141015">
    <w:abstractNumId w:val="133"/>
  </w:num>
  <w:num w:numId="77" w16cid:durableId="954602167">
    <w:abstractNumId w:val="61"/>
  </w:num>
  <w:num w:numId="78" w16cid:durableId="355739535">
    <w:abstractNumId w:val="216"/>
  </w:num>
  <w:num w:numId="79" w16cid:durableId="592974892">
    <w:abstractNumId w:val="180"/>
  </w:num>
  <w:num w:numId="80" w16cid:durableId="2131127044">
    <w:abstractNumId w:val="205"/>
  </w:num>
  <w:num w:numId="81" w16cid:durableId="1249847044">
    <w:abstractNumId w:val="249"/>
  </w:num>
  <w:num w:numId="82" w16cid:durableId="2075933201">
    <w:abstractNumId w:val="162"/>
  </w:num>
  <w:num w:numId="83" w16cid:durableId="1644236846">
    <w:abstractNumId w:val="29"/>
  </w:num>
  <w:num w:numId="84" w16cid:durableId="1693800609">
    <w:abstractNumId w:val="175"/>
  </w:num>
  <w:num w:numId="85" w16cid:durableId="1354070436">
    <w:abstractNumId w:val="259"/>
  </w:num>
  <w:num w:numId="86" w16cid:durableId="1581669598">
    <w:abstractNumId w:val="182"/>
  </w:num>
  <w:num w:numId="87" w16cid:durableId="398210492">
    <w:abstractNumId w:val="54"/>
  </w:num>
  <w:num w:numId="88" w16cid:durableId="373164180">
    <w:abstractNumId w:val="213"/>
  </w:num>
  <w:num w:numId="89" w16cid:durableId="1855652103">
    <w:abstractNumId w:val="150"/>
  </w:num>
  <w:num w:numId="90" w16cid:durableId="1654332272">
    <w:abstractNumId w:val="34"/>
  </w:num>
  <w:num w:numId="91" w16cid:durableId="890921840">
    <w:abstractNumId w:val="105"/>
  </w:num>
  <w:num w:numId="92" w16cid:durableId="991644251">
    <w:abstractNumId w:val="230"/>
  </w:num>
  <w:num w:numId="93" w16cid:durableId="539633828">
    <w:abstractNumId w:val="101"/>
  </w:num>
  <w:num w:numId="94" w16cid:durableId="1996446893">
    <w:abstractNumId w:val="156"/>
  </w:num>
  <w:num w:numId="95" w16cid:durableId="1590430948">
    <w:abstractNumId w:val="220"/>
  </w:num>
  <w:num w:numId="96" w16cid:durableId="357312407">
    <w:abstractNumId w:val="167"/>
  </w:num>
  <w:num w:numId="97" w16cid:durableId="1921057035">
    <w:abstractNumId w:val="104"/>
  </w:num>
  <w:num w:numId="98" w16cid:durableId="985740256">
    <w:abstractNumId w:val="18"/>
  </w:num>
  <w:num w:numId="99" w16cid:durableId="1136140532">
    <w:abstractNumId w:val="197"/>
  </w:num>
  <w:num w:numId="100" w16cid:durableId="1325234201">
    <w:abstractNumId w:val="67"/>
  </w:num>
  <w:num w:numId="101" w16cid:durableId="1481727528">
    <w:abstractNumId w:val="136"/>
  </w:num>
  <w:num w:numId="102" w16cid:durableId="1405371842">
    <w:abstractNumId w:val="132"/>
  </w:num>
  <w:num w:numId="103" w16cid:durableId="2105488761">
    <w:abstractNumId w:val="278"/>
  </w:num>
  <w:num w:numId="104" w16cid:durableId="1334643093">
    <w:abstractNumId w:val="78"/>
  </w:num>
  <w:num w:numId="105" w16cid:durableId="1132602294">
    <w:abstractNumId w:val="3"/>
  </w:num>
  <w:num w:numId="106" w16cid:durableId="1043755309">
    <w:abstractNumId w:val="191"/>
  </w:num>
  <w:num w:numId="107" w16cid:durableId="468934035">
    <w:abstractNumId w:val="120"/>
  </w:num>
  <w:num w:numId="108" w16cid:durableId="1045250136">
    <w:abstractNumId w:val="279"/>
  </w:num>
  <w:num w:numId="109" w16cid:durableId="586690813">
    <w:abstractNumId w:val="143"/>
  </w:num>
  <w:num w:numId="110" w16cid:durableId="290864632">
    <w:abstractNumId w:val="222"/>
  </w:num>
  <w:num w:numId="111" w16cid:durableId="1969580331">
    <w:abstractNumId w:val="16"/>
  </w:num>
  <w:num w:numId="112" w16cid:durableId="291640511">
    <w:abstractNumId w:val="131"/>
  </w:num>
  <w:num w:numId="113" w16cid:durableId="509612557">
    <w:abstractNumId w:val="187"/>
  </w:num>
  <w:num w:numId="114" w16cid:durableId="349648558">
    <w:abstractNumId w:val="21"/>
  </w:num>
  <w:num w:numId="115" w16cid:durableId="2121801615">
    <w:abstractNumId w:val="69"/>
  </w:num>
  <w:num w:numId="116" w16cid:durableId="454524777">
    <w:abstractNumId w:val="129"/>
  </w:num>
  <w:num w:numId="117" w16cid:durableId="53285273">
    <w:abstractNumId w:val="294"/>
  </w:num>
  <w:num w:numId="118" w16cid:durableId="881212860">
    <w:abstractNumId w:val="118"/>
  </w:num>
  <w:num w:numId="119" w16cid:durableId="2080638292">
    <w:abstractNumId w:val="250"/>
  </w:num>
  <w:num w:numId="120" w16cid:durableId="488786963">
    <w:abstractNumId w:val="117"/>
  </w:num>
  <w:num w:numId="121" w16cid:durableId="2072463907">
    <w:abstractNumId w:val="253"/>
  </w:num>
  <w:num w:numId="122" w16cid:durableId="87312452">
    <w:abstractNumId w:val="141"/>
  </w:num>
  <w:num w:numId="123" w16cid:durableId="1719427698">
    <w:abstractNumId w:val="35"/>
  </w:num>
  <w:num w:numId="124" w16cid:durableId="922682447">
    <w:abstractNumId w:val="176"/>
  </w:num>
  <w:num w:numId="125" w16cid:durableId="947278327">
    <w:abstractNumId w:val="210"/>
  </w:num>
  <w:num w:numId="126" w16cid:durableId="593049291">
    <w:abstractNumId w:val="181"/>
  </w:num>
  <w:num w:numId="127" w16cid:durableId="1335836423">
    <w:abstractNumId w:val="95"/>
  </w:num>
  <w:num w:numId="128" w16cid:durableId="283316270">
    <w:abstractNumId w:val="66"/>
  </w:num>
  <w:num w:numId="129" w16cid:durableId="1936328914">
    <w:abstractNumId w:val="49"/>
  </w:num>
  <w:num w:numId="130" w16cid:durableId="1046830584">
    <w:abstractNumId w:val="234"/>
  </w:num>
  <w:num w:numId="131" w16cid:durableId="1247763873">
    <w:abstractNumId w:val="287"/>
  </w:num>
  <w:num w:numId="132" w16cid:durableId="1760521125">
    <w:abstractNumId w:val="53"/>
  </w:num>
  <w:num w:numId="133" w16cid:durableId="45185477">
    <w:abstractNumId w:val="77"/>
  </w:num>
  <w:num w:numId="134" w16cid:durableId="865027090">
    <w:abstractNumId w:val="171"/>
  </w:num>
  <w:num w:numId="135" w16cid:durableId="689720497">
    <w:abstractNumId w:val="149"/>
  </w:num>
  <w:num w:numId="136" w16cid:durableId="1918898140">
    <w:abstractNumId w:val="71"/>
  </w:num>
  <w:num w:numId="137" w16cid:durableId="252396474">
    <w:abstractNumId w:val="102"/>
  </w:num>
  <w:num w:numId="138" w16cid:durableId="2005088993">
    <w:abstractNumId w:val="38"/>
  </w:num>
  <w:num w:numId="139" w16cid:durableId="1715226187">
    <w:abstractNumId w:val="72"/>
  </w:num>
  <w:num w:numId="140" w16cid:durableId="1226530876">
    <w:abstractNumId w:val="59"/>
  </w:num>
  <w:num w:numId="141" w16cid:durableId="23287935">
    <w:abstractNumId w:val="45"/>
  </w:num>
  <w:num w:numId="142" w16cid:durableId="152260402">
    <w:abstractNumId w:val="204"/>
  </w:num>
  <w:num w:numId="143" w16cid:durableId="1950820387">
    <w:abstractNumId w:val="2"/>
  </w:num>
  <w:num w:numId="144" w16cid:durableId="895429365">
    <w:abstractNumId w:val="119"/>
  </w:num>
  <w:num w:numId="145" w16cid:durableId="2020694416">
    <w:abstractNumId w:val="277"/>
  </w:num>
  <w:num w:numId="146" w16cid:durableId="90274276">
    <w:abstractNumId w:val="87"/>
  </w:num>
  <w:num w:numId="147" w16cid:durableId="292902365">
    <w:abstractNumId w:val="184"/>
  </w:num>
  <w:num w:numId="148" w16cid:durableId="134295452">
    <w:abstractNumId w:val="37"/>
  </w:num>
  <w:num w:numId="149" w16cid:durableId="959340514">
    <w:abstractNumId w:val="232"/>
  </w:num>
  <w:num w:numId="150" w16cid:durableId="1524321577">
    <w:abstractNumId w:val="151"/>
  </w:num>
  <w:num w:numId="151" w16cid:durableId="203836651">
    <w:abstractNumId w:val="157"/>
  </w:num>
  <w:num w:numId="152" w16cid:durableId="1298149347">
    <w:abstractNumId w:val="91"/>
  </w:num>
  <w:num w:numId="153" w16cid:durableId="158278294">
    <w:abstractNumId w:val="233"/>
  </w:num>
  <w:num w:numId="154" w16cid:durableId="1959990547">
    <w:abstractNumId w:val="178"/>
  </w:num>
  <w:num w:numId="155" w16cid:durableId="1782841611">
    <w:abstractNumId w:val="237"/>
  </w:num>
  <w:num w:numId="156" w16cid:durableId="456871278">
    <w:abstractNumId w:val="152"/>
  </w:num>
  <w:num w:numId="157" w16cid:durableId="321281525">
    <w:abstractNumId w:val="23"/>
  </w:num>
  <w:num w:numId="158" w16cid:durableId="804930775">
    <w:abstractNumId w:val="109"/>
  </w:num>
  <w:num w:numId="159" w16cid:durableId="1910460178">
    <w:abstractNumId w:val="183"/>
  </w:num>
  <w:num w:numId="160" w16cid:durableId="1341660873">
    <w:abstractNumId w:val="226"/>
  </w:num>
  <w:num w:numId="161" w16cid:durableId="980309248">
    <w:abstractNumId w:val="114"/>
  </w:num>
  <w:num w:numId="162" w16cid:durableId="1285651274">
    <w:abstractNumId w:val="111"/>
  </w:num>
  <w:num w:numId="163" w16cid:durableId="1039285816">
    <w:abstractNumId w:val="24"/>
  </w:num>
  <w:num w:numId="164" w16cid:durableId="182939081">
    <w:abstractNumId w:val="112"/>
  </w:num>
  <w:num w:numId="165" w16cid:durableId="1694189545">
    <w:abstractNumId w:val="155"/>
  </w:num>
  <w:num w:numId="166" w16cid:durableId="1590233585">
    <w:abstractNumId w:val="88"/>
  </w:num>
  <w:num w:numId="167" w16cid:durableId="615794393">
    <w:abstractNumId w:val="128"/>
  </w:num>
  <w:num w:numId="168" w16cid:durableId="1431050737">
    <w:abstractNumId w:val="254"/>
  </w:num>
  <w:num w:numId="169" w16cid:durableId="798883873">
    <w:abstractNumId w:val="276"/>
  </w:num>
  <w:num w:numId="170" w16cid:durableId="767508340">
    <w:abstractNumId w:val="89"/>
  </w:num>
  <w:num w:numId="171" w16cid:durableId="1273169741">
    <w:abstractNumId w:val="9"/>
  </w:num>
  <w:num w:numId="172" w16cid:durableId="1091706769">
    <w:abstractNumId w:val="186"/>
  </w:num>
  <w:num w:numId="173" w16cid:durableId="887186405">
    <w:abstractNumId w:val="195"/>
  </w:num>
  <w:num w:numId="174" w16cid:durableId="807819654">
    <w:abstractNumId w:val="212"/>
  </w:num>
  <w:num w:numId="175" w16cid:durableId="1274510612">
    <w:abstractNumId w:val="299"/>
  </w:num>
  <w:num w:numId="176" w16cid:durableId="357657755">
    <w:abstractNumId w:val="80"/>
  </w:num>
  <w:num w:numId="177" w16cid:durableId="2109691699">
    <w:abstractNumId w:val="246"/>
  </w:num>
  <w:num w:numId="178" w16cid:durableId="334310800">
    <w:abstractNumId w:val="64"/>
  </w:num>
  <w:num w:numId="179" w16cid:durableId="2049139565">
    <w:abstractNumId w:val="106"/>
  </w:num>
  <w:num w:numId="180" w16cid:durableId="1594317753">
    <w:abstractNumId w:val="46"/>
  </w:num>
  <w:num w:numId="181" w16cid:durableId="371804102">
    <w:abstractNumId w:val="146"/>
  </w:num>
  <w:num w:numId="182" w16cid:durableId="1968119778">
    <w:abstractNumId w:val="273"/>
  </w:num>
  <w:num w:numId="183" w16cid:durableId="200292870">
    <w:abstractNumId w:val="298"/>
  </w:num>
  <w:num w:numId="184" w16cid:durableId="373621094">
    <w:abstractNumId w:val="55"/>
  </w:num>
  <w:num w:numId="185" w16cid:durableId="1288972402">
    <w:abstractNumId w:val="135"/>
  </w:num>
  <w:num w:numId="186" w16cid:durableId="1629510238">
    <w:abstractNumId w:val="221"/>
  </w:num>
  <w:num w:numId="187" w16cid:durableId="176189458">
    <w:abstractNumId w:val="99"/>
  </w:num>
  <w:num w:numId="188" w16cid:durableId="1207528825">
    <w:abstractNumId w:val="274"/>
  </w:num>
  <w:num w:numId="189" w16cid:durableId="1245795352">
    <w:abstractNumId w:val="84"/>
  </w:num>
  <w:num w:numId="190" w16cid:durableId="1001590527">
    <w:abstractNumId w:val="6"/>
  </w:num>
  <w:num w:numId="191" w16cid:durableId="282199435">
    <w:abstractNumId w:val="188"/>
  </w:num>
  <w:num w:numId="192" w16cid:durableId="719941598">
    <w:abstractNumId w:val="262"/>
  </w:num>
  <w:num w:numId="193" w16cid:durableId="253633494">
    <w:abstractNumId w:val="168"/>
  </w:num>
  <w:num w:numId="194" w16cid:durableId="182479142">
    <w:abstractNumId w:val="108"/>
  </w:num>
  <w:num w:numId="195" w16cid:durableId="1552499774">
    <w:abstractNumId w:val="266"/>
  </w:num>
  <w:num w:numId="196" w16cid:durableId="1035931913">
    <w:abstractNumId w:val="161"/>
  </w:num>
  <w:num w:numId="197" w16cid:durableId="1097598243">
    <w:abstractNumId w:val="50"/>
  </w:num>
  <w:num w:numId="198" w16cid:durableId="841359243">
    <w:abstractNumId w:val="7"/>
  </w:num>
  <w:num w:numId="199" w16cid:durableId="1066992180">
    <w:abstractNumId w:val="154"/>
  </w:num>
  <w:num w:numId="200" w16cid:durableId="364792744">
    <w:abstractNumId w:val="22"/>
  </w:num>
  <w:num w:numId="201" w16cid:durableId="1701007674">
    <w:abstractNumId w:val="145"/>
  </w:num>
  <w:num w:numId="202" w16cid:durableId="1322857247">
    <w:abstractNumId w:val="68"/>
  </w:num>
  <w:num w:numId="203" w16cid:durableId="1780026732">
    <w:abstractNumId w:val="51"/>
  </w:num>
  <w:num w:numId="204" w16cid:durableId="1509759011">
    <w:abstractNumId w:val="113"/>
  </w:num>
  <w:num w:numId="205" w16cid:durableId="993341840">
    <w:abstractNumId w:val="8"/>
  </w:num>
  <w:num w:numId="206" w16cid:durableId="1420828361">
    <w:abstractNumId w:val="244"/>
  </w:num>
  <w:num w:numId="207" w16cid:durableId="233785439">
    <w:abstractNumId w:val="20"/>
  </w:num>
  <w:num w:numId="208" w16cid:durableId="226693780">
    <w:abstractNumId w:val="174"/>
  </w:num>
  <w:num w:numId="209" w16cid:durableId="192690368">
    <w:abstractNumId w:val="56"/>
  </w:num>
  <w:num w:numId="210" w16cid:durableId="561986768">
    <w:abstractNumId w:val="98"/>
  </w:num>
  <w:num w:numId="211" w16cid:durableId="2071490449">
    <w:abstractNumId w:val="86"/>
  </w:num>
  <w:num w:numId="212" w16cid:durableId="1404596337">
    <w:abstractNumId w:val="269"/>
  </w:num>
  <w:num w:numId="213" w16cid:durableId="698891717">
    <w:abstractNumId w:val="137"/>
  </w:num>
  <w:num w:numId="214" w16cid:durableId="1723207257">
    <w:abstractNumId w:val="218"/>
  </w:num>
  <w:num w:numId="215" w16cid:durableId="2126920219">
    <w:abstractNumId w:val="252"/>
  </w:num>
  <w:num w:numId="216" w16cid:durableId="913590289">
    <w:abstractNumId w:val="70"/>
  </w:num>
  <w:num w:numId="217" w16cid:durableId="1902863937">
    <w:abstractNumId w:val="271"/>
  </w:num>
  <w:num w:numId="218" w16cid:durableId="2085296533">
    <w:abstractNumId w:val="239"/>
  </w:num>
  <w:num w:numId="219" w16cid:durableId="372509717">
    <w:abstractNumId w:val="124"/>
  </w:num>
  <w:num w:numId="220" w16cid:durableId="1679236334">
    <w:abstractNumId w:val="110"/>
  </w:num>
  <w:num w:numId="221" w16cid:durableId="1030834396">
    <w:abstractNumId w:val="245"/>
  </w:num>
  <w:num w:numId="222" w16cid:durableId="1281717390">
    <w:abstractNumId w:val="169"/>
  </w:num>
  <w:num w:numId="223" w16cid:durableId="1625890938">
    <w:abstractNumId w:val="76"/>
  </w:num>
  <w:num w:numId="224" w16cid:durableId="829254425">
    <w:abstractNumId w:val="285"/>
  </w:num>
  <w:num w:numId="225" w16cid:durableId="159545561">
    <w:abstractNumId w:val="4"/>
  </w:num>
  <w:num w:numId="226" w16cid:durableId="2108695489">
    <w:abstractNumId w:val="173"/>
  </w:num>
  <w:num w:numId="227" w16cid:durableId="2116317970">
    <w:abstractNumId w:val="12"/>
  </w:num>
  <w:num w:numId="228" w16cid:durableId="941376118">
    <w:abstractNumId w:val="301"/>
  </w:num>
  <w:num w:numId="229" w16cid:durableId="598372747">
    <w:abstractNumId w:val="94"/>
  </w:num>
  <w:num w:numId="230" w16cid:durableId="1084036860">
    <w:abstractNumId w:val="196"/>
  </w:num>
  <w:num w:numId="231" w16cid:durableId="1293749340">
    <w:abstractNumId w:val="140"/>
  </w:num>
  <w:num w:numId="232" w16cid:durableId="1085877826">
    <w:abstractNumId w:val="44"/>
  </w:num>
  <w:num w:numId="233" w16cid:durableId="67390557">
    <w:abstractNumId w:val="42"/>
  </w:num>
  <w:num w:numId="234" w16cid:durableId="1878932183">
    <w:abstractNumId w:val="267"/>
  </w:num>
  <w:num w:numId="235" w16cid:durableId="1357777248">
    <w:abstractNumId w:val="243"/>
  </w:num>
  <w:num w:numId="236" w16cid:durableId="721708344">
    <w:abstractNumId w:val="177"/>
  </w:num>
  <w:num w:numId="237" w16cid:durableId="1302612841">
    <w:abstractNumId w:val="295"/>
  </w:num>
  <w:num w:numId="238" w16cid:durableId="1926109212">
    <w:abstractNumId w:val="264"/>
  </w:num>
  <w:num w:numId="239" w16cid:durableId="1192262808">
    <w:abstractNumId w:val="63"/>
  </w:num>
  <w:num w:numId="240" w16cid:durableId="856844450">
    <w:abstractNumId w:val="211"/>
  </w:num>
  <w:num w:numId="241" w16cid:durableId="1542128365">
    <w:abstractNumId w:val="10"/>
  </w:num>
  <w:num w:numId="242" w16cid:durableId="1248731828">
    <w:abstractNumId w:val="134"/>
  </w:num>
  <w:num w:numId="243" w16cid:durableId="846747343">
    <w:abstractNumId w:val="39"/>
  </w:num>
  <w:num w:numId="244" w16cid:durableId="1145782521">
    <w:abstractNumId w:val="57"/>
  </w:num>
  <w:num w:numId="245" w16cid:durableId="1942028429">
    <w:abstractNumId w:val="11"/>
  </w:num>
  <w:num w:numId="246" w16cid:durableId="1395813457">
    <w:abstractNumId w:val="60"/>
  </w:num>
  <w:num w:numId="247" w16cid:durableId="1431731582">
    <w:abstractNumId w:val="144"/>
  </w:num>
  <w:num w:numId="248" w16cid:durableId="1041591024">
    <w:abstractNumId w:val="272"/>
  </w:num>
  <w:num w:numId="249" w16cid:durableId="1034429531">
    <w:abstractNumId w:val="158"/>
  </w:num>
  <w:num w:numId="250" w16cid:durableId="179273299">
    <w:abstractNumId w:val="265"/>
  </w:num>
  <w:num w:numId="251" w16cid:durableId="1725979094">
    <w:abstractNumId w:val="209"/>
  </w:num>
  <w:num w:numId="252" w16cid:durableId="1178277584">
    <w:abstractNumId w:val="190"/>
  </w:num>
  <w:num w:numId="253" w16cid:durableId="1974403168">
    <w:abstractNumId w:val="160"/>
  </w:num>
  <w:num w:numId="254" w16cid:durableId="1288588149">
    <w:abstractNumId w:val="33"/>
  </w:num>
  <w:num w:numId="255" w16cid:durableId="791241035">
    <w:abstractNumId w:val="289"/>
  </w:num>
  <w:num w:numId="256" w16cid:durableId="1606690752">
    <w:abstractNumId w:val="185"/>
  </w:num>
  <w:num w:numId="257" w16cid:durableId="1393386372">
    <w:abstractNumId w:val="58"/>
  </w:num>
  <w:num w:numId="258" w16cid:durableId="1316571911">
    <w:abstractNumId w:val="19"/>
  </w:num>
  <w:num w:numId="259" w16cid:durableId="1125806674">
    <w:abstractNumId w:val="15"/>
  </w:num>
  <w:num w:numId="260" w16cid:durableId="137111132">
    <w:abstractNumId w:val="268"/>
  </w:num>
  <w:num w:numId="261" w16cid:durableId="803356075">
    <w:abstractNumId w:val="236"/>
  </w:num>
  <w:num w:numId="262" w16cid:durableId="564681466">
    <w:abstractNumId w:val="164"/>
  </w:num>
  <w:num w:numId="263" w16cid:durableId="40328470">
    <w:abstractNumId w:val="247"/>
  </w:num>
  <w:num w:numId="264" w16cid:durableId="2051374260">
    <w:abstractNumId w:val="138"/>
  </w:num>
  <w:num w:numId="265" w16cid:durableId="1082876775">
    <w:abstractNumId w:val="256"/>
  </w:num>
  <w:num w:numId="266" w16cid:durableId="617297634">
    <w:abstractNumId w:val="280"/>
  </w:num>
  <w:num w:numId="267" w16cid:durableId="311446686">
    <w:abstractNumId w:val="194"/>
  </w:num>
  <w:num w:numId="268" w16cid:durableId="1257789601">
    <w:abstractNumId w:val="165"/>
  </w:num>
  <w:num w:numId="269" w16cid:durableId="470750176">
    <w:abstractNumId w:val="81"/>
  </w:num>
  <w:num w:numId="270" w16cid:durableId="161552511">
    <w:abstractNumId w:val="257"/>
  </w:num>
  <w:num w:numId="271" w16cid:durableId="207376855">
    <w:abstractNumId w:val="300"/>
  </w:num>
  <w:num w:numId="272" w16cid:durableId="1556039719">
    <w:abstractNumId w:val="14"/>
  </w:num>
  <w:num w:numId="273" w16cid:durableId="131559205">
    <w:abstractNumId w:val="251"/>
  </w:num>
  <w:num w:numId="274" w16cid:durableId="1708991522">
    <w:abstractNumId w:val="224"/>
  </w:num>
  <w:num w:numId="275" w16cid:durableId="682054678">
    <w:abstractNumId w:val="286"/>
  </w:num>
  <w:num w:numId="276" w16cid:durableId="994916674">
    <w:abstractNumId w:val="139"/>
  </w:num>
  <w:num w:numId="277" w16cid:durableId="1263301052">
    <w:abstractNumId w:val="25"/>
  </w:num>
  <w:num w:numId="278" w16cid:durableId="1982342670">
    <w:abstractNumId w:val="199"/>
  </w:num>
  <w:num w:numId="279" w16cid:durableId="2083290007">
    <w:abstractNumId w:val="203"/>
  </w:num>
  <w:num w:numId="280" w16cid:durableId="1478454648">
    <w:abstractNumId w:val="125"/>
  </w:num>
  <w:num w:numId="281" w16cid:durableId="1390106333">
    <w:abstractNumId w:val="219"/>
  </w:num>
  <w:num w:numId="282" w16cid:durableId="137302850">
    <w:abstractNumId w:val="83"/>
  </w:num>
  <w:num w:numId="283" w16cid:durableId="1360818811">
    <w:abstractNumId w:val="258"/>
  </w:num>
  <w:num w:numId="284" w16cid:durableId="850148972">
    <w:abstractNumId w:val="153"/>
  </w:num>
  <w:num w:numId="285" w16cid:durableId="59835380">
    <w:abstractNumId w:val="107"/>
  </w:num>
  <w:num w:numId="286" w16cid:durableId="629171032">
    <w:abstractNumId w:val="28"/>
  </w:num>
  <w:num w:numId="287" w16cid:durableId="1258520022">
    <w:abstractNumId w:val="214"/>
  </w:num>
  <w:num w:numId="288" w16cid:durableId="1736277093">
    <w:abstractNumId w:val="26"/>
  </w:num>
  <w:num w:numId="289" w16cid:durableId="1130245344">
    <w:abstractNumId w:val="281"/>
  </w:num>
  <w:num w:numId="290" w16cid:durableId="348140412">
    <w:abstractNumId w:val="192"/>
  </w:num>
  <w:num w:numId="291" w16cid:durableId="1805389332">
    <w:abstractNumId w:val="166"/>
  </w:num>
  <w:num w:numId="292" w16cid:durableId="513689186">
    <w:abstractNumId w:val="27"/>
  </w:num>
  <w:num w:numId="293" w16cid:durableId="862401484">
    <w:abstractNumId w:val="275"/>
  </w:num>
  <w:num w:numId="294" w16cid:durableId="138352278">
    <w:abstractNumId w:val="228"/>
  </w:num>
  <w:num w:numId="295" w16cid:durableId="325406643">
    <w:abstractNumId w:val="193"/>
  </w:num>
  <w:num w:numId="296" w16cid:durableId="946931495">
    <w:abstractNumId w:val="103"/>
  </w:num>
  <w:num w:numId="297" w16cid:durableId="2045058119">
    <w:abstractNumId w:val="130"/>
  </w:num>
  <w:num w:numId="298" w16cid:durableId="1711109694">
    <w:abstractNumId w:val="48"/>
  </w:num>
  <w:num w:numId="299" w16cid:durableId="659039035">
    <w:abstractNumId w:val="100"/>
  </w:num>
  <w:num w:numId="300" w16cid:durableId="459105761">
    <w:abstractNumId w:val="215"/>
  </w:num>
  <w:num w:numId="301" w16cid:durableId="1771579295">
    <w:abstractNumId w:val="123"/>
  </w:num>
  <w:num w:numId="302" w16cid:durableId="675427158">
    <w:abstractNumId w:val="290"/>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76E"/>
    <w:rsid w:val="000022D6"/>
    <w:rsid w:val="00010E25"/>
    <w:rsid w:val="0001211A"/>
    <w:rsid w:val="00015CD0"/>
    <w:rsid w:val="0002351C"/>
    <w:rsid w:val="00026E4B"/>
    <w:rsid w:val="00036C9B"/>
    <w:rsid w:val="00060679"/>
    <w:rsid w:val="00061D4A"/>
    <w:rsid w:val="00066086"/>
    <w:rsid w:val="0007243B"/>
    <w:rsid w:val="000749FC"/>
    <w:rsid w:val="00086CE6"/>
    <w:rsid w:val="00087059"/>
    <w:rsid w:val="00090AB0"/>
    <w:rsid w:val="00094C7C"/>
    <w:rsid w:val="000A2077"/>
    <w:rsid w:val="000A5B9F"/>
    <w:rsid w:val="000B08BA"/>
    <w:rsid w:val="000B6C3F"/>
    <w:rsid w:val="000B7D45"/>
    <w:rsid w:val="000B7F76"/>
    <w:rsid w:val="000C2571"/>
    <w:rsid w:val="000D2225"/>
    <w:rsid w:val="000D672A"/>
    <w:rsid w:val="000E1270"/>
    <w:rsid w:val="000E1D04"/>
    <w:rsid w:val="000E4B00"/>
    <w:rsid w:val="000F03A0"/>
    <w:rsid w:val="0010187D"/>
    <w:rsid w:val="001042F6"/>
    <w:rsid w:val="00116D67"/>
    <w:rsid w:val="00122FD2"/>
    <w:rsid w:val="001371B6"/>
    <w:rsid w:val="001432FD"/>
    <w:rsid w:val="00145613"/>
    <w:rsid w:val="00153D77"/>
    <w:rsid w:val="00155467"/>
    <w:rsid w:val="00161A65"/>
    <w:rsid w:val="0016216F"/>
    <w:rsid w:val="001752F0"/>
    <w:rsid w:val="00181EBE"/>
    <w:rsid w:val="00183D67"/>
    <w:rsid w:val="00193B5D"/>
    <w:rsid w:val="00196529"/>
    <w:rsid w:val="001B176B"/>
    <w:rsid w:val="001B1FBD"/>
    <w:rsid w:val="001C3242"/>
    <w:rsid w:val="001C6C93"/>
    <w:rsid w:val="001D3341"/>
    <w:rsid w:val="001D56A7"/>
    <w:rsid w:val="001D6FB0"/>
    <w:rsid w:val="001D7C46"/>
    <w:rsid w:val="001E44C4"/>
    <w:rsid w:val="001E47C9"/>
    <w:rsid w:val="001E5214"/>
    <w:rsid w:val="001F0F1C"/>
    <w:rsid w:val="001F10F4"/>
    <w:rsid w:val="001F2254"/>
    <w:rsid w:val="001F528A"/>
    <w:rsid w:val="002019E5"/>
    <w:rsid w:val="00201B5C"/>
    <w:rsid w:val="00207A8A"/>
    <w:rsid w:val="00212A38"/>
    <w:rsid w:val="00215EFE"/>
    <w:rsid w:val="002175F9"/>
    <w:rsid w:val="0021791D"/>
    <w:rsid w:val="00232574"/>
    <w:rsid w:val="002502A5"/>
    <w:rsid w:val="00254AF8"/>
    <w:rsid w:val="00260A2A"/>
    <w:rsid w:val="00271E91"/>
    <w:rsid w:val="00275C37"/>
    <w:rsid w:val="00275D5A"/>
    <w:rsid w:val="00280FF3"/>
    <w:rsid w:val="00282A5C"/>
    <w:rsid w:val="0029155D"/>
    <w:rsid w:val="002A4480"/>
    <w:rsid w:val="002B3318"/>
    <w:rsid w:val="002C0224"/>
    <w:rsid w:val="002C2863"/>
    <w:rsid w:val="002C75BE"/>
    <w:rsid w:val="002D2425"/>
    <w:rsid w:val="002E17D2"/>
    <w:rsid w:val="002E4096"/>
    <w:rsid w:val="002F203E"/>
    <w:rsid w:val="002F5C5B"/>
    <w:rsid w:val="003001A2"/>
    <w:rsid w:val="00301FB8"/>
    <w:rsid w:val="00305D74"/>
    <w:rsid w:val="0031156C"/>
    <w:rsid w:val="003147E1"/>
    <w:rsid w:val="003228C0"/>
    <w:rsid w:val="003232D6"/>
    <w:rsid w:val="00330A66"/>
    <w:rsid w:val="00331829"/>
    <w:rsid w:val="003342B8"/>
    <w:rsid w:val="0033648C"/>
    <w:rsid w:val="0034101D"/>
    <w:rsid w:val="00342316"/>
    <w:rsid w:val="00353230"/>
    <w:rsid w:val="0036380A"/>
    <w:rsid w:val="0036533D"/>
    <w:rsid w:val="00366594"/>
    <w:rsid w:val="00376DB5"/>
    <w:rsid w:val="003776C9"/>
    <w:rsid w:val="003807F7"/>
    <w:rsid w:val="00385DFC"/>
    <w:rsid w:val="003870C9"/>
    <w:rsid w:val="00397211"/>
    <w:rsid w:val="003B0573"/>
    <w:rsid w:val="003B4D69"/>
    <w:rsid w:val="003B76AC"/>
    <w:rsid w:val="003C6FC2"/>
    <w:rsid w:val="003E29C9"/>
    <w:rsid w:val="003E3BAE"/>
    <w:rsid w:val="003E46AB"/>
    <w:rsid w:val="003F1117"/>
    <w:rsid w:val="003F6108"/>
    <w:rsid w:val="004008FB"/>
    <w:rsid w:val="00406608"/>
    <w:rsid w:val="00407FE4"/>
    <w:rsid w:val="00415268"/>
    <w:rsid w:val="004156F3"/>
    <w:rsid w:val="004349DA"/>
    <w:rsid w:val="00451471"/>
    <w:rsid w:val="00456FE1"/>
    <w:rsid w:val="00460673"/>
    <w:rsid w:val="00462188"/>
    <w:rsid w:val="004736C1"/>
    <w:rsid w:val="00473A5A"/>
    <w:rsid w:val="0047534C"/>
    <w:rsid w:val="00476421"/>
    <w:rsid w:val="00480931"/>
    <w:rsid w:val="00484AC4"/>
    <w:rsid w:val="00484F81"/>
    <w:rsid w:val="00487468"/>
    <w:rsid w:val="00492EB8"/>
    <w:rsid w:val="004A6187"/>
    <w:rsid w:val="004B3E6F"/>
    <w:rsid w:val="004C6359"/>
    <w:rsid w:val="004C7588"/>
    <w:rsid w:val="004D21AC"/>
    <w:rsid w:val="004D2E1E"/>
    <w:rsid w:val="004D74C4"/>
    <w:rsid w:val="004E029E"/>
    <w:rsid w:val="004E65A4"/>
    <w:rsid w:val="004F0DAD"/>
    <w:rsid w:val="005044DE"/>
    <w:rsid w:val="005132AB"/>
    <w:rsid w:val="005157E5"/>
    <w:rsid w:val="005267ED"/>
    <w:rsid w:val="00535B85"/>
    <w:rsid w:val="0053642C"/>
    <w:rsid w:val="00543101"/>
    <w:rsid w:val="00543111"/>
    <w:rsid w:val="005505E2"/>
    <w:rsid w:val="00564E20"/>
    <w:rsid w:val="005800F8"/>
    <w:rsid w:val="0058598F"/>
    <w:rsid w:val="005865D7"/>
    <w:rsid w:val="0059134A"/>
    <w:rsid w:val="005A52B5"/>
    <w:rsid w:val="005B6134"/>
    <w:rsid w:val="005B749E"/>
    <w:rsid w:val="005B74D0"/>
    <w:rsid w:val="005B757C"/>
    <w:rsid w:val="005D3129"/>
    <w:rsid w:val="005D5361"/>
    <w:rsid w:val="005D7CC2"/>
    <w:rsid w:val="005E3689"/>
    <w:rsid w:val="005E51D0"/>
    <w:rsid w:val="005E73B1"/>
    <w:rsid w:val="005F1D1B"/>
    <w:rsid w:val="00606499"/>
    <w:rsid w:val="0060694F"/>
    <w:rsid w:val="00606DD2"/>
    <w:rsid w:val="006078AA"/>
    <w:rsid w:val="00611B37"/>
    <w:rsid w:val="0061357A"/>
    <w:rsid w:val="006168ED"/>
    <w:rsid w:val="00623037"/>
    <w:rsid w:val="0062376D"/>
    <w:rsid w:val="00624E10"/>
    <w:rsid w:val="00625B3C"/>
    <w:rsid w:val="006275B7"/>
    <w:rsid w:val="006301BE"/>
    <w:rsid w:val="00632B9A"/>
    <w:rsid w:val="00636792"/>
    <w:rsid w:val="00637FB7"/>
    <w:rsid w:val="00641B85"/>
    <w:rsid w:val="00647F49"/>
    <w:rsid w:val="00650A65"/>
    <w:rsid w:val="006530B7"/>
    <w:rsid w:val="00654430"/>
    <w:rsid w:val="006564B5"/>
    <w:rsid w:val="006571B6"/>
    <w:rsid w:val="00666B77"/>
    <w:rsid w:val="00670666"/>
    <w:rsid w:val="006723FC"/>
    <w:rsid w:val="006727A2"/>
    <w:rsid w:val="00673DC4"/>
    <w:rsid w:val="00677D08"/>
    <w:rsid w:val="00680327"/>
    <w:rsid w:val="006811B7"/>
    <w:rsid w:val="0068341B"/>
    <w:rsid w:val="00683E17"/>
    <w:rsid w:val="00683E1A"/>
    <w:rsid w:val="006920CB"/>
    <w:rsid w:val="006939F1"/>
    <w:rsid w:val="006A5E0E"/>
    <w:rsid w:val="006B3144"/>
    <w:rsid w:val="006B4411"/>
    <w:rsid w:val="006B4495"/>
    <w:rsid w:val="006B5822"/>
    <w:rsid w:val="006C2D6F"/>
    <w:rsid w:val="006C4C04"/>
    <w:rsid w:val="006C6F3F"/>
    <w:rsid w:val="006D114D"/>
    <w:rsid w:val="006D2F5D"/>
    <w:rsid w:val="006D4F81"/>
    <w:rsid w:val="006D5CF3"/>
    <w:rsid w:val="006D605F"/>
    <w:rsid w:val="006E3B3B"/>
    <w:rsid w:val="006E4F6B"/>
    <w:rsid w:val="006E6AA0"/>
    <w:rsid w:val="006F4703"/>
    <w:rsid w:val="006F753A"/>
    <w:rsid w:val="0070276E"/>
    <w:rsid w:val="00704D02"/>
    <w:rsid w:val="00706D1B"/>
    <w:rsid w:val="00707704"/>
    <w:rsid w:val="00711B51"/>
    <w:rsid w:val="00720C5B"/>
    <w:rsid w:val="00726992"/>
    <w:rsid w:val="00733860"/>
    <w:rsid w:val="007373BC"/>
    <w:rsid w:val="00741AB6"/>
    <w:rsid w:val="00746E03"/>
    <w:rsid w:val="007516A0"/>
    <w:rsid w:val="007534F0"/>
    <w:rsid w:val="0075371D"/>
    <w:rsid w:val="0075450C"/>
    <w:rsid w:val="007616D5"/>
    <w:rsid w:val="0076575D"/>
    <w:rsid w:val="007729AB"/>
    <w:rsid w:val="0077387F"/>
    <w:rsid w:val="00780D64"/>
    <w:rsid w:val="00793D4D"/>
    <w:rsid w:val="00796826"/>
    <w:rsid w:val="007B09EE"/>
    <w:rsid w:val="007B0E03"/>
    <w:rsid w:val="007B57BD"/>
    <w:rsid w:val="007C4381"/>
    <w:rsid w:val="007C6244"/>
    <w:rsid w:val="007C7BD6"/>
    <w:rsid w:val="007D340A"/>
    <w:rsid w:val="007D473C"/>
    <w:rsid w:val="007E2E40"/>
    <w:rsid w:val="007E61BC"/>
    <w:rsid w:val="007F2207"/>
    <w:rsid w:val="007F67BB"/>
    <w:rsid w:val="00807125"/>
    <w:rsid w:val="00820684"/>
    <w:rsid w:val="008221CE"/>
    <w:rsid w:val="00825AD3"/>
    <w:rsid w:val="0084143C"/>
    <w:rsid w:val="00845568"/>
    <w:rsid w:val="00845664"/>
    <w:rsid w:val="00850489"/>
    <w:rsid w:val="00854F98"/>
    <w:rsid w:val="00855145"/>
    <w:rsid w:val="008554F2"/>
    <w:rsid w:val="00871D6C"/>
    <w:rsid w:val="0087379F"/>
    <w:rsid w:val="00875460"/>
    <w:rsid w:val="00882158"/>
    <w:rsid w:val="00882F10"/>
    <w:rsid w:val="0089083B"/>
    <w:rsid w:val="00892351"/>
    <w:rsid w:val="00897723"/>
    <w:rsid w:val="008A01D5"/>
    <w:rsid w:val="008B2495"/>
    <w:rsid w:val="008C432E"/>
    <w:rsid w:val="008D27D9"/>
    <w:rsid w:val="008E1050"/>
    <w:rsid w:val="008F0207"/>
    <w:rsid w:val="008F0913"/>
    <w:rsid w:val="008F302D"/>
    <w:rsid w:val="008F6BF5"/>
    <w:rsid w:val="00901552"/>
    <w:rsid w:val="00905DBD"/>
    <w:rsid w:val="00910866"/>
    <w:rsid w:val="009133B2"/>
    <w:rsid w:val="00923234"/>
    <w:rsid w:val="009317C3"/>
    <w:rsid w:val="00933EE9"/>
    <w:rsid w:val="00936F33"/>
    <w:rsid w:val="009436BF"/>
    <w:rsid w:val="0094556D"/>
    <w:rsid w:val="00951B63"/>
    <w:rsid w:val="009528B8"/>
    <w:rsid w:val="00957EC4"/>
    <w:rsid w:val="00960442"/>
    <w:rsid w:val="00974577"/>
    <w:rsid w:val="009749E0"/>
    <w:rsid w:val="009918DF"/>
    <w:rsid w:val="00992E37"/>
    <w:rsid w:val="00993EB7"/>
    <w:rsid w:val="0099438D"/>
    <w:rsid w:val="00994885"/>
    <w:rsid w:val="009948D9"/>
    <w:rsid w:val="00995EEE"/>
    <w:rsid w:val="009B3239"/>
    <w:rsid w:val="009B6299"/>
    <w:rsid w:val="009C14A3"/>
    <w:rsid w:val="009C60B0"/>
    <w:rsid w:val="009C797D"/>
    <w:rsid w:val="009D1B3F"/>
    <w:rsid w:val="009D79E5"/>
    <w:rsid w:val="009D7C21"/>
    <w:rsid w:val="009E0A00"/>
    <w:rsid w:val="009E0C3A"/>
    <w:rsid w:val="009E480F"/>
    <w:rsid w:val="00A30E46"/>
    <w:rsid w:val="00A3183F"/>
    <w:rsid w:val="00A51FA6"/>
    <w:rsid w:val="00A57405"/>
    <w:rsid w:val="00A5764A"/>
    <w:rsid w:val="00A62E7C"/>
    <w:rsid w:val="00A7099C"/>
    <w:rsid w:val="00A723A5"/>
    <w:rsid w:val="00A73960"/>
    <w:rsid w:val="00A8007C"/>
    <w:rsid w:val="00A81656"/>
    <w:rsid w:val="00A853C1"/>
    <w:rsid w:val="00A86ADC"/>
    <w:rsid w:val="00A95C37"/>
    <w:rsid w:val="00A962EC"/>
    <w:rsid w:val="00A963EA"/>
    <w:rsid w:val="00AA7798"/>
    <w:rsid w:val="00AA7BE1"/>
    <w:rsid w:val="00AB06BC"/>
    <w:rsid w:val="00AB3970"/>
    <w:rsid w:val="00AB467D"/>
    <w:rsid w:val="00AB5FE1"/>
    <w:rsid w:val="00AB6903"/>
    <w:rsid w:val="00AB7695"/>
    <w:rsid w:val="00AC39B0"/>
    <w:rsid w:val="00AC4A51"/>
    <w:rsid w:val="00AE4ADE"/>
    <w:rsid w:val="00AE7FF4"/>
    <w:rsid w:val="00B015DD"/>
    <w:rsid w:val="00B03D1B"/>
    <w:rsid w:val="00B148FA"/>
    <w:rsid w:val="00B1744A"/>
    <w:rsid w:val="00B32458"/>
    <w:rsid w:val="00B3511E"/>
    <w:rsid w:val="00B42CC6"/>
    <w:rsid w:val="00B46F22"/>
    <w:rsid w:val="00B5129F"/>
    <w:rsid w:val="00B52B76"/>
    <w:rsid w:val="00B5368B"/>
    <w:rsid w:val="00B63552"/>
    <w:rsid w:val="00B66284"/>
    <w:rsid w:val="00B73F40"/>
    <w:rsid w:val="00B77A92"/>
    <w:rsid w:val="00B86135"/>
    <w:rsid w:val="00BB0776"/>
    <w:rsid w:val="00BB1611"/>
    <w:rsid w:val="00BC122C"/>
    <w:rsid w:val="00BD1805"/>
    <w:rsid w:val="00BE20C5"/>
    <w:rsid w:val="00BF10C7"/>
    <w:rsid w:val="00BF25F3"/>
    <w:rsid w:val="00BF3EA2"/>
    <w:rsid w:val="00BF51B5"/>
    <w:rsid w:val="00BF5E9E"/>
    <w:rsid w:val="00BF73BE"/>
    <w:rsid w:val="00BF7D33"/>
    <w:rsid w:val="00C03AB4"/>
    <w:rsid w:val="00C07EE0"/>
    <w:rsid w:val="00C1251E"/>
    <w:rsid w:val="00C171CF"/>
    <w:rsid w:val="00C258D8"/>
    <w:rsid w:val="00C25CC5"/>
    <w:rsid w:val="00C32E13"/>
    <w:rsid w:val="00C34657"/>
    <w:rsid w:val="00C40560"/>
    <w:rsid w:val="00C457DB"/>
    <w:rsid w:val="00C45A34"/>
    <w:rsid w:val="00C62C13"/>
    <w:rsid w:val="00C63D4C"/>
    <w:rsid w:val="00C727B5"/>
    <w:rsid w:val="00C72CDC"/>
    <w:rsid w:val="00C735F9"/>
    <w:rsid w:val="00C7545D"/>
    <w:rsid w:val="00C80612"/>
    <w:rsid w:val="00C85D99"/>
    <w:rsid w:val="00C86F65"/>
    <w:rsid w:val="00C90880"/>
    <w:rsid w:val="00CA1A1D"/>
    <w:rsid w:val="00CA4E0D"/>
    <w:rsid w:val="00CA53E9"/>
    <w:rsid w:val="00CB482C"/>
    <w:rsid w:val="00CC7502"/>
    <w:rsid w:val="00CE6109"/>
    <w:rsid w:val="00CE6856"/>
    <w:rsid w:val="00CF23A3"/>
    <w:rsid w:val="00CF29FB"/>
    <w:rsid w:val="00D015BD"/>
    <w:rsid w:val="00D04175"/>
    <w:rsid w:val="00D04B10"/>
    <w:rsid w:val="00D261F3"/>
    <w:rsid w:val="00D31794"/>
    <w:rsid w:val="00D34B56"/>
    <w:rsid w:val="00D35F2F"/>
    <w:rsid w:val="00D4684B"/>
    <w:rsid w:val="00D46DAA"/>
    <w:rsid w:val="00D47EF9"/>
    <w:rsid w:val="00D501DA"/>
    <w:rsid w:val="00D52724"/>
    <w:rsid w:val="00D53AD0"/>
    <w:rsid w:val="00D546C4"/>
    <w:rsid w:val="00D5494C"/>
    <w:rsid w:val="00D643AA"/>
    <w:rsid w:val="00D71718"/>
    <w:rsid w:val="00D82091"/>
    <w:rsid w:val="00D84042"/>
    <w:rsid w:val="00D857D5"/>
    <w:rsid w:val="00D877D3"/>
    <w:rsid w:val="00D904A5"/>
    <w:rsid w:val="00D92056"/>
    <w:rsid w:val="00DA3735"/>
    <w:rsid w:val="00DA5046"/>
    <w:rsid w:val="00DA7F39"/>
    <w:rsid w:val="00DB1753"/>
    <w:rsid w:val="00DB2CD3"/>
    <w:rsid w:val="00DC7683"/>
    <w:rsid w:val="00DD50D3"/>
    <w:rsid w:val="00DE43BF"/>
    <w:rsid w:val="00DE551E"/>
    <w:rsid w:val="00DE7FC7"/>
    <w:rsid w:val="00DF3AAF"/>
    <w:rsid w:val="00E0487F"/>
    <w:rsid w:val="00E05385"/>
    <w:rsid w:val="00E12E18"/>
    <w:rsid w:val="00E211B8"/>
    <w:rsid w:val="00E22DDF"/>
    <w:rsid w:val="00E23C5D"/>
    <w:rsid w:val="00E30A63"/>
    <w:rsid w:val="00E36BD0"/>
    <w:rsid w:val="00E519FA"/>
    <w:rsid w:val="00E5423F"/>
    <w:rsid w:val="00E56CA8"/>
    <w:rsid w:val="00E57BD3"/>
    <w:rsid w:val="00E7624C"/>
    <w:rsid w:val="00E8027E"/>
    <w:rsid w:val="00E81E68"/>
    <w:rsid w:val="00E87148"/>
    <w:rsid w:val="00E96A0D"/>
    <w:rsid w:val="00EA21D7"/>
    <w:rsid w:val="00EA2398"/>
    <w:rsid w:val="00EA4463"/>
    <w:rsid w:val="00EB036A"/>
    <w:rsid w:val="00EC3292"/>
    <w:rsid w:val="00ED0AF7"/>
    <w:rsid w:val="00ED3711"/>
    <w:rsid w:val="00ED3E8B"/>
    <w:rsid w:val="00ED4646"/>
    <w:rsid w:val="00ED54A8"/>
    <w:rsid w:val="00EE19FD"/>
    <w:rsid w:val="00EE2AFB"/>
    <w:rsid w:val="00EE374D"/>
    <w:rsid w:val="00EE67F3"/>
    <w:rsid w:val="00EE7AE6"/>
    <w:rsid w:val="00F063BF"/>
    <w:rsid w:val="00F10EB1"/>
    <w:rsid w:val="00F11D18"/>
    <w:rsid w:val="00F1642C"/>
    <w:rsid w:val="00F16FE3"/>
    <w:rsid w:val="00F17EB8"/>
    <w:rsid w:val="00F20F6D"/>
    <w:rsid w:val="00F2761B"/>
    <w:rsid w:val="00F37660"/>
    <w:rsid w:val="00F41675"/>
    <w:rsid w:val="00F44E54"/>
    <w:rsid w:val="00F506F6"/>
    <w:rsid w:val="00F63862"/>
    <w:rsid w:val="00F67A5B"/>
    <w:rsid w:val="00F73863"/>
    <w:rsid w:val="00F74763"/>
    <w:rsid w:val="00F81516"/>
    <w:rsid w:val="00F94592"/>
    <w:rsid w:val="00F97BDA"/>
    <w:rsid w:val="00FA473B"/>
    <w:rsid w:val="00FA4D18"/>
    <w:rsid w:val="00FB290F"/>
    <w:rsid w:val="00FC3128"/>
    <w:rsid w:val="00FD1A7A"/>
    <w:rsid w:val="00FD6B89"/>
    <w:rsid w:val="00FD71E6"/>
    <w:rsid w:val="00FE2B97"/>
    <w:rsid w:val="00FE642E"/>
    <w:rsid w:val="00FE646E"/>
    <w:rsid w:val="00FF6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BD32"/>
  <w15:chartTrackingRefBased/>
  <w15:docId w15:val="{7F402931-D189-42BA-AF34-E89E0648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76E"/>
    <w:pPr>
      <w:spacing w:after="0" w:line="240" w:lineRule="auto"/>
    </w:pPr>
    <w:rPr>
      <w:lang w:val="es-MX"/>
    </w:rPr>
  </w:style>
  <w:style w:type="paragraph" w:styleId="Ttulo1">
    <w:name w:val="heading 1"/>
    <w:basedOn w:val="Normal"/>
    <w:link w:val="Ttulo1Car"/>
    <w:uiPriority w:val="9"/>
    <w:qFormat/>
    <w:rsid w:val="0070276E"/>
    <w:pPr>
      <w:widowControl w:val="0"/>
      <w:autoSpaceDE w:val="0"/>
      <w:autoSpaceDN w:val="0"/>
      <w:ind w:left="356" w:right="418"/>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unhideWhenUsed/>
    <w:qFormat/>
    <w:rsid w:val="0070276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basedOn w:val="Normal"/>
    <w:next w:val="Normal"/>
    <w:link w:val="Ttulo7Car"/>
    <w:unhideWhenUsed/>
    <w:qFormat/>
    <w:rsid w:val="0070276E"/>
    <w:pPr>
      <w:keepNext/>
      <w:keepLines/>
      <w:spacing w:before="40" w:line="276" w:lineRule="auto"/>
      <w:outlineLvl w:val="6"/>
    </w:pPr>
    <w:rPr>
      <w:rFonts w:asciiTheme="majorHAnsi" w:eastAsiaTheme="majorEastAsia" w:hAnsiTheme="majorHAnsi" w:cstheme="majorBidi"/>
      <w:i/>
      <w:iCs/>
      <w:color w:val="1F4D78" w:themeColor="accent1" w:themeShade="7F"/>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276E"/>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70276E"/>
    <w:rPr>
      <w:rFonts w:asciiTheme="majorHAnsi" w:eastAsiaTheme="majorEastAsia" w:hAnsiTheme="majorHAnsi" w:cstheme="majorBidi"/>
      <w:color w:val="2E74B5" w:themeColor="accent1" w:themeShade="BF"/>
      <w:sz w:val="26"/>
      <w:szCs w:val="26"/>
      <w:lang w:val="es-MX"/>
    </w:rPr>
  </w:style>
  <w:style w:type="character" w:customStyle="1" w:styleId="Ttulo7Car">
    <w:name w:val="Título 7 Car"/>
    <w:basedOn w:val="Fuentedeprrafopredeter"/>
    <w:link w:val="Ttulo7"/>
    <w:rsid w:val="0070276E"/>
    <w:rPr>
      <w:rFonts w:asciiTheme="majorHAnsi" w:eastAsiaTheme="majorEastAsia" w:hAnsiTheme="majorHAnsi" w:cstheme="majorBidi"/>
      <w:i/>
      <w:iCs/>
      <w:color w:val="1F4D78" w:themeColor="accent1" w:themeShade="7F"/>
      <w:lang w:val="es-MX" w:eastAsia="es-MX"/>
    </w:rPr>
  </w:style>
  <w:style w:type="paragraph" w:styleId="Prrafodelista">
    <w:name w:val="List Paragraph"/>
    <w:basedOn w:val="Normal"/>
    <w:link w:val="PrrafodelistaCar"/>
    <w:uiPriority w:val="34"/>
    <w:qFormat/>
    <w:rsid w:val="0070276E"/>
    <w:pPr>
      <w:ind w:left="720"/>
      <w:contextualSpacing/>
    </w:pPr>
  </w:style>
  <w:style w:type="table" w:styleId="Tablaconcuadrcula">
    <w:name w:val="Table Grid"/>
    <w:basedOn w:val="Tablanormal"/>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276E"/>
    <w:pPr>
      <w:tabs>
        <w:tab w:val="center" w:pos="4419"/>
        <w:tab w:val="right" w:pos="8838"/>
      </w:tabs>
    </w:pPr>
  </w:style>
  <w:style w:type="character" w:customStyle="1" w:styleId="EncabezadoCar">
    <w:name w:val="Encabezado Car"/>
    <w:basedOn w:val="Fuentedeprrafopredeter"/>
    <w:link w:val="Encabezado"/>
    <w:uiPriority w:val="99"/>
    <w:rsid w:val="0070276E"/>
    <w:rPr>
      <w:lang w:val="es-MX"/>
    </w:rPr>
  </w:style>
  <w:style w:type="paragraph" w:styleId="Piedepgina">
    <w:name w:val="footer"/>
    <w:basedOn w:val="Normal"/>
    <w:link w:val="PiedepginaCar"/>
    <w:uiPriority w:val="99"/>
    <w:unhideWhenUsed/>
    <w:rsid w:val="0070276E"/>
    <w:pPr>
      <w:tabs>
        <w:tab w:val="center" w:pos="4419"/>
        <w:tab w:val="right" w:pos="8838"/>
      </w:tabs>
    </w:pPr>
  </w:style>
  <w:style w:type="character" w:customStyle="1" w:styleId="PiedepginaCar">
    <w:name w:val="Pie de página Car"/>
    <w:basedOn w:val="Fuentedeprrafopredeter"/>
    <w:link w:val="Piedepgina"/>
    <w:uiPriority w:val="99"/>
    <w:rsid w:val="0070276E"/>
    <w:rPr>
      <w:lang w:val="es-MX"/>
    </w:rPr>
  </w:style>
  <w:style w:type="character" w:customStyle="1" w:styleId="PrrafodelistaCar">
    <w:name w:val="Párrafo de lista Car"/>
    <w:basedOn w:val="Fuentedeprrafopredeter"/>
    <w:link w:val="Prrafodelista"/>
    <w:uiPriority w:val="34"/>
    <w:locked/>
    <w:rsid w:val="0070276E"/>
    <w:rPr>
      <w:lang w:val="es-MX"/>
    </w:rPr>
  </w:style>
  <w:style w:type="paragraph" w:customStyle="1" w:styleId="Default">
    <w:name w:val="Default"/>
    <w:rsid w:val="0070276E"/>
    <w:pPr>
      <w:autoSpaceDE w:val="0"/>
      <w:autoSpaceDN w:val="0"/>
      <w:adjustRightInd w:val="0"/>
      <w:spacing w:after="0" w:line="240" w:lineRule="auto"/>
    </w:pPr>
    <w:rPr>
      <w:rFonts w:ascii="Arial" w:hAnsi="Arial" w:cs="Arial"/>
      <w:color w:val="000000"/>
      <w:sz w:val="24"/>
      <w:szCs w:val="24"/>
      <w:lang w:val="es-MX"/>
    </w:rPr>
  </w:style>
  <w:style w:type="numbering" w:customStyle="1" w:styleId="List232">
    <w:name w:val="List 232"/>
    <w:basedOn w:val="Sinlista"/>
    <w:rsid w:val="0070276E"/>
    <w:pPr>
      <w:numPr>
        <w:numId w:val="7"/>
      </w:numPr>
    </w:pPr>
  </w:style>
  <w:style w:type="paragraph" w:styleId="NormalWeb">
    <w:name w:val="Normal (Web)"/>
    <w:basedOn w:val="Normal"/>
    <w:uiPriority w:val="99"/>
    <w:unhideWhenUsed/>
    <w:rsid w:val="0070276E"/>
    <w:pPr>
      <w:spacing w:before="100" w:beforeAutospacing="1" w:after="100" w:afterAutospacing="1"/>
    </w:pPr>
    <w:rPr>
      <w:rFonts w:ascii="Times New Roman" w:eastAsia="Times New Roman" w:hAnsi="Times New Roman" w:cs="Times New Roman"/>
      <w:sz w:val="24"/>
      <w:szCs w:val="24"/>
      <w:lang w:eastAsia="es-MX"/>
    </w:rPr>
  </w:style>
  <w:style w:type="numbering" w:customStyle="1" w:styleId="List272">
    <w:name w:val="List 272"/>
    <w:basedOn w:val="Sinlista"/>
    <w:rsid w:val="0070276E"/>
    <w:pPr>
      <w:numPr>
        <w:numId w:val="10"/>
      </w:numPr>
    </w:pPr>
  </w:style>
  <w:style w:type="paragraph" w:customStyle="1" w:styleId="Cuadrculamedia21">
    <w:name w:val="Cuadrícula media 21"/>
    <w:uiPriority w:val="1"/>
    <w:qFormat/>
    <w:rsid w:val="0070276E"/>
    <w:pPr>
      <w:spacing w:after="0" w:line="240" w:lineRule="auto"/>
    </w:pPr>
    <w:rPr>
      <w:rFonts w:ascii="Times New Roman" w:eastAsia="Times New Roman" w:hAnsi="Times New Roman" w:cs="Times New Roman"/>
      <w:sz w:val="24"/>
      <w:szCs w:val="24"/>
      <w:lang w:val="es-ES_tradnl" w:eastAsia="es-ES_tradnl"/>
    </w:rPr>
  </w:style>
  <w:style w:type="numbering" w:customStyle="1" w:styleId="Lista311">
    <w:name w:val="Lista 311"/>
    <w:basedOn w:val="Sinlista"/>
    <w:rsid w:val="0070276E"/>
    <w:pPr>
      <w:numPr>
        <w:numId w:val="11"/>
      </w:numPr>
    </w:pPr>
  </w:style>
  <w:style w:type="paragraph" w:styleId="Lista2">
    <w:name w:val="List 2"/>
    <w:basedOn w:val="Normal"/>
    <w:uiPriority w:val="99"/>
    <w:unhideWhenUsed/>
    <w:rsid w:val="0070276E"/>
    <w:pPr>
      <w:ind w:left="566" w:hanging="283"/>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0276E"/>
    <w:rPr>
      <w:sz w:val="16"/>
      <w:szCs w:val="16"/>
    </w:rPr>
  </w:style>
  <w:style w:type="paragraph" w:styleId="Textocomentario">
    <w:name w:val="annotation text"/>
    <w:basedOn w:val="Normal"/>
    <w:link w:val="TextocomentarioCar"/>
    <w:uiPriority w:val="99"/>
    <w:semiHidden/>
    <w:unhideWhenUsed/>
    <w:rsid w:val="0070276E"/>
    <w:rPr>
      <w:sz w:val="20"/>
      <w:szCs w:val="20"/>
    </w:rPr>
  </w:style>
  <w:style w:type="character" w:customStyle="1" w:styleId="TextocomentarioCar">
    <w:name w:val="Texto comentario Car"/>
    <w:basedOn w:val="Fuentedeprrafopredeter"/>
    <w:link w:val="Textocomentario"/>
    <w:uiPriority w:val="99"/>
    <w:semiHidden/>
    <w:rsid w:val="0070276E"/>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70276E"/>
    <w:rPr>
      <w:b/>
      <w:bCs/>
    </w:rPr>
  </w:style>
  <w:style w:type="character" w:customStyle="1" w:styleId="AsuntodelcomentarioCar">
    <w:name w:val="Asunto del comentario Car"/>
    <w:basedOn w:val="TextocomentarioCar"/>
    <w:link w:val="Asuntodelcomentario"/>
    <w:uiPriority w:val="99"/>
    <w:semiHidden/>
    <w:rsid w:val="0070276E"/>
    <w:rPr>
      <w:b/>
      <w:bCs/>
      <w:sz w:val="20"/>
      <w:szCs w:val="20"/>
      <w:lang w:val="es-MX"/>
    </w:rPr>
  </w:style>
  <w:style w:type="paragraph" w:styleId="Textodeglobo">
    <w:name w:val="Balloon Text"/>
    <w:basedOn w:val="Normal"/>
    <w:link w:val="TextodegloboCar"/>
    <w:uiPriority w:val="99"/>
    <w:semiHidden/>
    <w:unhideWhenUsed/>
    <w:rsid w:val="007027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276E"/>
    <w:rPr>
      <w:rFonts w:ascii="Segoe UI" w:hAnsi="Segoe UI" w:cs="Segoe UI"/>
      <w:sz w:val="18"/>
      <w:szCs w:val="18"/>
      <w:lang w:val="es-MX"/>
    </w:rPr>
  </w:style>
  <w:style w:type="paragraph" w:customStyle="1" w:styleId="Titulo1">
    <w:name w:val="Titulo 1"/>
    <w:basedOn w:val="Normal"/>
    <w:rsid w:val="0070276E"/>
    <w:pPr>
      <w:pBdr>
        <w:bottom w:val="single" w:sz="12" w:space="1" w:color="auto"/>
      </w:pBdr>
      <w:jc w:val="both"/>
    </w:pPr>
    <w:rPr>
      <w:rFonts w:ascii="Times New Roman" w:eastAsia="Times New Roman" w:hAnsi="Times New Roman" w:cs="Arial"/>
      <w:b/>
      <w:sz w:val="18"/>
      <w:szCs w:val="18"/>
      <w:lang w:val="es-ES" w:eastAsia="es-ES"/>
    </w:rPr>
  </w:style>
  <w:style w:type="paragraph" w:styleId="Revisin">
    <w:name w:val="Revision"/>
    <w:hidden/>
    <w:uiPriority w:val="99"/>
    <w:semiHidden/>
    <w:rsid w:val="0070276E"/>
    <w:pPr>
      <w:spacing w:after="0" w:line="240" w:lineRule="auto"/>
    </w:pPr>
    <w:rPr>
      <w:lang w:val="es-MX"/>
    </w:rPr>
  </w:style>
  <w:style w:type="character" w:styleId="Hipervnculo">
    <w:name w:val="Hyperlink"/>
    <w:basedOn w:val="Fuentedeprrafopredeter"/>
    <w:uiPriority w:val="99"/>
    <w:unhideWhenUsed/>
    <w:rsid w:val="0070276E"/>
    <w:rPr>
      <w:color w:val="0563C1"/>
      <w:u w:val="single"/>
    </w:rPr>
  </w:style>
  <w:style w:type="character" w:styleId="Hipervnculovisitado">
    <w:name w:val="FollowedHyperlink"/>
    <w:basedOn w:val="Fuentedeprrafopredeter"/>
    <w:uiPriority w:val="99"/>
    <w:semiHidden/>
    <w:unhideWhenUsed/>
    <w:rsid w:val="0070276E"/>
    <w:rPr>
      <w:color w:val="954F72"/>
      <w:u w:val="single"/>
    </w:rPr>
  </w:style>
  <w:style w:type="paragraph" w:customStyle="1" w:styleId="msonormal0">
    <w:name w:val="msonormal"/>
    <w:basedOn w:val="Normal"/>
    <w:rsid w:val="0070276E"/>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66">
    <w:name w:val="xl66"/>
    <w:basedOn w:val="Normal"/>
    <w:rsid w:val="0070276E"/>
    <w:pPr>
      <w:spacing w:before="100" w:beforeAutospacing="1" w:after="100" w:afterAutospacing="1"/>
    </w:pPr>
    <w:rPr>
      <w:rFonts w:ascii="Times New Roman" w:eastAsia="Times New Roman" w:hAnsi="Times New Roman" w:cs="Times New Roman"/>
      <w:lang w:eastAsia="es-MX"/>
    </w:rPr>
  </w:style>
  <w:style w:type="paragraph" w:customStyle="1" w:styleId="xl67">
    <w:name w:val="xl67"/>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2"/>
      <w:szCs w:val="12"/>
      <w:lang w:eastAsia="es-MX"/>
    </w:rPr>
  </w:style>
  <w:style w:type="paragraph" w:customStyle="1" w:styleId="xl68">
    <w:name w:val="xl68"/>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2"/>
      <w:szCs w:val="12"/>
      <w:lang w:eastAsia="es-MX"/>
    </w:rPr>
  </w:style>
  <w:style w:type="paragraph" w:customStyle="1" w:styleId="xl69">
    <w:name w:val="xl69"/>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2"/>
      <w:szCs w:val="12"/>
      <w:lang w:eastAsia="es-MX"/>
    </w:rPr>
  </w:style>
  <w:style w:type="paragraph" w:customStyle="1" w:styleId="xl70">
    <w:name w:val="xl70"/>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2"/>
      <w:szCs w:val="12"/>
      <w:lang w:eastAsia="es-MX"/>
    </w:rPr>
  </w:style>
  <w:style w:type="paragraph" w:customStyle="1" w:styleId="xl71">
    <w:name w:val="xl71"/>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2"/>
      <w:szCs w:val="12"/>
      <w:lang w:eastAsia="es-MX"/>
    </w:rPr>
  </w:style>
  <w:style w:type="paragraph" w:customStyle="1" w:styleId="xl72">
    <w:name w:val="xl72"/>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color w:val="000000"/>
      <w:sz w:val="12"/>
      <w:szCs w:val="12"/>
      <w:lang w:eastAsia="es-MX"/>
    </w:rPr>
  </w:style>
  <w:style w:type="paragraph" w:customStyle="1" w:styleId="xl73">
    <w:name w:val="xl73"/>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color w:val="000000"/>
      <w:sz w:val="12"/>
      <w:szCs w:val="12"/>
      <w:lang w:eastAsia="es-MX"/>
    </w:rPr>
  </w:style>
  <w:style w:type="paragraph" w:customStyle="1" w:styleId="xl74">
    <w:name w:val="xl74"/>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color w:val="000000"/>
      <w:sz w:val="12"/>
      <w:szCs w:val="12"/>
      <w:lang w:eastAsia="es-MX"/>
    </w:rPr>
  </w:style>
  <w:style w:type="paragraph" w:customStyle="1" w:styleId="xl75">
    <w:name w:val="xl75"/>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2"/>
      <w:szCs w:val="12"/>
      <w:lang w:eastAsia="es-MX"/>
    </w:rPr>
  </w:style>
  <w:style w:type="paragraph" w:customStyle="1" w:styleId="xl76">
    <w:name w:val="xl76"/>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2"/>
      <w:szCs w:val="12"/>
      <w:lang w:eastAsia="es-MX"/>
    </w:rPr>
  </w:style>
  <w:style w:type="paragraph" w:customStyle="1" w:styleId="xl77">
    <w:name w:val="xl77"/>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2"/>
      <w:szCs w:val="12"/>
      <w:lang w:eastAsia="es-MX"/>
    </w:rPr>
  </w:style>
  <w:style w:type="paragraph" w:customStyle="1" w:styleId="xl78">
    <w:name w:val="xl78"/>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2"/>
      <w:szCs w:val="12"/>
      <w:lang w:eastAsia="es-MX"/>
    </w:rPr>
  </w:style>
  <w:style w:type="paragraph" w:customStyle="1" w:styleId="xl79">
    <w:name w:val="xl79"/>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12"/>
      <w:szCs w:val="12"/>
      <w:lang w:eastAsia="es-MX"/>
    </w:rPr>
  </w:style>
  <w:style w:type="paragraph" w:customStyle="1" w:styleId="xl80">
    <w:name w:val="xl80"/>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12"/>
      <w:szCs w:val="12"/>
      <w:lang w:eastAsia="es-MX"/>
    </w:rPr>
  </w:style>
  <w:style w:type="paragraph" w:customStyle="1" w:styleId="xl81">
    <w:name w:val="xl81"/>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2"/>
      <w:szCs w:val="12"/>
      <w:lang w:eastAsia="es-MX"/>
    </w:rPr>
  </w:style>
  <w:style w:type="paragraph" w:customStyle="1" w:styleId="xl82">
    <w:name w:val="xl82"/>
    <w:basedOn w:val="Normal"/>
    <w:rsid w:val="007027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2"/>
      <w:szCs w:val="12"/>
      <w:lang w:eastAsia="es-MX"/>
    </w:rPr>
  </w:style>
  <w:style w:type="character" w:customStyle="1" w:styleId="Mencinsinresolver1">
    <w:name w:val="Mención sin resolver1"/>
    <w:basedOn w:val="Fuentedeprrafopredeter"/>
    <w:uiPriority w:val="99"/>
    <w:semiHidden/>
    <w:unhideWhenUsed/>
    <w:rsid w:val="0070276E"/>
    <w:rPr>
      <w:color w:val="605E5C"/>
      <w:shd w:val="clear" w:color="auto" w:fill="E1DFDD"/>
    </w:rPr>
  </w:style>
  <w:style w:type="character" w:styleId="nfasissutil">
    <w:name w:val="Subtle Emphasis"/>
    <w:basedOn w:val="Fuentedeprrafopredeter"/>
    <w:uiPriority w:val="19"/>
    <w:qFormat/>
    <w:rsid w:val="0070276E"/>
    <w:rPr>
      <w:i/>
      <w:iCs/>
      <w:color w:val="404040" w:themeColor="text1" w:themeTint="BF"/>
    </w:rPr>
  </w:style>
  <w:style w:type="table" w:customStyle="1" w:styleId="Tablaconcuadrcula1">
    <w:name w:val="Tabla con cuadrícula1"/>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qFormat/>
    <w:rsid w:val="0070276E"/>
    <w:pPr>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70276E"/>
    <w:rPr>
      <w:rFonts w:ascii="Times New Roman" w:eastAsia="Times New Roman" w:hAnsi="Times New Roman" w:cs="Times New Roman"/>
      <w:sz w:val="20"/>
      <w:szCs w:val="20"/>
      <w:lang w:val="es-MX" w:eastAsia="es-ES"/>
    </w:rPr>
  </w:style>
  <w:style w:type="character" w:customStyle="1" w:styleId="Mencinsinresolver11">
    <w:name w:val="Mención sin resolver11"/>
    <w:basedOn w:val="Fuentedeprrafopredeter"/>
    <w:uiPriority w:val="99"/>
    <w:semiHidden/>
    <w:unhideWhenUsed/>
    <w:rsid w:val="0070276E"/>
    <w:rPr>
      <w:color w:val="605E5C"/>
      <w:shd w:val="clear" w:color="auto" w:fill="E1DFDD"/>
    </w:rPr>
  </w:style>
  <w:style w:type="numbering" w:customStyle="1" w:styleId="List1622">
    <w:name w:val="List 1622"/>
    <w:basedOn w:val="Sinlista"/>
    <w:rsid w:val="0070276E"/>
    <w:pPr>
      <w:numPr>
        <w:numId w:val="1"/>
      </w:numPr>
    </w:pPr>
  </w:style>
  <w:style w:type="numbering" w:customStyle="1" w:styleId="List2322">
    <w:name w:val="List 2322"/>
    <w:basedOn w:val="Sinlista"/>
    <w:rsid w:val="0070276E"/>
    <w:pPr>
      <w:numPr>
        <w:numId w:val="2"/>
      </w:numPr>
    </w:pPr>
  </w:style>
  <w:style w:type="numbering" w:customStyle="1" w:styleId="List2722">
    <w:name w:val="List 2722"/>
    <w:basedOn w:val="Sinlista"/>
    <w:rsid w:val="0070276E"/>
    <w:pPr>
      <w:numPr>
        <w:numId w:val="3"/>
      </w:numPr>
    </w:pPr>
  </w:style>
  <w:style w:type="numbering" w:customStyle="1" w:styleId="Lista3112">
    <w:name w:val="Lista 3112"/>
    <w:basedOn w:val="Sinlista"/>
    <w:rsid w:val="0070276E"/>
    <w:pPr>
      <w:numPr>
        <w:numId w:val="4"/>
      </w:numPr>
    </w:pPr>
  </w:style>
  <w:style w:type="numbering" w:customStyle="1" w:styleId="List1623">
    <w:name w:val="List 1623"/>
    <w:basedOn w:val="Sinlista"/>
    <w:rsid w:val="0070276E"/>
    <w:pPr>
      <w:numPr>
        <w:numId w:val="5"/>
      </w:numPr>
    </w:pPr>
  </w:style>
  <w:style w:type="numbering" w:customStyle="1" w:styleId="List2723">
    <w:name w:val="List 2723"/>
    <w:basedOn w:val="Sinlista"/>
    <w:rsid w:val="0070276E"/>
    <w:pPr>
      <w:numPr>
        <w:numId w:val="8"/>
      </w:numPr>
    </w:pPr>
  </w:style>
  <w:style w:type="numbering" w:customStyle="1" w:styleId="Lista3113">
    <w:name w:val="Lista 3113"/>
    <w:basedOn w:val="Sinlista"/>
    <w:rsid w:val="0070276E"/>
    <w:pPr>
      <w:numPr>
        <w:numId w:val="9"/>
      </w:numPr>
    </w:pPr>
  </w:style>
  <w:style w:type="numbering" w:customStyle="1" w:styleId="List23233">
    <w:name w:val="List 23233"/>
    <w:basedOn w:val="Sinlista"/>
    <w:rsid w:val="0070276E"/>
    <w:pPr>
      <w:numPr>
        <w:numId w:val="6"/>
      </w:numPr>
    </w:pPr>
  </w:style>
  <w:style w:type="table" w:customStyle="1" w:styleId="Tablaconcuadrcula2">
    <w:name w:val="Tabla con cuadrícula2"/>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0276E"/>
    <w:pPr>
      <w:widowControl w:val="0"/>
      <w:autoSpaceDE w:val="0"/>
      <w:autoSpaceDN w:val="0"/>
    </w:pPr>
    <w:rPr>
      <w:rFonts w:ascii="Arial MT" w:eastAsia="Arial MT" w:hAnsi="Arial MT" w:cs="Arial MT"/>
      <w:lang w:val="es-ES"/>
    </w:rPr>
  </w:style>
  <w:style w:type="numbering" w:customStyle="1" w:styleId="Sinlista1">
    <w:name w:val="Sin lista1"/>
    <w:next w:val="Sinlista"/>
    <w:uiPriority w:val="99"/>
    <w:semiHidden/>
    <w:unhideWhenUsed/>
    <w:rsid w:val="0070276E"/>
  </w:style>
  <w:style w:type="table" w:customStyle="1" w:styleId="Tablaconcuadrcula15">
    <w:name w:val="Tabla con cuadrícula15"/>
    <w:basedOn w:val="Tablanormal"/>
    <w:next w:val="Tablaconcuadrcula"/>
    <w:uiPriority w:val="59"/>
    <w:rsid w:val="0070276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0276E"/>
    <w:pPr>
      <w:spacing w:after="0" w:line="240" w:lineRule="auto"/>
    </w:pPr>
    <w:rPr>
      <w:lang w:val="es-MX"/>
    </w:rPr>
  </w:style>
  <w:style w:type="table" w:customStyle="1" w:styleId="30">
    <w:name w:val="30"/>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Pr>
  </w:style>
  <w:style w:type="table" w:customStyle="1" w:styleId="29">
    <w:name w:val="29"/>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table" w:customStyle="1" w:styleId="28">
    <w:name w:val="28"/>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table" w:customStyle="1" w:styleId="27">
    <w:name w:val="27"/>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table" w:customStyle="1" w:styleId="26">
    <w:name w:val="26"/>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table" w:customStyle="1" w:styleId="25">
    <w:name w:val="25"/>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table" w:customStyle="1" w:styleId="24">
    <w:name w:val="24"/>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table" w:customStyle="1" w:styleId="23">
    <w:name w:val="23"/>
    <w:basedOn w:val="Tablanormal"/>
    <w:rsid w:val="0070276E"/>
    <w:pPr>
      <w:spacing w:after="0" w:line="240" w:lineRule="auto"/>
    </w:pPr>
    <w:rPr>
      <w:rFonts w:ascii="Calibri" w:eastAsia="Calibri" w:hAnsi="Calibri" w:cs="Calibri"/>
      <w:lang w:val="es-MX" w:eastAsia="es-MX"/>
    </w:rPr>
    <w:tblPr>
      <w:tblStyleRowBandSize w:val="1"/>
      <w:tblStyleColBandSize w:val="1"/>
      <w:tblInd w:w="0" w:type="nil"/>
      <w:tblCellMar>
        <w:top w:w="100" w:type="dxa"/>
        <w:left w:w="100" w:type="dxa"/>
        <w:bottom w:w="100" w:type="dxa"/>
        <w:right w:w="100" w:type="dxa"/>
      </w:tblCellMar>
    </w:tblPr>
  </w:style>
  <w:style w:type="numbering" w:customStyle="1" w:styleId="List162">
    <w:name w:val="List 162"/>
    <w:basedOn w:val="Sinlista"/>
    <w:rsid w:val="0070276E"/>
    <w:pPr>
      <w:numPr>
        <w:numId w:val="219"/>
      </w:numPr>
    </w:pPr>
  </w:style>
  <w:style w:type="paragraph" w:customStyle="1" w:styleId="xl83">
    <w:name w:val="xl83"/>
    <w:basedOn w:val="Normal"/>
    <w:rsid w:val="004C635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xl84">
    <w:name w:val="xl84"/>
    <w:basedOn w:val="Normal"/>
    <w:rsid w:val="004C6359"/>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xl85">
    <w:name w:val="xl85"/>
    <w:basedOn w:val="Normal"/>
    <w:rsid w:val="004C6359"/>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xl86">
    <w:name w:val="xl86"/>
    <w:basedOn w:val="Normal"/>
    <w:rsid w:val="004C6359"/>
    <w:pPr>
      <w:spacing w:before="100" w:beforeAutospacing="1" w:after="100" w:afterAutospacing="1"/>
    </w:pPr>
    <w:rPr>
      <w:rFonts w:ascii="Times New Roman" w:eastAsia="Times New Roman" w:hAnsi="Times New Roman" w:cs="Times New Roman"/>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nicipiodeoaxaca.gob.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2C349-7BC4-4348-9DCE-D1334D9CF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82982</Words>
  <Characters>456401</Characters>
  <Application>Microsoft Office Word</Application>
  <DocSecurity>0</DocSecurity>
  <Lines>3803</Lines>
  <Paragraphs>1076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Asu Aragón</cp:lastModifiedBy>
  <cp:revision>3</cp:revision>
  <cp:lastPrinted>2023-03-06T22:25:00Z</cp:lastPrinted>
  <dcterms:created xsi:type="dcterms:W3CDTF">2023-03-06T22:25:00Z</dcterms:created>
  <dcterms:modified xsi:type="dcterms:W3CDTF">2023-03-06T22:26:00Z</dcterms:modified>
</cp:coreProperties>
</file>