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17C48" w14:textId="77777777" w:rsidR="008771BB" w:rsidRPr="00731265" w:rsidRDefault="008771BB" w:rsidP="006669DE">
      <w:pPr>
        <w:pStyle w:val="Ttulo3"/>
        <w:jc w:val="center"/>
        <w:rPr>
          <w:rFonts w:ascii="Montserrat Light" w:hAnsi="Montserrat Light"/>
          <w:sz w:val="20"/>
          <w:szCs w:val="20"/>
        </w:rPr>
      </w:pPr>
      <w:r w:rsidRPr="00731265">
        <w:rPr>
          <w:rFonts w:ascii="Montserrat Light" w:hAnsi="Montserrat Light"/>
          <w:sz w:val="20"/>
          <w:szCs w:val="20"/>
        </w:rPr>
        <w:t>AVISO DE PRIVACIDAD INTEGRAL DEL MUNICIPIO DE OAXACA DE JUÁREZ</w:t>
      </w:r>
    </w:p>
    <w:p w14:paraId="031C8041" w14:textId="5D21B3ED" w:rsidR="00DF3916" w:rsidRPr="00731265" w:rsidRDefault="008771BB" w:rsidP="00DF3916">
      <w:pPr>
        <w:pStyle w:val="Prrafodelista"/>
        <w:numPr>
          <w:ilvl w:val="0"/>
          <w:numId w:val="3"/>
        </w:numPr>
        <w:spacing w:after="100" w:afterAutospacing="1"/>
        <w:jc w:val="both"/>
        <w:rPr>
          <w:rStyle w:val="Textoennegrita"/>
          <w:rFonts w:ascii="Montserrat Light" w:hAnsi="Montserrat Light"/>
          <w:sz w:val="20"/>
          <w:szCs w:val="20"/>
        </w:rPr>
      </w:pPr>
      <w:r w:rsidRPr="00731265">
        <w:rPr>
          <w:rStyle w:val="Textoennegrita"/>
          <w:rFonts w:ascii="Montserrat Light" w:hAnsi="Montserrat Light"/>
          <w:sz w:val="20"/>
          <w:szCs w:val="20"/>
        </w:rPr>
        <w:t>Responsable del tratamiento de datos personales</w:t>
      </w:r>
    </w:p>
    <w:p w14:paraId="4B79D7B5" w14:textId="5ABDF612" w:rsidR="008771BB" w:rsidRPr="00731265" w:rsidRDefault="008771BB" w:rsidP="00DF3916">
      <w:pPr>
        <w:spacing w:before="240" w:after="100" w:afterAutospacing="1"/>
        <w:jc w:val="both"/>
        <w:rPr>
          <w:rFonts w:ascii="Montserrat Light" w:hAnsi="Montserrat Light"/>
          <w:b/>
          <w:bCs/>
          <w:sz w:val="20"/>
          <w:szCs w:val="20"/>
        </w:rPr>
      </w:pPr>
      <w:r w:rsidRPr="00731265">
        <w:rPr>
          <w:rFonts w:ascii="Montserrat Light" w:hAnsi="Montserrat Light"/>
          <w:sz w:val="20"/>
          <w:szCs w:val="20"/>
        </w:rPr>
        <w:t xml:space="preserve">El Municipio de Oaxaca de Juárez, con domicilio en Plaza de la Danza sin número, Centro Histórico, Código Postal 68000, Oaxaca de Juárez, Oaxaca, es el responsable del tratamiento de los datos personales que usted proporcione, </w:t>
      </w:r>
      <w:r w:rsidRPr="00731265">
        <w:rPr>
          <w:rStyle w:val="Textoennegrita"/>
          <w:rFonts w:ascii="Montserrat Light" w:hAnsi="Montserrat Light"/>
          <w:sz w:val="20"/>
          <w:szCs w:val="20"/>
        </w:rPr>
        <w:t xml:space="preserve">los cuales serán protegidos conforme a lo dispuesto en la Ley General de Protección de Datos Personales en Posesión de Sujetos Obligados </w:t>
      </w:r>
      <w:r w:rsidRPr="00731265">
        <w:rPr>
          <w:rStyle w:val="Textoennegrita"/>
          <w:rFonts w:ascii="Montserrat Light" w:hAnsi="Montserrat Light"/>
          <w:b w:val="0"/>
          <w:bCs w:val="0"/>
          <w:sz w:val="20"/>
          <w:szCs w:val="20"/>
        </w:rPr>
        <w:t>(publicad</w:t>
      </w:r>
      <w:r w:rsidR="00E16875">
        <w:rPr>
          <w:rStyle w:val="Textoennegrita"/>
          <w:rFonts w:ascii="Montserrat Light" w:hAnsi="Montserrat Light"/>
          <w:b w:val="0"/>
          <w:bCs w:val="0"/>
          <w:sz w:val="20"/>
          <w:szCs w:val="20"/>
        </w:rPr>
        <w:t>a</w:t>
      </w:r>
      <w:r w:rsidRPr="00731265">
        <w:rPr>
          <w:rStyle w:val="Textoennegrita"/>
          <w:rFonts w:ascii="Montserrat Light" w:hAnsi="Montserrat Light"/>
          <w:b w:val="0"/>
          <w:bCs w:val="0"/>
          <w:sz w:val="20"/>
          <w:szCs w:val="20"/>
        </w:rPr>
        <w:t xml:space="preserve"> en el DOF</w:t>
      </w:r>
      <w:r w:rsidRPr="00731265">
        <w:rPr>
          <w:rFonts w:ascii="Montserrat Light" w:hAnsi="Montserrat Light"/>
          <w:sz w:val="20"/>
          <w:szCs w:val="20"/>
        </w:rPr>
        <w:t xml:space="preserve"> el 20 de marzo de 2025), la Ley de Protección de Datos Personales en Posesión de Sujetos Obligados del Estado de Oaxaca, y demás normatividad aplicable.</w:t>
      </w:r>
    </w:p>
    <w:p w14:paraId="6A98ACC1" w14:textId="77777777" w:rsidR="00DF3916" w:rsidRPr="00731265" w:rsidRDefault="008771BB" w:rsidP="00FE1E0D">
      <w:pPr>
        <w:pStyle w:val="Prrafodelista"/>
        <w:numPr>
          <w:ilvl w:val="0"/>
          <w:numId w:val="3"/>
        </w:numPr>
        <w:spacing w:before="100" w:beforeAutospacing="1" w:after="0"/>
        <w:jc w:val="both"/>
        <w:rPr>
          <w:rFonts w:ascii="Montserrat Light" w:hAnsi="Montserrat Light"/>
          <w:b/>
          <w:bCs/>
          <w:sz w:val="20"/>
          <w:szCs w:val="20"/>
        </w:rPr>
      </w:pPr>
      <w:r w:rsidRPr="00731265">
        <w:rPr>
          <w:rStyle w:val="Textoennegrita"/>
          <w:rFonts w:ascii="Montserrat Light" w:hAnsi="Montserrat Light"/>
          <w:sz w:val="20"/>
          <w:szCs w:val="20"/>
        </w:rPr>
        <w:t>¿Qué datos personales recabamos y para qué finalidad?</w:t>
      </w:r>
    </w:p>
    <w:p w14:paraId="075A1904" w14:textId="0F3725DE" w:rsidR="008771BB" w:rsidRPr="00731265" w:rsidRDefault="008771BB" w:rsidP="00DF3916">
      <w:pPr>
        <w:spacing w:before="100" w:beforeAutospacing="1" w:after="0"/>
        <w:jc w:val="both"/>
        <w:rPr>
          <w:rStyle w:val="Textoennegrita"/>
          <w:rFonts w:ascii="Montserrat Light" w:hAnsi="Montserrat Light"/>
          <w:sz w:val="20"/>
          <w:szCs w:val="20"/>
        </w:rPr>
      </w:pPr>
      <w:r w:rsidRPr="00731265">
        <w:rPr>
          <w:rFonts w:ascii="Montserrat Light" w:hAnsi="Montserrat Light"/>
          <w:sz w:val="20"/>
          <w:szCs w:val="20"/>
        </w:rPr>
        <w:t xml:space="preserve">Los datos personales que se recaban tienen como finalidad principal </w:t>
      </w:r>
      <w:r w:rsidRPr="00731265">
        <w:rPr>
          <w:rStyle w:val="Textoennegrita"/>
          <w:rFonts w:ascii="Montserrat Light" w:hAnsi="Montserrat Light"/>
          <w:sz w:val="20"/>
          <w:szCs w:val="20"/>
        </w:rPr>
        <w:t>llevar a cabo las atribuciones legales del Municipio</w:t>
      </w:r>
      <w:r w:rsidRPr="00731265">
        <w:rPr>
          <w:rFonts w:ascii="Montserrat Light" w:hAnsi="Montserrat Light"/>
          <w:sz w:val="20"/>
          <w:szCs w:val="20"/>
        </w:rPr>
        <w:t xml:space="preserve">, brindar los servicios públicos que le competen, cumplir con las obligaciones de transparencia, </w:t>
      </w:r>
      <w:r w:rsidRPr="00731265">
        <w:rPr>
          <w:rStyle w:val="Textoennegrita"/>
          <w:rFonts w:ascii="Montserrat Light" w:hAnsi="Montserrat Light"/>
          <w:sz w:val="20"/>
          <w:szCs w:val="20"/>
        </w:rPr>
        <w:t>integrar expedientes administrativos, generar estadísticas, difundir actividades institucionales, coordinar la participación ciudadana</w:t>
      </w:r>
      <w:r w:rsidRPr="00731265">
        <w:rPr>
          <w:rFonts w:ascii="Montserrat Light" w:hAnsi="Montserrat Light"/>
          <w:sz w:val="20"/>
          <w:szCs w:val="20"/>
        </w:rPr>
        <w:t xml:space="preserve"> y dar atención a trámites y solicitudes.</w:t>
      </w:r>
      <w:r w:rsidRPr="00731265">
        <w:rPr>
          <w:rFonts w:ascii="Montserrat Light" w:hAnsi="Montserrat Light"/>
          <w:sz w:val="20"/>
          <w:szCs w:val="20"/>
        </w:rPr>
        <w:br/>
      </w:r>
      <w:r w:rsidRPr="00731265">
        <w:rPr>
          <w:rStyle w:val="Textoennegrita"/>
          <w:rFonts w:ascii="Montserrat Light" w:hAnsi="Montserrat Light"/>
          <w:sz w:val="20"/>
          <w:szCs w:val="20"/>
        </w:rPr>
        <w:t>Cuando corresponda, se distinguirá entre finalidades que requieren su consentimiento y aquellas que no lo requieren conforme a ley. El tratamiento posterior de sus datos para fines distintos será realizado solo con su consentimiento expreso.</w:t>
      </w:r>
    </w:p>
    <w:p w14:paraId="51B46D8B" w14:textId="77777777" w:rsidR="00DF3916" w:rsidRPr="00731265" w:rsidRDefault="00DF3916" w:rsidP="00DF3916">
      <w:pPr>
        <w:spacing w:before="100" w:beforeAutospacing="1" w:after="0"/>
        <w:jc w:val="both"/>
        <w:rPr>
          <w:rStyle w:val="Textoennegrita"/>
          <w:rFonts w:ascii="Montserrat Light" w:hAnsi="Montserrat Light"/>
          <w:sz w:val="20"/>
          <w:szCs w:val="20"/>
        </w:rPr>
      </w:pPr>
    </w:p>
    <w:p w14:paraId="7A735BD4" w14:textId="77777777" w:rsidR="00D90DE2" w:rsidRPr="00731265" w:rsidRDefault="00D90DE2" w:rsidP="00DF3916">
      <w:pPr>
        <w:spacing w:after="100" w:afterAutospacing="1"/>
        <w:jc w:val="both"/>
        <w:rPr>
          <w:rStyle w:val="Textoennegrita"/>
          <w:rFonts w:ascii="Montserrat Light" w:hAnsi="Montserrat Light"/>
          <w:sz w:val="20"/>
          <w:szCs w:val="20"/>
        </w:rPr>
      </w:pPr>
      <w:r w:rsidRPr="00731265">
        <w:rPr>
          <w:rStyle w:val="Textoennegrita"/>
          <w:rFonts w:ascii="Montserrat Light" w:hAnsi="Montserrat Light"/>
          <w:sz w:val="20"/>
          <w:szCs w:val="20"/>
        </w:rPr>
        <w:t>III. ¿Qué datos personales se recaban?</w:t>
      </w:r>
    </w:p>
    <w:p w14:paraId="3696CEAD" w14:textId="7F432E92" w:rsidR="00D90DE2" w:rsidRPr="00731265" w:rsidRDefault="00D90DE2" w:rsidP="00D90DE2">
      <w:pPr>
        <w:spacing w:after="0"/>
        <w:jc w:val="both"/>
        <w:rPr>
          <w:rFonts w:ascii="Montserrat Light" w:hAnsi="Montserrat Light"/>
          <w:sz w:val="20"/>
          <w:szCs w:val="20"/>
        </w:rPr>
      </w:pPr>
      <w:r w:rsidRPr="00731265">
        <w:rPr>
          <w:rStyle w:val="Textoennegrita"/>
          <w:rFonts w:ascii="Montserrat Light" w:hAnsi="Montserrat Light"/>
          <w:sz w:val="20"/>
          <w:szCs w:val="20"/>
        </w:rPr>
        <w:t>Asimismo, si se llegaran a utilizar sistemas automatizados para tomar decisiones que afecten significativamente a las personas, usted podrá oponerse a dicho tratamiento conforme al artículo 41 de la Ley General de Protección de Datos Personales en Posesión de Sujetos Obligados</w:t>
      </w:r>
      <w:r w:rsidR="00DF3916" w:rsidRPr="00731265">
        <w:rPr>
          <w:rStyle w:val="Textoennegrita"/>
          <w:rFonts w:ascii="Montserrat Light" w:hAnsi="Montserrat Light"/>
          <w:sz w:val="20"/>
          <w:szCs w:val="20"/>
        </w:rPr>
        <w:t xml:space="preserve"> </w:t>
      </w:r>
      <w:r w:rsidR="00DF3916" w:rsidRPr="00731265">
        <w:rPr>
          <w:rStyle w:val="Textoennegrita"/>
          <w:rFonts w:ascii="Montserrat Light" w:hAnsi="Montserrat Light"/>
          <w:b w:val="0"/>
          <w:bCs w:val="0"/>
          <w:sz w:val="20"/>
          <w:szCs w:val="20"/>
        </w:rPr>
        <w:t>(publicad</w:t>
      </w:r>
      <w:r w:rsidR="00CA66E4">
        <w:rPr>
          <w:rStyle w:val="Textoennegrita"/>
          <w:rFonts w:ascii="Montserrat Light" w:hAnsi="Montserrat Light"/>
          <w:b w:val="0"/>
          <w:bCs w:val="0"/>
          <w:sz w:val="20"/>
          <w:szCs w:val="20"/>
        </w:rPr>
        <w:t>a</w:t>
      </w:r>
      <w:r w:rsidR="00DF3916" w:rsidRPr="00731265">
        <w:rPr>
          <w:rStyle w:val="Textoennegrita"/>
          <w:rFonts w:ascii="Montserrat Light" w:hAnsi="Montserrat Light"/>
          <w:b w:val="0"/>
          <w:bCs w:val="0"/>
          <w:sz w:val="20"/>
          <w:szCs w:val="20"/>
        </w:rPr>
        <w:t xml:space="preserve"> en el DOF</w:t>
      </w:r>
      <w:r w:rsidR="00DF3916" w:rsidRPr="00731265">
        <w:rPr>
          <w:rFonts w:ascii="Montserrat Light" w:hAnsi="Montserrat Light"/>
          <w:sz w:val="20"/>
          <w:szCs w:val="20"/>
        </w:rPr>
        <w:t xml:space="preserve"> el 20 de marzo de 2025).</w:t>
      </w:r>
    </w:p>
    <w:p w14:paraId="0EC58B93" w14:textId="653B7035" w:rsidR="00D73BE3" w:rsidRPr="00731265" w:rsidRDefault="00D73BE3" w:rsidP="008771BB">
      <w:pPr>
        <w:spacing w:before="100" w:beforeAutospacing="1" w:after="100" w:afterAutospacing="1"/>
        <w:jc w:val="both"/>
        <w:rPr>
          <w:rStyle w:val="Textoennegrita"/>
          <w:rFonts w:ascii="Montserrat Light" w:hAnsi="Montserrat Light"/>
          <w:b w:val="0"/>
          <w:bCs w:val="0"/>
          <w:sz w:val="20"/>
          <w:szCs w:val="20"/>
        </w:rPr>
      </w:pPr>
      <w:r w:rsidRPr="00731265">
        <w:rPr>
          <w:rStyle w:val="Textoennegrita"/>
          <w:rFonts w:ascii="Montserrat Light" w:hAnsi="Montserrat Light"/>
          <w:b w:val="0"/>
          <w:bCs w:val="0"/>
          <w:sz w:val="20"/>
          <w:szCs w:val="20"/>
        </w:rPr>
        <w:t>A continuación, de forma enunciativa más no limitativa, se enlistas las siguientes finalidades</w:t>
      </w:r>
      <w:r w:rsidR="00723772" w:rsidRPr="00731265">
        <w:rPr>
          <w:rStyle w:val="Textoennegrita"/>
          <w:rFonts w:ascii="Montserrat Light" w:hAnsi="Montserrat Light"/>
          <w:b w:val="0"/>
          <w:bCs w:val="0"/>
          <w:sz w:val="20"/>
          <w:szCs w:val="20"/>
        </w:rPr>
        <w:t>:</w:t>
      </w:r>
    </w:p>
    <w:p w14:paraId="79EC9A8D" w14:textId="77777777" w:rsidR="00723772" w:rsidRPr="00731265" w:rsidRDefault="00723772" w:rsidP="00723772">
      <w:pPr>
        <w:numPr>
          <w:ilvl w:val="0"/>
          <w:numId w:val="1"/>
        </w:numPr>
        <w:shd w:val="clear" w:color="auto" w:fill="FFFFFF"/>
        <w:spacing w:before="100" w:beforeAutospacing="1" w:after="100" w:afterAutospacing="1" w:line="240" w:lineRule="auto"/>
        <w:jc w:val="both"/>
        <w:rPr>
          <w:rFonts w:ascii="Montserrat Light" w:eastAsia="Times New Roman" w:hAnsi="Montserrat Light" w:cs="Times New Roman"/>
          <w:sz w:val="20"/>
          <w:szCs w:val="20"/>
          <w:lang w:eastAsia="es-MX"/>
        </w:rPr>
      </w:pPr>
      <w:r w:rsidRPr="00731265">
        <w:rPr>
          <w:rFonts w:ascii="Montserrat Light" w:eastAsia="Times New Roman" w:hAnsi="Montserrat Light" w:cs="Times New Roman"/>
          <w:sz w:val="20"/>
          <w:szCs w:val="20"/>
          <w:lang w:eastAsia="es-MX"/>
        </w:rPr>
        <w:t>Los contenidos en los acuerdos y actas de sesiones de cabildo, así como las tratadas en comisiones: Nombre completo, número telefónico, correo electrónico, cargo que ocupa, firma;</w:t>
      </w:r>
    </w:p>
    <w:p w14:paraId="04F20172" w14:textId="77777777" w:rsidR="00723772" w:rsidRPr="00731265" w:rsidRDefault="00723772" w:rsidP="00723772">
      <w:pPr>
        <w:numPr>
          <w:ilvl w:val="0"/>
          <w:numId w:val="1"/>
        </w:numPr>
        <w:shd w:val="clear" w:color="auto" w:fill="FFFFFF"/>
        <w:spacing w:before="100" w:beforeAutospacing="1" w:after="100" w:afterAutospacing="1" w:line="240" w:lineRule="auto"/>
        <w:jc w:val="both"/>
        <w:rPr>
          <w:rFonts w:ascii="Montserrat Light" w:eastAsia="Times New Roman" w:hAnsi="Montserrat Light" w:cs="Times New Roman"/>
          <w:sz w:val="20"/>
          <w:szCs w:val="20"/>
          <w:lang w:eastAsia="es-MX"/>
        </w:rPr>
      </w:pPr>
      <w:r w:rsidRPr="00731265">
        <w:rPr>
          <w:rFonts w:ascii="Montserrat Light" w:eastAsia="Times New Roman" w:hAnsi="Montserrat Light" w:cs="Times New Roman"/>
          <w:sz w:val="20"/>
          <w:szCs w:val="20"/>
          <w:lang w:eastAsia="es-MX"/>
        </w:rPr>
        <w:t>Los controles de asistencia de los integrantes de cabildo a las sesiones, Nombre, cargo que ocupa, correo electrónico, número telefónico, firma;</w:t>
      </w:r>
    </w:p>
    <w:p w14:paraId="532E2D62" w14:textId="77777777" w:rsidR="00723772" w:rsidRPr="00731265" w:rsidRDefault="00723772" w:rsidP="00723772">
      <w:pPr>
        <w:numPr>
          <w:ilvl w:val="0"/>
          <w:numId w:val="1"/>
        </w:numPr>
        <w:shd w:val="clear" w:color="auto" w:fill="FFFFFF"/>
        <w:spacing w:before="100" w:beforeAutospacing="1" w:after="100" w:afterAutospacing="1" w:line="240" w:lineRule="auto"/>
        <w:jc w:val="both"/>
        <w:rPr>
          <w:rFonts w:ascii="Montserrat Light" w:eastAsia="Times New Roman" w:hAnsi="Montserrat Light" w:cs="Times New Roman"/>
          <w:sz w:val="20"/>
          <w:szCs w:val="20"/>
          <w:lang w:eastAsia="es-MX"/>
        </w:rPr>
      </w:pPr>
      <w:r w:rsidRPr="00731265">
        <w:rPr>
          <w:rFonts w:ascii="Montserrat Light" w:eastAsia="Times New Roman" w:hAnsi="Montserrat Light" w:cs="Times New Roman"/>
          <w:sz w:val="20"/>
          <w:szCs w:val="20"/>
          <w:lang w:eastAsia="es-MX"/>
        </w:rPr>
        <w:t>Procesos de licitación y contratación para la adquisición de bienes de arrendamiento y prestación de servicios que hayan celebrado en las áreas de su responsabilidad, con personas físicas o morales de derecho privado: RFC, CURP, domicilio, datos generales de identificación, el domicilio particular, correo electrónico, número telefónico, identificación oficial, acta constitutiva, firma;</w:t>
      </w:r>
    </w:p>
    <w:p w14:paraId="2D8FE092" w14:textId="77777777" w:rsidR="00723772" w:rsidRPr="00731265" w:rsidRDefault="00723772" w:rsidP="00723772">
      <w:pPr>
        <w:numPr>
          <w:ilvl w:val="0"/>
          <w:numId w:val="1"/>
        </w:numPr>
        <w:shd w:val="clear" w:color="auto" w:fill="FFFFFF"/>
        <w:spacing w:before="100" w:beforeAutospacing="1" w:after="100" w:afterAutospacing="1" w:line="240" w:lineRule="auto"/>
        <w:jc w:val="both"/>
        <w:rPr>
          <w:rFonts w:ascii="Montserrat Light" w:eastAsia="Times New Roman" w:hAnsi="Montserrat Light" w:cs="Times New Roman"/>
          <w:sz w:val="20"/>
          <w:szCs w:val="20"/>
          <w:lang w:eastAsia="es-MX"/>
        </w:rPr>
      </w:pPr>
      <w:r w:rsidRPr="00731265">
        <w:rPr>
          <w:rFonts w:ascii="Montserrat Light" w:eastAsia="Times New Roman" w:hAnsi="Montserrat Light" w:cs="Times New Roman"/>
          <w:sz w:val="20"/>
          <w:szCs w:val="20"/>
          <w:lang w:eastAsia="es-MX"/>
        </w:rPr>
        <w:t xml:space="preserve">Solicitudes de servicios públicos municipales, consistentes en alumbrado público, recolección de basura, pavimentación y repavimentación de calles, poda o derribo de árboles, seguridad pública, y en general, todos aquellos que deba ministrar el </w:t>
      </w:r>
      <w:r w:rsidRPr="00731265">
        <w:rPr>
          <w:rFonts w:ascii="Montserrat Light" w:eastAsia="Times New Roman" w:hAnsi="Montserrat Light" w:cs="Times New Roman"/>
          <w:sz w:val="20"/>
          <w:szCs w:val="20"/>
          <w:lang w:eastAsia="es-MX"/>
        </w:rPr>
        <w:lastRenderedPageBreak/>
        <w:t>municipio en el ámbito de su competencia: Nombre, correo electrónico y/o domicilio para recibir notificaciones y número de teléfono fijo o celular;</w:t>
      </w:r>
    </w:p>
    <w:p w14:paraId="03A6FDF6" w14:textId="77777777" w:rsidR="00723772" w:rsidRPr="00731265" w:rsidRDefault="00723772" w:rsidP="00723772">
      <w:pPr>
        <w:numPr>
          <w:ilvl w:val="0"/>
          <w:numId w:val="1"/>
        </w:numPr>
        <w:shd w:val="clear" w:color="auto" w:fill="FFFFFF"/>
        <w:spacing w:before="100" w:beforeAutospacing="1" w:after="100" w:afterAutospacing="1" w:line="240" w:lineRule="auto"/>
        <w:jc w:val="both"/>
        <w:rPr>
          <w:rFonts w:ascii="Montserrat Light" w:eastAsia="Times New Roman" w:hAnsi="Montserrat Light" w:cs="Times New Roman"/>
          <w:sz w:val="20"/>
          <w:szCs w:val="20"/>
          <w:lang w:eastAsia="es-MX"/>
        </w:rPr>
      </w:pPr>
      <w:r w:rsidRPr="00731265">
        <w:rPr>
          <w:rFonts w:ascii="Montserrat Light" w:eastAsia="Times New Roman" w:hAnsi="Montserrat Light" w:cs="Times New Roman"/>
          <w:sz w:val="20"/>
          <w:szCs w:val="20"/>
          <w:lang w:eastAsia="es-MX"/>
        </w:rPr>
        <w:t>Lista de asistencia de eventos realizados por las unidades administrativas: Nombre completo, número telefónico, sexo, grupo étnico, si habla alguna lengua indígena, sujeto obligado del que forma parte, cargo que ocupa, si se encuentra adscrito a la Unidad de Transparencia o forma parte del Comité de Transparencia, teléfono y correo electrónico oficiales, firma;</w:t>
      </w:r>
    </w:p>
    <w:p w14:paraId="38696D55" w14:textId="77777777" w:rsidR="00723772" w:rsidRPr="00731265" w:rsidRDefault="00723772" w:rsidP="00723772">
      <w:pPr>
        <w:numPr>
          <w:ilvl w:val="0"/>
          <w:numId w:val="1"/>
        </w:numPr>
        <w:shd w:val="clear" w:color="auto" w:fill="FFFFFF"/>
        <w:spacing w:before="100" w:beforeAutospacing="1" w:after="100" w:afterAutospacing="1" w:line="240" w:lineRule="auto"/>
        <w:jc w:val="both"/>
        <w:rPr>
          <w:rFonts w:ascii="Montserrat Light" w:eastAsia="Times New Roman" w:hAnsi="Montserrat Light" w:cs="Times New Roman"/>
          <w:sz w:val="20"/>
          <w:szCs w:val="20"/>
          <w:lang w:eastAsia="es-MX"/>
        </w:rPr>
      </w:pPr>
      <w:r w:rsidRPr="00731265">
        <w:rPr>
          <w:rFonts w:ascii="Montserrat Light" w:eastAsia="Times New Roman" w:hAnsi="Montserrat Light" w:cs="Times New Roman"/>
          <w:sz w:val="20"/>
          <w:szCs w:val="20"/>
          <w:lang w:eastAsia="es-MX"/>
        </w:rPr>
        <w:t>Directorio Institucional y su base de datos, así como el expediente del personal del Municipio: Nombre completo, cargo, número telefónico institucional, correo electrónico;</w:t>
      </w:r>
    </w:p>
    <w:p w14:paraId="3F941ABD" w14:textId="77777777" w:rsidR="00723772" w:rsidRPr="00731265" w:rsidRDefault="00723772" w:rsidP="00723772">
      <w:pPr>
        <w:numPr>
          <w:ilvl w:val="0"/>
          <w:numId w:val="1"/>
        </w:numPr>
        <w:shd w:val="clear" w:color="auto" w:fill="FFFFFF"/>
        <w:spacing w:before="100" w:beforeAutospacing="1" w:after="100" w:afterAutospacing="1" w:line="240" w:lineRule="auto"/>
        <w:jc w:val="both"/>
        <w:rPr>
          <w:rFonts w:ascii="Montserrat Light" w:eastAsia="Times New Roman" w:hAnsi="Montserrat Light" w:cs="Times New Roman"/>
          <w:sz w:val="20"/>
          <w:szCs w:val="20"/>
          <w:lang w:eastAsia="es-MX"/>
        </w:rPr>
      </w:pPr>
      <w:r w:rsidRPr="00731265">
        <w:rPr>
          <w:rFonts w:ascii="Montserrat Light" w:eastAsia="Times New Roman" w:hAnsi="Montserrat Light" w:cs="Times New Roman"/>
          <w:sz w:val="20"/>
          <w:szCs w:val="20"/>
          <w:lang w:eastAsia="es-MX"/>
        </w:rPr>
        <w:t>Catálogo de Proveedores y Prestadores de Servicios Municipales: Nombre completo, número telefónico, correo electrónico, RFC, CURP, acta constitutiva, fotografía, datos generales de identificación;</w:t>
      </w:r>
    </w:p>
    <w:p w14:paraId="2FD29BBA" w14:textId="77777777" w:rsidR="00723772" w:rsidRPr="00731265" w:rsidRDefault="00723772" w:rsidP="00723772">
      <w:pPr>
        <w:numPr>
          <w:ilvl w:val="0"/>
          <w:numId w:val="1"/>
        </w:numPr>
        <w:shd w:val="clear" w:color="auto" w:fill="FFFFFF"/>
        <w:spacing w:before="100" w:beforeAutospacing="1" w:after="100" w:afterAutospacing="1" w:line="240" w:lineRule="auto"/>
        <w:jc w:val="both"/>
        <w:rPr>
          <w:rFonts w:ascii="Montserrat Light" w:eastAsia="Times New Roman" w:hAnsi="Montserrat Light" w:cs="Times New Roman"/>
          <w:sz w:val="20"/>
          <w:szCs w:val="20"/>
          <w:lang w:eastAsia="es-MX"/>
        </w:rPr>
      </w:pPr>
      <w:r w:rsidRPr="00731265">
        <w:rPr>
          <w:rFonts w:ascii="Montserrat Light" w:eastAsia="Times New Roman" w:hAnsi="Montserrat Light" w:cs="Times New Roman"/>
          <w:sz w:val="20"/>
          <w:szCs w:val="20"/>
          <w:lang w:eastAsia="es-MX"/>
        </w:rPr>
        <w:t>Expedientes del personal del Municipio: Nombre completo, número telefónico, correo electrónico, RFC, CURP, fotografía, datos generales de identificación.</w:t>
      </w:r>
    </w:p>
    <w:p w14:paraId="3DAD0AF5" w14:textId="77777777" w:rsidR="00723772" w:rsidRPr="00731265" w:rsidRDefault="00723772" w:rsidP="00723772">
      <w:pPr>
        <w:numPr>
          <w:ilvl w:val="0"/>
          <w:numId w:val="1"/>
        </w:numPr>
        <w:shd w:val="clear" w:color="auto" w:fill="FFFFFF"/>
        <w:spacing w:before="100" w:beforeAutospacing="1" w:after="100" w:afterAutospacing="1" w:line="240" w:lineRule="auto"/>
        <w:jc w:val="both"/>
        <w:rPr>
          <w:rFonts w:ascii="Montserrat Light" w:eastAsia="Times New Roman" w:hAnsi="Montserrat Light" w:cs="Times New Roman"/>
          <w:sz w:val="20"/>
          <w:szCs w:val="20"/>
          <w:lang w:eastAsia="es-MX"/>
        </w:rPr>
      </w:pPr>
      <w:r w:rsidRPr="00731265">
        <w:rPr>
          <w:rFonts w:ascii="Montserrat Light" w:eastAsia="Times New Roman" w:hAnsi="Montserrat Light" w:cs="Times New Roman"/>
          <w:sz w:val="20"/>
          <w:szCs w:val="20"/>
          <w:lang w:eastAsia="es-MX"/>
        </w:rPr>
        <w:t>Expediente del personal prestador de bienes o servicios: Nombre completo, número telefónico, acta constitutiva, correo electrónico, RFC, fotografía, CURP, datos generales de identificación.</w:t>
      </w:r>
    </w:p>
    <w:p w14:paraId="328A316C" w14:textId="77777777" w:rsidR="00723772" w:rsidRPr="00731265" w:rsidRDefault="00723772" w:rsidP="00723772">
      <w:pPr>
        <w:numPr>
          <w:ilvl w:val="0"/>
          <w:numId w:val="1"/>
        </w:numPr>
        <w:shd w:val="clear" w:color="auto" w:fill="FFFFFF"/>
        <w:spacing w:before="100" w:beforeAutospacing="1" w:after="100" w:afterAutospacing="1" w:line="240" w:lineRule="auto"/>
        <w:jc w:val="both"/>
        <w:rPr>
          <w:rFonts w:ascii="Montserrat Light" w:eastAsia="Times New Roman" w:hAnsi="Montserrat Light" w:cs="Times New Roman"/>
          <w:sz w:val="20"/>
          <w:szCs w:val="20"/>
          <w:lang w:eastAsia="es-MX"/>
        </w:rPr>
      </w:pPr>
      <w:r w:rsidRPr="00731265">
        <w:rPr>
          <w:rFonts w:ascii="Montserrat Light" w:eastAsia="Times New Roman" w:hAnsi="Montserrat Light" w:cs="Times New Roman"/>
          <w:sz w:val="20"/>
          <w:szCs w:val="20"/>
          <w:lang w:eastAsia="es-MX"/>
        </w:rPr>
        <w:t>Integración del expediente del órgano de Gobierno: Nombre completo, número telefónico, correo electrónico, RFC, CURP, datos generales de identificación.</w:t>
      </w:r>
    </w:p>
    <w:p w14:paraId="7A96BC98" w14:textId="77777777" w:rsidR="00723772" w:rsidRPr="00731265" w:rsidRDefault="00723772" w:rsidP="00723772">
      <w:pPr>
        <w:numPr>
          <w:ilvl w:val="0"/>
          <w:numId w:val="1"/>
        </w:numPr>
        <w:shd w:val="clear" w:color="auto" w:fill="FFFFFF"/>
        <w:spacing w:before="100" w:beforeAutospacing="1" w:after="100" w:afterAutospacing="1" w:line="240" w:lineRule="auto"/>
        <w:jc w:val="both"/>
        <w:rPr>
          <w:rFonts w:ascii="Montserrat Light" w:eastAsia="Times New Roman" w:hAnsi="Montserrat Light" w:cs="Times New Roman"/>
          <w:sz w:val="20"/>
          <w:szCs w:val="20"/>
          <w:lang w:eastAsia="es-MX"/>
        </w:rPr>
      </w:pPr>
      <w:r w:rsidRPr="00731265">
        <w:rPr>
          <w:rFonts w:ascii="Montserrat Light" w:eastAsia="Times New Roman" w:hAnsi="Montserrat Light" w:cs="Times New Roman"/>
          <w:sz w:val="20"/>
          <w:szCs w:val="20"/>
          <w:lang w:eastAsia="es-MX"/>
        </w:rPr>
        <w:t>Los informes de las auditorías realizadas por la secretaria de la Contraloría del Estado, el órgano de fiscalización del Congreso del Estado, el Órgano Interno de Control Municipal: Nombre completo, número telefónico, correo electrónico, domicilio.</w:t>
      </w:r>
    </w:p>
    <w:p w14:paraId="03CE148D" w14:textId="77777777" w:rsidR="00723772" w:rsidRPr="00731265" w:rsidRDefault="00723772" w:rsidP="00723772">
      <w:pPr>
        <w:numPr>
          <w:ilvl w:val="0"/>
          <w:numId w:val="1"/>
        </w:numPr>
        <w:shd w:val="clear" w:color="auto" w:fill="FFFFFF"/>
        <w:spacing w:before="100" w:beforeAutospacing="1" w:after="100" w:afterAutospacing="1" w:line="240" w:lineRule="auto"/>
        <w:jc w:val="both"/>
        <w:rPr>
          <w:rFonts w:ascii="Montserrat Light" w:eastAsia="Times New Roman" w:hAnsi="Montserrat Light" w:cs="Times New Roman"/>
          <w:sz w:val="20"/>
          <w:szCs w:val="20"/>
          <w:lang w:eastAsia="es-MX"/>
        </w:rPr>
      </w:pPr>
      <w:r w:rsidRPr="00731265">
        <w:rPr>
          <w:rFonts w:ascii="Montserrat Light" w:eastAsia="Times New Roman" w:hAnsi="Montserrat Light" w:cs="Times New Roman"/>
          <w:sz w:val="20"/>
          <w:szCs w:val="20"/>
          <w:lang w:eastAsia="es-MX"/>
        </w:rPr>
        <w:t>Declaraciones de situación patrimonial: Nombre, domicilio, CURP, RFC, estado civil, sexo, correo electrónico, número de teléfono, remuneración.</w:t>
      </w:r>
    </w:p>
    <w:p w14:paraId="13F7061F" w14:textId="77777777" w:rsidR="00723772" w:rsidRPr="00731265" w:rsidRDefault="00723772" w:rsidP="00723772">
      <w:pPr>
        <w:numPr>
          <w:ilvl w:val="0"/>
          <w:numId w:val="1"/>
        </w:numPr>
        <w:shd w:val="clear" w:color="auto" w:fill="FFFFFF"/>
        <w:spacing w:before="100" w:beforeAutospacing="1" w:after="100" w:afterAutospacing="1" w:line="240" w:lineRule="auto"/>
        <w:jc w:val="both"/>
        <w:rPr>
          <w:rFonts w:ascii="Montserrat Light" w:eastAsia="Times New Roman" w:hAnsi="Montserrat Light" w:cs="Times New Roman"/>
          <w:sz w:val="20"/>
          <w:szCs w:val="20"/>
          <w:lang w:eastAsia="es-MX"/>
        </w:rPr>
      </w:pPr>
      <w:r w:rsidRPr="00731265">
        <w:rPr>
          <w:rFonts w:ascii="Montserrat Light" w:eastAsia="Times New Roman" w:hAnsi="Montserrat Light" w:cs="Times New Roman"/>
          <w:sz w:val="20"/>
          <w:szCs w:val="20"/>
          <w:lang w:eastAsia="es-MX"/>
        </w:rPr>
        <w:t>Información en materia de protección civil, los planes de desarrollo urbano, ordenamientos ecológicos y uso de la vía pública: Nombre completo, número telefónico, correo electrónico, domicilio.</w:t>
      </w:r>
    </w:p>
    <w:p w14:paraId="06B27CC7" w14:textId="77777777" w:rsidR="00723772" w:rsidRPr="00731265" w:rsidRDefault="00723772" w:rsidP="00723772">
      <w:pPr>
        <w:numPr>
          <w:ilvl w:val="0"/>
          <w:numId w:val="1"/>
        </w:numPr>
        <w:shd w:val="clear" w:color="auto" w:fill="FFFFFF"/>
        <w:spacing w:before="100" w:beforeAutospacing="1" w:after="100" w:afterAutospacing="1" w:line="240" w:lineRule="auto"/>
        <w:jc w:val="both"/>
        <w:rPr>
          <w:rFonts w:ascii="Montserrat Light" w:eastAsia="Times New Roman" w:hAnsi="Montserrat Light" w:cs="Times New Roman"/>
          <w:sz w:val="20"/>
          <w:szCs w:val="20"/>
          <w:lang w:eastAsia="es-MX"/>
        </w:rPr>
      </w:pPr>
      <w:r w:rsidRPr="00731265">
        <w:rPr>
          <w:rFonts w:ascii="Montserrat Light" w:eastAsia="Times New Roman" w:hAnsi="Montserrat Light" w:cs="Times New Roman"/>
          <w:sz w:val="20"/>
          <w:szCs w:val="20"/>
          <w:lang w:eastAsia="es-MX"/>
        </w:rPr>
        <w:t>Datos de personas físicas o morales para la realización de convenios y contratos: Nombre, domicilio particular, RFC, CURP, datos generales de identificación, el domicilio particular, acta constitutiva, firma, correo electrónico y número telefónico particular para la localización del suscribiente de un convenio o contrato, en caso necesario.</w:t>
      </w:r>
    </w:p>
    <w:p w14:paraId="08698389" w14:textId="77777777" w:rsidR="00723772" w:rsidRPr="00731265" w:rsidRDefault="00723772" w:rsidP="00723772">
      <w:pPr>
        <w:numPr>
          <w:ilvl w:val="0"/>
          <w:numId w:val="1"/>
        </w:numPr>
        <w:shd w:val="clear" w:color="auto" w:fill="FFFFFF"/>
        <w:spacing w:before="100" w:beforeAutospacing="1" w:after="100" w:afterAutospacing="1" w:line="240" w:lineRule="auto"/>
        <w:jc w:val="both"/>
        <w:rPr>
          <w:rFonts w:ascii="Montserrat Light" w:eastAsia="Times New Roman" w:hAnsi="Montserrat Light" w:cs="Times New Roman"/>
          <w:sz w:val="20"/>
          <w:szCs w:val="20"/>
          <w:lang w:eastAsia="es-MX"/>
        </w:rPr>
      </w:pPr>
      <w:r w:rsidRPr="00731265">
        <w:rPr>
          <w:rFonts w:ascii="Montserrat Light" w:eastAsia="Times New Roman" w:hAnsi="Montserrat Light" w:cs="Times New Roman"/>
          <w:sz w:val="20"/>
          <w:szCs w:val="20"/>
          <w:lang w:eastAsia="es-MX"/>
        </w:rPr>
        <w:t>Permisos: Nombre, domicilio particular, RFC, CURP, datos generales de identificación, el domicilio particular, correo electrónico y número telefónico particular.</w:t>
      </w:r>
    </w:p>
    <w:p w14:paraId="52E7DCCF" w14:textId="77777777" w:rsidR="00723772" w:rsidRPr="00731265" w:rsidRDefault="00723772" w:rsidP="00723772">
      <w:pPr>
        <w:numPr>
          <w:ilvl w:val="0"/>
          <w:numId w:val="1"/>
        </w:numPr>
        <w:shd w:val="clear" w:color="auto" w:fill="FFFFFF"/>
        <w:spacing w:before="100" w:beforeAutospacing="1" w:after="100" w:afterAutospacing="1" w:line="240" w:lineRule="auto"/>
        <w:jc w:val="both"/>
        <w:rPr>
          <w:rFonts w:ascii="Montserrat Light" w:eastAsia="Times New Roman" w:hAnsi="Montserrat Light" w:cs="Times New Roman"/>
          <w:sz w:val="20"/>
          <w:szCs w:val="20"/>
          <w:lang w:eastAsia="es-MX"/>
        </w:rPr>
      </w:pPr>
      <w:r w:rsidRPr="00731265">
        <w:rPr>
          <w:rFonts w:ascii="Montserrat Light" w:eastAsia="Times New Roman" w:hAnsi="Montserrat Light" w:cs="Times New Roman"/>
          <w:sz w:val="20"/>
          <w:szCs w:val="20"/>
          <w:lang w:eastAsia="es-MX"/>
        </w:rPr>
        <w:t>Licencias: Nombre, domicilio particular, RFC, CURP, datos generales de identificación, el domicilio particular, correo electrónico y número telefónico particular para la localización del suscribiente.</w:t>
      </w:r>
    </w:p>
    <w:p w14:paraId="240EDA53" w14:textId="77777777" w:rsidR="00723772" w:rsidRPr="00731265" w:rsidRDefault="00723772" w:rsidP="00723772">
      <w:pPr>
        <w:numPr>
          <w:ilvl w:val="0"/>
          <w:numId w:val="1"/>
        </w:numPr>
        <w:shd w:val="clear" w:color="auto" w:fill="FFFFFF"/>
        <w:spacing w:before="100" w:beforeAutospacing="1" w:after="100" w:afterAutospacing="1" w:line="240" w:lineRule="auto"/>
        <w:jc w:val="both"/>
        <w:rPr>
          <w:rFonts w:ascii="Montserrat Light" w:eastAsia="Times New Roman" w:hAnsi="Montserrat Light" w:cs="Times New Roman"/>
          <w:sz w:val="20"/>
          <w:szCs w:val="20"/>
          <w:lang w:eastAsia="es-MX"/>
        </w:rPr>
      </w:pPr>
      <w:r w:rsidRPr="00731265">
        <w:rPr>
          <w:rFonts w:ascii="Montserrat Light" w:eastAsia="Times New Roman" w:hAnsi="Montserrat Light" w:cs="Times New Roman"/>
          <w:sz w:val="20"/>
          <w:szCs w:val="20"/>
          <w:lang w:eastAsia="es-MX"/>
        </w:rPr>
        <w:t>Asistencia a eventos diversos, de capacitación, talleres, conferencias, estadísticas e informes, difusión de actividades de capacitación: nombre completo, número telefónico, tipo de sangre, sexo, grupo étnico, si habla alguna lengua indígena, sujeto obligado del que forma parte, cargo que ocupa, si se encuentra adscrito a la Unidad de Transparencia o forma parte del Comité de Transparencia, teléfono y correo electrónico oficiales y firma para generar constancias de participación.</w:t>
      </w:r>
    </w:p>
    <w:p w14:paraId="68DA75EC" w14:textId="77777777" w:rsidR="00723772" w:rsidRPr="00731265" w:rsidRDefault="00723772" w:rsidP="00723772">
      <w:pPr>
        <w:numPr>
          <w:ilvl w:val="0"/>
          <w:numId w:val="1"/>
        </w:numPr>
        <w:shd w:val="clear" w:color="auto" w:fill="FFFFFF"/>
        <w:spacing w:before="100" w:beforeAutospacing="1" w:after="100" w:afterAutospacing="1" w:line="240" w:lineRule="auto"/>
        <w:jc w:val="both"/>
        <w:rPr>
          <w:rFonts w:ascii="Montserrat Light" w:eastAsia="Times New Roman" w:hAnsi="Montserrat Light" w:cs="Times New Roman"/>
          <w:sz w:val="20"/>
          <w:szCs w:val="20"/>
          <w:lang w:eastAsia="es-MX"/>
        </w:rPr>
      </w:pPr>
      <w:r w:rsidRPr="00731265">
        <w:rPr>
          <w:rFonts w:ascii="Montserrat Light" w:eastAsia="Times New Roman" w:hAnsi="Montserrat Light" w:cs="Times New Roman"/>
          <w:sz w:val="20"/>
          <w:szCs w:val="20"/>
          <w:lang w:eastAsia="es-MX"/>
        </w:rPr>
        <w:t>Asistencia a eventos de la ciudadanía en general para entregar constancias de participación: Firma, nombre completo, número telefónico, correo electrónico, sexo, grupo étnico, si habla alguna lengua indígena, estado civil.</w:t>
      </w:r>
    </w:p>
    <w:p w14:paraId="1FEABB6C" w14:textId="77777777" w:rsidR="00723772" w:rsidRPr="00731265" w:rsidRDefault="00723772" w:rsidP="00723772">
      <w:pPr>
        <w:numPr>
          <w:ilvl w:val="0"/>
          <w:numId w:val="1"/>
        </w:numPr>
        <w:shd w:val="clear" w:color="auto" w:fill="FFFFFF"/>
        <w:spacing w:before="100" w:beforeAutospacing="1" w:after="100" w:afterAutospacing="1" w:line="240" w:lineRule="auto"/>
        <w:jc w:val="both"/>
        <w:rPr>
          <w:rFonts w:ascii="Montserrat Light" w:eastAsia="Times New Roman" w:hAnsi="Montserrat Light" w:cs="Times New Roman"/>
          <w:sz w:val="20"/>
          <w:szCs w:val="20"/>
          <w:lang w:eastAsia="es-MX"/>
        </w:rPr>
      </w:pPr>
      <w:r w:rsidRPr="00731265">
        <w:rPr>
          <w:rFonts w:ascii="Montserrat Light" w:eastAsia="Times New Roman" w:hAnsi="Montserrat Light" w:cs="Times New Roman"/>
          <w:sz w:val="20"/>
          <w:szCs w:val="20"/>
          <w:lang w:eastAsia="es-MX"/>
        </w:rPr>
        <w:lastRenderedPageBreak/>
        <w:t>Trámites a las quejas o denuncias por incumplimiento contra los servidores públicos del Municipio de Oaxaca de Juárez: Nombre, domicilio, correo electrónico, teléfono, identificación oficial y firma.</w:t>
      </w:r>
    </w:p>
    <w:p w14:paraId="0B24EC2A" w14:textId="77777777" w:rsidR="00723772" w:rsidRPr="00731265" w:rsidRDefault="00723772" w:rsidP="00723772">
      <w:pPr>
        <w:numPr>
          <w:ilvl w:val="0"/>
          <w:numId w:val="1"/>
        </w:numPr>
        <w:shd w:val="clear" w:color="auto" w:fill="FFFFFF"/>
        <w:spacing w:before="100" w:beforeAutospacing="1" w:after="100" w:afterAutospacing="1" w:line="240" w:lineRule="auto"/>
        <w:jc w:val="both"/>
        <w:rPr>
          <w:rFonts w:ascii="Montserrat Light" w:eastAsia="Times New Roman" w:hAnsi="Montserrat Light" w:cs="Times New Roman"/>
          <w:sz w:val="20"/>
          <w:szCs w:val="20"/>
          <w:lang w:eastAsia="es-MX"/>
        </w:rPr>
      </w:pPr>
      <w:r w:rsidRPr="00731265">
        <w:rPr>
          <w:rFonts w:ascii="Montserrat Light" w:eastAsia="Times New Roman" w:hAnsi="Montserrat Light" w:cs="Times New Roman"/>
          <w:sz w:val="20"/>
          <w:szCs w:val="20"/>
          <w:lang w:eastAsia="es-MX"/>
        </w:rPr>
        <w:t>Solicitudes de Información sobre los trámites y servicios que presta el Municipio de Oaxaca de Juárez: Nombre, correo electrónico y/o domicilio para recibir notificaciones, INE, CURP, cuenta catastral y firma.</w:t>
      </w:r>
    </w:p>
    <w:p w14:paraId="2284B724" w14:textId="77777777" w:rsidR="00723772" w:rsidRPr="00731265" w:rsidRDefault="00723772" w:rsidP="00723772">
      <w:pPr>
        <w:numPr>
          <w:ilvl w:val="0"/>
          <w:numId w:val="1"/>
        </w:numPr>
        <w:shd w:val="clear" w:color="auto" w:fill="FFFFFF"/>
        <w:spacing w:before="100" w:beforeAutospacing="1" w:after="100" w:afterAutospacing="1" w:line="240" w:lineRule="auto"/>
        <w:jc w:val="both"/>
        <w:rPr>
          <w:rFonts w:ascii="Montserrat Light" w:eastAsia="Times New Roman" w:hAnsi="Montserrat Light" w:cs="Times New Roman"/>
          <w:sz w:val="20"/>
          <w:szCs w:val="20"/>
          <w:lang w:eastAsia="es-MX"/>
        </w:rPr>
      </w:pPr>
      <w:r w:rsidRPr="00731265">
        <w:rPr>
          <w:rFonts w:ascii="Montserrat Light" w:eastAsia="Times New Roman" w:hAnsi="Montserrat Light" w:cs="Times New Roman"/>
          <w:sz w:val="20"/>
          <w:szCs w:val="20"/>
          <w:lang w:eastAsia="es-MX"/>
        </w:rPr>
        <w:t>Solicitudes de información y trámites de la substanciación de los medios de impugnación del que sea parte: Nombre completo, correo electrónico y/o domicilio para recibir notificaciones.</w:t>
      </w:r>
    </w:p>
    <w:p w14:paraId="5872962D" w14:textId="77777777" w:rsidR="00723772" w:rsidRPr="00731265" w:rsidRDefault="00723772" w:rsidP="00723772">
      <w:pPr>
        <w:numPr>
          <w:ilvl w:val="0"/>
          <w:numId w:val="1"/>
        </w:numPr>
        <w:shd w:val="clear" w:color="auto" w:fill="FFFFFF"/>
        <w:spacing w:before="100" w:beforeAutospacing="1" w:after="100" w:afterAutospacing="1" w:line="240" w:lineRule="auto"/>
        <w:jc w:val="both"/>
        <w:rPr>
          <w:rFonts w:ascii="Montserrat Light" w:eastAsia="Times New Roman" w:hAnsi="Montserrat Light" w:cs="Times New Roman"/>
          <w:sz w:val="20"/>
          <w:szCs w:val="20"/>
          <w:lang w:eastAsia="es-MX"/>
        </w:rPr>
      </w:pPr>
      <w:r w:rsidRPr="00731265">
        <w:rPr>
          <w:rFonts w:ascii="Montserrat Light" w:eastAsia="Times New Roman" w:hAnsi="Montserrat Light" w:cs="Times New Roman"/>
          <w:sz w:val="20"/>
          <w:szCs w:val="20"/>
          <w:lang w:eastAsia="es-MX"/>
        </w:rPr>
        <w:t>Solicitudes de acceso a la información pública, de datos personales, denuncias por incumplimiento de obligaciones de transparencia, orientación a solicitantes.</w:t>
      </w:r>
    </w:p>
    <w:p w14:paraId="3EF81BBB" w14:textId="77777777" w:rsidR="00723772" w:rsidRPr="00731265" w:rsidRDefault="00723772" w:rsidP="00723772">
      <w:pPr>
        <w:numPr>
          <w:ilvl w:val="0"/>
          <w:numId w:val="1"/>
        </w:numPr>
        <w:shd w:val="clear" w:color="auto" w:fill="FFFFFF"/>
        <w:spacing w:before="100" w:beforeAutospacing="1" w:after="100" w:afterAutospacing="1" w:line="240" w:lineRule="auto"/>
        <w:jc w:val="both"/>
        <w:rPr>
          <w:rFonts w:ascii="Montserrat Light" w:eastAsia="Times New Roman" w:hAnsi="Montserrat Light" w:cs="Times New Roman"/>
          <w:sz w:val="20"/>
          <w:szCs w:val="20"/>
          <w:lang w:eastAsia="es-MX"/>
        </w:rPr>
      </w:pPr>
      <w:r w:rsidRPr="00731265">
        <w:rPr>
          <w:rFonts w:ascii="Montserrat Light" w:eastAsia="Times New Roman" w:hAnsi="Montserrat Light" w:cs="Times New Roman"/>
          <w:sz w:val="20"/>
          <w:szCs w:val="20"/>
          <w:lang w:eastAsia="es-MX"/>
        </w:rPr>
        <w:t>Los datos personales sensibles como domicilio particular, tipo de sangre, grupo étnico y lengua indígena serán tratados únicamente con la finalidad de generar estadísticas, mediante un manejo estricto y confidencial, a efecto de garantizar su privacidad y las medidas de seguridad necesarias para su resguardo.</w:t>
      </w:r>
    </w:p>
    <w:p w14:paraId="27321E8D" w14:textId="48CAC530" w:rsidR="00DF3916" w:rsidRPr="00731265" w:rsidRDefault="008771BB" w:rsidP="00DF3916">
      <w:pPr>
        <w:pStyle w:val="Prrafodelista"/>
        <w:numPr>
          <w:ilvl w:val="0"/>
          <w:numId w:val="3"/>
        </w:numPr>
        <w:spacing w:before="100" w:beforeAutospacing="1" w:after="100" w:afterAutospacing="1"/>
        <w:jc w:val="both"/>
        <w:rPr>
          <w:rStyle w:val="Textoennegrita"/>
          <w:rFonts w:ascii="Montserrat Light" w:hAnsi="Montserrat Light"/>
          <w:sz w:val="20"/>
          <w:szCs w:val="20"/>
        </w:rPr>
      </w:pPr>
      <w:r w:rsidRPr="00731265">
        <w:rPr>
          <w:rStyle w:val="Textoennegrita"/>
          <w:rFonts w:ascii="Montserrat Light" w:hAnsi="Montserrat Light"/>
          <w:sz w:val="20"/>
          <w:szCs w:val="20"/>
        </w:rPr>
        <w:t xml:space="preserve">Fundamento </w:t>
      </w:r>
      <w:r w:rsidR="00DF3916" w:rsidRPr="00731265">
        <w:rPr>
          <w:rStyle w:val="Textoennegrita"/>
          <w:rFonts w:ascii="Montserrat Light" w:hAnsi="Montserrat Light"/>
          <w:sz w:val="20"/>
          <w:szCs w:val="20"/>
        </w:rPr>
        <w:t xml:space="preserve">legal </w:t>
      </w:r>
      <w:r w:rsidRPr="00731265">
        <w:rPr>
          <w:rStyle w:val="Textoennegrita"/>
          <w:rFonts w:ascii="Montserrat Light" w:hAnsi="Montserrat Light"/>
          <w:sz w:val="20"/>
          <w:szCs w:val="20"/>
        </w:rPr>
        <w:t>para el tratamiento de los datos personales</w:t>
      </w:r>
    </w:p>
    <w:p w14:paraId="268B7CEB" w14:textId="2CFD038B" w:rsidR="008771BB" w:rsidRPr="00731265" w:rsidRDefault="008771BB" w:rsidP="00DF3916">
      <w:pPr>
        <w:spacing w:before="100" w:beforeAutospacing="1" w:after="100" w:afterAutospacing="1"/>
        <w:jc w:val="both"/>
        <w:rPr>
          <w:rFonts w:ascii="Montserrat Light" w:hAnsi="Montserrat Light"/>
          <w:sz w:val="20"/>
          <w:szCs w:val="20"/>
        </w:rPr>
      </w:pPr>
      <w:r w:rsidRPr="00731265">
        <w:rPr>
          <w:rFonts w:ascii="Montserrat Light" w:hAnsi="Montserrat Light"/>
          <w:sz w:val="20"/>
          <w:szCs w:val="20"/>
        </w:rPr>
        <w:t xml:space="preserve">El tratamiento de los datos personales recabados por el Municipio de Oaxaca de Juárez se realiza con fundamento en los artículos </w:t>
      </w:r>
      <w:r w:rsidRPr="00731265">
        <w:rPr>
          <w:rStyle w:val="Textoennegrita"/>
          <w:rFonts w:ascii="Montserrat Light" w:hAnsi="Montserrat Light"/>
          <w:sz w:val="20"/>
          <w:szCs w:val="20"/>
        </w:rPr>
        <w:t>3</w:t>
      </w:r>
      <w:r w:rsidR="00DF3916" w:rsidRPr="00731265">
        <w:rPr>
          <w:rStyle w:val="Textoennegrita"/>
          <w:rFonts w:ascii="Montserrat Light" w:hAnsi="Montserrat Light"/>
          <w:sz w:val="20"/>
          <w:szCs w:val="20"/>
        </w:rPr>
        <w:t xml:space="preserve"> </w:t>
      </w:r>
      <w:r w:rsidRPr="00731265">
        <w:rPr>
          <w:rStyle w:val="Textoennegrita"/>
          <w:rFonts w:ascii="Montserrat Light" w:hAnsi="Montserrat Light"/>
          <w:sz w:val="20"/>
          <w:szCs w:val="20"/>
        </w:rPr>
        <w:t>fracciones II, VII, VIII, IX, XIV, XX, XXII y XXV</w:t>
      </w:r>
      <w:r w:rsidR="00DF3916" w:rsidRPr="00731265">
        <w:rPr>
          <w:rStyle w:val="Textoennegrita"/>
          <w:rFonts w:ascii="Montserrat Light" w:hAnsi="Montserrat Light"/>
          <w:sz w:val="20"/>
          <w:szCs w:val="20"/>
        </w:rPr>
        <w:t>,</w:t>
      </w:r>
      <w:r w:rsidRPr="00731265">
        <w:rPr>
          <w:rFonts w:ascii="Montserrat Light" w:hAnsi="Montserrat Light"/>
          <w:sz w:val="20"/>
          <w:szCs w:val="20"/>
        </w:rPr>
        <w:t xml:space="preserve"> </w:t>
      </w:r>
      <w:r w:rsidRPr="00731265">
        <w:rPr>
          <w:rFonts w:ascii="Montserrat Light" w:hAnsi="Montserrat Light"/>
          <w:b/>
          <w:bCs/>
          <w:sz w:val="20"/>
          <w:szCs w:val="20"/>
        </w:rPr>
        <w:t>16, 17, 18, 19, 22, 26, 27, 28, 29 y 31 de la</w:t>
      </w:r>
      <w:r w:rsidRPr="00731265">
        <w:rPr>
          <w:rFonts w:ascii="Montserrat Light" w:hAnsi="Montserrat Light"/>
          <w:sz w:val="20"/>
          <w:szCs w:val="20"/>
        </w:rPr>
        <w:t xml:space="preserve"> </w:t>
      </w:r>
      <w:r w:rsidRPr="00731265">
        <w:rPr>
          <w:rStyle w:val="Textoennegrita"/>
          <w:rFonts w:ascii="Montserrat Light" w:hAnsi="Montserrat Light"/>
          <w:sz w:val="20"/>
          <w:szCs w:val="20"/>
        </w:rPr>
        <w:t>Ley General de Protección de Datos Personales en Posesión de Sujetos Obligados</w:t>
      </w:r>
      <w:r w:rsidR="00DF3916" w:rsidRPr="00731265">
        <w:rPr>
          <w:rStyle w:val="Textoennegrita"/>
          <w:rFonts w:ascii="Montserrat Light" w:hAnsi="Montserrat Light"/>
          <w:sz w:val="20"/>
          <w:szCs w:val="20"/>
        </w:rPr>
        <w:t xml:space="preserve"> </w:t>
      </w:r>
      <w:r w:rsidR="00DF3916" w:rsidRPr="00731265">
        <w:rPr>
          <w:rStyle w:val="Textoennegrita"/>
          <w:rFonts w:ascii="Montserrat Light" w:hAnsi="Montserrat Light"/>
          <w:b w:val="0"/>
          <w:bCs w:val="0"/>
          <w:sz w:val="20"/>
          <w:szCs w:val="20"/>
        </w:rPr>
        <w:t>(publicado en el DOF</w:t>
      </w:r>
      <w:r w:rsidR="00DF3916" w:rsidRPr="00731265">
        <w:rPr>
          <w:rFonts w:ascii="Montserrat Light" w:hAnsi="Montserrat Light"/>
          <w:sz w:val="20"/>
          <w:szCs w:val="20"/>
        </w:rPr>
        <w:t xml:space="preserve"> el 20 de marzo de 2025)</w:t>
      </w:r>
      <w:r w:rsidRPr="00731265">
        <w:rPr>
          <w:rFonts w:ascii="Montserrat Light" w:hAnsi="Montserrat Light"/>
          <w:sz w:val="20"/>
          <w:szCs w:val="20"/>
        </w:rPr>
        <w:t xml:space="preserve">; los artículos </w:t>
      </w:r>
      <w:r w:rsidRPr="00731265">
        <w:rPr>
          <w:rStyle w:val="Textoennegrita"/>
          <w:rFonts w:ascii="Montserrat Light" w:hAnsi="Montserrat Light"/>
          <w:b w:val="0"/>
          <w:bCs w:val="0"/>
          <w:sz w:val="20"/>
          <w:szCs w:val="20"/>
        </w:rPr>
        <w:t>6 al 15 y 19</w:t>
      </w:r>
      <w:r w:rsidRPr="00731265">
        <w:rPr>
          <w:rFonts w:ascii="Montserrat Light" w:hAnsi="Montserrat Light"/>
          <w:b/>
          <w:bCs/>
          <w:sz w:val="20"/>
          <w:szCs w:val="20"/>
        </w:rPr>
        <w:t xml:space="preserve"> de</w:t>
      </w:r>
      <w:r w:rsidRPr="00731265">
        <w:rPr>
          <w:rFonts w:ascii="Montserrat Light" w:hAnsi="Montserrat Light"/>
          <w:sz w:val="20"/>
          <w:szCs w:val="20"/>
        </w:rPr>
        <w:t xml:space="preserve"> la Ley de Protección de Datos Personales en Posesión de Sujetos Obligados del Estado de Oaxaca; los artículos </w:t>
      </w:r>
      <w:r w:rsidRPr="00731265">
        <w:rPr>
          <w:rStyle w:val="Textoennegrita"/>
          <w:rFonts w:ascii="Montserrat Light" w:hAnsi="Montserrat Light"/>
          <w:sz w:val="20"/>
          <w:szCs w:val="20"/>
        </w:rPr>
        <w:t>6, fracciones IV, VII, VIII, XII y XVIII; 7, fracción IV; 61, 65 y 67</w:t>
      </w:r>
      <w:r w:rsidRPr="00731265">
        <w:rPr>
          <w:rFonts w:ascii="Montserrat Light" w:hAnsi="Montserrat Light"/>
          <w:sz w:val="20"/>
          <w:szCs w:val="20"/>
        </w:rPr>
        <w:t xml:space="preserve"> </w:t>
      </w:r>
      <w:r w:rsidRPr="00731265">
        <w:rPr>
          <w:rFonts w:ascii="Montserrat Light" w:hAnsi="Montserrat Light"/>
          <w:b/>
          <w:bCs/>
          <w:sz w:val="20"/>
          <w:szCs w:val="20"/>
        </w:rPr>
        <w:t xml:space="preserve">de la Ley General de Transparencia y Acceso a la Información Pública </w:t>
      </w:r>
      <w:r w:rsidR="00C50274" w:rsidRPr="00731265">
        <w:rPr>
          <w:rStyle w:val="Textoennegrita"/>
          <w:rFonts w:ascii="Montserrat Light" w:hAnsi="Montserrat Light"/>
          <w:b w:val="0"/>
          <w:bCs w:val="0"/>
          <w:sz w:val="20"/>
          <w:szCs w:val="20"/>
        </w:rPr>
        <w:t>(publicado en el DOF</w:t>
      </w:r>
      <w:r w:rsidR="00C50274" w:rsidRPr="00731265">
        <w:rPr>
          <w:rFonts w:ascii="Montserrat Light" w:hAnsi="Montserrat Light"/>
          <w:sz w:val="20"/>
          <w:szCs w:val="20"/>
        </w:rPr>
        <w:t xml:space="preserve"> el 20 de marzo de 2025) </w:t>
      </w:r>
      <w:r w:rsidRPr="00731265">
        <w:rPr>
          <w:rFonts w:ascii="Montserrat Light" w:hAnsi="Montserrat Light"/>
          <w:sz w:val="20"/>
          <w:szCs w:val="20"/>
        </w:rPr>
        <w:t>y sus correlativos en la legislación estatal; el artículo 191, fracción I del Bando de Policía y Gobierno del Municipio de Oaxaca de Juárez; y los artículos 17, 31, 32 y 33 del Reglamento Municipal de Transparencia y Acceso a la Información Pública de Oaxaca de Juárez.</w:t>
      </w:r>
    </w:p>
    <w:p w14:paraId="13FC7568" w14:textId="5730C95B" w:rsidR="00DF3916" w:rsidRPr="00731265" w:rsidRDefault="008771BB" w:rsidP="00DF3916">
      <w:pPr>
        <w:pStyle w:val="Prrafodelista"/>
        <w:numPr>
          <w:ilvl w:val="0"/>
          <w:numId w:val="3"/>
        </w:numPr>
        <w:spacing w:before="100" w:beforeAutospacing="1" w:after="100" w:afterAutospacing="1"/>
        <w:jc w:val="both"/>
        <w:rPr>
          <w:rStyle w:val="Textoennegrita"/>
          <w:rFonts w:ascii="Montserrat Light" w:hAnsi="Montserrat Light"/>
          <w:sz w:val="20"/>
          <w:szCs w:val="20"/>
        </w:rPr>
      </w:pPr>
      <w:r w:rsidRPr="00731265">
        <w:rPr>
          <w:rStyle w:val="Textoennegrita"/>
          <w:rFonts w:ascii="Montserrat Light" w:hAnsi="Montserrat Light"/>
          <w:sz w:val="20"/>
          <w:szCs w:val="20"/>
        </w:rPr>
        <w:t>Transferencia de datos personales</w:t>
      </w:r>
    </w:p>
    <w:p w14:paraId="5E1C0991" w14:textId="7E962FC5" w:rsidR="008771BB" w:rsidRPr="00731265" w:rsidRDefault="008771BB" w:rsidP="00DF3916">
      <w:pPr>
        <w:spacing w:before="100" w:beforeAutospacing="1" w:after="100" w:afterAutospacing="1"/>
        <w:jc w:val="both"/>
        <w:rPr>
          <w:rFonts w:ascii="Montserrat Light" w:hAnsi="Montserrat Light"/>
          <w:sz w:val="20"/>
          <w:szCs w:val="20"/>
        </w:rPr>
      </w:pPr>
      <w:r w:rsidRPr="00731265">
        <w:rPr>
          <w:rFonts w:ascii="Montserrat Light" w:hAnsi="Montserrat Light"/>
          <w:sz w:val="20"/>
          <w:szCs w:val="20"/>
        </w:rPr>
        <w:t xml:space="preserve">Los datos personales podrán ser transferidos únicamente a otras autoridades, entidades, órganos u organismos gubernamentales, </w:t>
      </w:r>
      <w:r w:rsidRPr="00731265">
        <w:rPr>
          <w:rStyle w:val="Textoennegrita"/>
          <w:rFonts w:ascii="Montserrat Light" w:hAnsi="Montserrat Light"/>
          <w:sz w:val="20"/>
          <w:szCs w:val="20"/>
        </w:rPr>
        <w:t>cuando dicha transferencia sea necesaria para el ejercicio de sus facultades legalmente conferidas</w:t>
      </w:r>
      <w:r w:rsidRPr="00731265">
        <w:rPr>
          <w:rFonts w:ascii="Montserrat Light" w:hAnsi="Montserrat Light"/>
          <w:sz w:val="20"/>
          <w:szCs w:val="20"/>
        </w:rPr>
        <w:t xml:space="preserve">, de conformidad con los artículos </w:t>
      </w:r>
      <w:r w:rsidR="00DF3916" w:rsidRPr="00731265">
        <w:rPr>
          <w:rFonts w:ascii="Montserrat Light" w:hAnsi="Montserrat Light"/>
          <w:sz w:val="20"/>
          <w:szCs w:val="20"/>
        </w:rPr>
        <w:t>115 y 119</w:t>
      </w:r>
      <w:r w:rsidRPr="00731265">
        <w:rPr>
          <w:rFonts w:ascii="Montserrat Light" w:hAnsi="Montserrat Light"/>
          <w:sz w:val="20"/>
          <w:szCs w:val="20"/>
        </w:rPr>
        <w:t xml:space="preserve"> de la Ley General de Transparencia</w:t>
      </w:r>
      <w:r w:rsidR="00C50274" w:rsidRPr="00731265">
        <w:rPr>
          <w:rFonts w:ascii="Montserrat Light" w:hAnsi="Montserrat Light"/>
          <w:sz w:val="20"/>
          <w:szCs w:val="20"/>
        </w:rPr>
        <w:t xml:space="preserve"> </w:t>
      </w:r>
      <w:r w:rsidR="00C50274" w:rsidRPr="00731265">
        <w:rPr>
          <w:rStyle w:val="Textoennegrita"/>
          <w:rFonts w:ascii="Montserrat Light" w:hAnsi="Montserrat Light"/>
          <w:b w:val="0"/>
          <w:bCs w:val="0"/>
          <w:sz w:val="20"/>
          <w:szCs w:val="20"/>
        </w:rPr>
        <w:t>(publicado en el DOF</w:t>
      </w:r>
      <w:r w:rsidR="00C50274" w:rsidRPr="00731265">
        <w:rPr>
          <w:rFonts w:ascii="Montserrat Light" w:hAnsi="Montserrat Light"/>
          <w:sz w:val="20"/>
          <w:szCs w:val="20"/>
        </w:rPr>
        <w:t xml:space="preserve"> el 20 de marzo de 2025)</w:t>
      </w:r>
      <w:r w:rsidR="00DF3916" w:rsidRPr="00731265">
        <w:rPr>
          <w:rFonts w:ascii="Montserrat Light" w:hAnsi="Montserrat Light"/>
          <w:sz w:val="20"/>
          <w:szCs w:val="20"/>
        </w:rPr>
        <w:t xml:space="preserve"> y los artículos</w:t>
      </w:r>
      <w:r w:rsidR="00C50274" w:rsidRPr="00731265">
        <w:rPr>
          <w:rFonts w:ascii="Montserrat Light" w:hAnsi="Montserrat Light"/>
          <w:sz w:val="20"/>
          <w:szCs w:val="20"/>
        </w:rPr>
        <w:t xml:space="preserve"> 61, 65 y 67 fracciones III y VI de la Ley de Transparencia, Acceso a la Información Pública y Buen Gobierno para el Estado de Oaxaca. </w:t>
      </w:r>
      <w:r w:rsidRPr="00731265">
        <w:rPr>
          <w:rStyle w:val="Textoennegrita"/>
          <w:rFonts w:ascii="Montserrat Light" w:hAnsi="Montserrat Light"/>
          <w:sz w:val="20"/>
          <w:szCs w:val="20"/>
        </w:rPr>
        <w:t>No se realizarán transferencias adicionales salvo aquellas legalmente autorizadas o necesarias para atender requerimientos de autoridad competente.</w:t>
      </w:r>
    </w:p>
    <w:p w14:paraId="1EEA3009" w14:textId="19419ED7" w:rsidR="00C50274" w:rsidRPr="00731265" w:rsidRDefault="008771BB" w:rsidP="00C50274">
      <w:pPr>
        <w:pStyle w:val="Prrafodelista"/>
        <w:numPr>
          <w:ilvl w:val="0"/>
          <w:numId w:val="3"/>
        </w:numPr>
        <w:spacing w:before="100" w:beforeAutospacing="1" w:after="100" w:afterAutospacing="1"/>
        <w:jc w:val="both"/>
        <w:rPr>
          <w:rStyle w:val="Textoennegrita"/>
          <w:rFonts w:ascii="Montserrat Light" w:hAnsi="Montserrat Light"/>
          <w:sz w:val="20"/>
          <w:szCs w:val="20"/>
        </w:rPr>
      </w:pPr>
      <w:r w:rsidRPr="00731265">
        <w:rPr>
          <w:rStyle w:val="Textoennegrita"/>
          <w:rFonts w:ascii="Montserrat Light" w:hAnsi="Montserrat Light"/>
          <w:sz w:val="20"/>
          <w:szCs w:val="20"/>
        </w:rPr>
        <w:t>Confidencialidad y medidas de seguridad</w:t>
      </w:r>
    </w:p>
    <w:p w14:paraId="682D9928" w14:textId="24B4CFD0" w:rsidR="008771BB" w:rsidRPr="00731265" w:rsidRDefault="008771BB" w:rsidP="00C50274">
      <w:pPr>
        <w:spacing w:before="100" w:beforeAutospacing="1" w:after="100" w:afterAutospacing="1"/>
        <w:jc w:val="both"/>
        <w:rPr>
          <w:rFonts w:ascii="Montserrat Light" w:hAnsi="Montserrat Light"/>
          <w:sz w:val="20"/>
          <w:szCs w:val="20"/>
        </w:rPr>
      </w:pPr>
      <w:r w:rsidRPr="00731265">
        <w:rPr>
          <w:rStyle w:val="Textoennegrita"/>
          <w:rFonts w:ascii="Montserrat Light" w:hAnsi="Montserrat Light"/>
          <w:sz w:val="20"/>
          <w:szCs w:val="20"/>
        </w:rPr>
        <w:t>El personal autorizado del Municipio deberá mantener en estricta confidencialidad los datos personales tratados, incluso después de terminada su relación laboral o funcional. Se aplicarán medidas técnicas, físicas y administrativas para proteger los datos contra daño, pérdida, alteración, destrucción o uso no autorizado</w:t>
      </w:r>
      <w:r w:rsidR="00C50274" w:rsidRPr="00731265">
        <w:rPr>
          <w:rStyle w:val="Textoennegrita"/>
          <w:rFonts w:ascii="Montserrat Light" w:hAnsi="Montserrat Light"/>
          <w:sz w:val="20"/>
          <w:szCs w:val="20"/>
        </w:rPr>
        <w:t xml:space="preserve"> de acuerdo con lo establecido en los artículos 3 fracciones XVIII, XIX, XX y XXI, 25, 26, 27, 28, 29, 30, 31, 32, 33, 34, 35, 36 y 58 </w:t>
      </w:r>
      <w:r w:rsidR="00C50274" w:rsidRPr="00731265">
        <w:rPr>
          <w:rStyle w:val="Textoennegrita"/>
          <w:rFonts w:ascii="Montserrat Light" w:hAnsi="Montserrat Light"/>
          <w:sz w:val="20"/>
          <w:szCs w:val="20"/>
        </w:rPr>
        <w:lastRenderedPageBreak/>
        <w:t xml:space="preserve">Fracciones I inciso d) y II inciso c) de la </w:t>
      </w:r>
      <w:r w:rsidR="00731265" w:rsidRPr="00731265">
        <w:rPr>
          <w:rStyle w:val="Textoennegrita"/>
          <w:rFonts w:ascii="Montserrat Light" w:hAnsi="Montserrat Light"/>
          <w:sz w:val="20"/>
          <w:szCs w:val="20"/>
        </w:rPr>
        <w:t xml:space="preserve">Ley General de Protección de Datos Personales en Posesión de Sujetos Obligados </w:t>
      </w:r>
      <w:r w:rsidR="00731265" w:rsidRPr="00731265">
        <w:rPr>
          <w:rStyle w:val="Textoennegrita"/>
          <w:rFonts w:ascii="Montserrat Light" w:hAnsi="Montserrat Light"/>
          <w:b w:val="0"/>
          <w:bCs w:val="0"/>
          <w:sz w:val="20"/>
          <w:szCs w:val="20"/>
        </w:rPr>
        <w:t>(publicad</w:t>
      </w:r>
      <w:r w:rsidR="00280665">
        <w:rPr>
          <w:rStyle w:val="Textoennegrita"/>
          <w:rFonts w:ascii="Montserrat Light" w:hAnsi="Montserrat Light"/>
          <w:b w:val="0"/>
          <w:bCs w:val="0"/>
          <w:sz w:val="20"/>
          <w:szCs w:val="20"/>
        </w:rPr>
        <w:t>a</w:t>
      </w:r>
      <w:r w:rsidR="00731265" w:rsidRPr="00731265">
        <w:rPr>
          <w:rStyle w:val="Textoennegrita"/>
          <w:rFonts w:ascii="Montserrat Light" w:hAnsi="Montserrat Light"/>
          <w:b w:val="0"/>
          <w:bCs w:val="0"/>
          <w:sz w:val="20"/>
          <w:szCs w:val="20"/>
        </w:rPr>
        <w:t xml:space="preserve"> en el DOF</w:t>
      </w:r>
      <w:r w:rsidR="00731265" w:rsidRPr="00731265">
        <w:rPr>
          <w:rFonts w:ascii="Montserrat Light" w:hAnsi="Montserrat Light"/>
          <w:sz w:val="20"/>
          <w:szCs w:val="20"/>
        </w:rPr>
        <w:t xml:space="preserve"> el 20 de marzo de 2025).</w:t>
      </w:r>
    </w:p>
    <w:p w14:paraId="6DA9089E" w14:textId="77777777" w:rsidR="00731265" w:rsidRPr="00731265" w:rsidRDefault="008771BB" w:rsidP="00107FCB">
      <w:pPr>
        <w:pStyle w:val="Prrafodelista"/>
        <w:numPr>
          <w:ilvl w:val="0"/>
          <w:numId w:val="3"/>
        </w:numPr>
        <w:spacing w:before="100" w:beforeAutospacing="1" w:after="100" w:afterAutospacing="1"/>
        <w:jc w:val="both"/>
        <w:rPr>
          <w:rStyle w:val="Textoennegrita"/>
          <w:rFonts w:ascii="Montserrat Light" w:hAnsi="Montserrat Light"/>
          <w:b w:val="0"/>
          <w:bCs w:val="0"/>
          <w:sz w:val="20"/>
          <w:szCs w:val="20"/>
        </w:rPr>
      </w:pPr>
      <w:r w:rsidRPr="00731265">
        <w:rPr>
          <w:rStyle w:val="Textoennegrita"/>
          <w:rFonts w:ascii="Montserrat Light" w:hAnsi="Montserrat Light"/>
          <w:sz w:val="20"/>
          <w:szCs w:val="20"/>
        </w:rPr>
        <w:t>Derechos de Acceso, Rectificación, Cancelación, Oposición y Portabilidad (ARCOP)</w:t>
      </w:r>
    </w:p>
    <w:p w14:paraId="4F669076" w14:textId="77777777" w:rsidR="00731265" w:rsidRDefault="008771BB" w:rsidP="00731265">
      <w:pPr>
        <w:spacing w:before="100" w:beforeAutospacing="1" w:after="100" w:afterAutospacing="1"/>
        <w:jc w:val="both"/>
        <w:rPr>
          <w:rFonts w:ascii="Montserrat Light" w:hAnsi="Montserrat Light"/>
          <w:sz w:val="20"/>
          <w:szCs w:val="20"/>
        </w:rPr>
      </w:pPr>
      <w:r w:rsidRPr="00731265">
        <w:rPr>
          <w:rFonts w:ascii="Montserrat Light" w:hAnsi="Montserrat Light"/>
          <w:sz w:val="20"/>
          <w:szCs w:val="20"/>
        </w:rPr>
        <w:t xml:space="preserve">Usted podrá ejercer sus derechos </w:t>
      </w:r>
      <w:r w:rsidRPr="00731265">
        <w:rPr>
          <w:rStyle w:val="Textoennegrita"/>
          <w:rFonts w:ascii="Montserrat Light" w:hAnsi="Montserrat Light"/>
          <w:sz w:val="20"/>
          <w:szCs w:val="20"/>
        </w:rPr>
        <w:t>ARCOP</w:t>
      </w:r>
      <w:r w:rsidRPr="00731265">
        <w:rPr>
          <w:rFonts w:ascii="Montserrat Light" w:hAnsi="Montserrat Light"/>
          <w:sz w:val="20"/>
          <w:szCs w:val="20"/>
        </w:rPr>
        <w:t xml:space="preserve"> directamente en la Unidad de Transparencia del Municipio, ubicada en Avenida Heroico Colegio Militar No. 909, Col. Reforma, Oaxaca de Juárez, Oaxaca, Código Postal 68050, o bien a través del portal </w:t>
      </w:r>
      <w:hyperlink r:id="rId8" w:tgtFrame="_new" w:history="1">
        <w:r w:rsidRPr="00731265">
          <w:rPr>
            <w:rStyle w:val="Hipervnculo"/>
            <w:rFonts w:ascii="Montserrat Light" w:hAnsi="Montserrat Light"/>
            <w:sz w:val="20"/>
            <w:szCs w:val="20"/>
          </w:rPr>
          <w:t>https://transparencia.municipiodeoaxaca.gob.mx</w:t>
        </w:r>
      </w:hyperlink>
      <w:r w:rsidRPr="00731265">
        <w:rPr>
          <w:rFonts w:ascii="Montserrat Light" w:hAnsi="Montserrat Light"/>
          <w:sz w:val="20"/>
          <w:szCs w:val="20"/>
        </w:rPr>
        <w:t>, del correo electrónico: unidad.transparencia@municipiodeoaxaca.gob.mx o al teléfono 951 438 7428, de lunes a viernes de 09:00 a 17:00 horas.</w:t>
      </w:r>
    </w:p>
    <w:p w14:paraId="0DDA0453" w14:textId="7FE4AC4E" w:rsidR="00731265" w:rsidRPr="00731265" w:rsidRDefault="008771BB" w:rsidP="00731265">
      <w:pPr>
        <w:pStyle w:val="Prrafodelista"/>
        <w:numPr>
          <w:ilvl w:val="0"/>
          <w:numId w:val="3"/>
        </w:numPr>
        <w:spacing w:before="100" w:beforeAutospacing="1" w:after="100" w:afterAutospacing="1"/>
        <w:jc w:val="both"/>
        <w:rPr>
          <w:rStyle w:val="Textoennegrita"/>
          <w:rFonts w:ascii="Montserrat Light" w:hAnsi="Montserrat Light"/>
          <w:sz w:val="20"/>
          <w:szCs w:val="20"/>
        </w:rPr>
      </w:pPr>
      <w:r w:rsidRPr="00731265">
        <w:rPr>
          <w:rStyle w:val="Textoennegrita"/>
          <w:rFonts w:ascii="Montserrat Light" w:hAnsi="Montserrat Light"/>
          <w:sz w:val="20"/>
          <w:szCs w:val="20"/>
        </w:rPr>
        <w:t>Cambios al aviso de privacidad</w:t>
      </w:r>
    </w:p>
    <w:p w14:paraId="6E84A6AD" w14:textId="5E051A19" w:rsidR="008771BB" w:rsidRPr="00731265" w:rsidRDefault="008771BB" w:rsidP="00731265">
      <w:pPr>
        <w:spacing w:before="100" w:beforeAutospacing="1" w:after="100" w:afterAutospacing="1"/>
        <w:jc w:val="both"/>
        <w:rPr>
          <w:rFonts w:ascii="Montserrat Light" w:hAnsi="Montserrat Light"/>
          <w:sz w:val="20"/>
          <w:szCs w:val="20"/>
        </w:rPr>
      </w:pPr>
      <w:r w:rsidRPr="00731265">
        <w:rPr>
          <w:rStyle w:val="Textoennegrita"/>
          <w:rFonts w:ascii="Montserrat Light" w:hAnsi="Montserrat Light"/>
          <w:sz w:val="20"/>
          <w:szCs w:val="20"/>
        </w:rPr>
        <w:t xml:space="preserve">Cualquier cambio en el presente aviso será publicado oportunamente en los estrados físicos de la Unidad de Transparencia y en el portal institucional: </w:t>
      </w:r>
      <w:hyperlink r:id="rId9" w:tgtFrame="_new" w:history="1">
        <w:r w:rsidRPr="00731265">
          <w:rPr>
            <w:rStyle w:val="Hipervnculo"/>
            <w:rFonts w:ascii="Montserrat Light" w:hAnsi="Montserrat Light"/>
            <w:b/>
            <w:bCs/>
            <w:sz w:val="20"/>
            <w:szCs w:val="20"/>
          </w:rPr>
          <w:t>https://transparencia.municipiodeoaxaca.gob.mx/aviso-de-privacidad</w:t>
        </w:r>
      </w:hyperlink>
      <w:r w:rsidRPr="00731265">
        <w:rPr>
          <w:rFonts w:ascii="Montserrat Light" w:hAnsi="Montserrat Light"/>
          <w:sz w:val="20"/>
          <w:szCs w:val="20"/>
        </w:rPr>
        <w:br/>
      </w:r>
    </w:p>
    <w:p w14:paraId="454F1739" w14:textId="77777777" w:rsidR="008771BB" w:rsidRPr="00731265" w:rsidRDefault="008771BB" w:rsidP="008771BB">
      <w:pPr>
        <w:jc w:val="both"/>
        <w:rPr>
          <w:rFonts w:ascii="Montserrat Light" w:hAnsi="Montserrat Light"/>
          <w:sz w:val="20"/>
          <w:szCs w:val="20"/>
          <w:lang w:val="es-ES"/>
        </w:rPr>
      </w:pPr>
    </w:p>
    <w:p w14:paraId="0AFF0056" w14:textId="77777777" w:rsidR="00731265" w:rsidRPr="00731265" w:rsidRDefault="00731265">
      <w:pPr>
        <w:jc w:val="both"/>
        <w:rPr>
          <w:rFonts w:ascii="Montserrat Light" w:hAnsi="Montserrat Light"/>
          <w:sz w:val="20"/>
          <w:szCs w:val="20"/>
          <w:lang w:val="es-ES"/>
        </w:rPr>
      </w:pPr>
    </w:p>
    <w:sectPr w:rsidR="00731265" w:rsidRPr="00731265">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708CE" w14:textId="77777777" w:rsidR="009663EF" w:rsidRDefault="009663EF" w:rsidP="006669DE">
      <w:pPr>
        <w:spacing w:after="0" w:line="240" w:lineRule="auto"/>
      </w:pPr>
      <w:r>
        <w:separator/>
      </w:r>
    </w:p>
  </w:endnote>
  <w:endnote w:type="continuationSeparator" w:id="0">
    <w:p w14:paraId="5DD8F44D" w14:textId="77777777" w:rsidR="009663EF" w:rsidRDefault="009663EF" w:rsidP="00666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Light">
    <w:altName w:val="Montserrat Ligh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0BF26" w14:textId="77777777" w:rsidR="009663EF" w:rsidRDefault="009663EF" w:rsidP="006669DE">
      <w:pPr>
        <w:spacing w:after="0" w:line="240" w:lineRule="auto"/>
      </w:pPr>
      <w:r>
        <w:separator/>
      </w:r>
    </w:p>
  </w:footnote>
  <w:footnote w:type="continuationSeparator" w:id="0">
    <w:p w14:paraId="7C4D58A1" w14:textId="77777777" w:rsidR="009663EF" w:rsidRDefault="009663EF" w:rsidP="00666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98A64" w14:textId="77777777" w:rsidR="006669DE" w:rsidRDefault="006669DE" w:rsidP="006669DE">
    <w:pPr>
      <w:pStyle w:val="Ttulo"/>
      <w:tabs>
        <w:tab w:val="left" w:pos="4369"/>
        <w:tab w:val="left" w:pos="8825"/>
      </w:tabs>
    </w:pPr>
    <w:r>
      <w:rPr>
        <w:b w:val="0"/>
        <w:i w:val="0"/>
        <w:noProof/>
        <w:spacing w:val="51"/>
        <w:position w:val="21"/>
        <w:sz w:val="20"/>
      </w:rPr>
      <w:drawing>
        <wp:anchor distT="0" distB="0" distL="114300" distR="114300" simplePos="0" relativeHeight="251660288" behindDoc="0" locked="0" layoutInCell="1" allowOverlap="1" wp14:anchorId="267EF566" wp14:editId="6F990013">
          <wp:simplePos x="0" y="0"/>
          <wp:positionH relativeFrom="column">
            <wp:posOffset>4847590</wp:posOffset>
          </wp:positionH>
          <wp:positionV relativeFrom="paragraph">
            <wp:posOffset>92710</wp:posOffset>
          </wp:positionV>
          <wp:extent cx="1212850" cy="337820"/>
          <wp:effectExtent l="0" t="0" r="6350" b="5080"/>
          <wp:wrapSquare wrapText="bothSides"/>
          <wp:docPr id="63"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2850" cy="337820"/>
                  </a:xfrm>
                  <a:prstGeom prst="rect">
                    <a:avLst/>
                  </a:prstGeom>
                </pic:spPr>
              </pic:pic>
            </a:graphicData>
          </a:graphic>
        </wp:anchor>
      </w:drawing>
    </w:r>
    <w:r>
      <w:rPr>
        <w:b w:val="0"/>
        <w:i w:val="0"/>
        <w:noProof/>
        <w:spacing w:val="51"/>
        <w:position w:val="23"/>
        <w:sz w:val="20"/>
      </w:rPr>
      <w:drawing>
        <wp:anchor distT="0" distB="0" distL="114300" distR="114300" simplePos="0" relativeHeight="251662336" behindDoc="0" locked="0" layoutInCell="1" allowOverlap="1" wp14:anchorId="5BA4D7AE" wp14:editId="5DF314F0">
          <wp:simplePos x="0" y="0"/>
          <wp:positionH relativeFrom="column">
            <wp:posOffset>2856865</wp:posOffset>
          </wp:positionH>
          <wp:positionV relativeFrom="paragraph">
            <wp:posOffset>159385</wp:posOffset>
          </wp:positionV>
          <wp:extent cx="1176020" cy="290195"/>
          <wp:effectExtent l="0" t="0" r="5080" b="0"/>
          <wp:wrapSquare wrapText="bothSides"/>
          <wp:docPr id="62"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76020" cy="290195"/>
                  </a:xfrm>
                  <a:prstGeom prst="rect">
                    <a:avLst/>
                  </a:prstGeom>
                </pic:spPr>
              </pic:pic>
            </a:graphicData>
          </a:graphic>
        </wp:anchor>
      </w:drawing>
    </w:r>
    <w:r>
      <w:rPr>
        <w:b w:val="0"/>
        <w:i w:val="0"/>
        <w:noProof/>
        <w:spacing w:val="81"/>
        <w:position w:val="3"/>
        <w:sz w:val="20"/>
      </w:rPr>
      <w:drawing>
        <wp:anchor distT="0" distB="0" distL="114300" distR="114300" simplePos="0" relativeHeight="251661312" behindDoc="0" locked="0" layoutInCell="1" allowOverlap="1" wp14:anchorId="51771626" wp14:editId="60999D46">
          <wp:simplePos x="0" y="0"/>
          <wp:positionH relativeFrom="column">
            <wp:posOffset>2247265</wp:posOffset>
          </wp:positionH>
          <wp:positionV relativeFrom="paragraph">
            <wp:posOffset>6985</wp:posOffset>
          </wp:positionV>
          <wp:extent cx="547370" cy="547370"/>
          <wp:effectExtent l="0" t="0" r="5080" b="5080"/>
          <wp:wrapSquare wrapText="bothSides"/>
          <wp:docPr id="61"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extLst>
                      <a:ext uri="{28A0092B-C50C-407E-A947-70E740481C1C}">
                        <a14:useLocalDpi xmlns:a14="http://schemas.microsoft.com/office/drawing/2010/main" val="0"/>
                      </a:ext>
                    </a:extLst>
                  </a:blip>
                  <a:stretch>
                    <a:fillRect/>
                  </a:stretch>
                </pic:blipFill>
                <pic:spPr>
                  <a:xfrm>
                    <a:off x="0" y="0"/>
                    <a:ext cx="547370" cy="547370"/>
                  </a:xfrm>
                  <a:prstGeom prst="rect">
                    <a:avLst/>
                  </a:prstGeom>
                </pic:spPr>
              </pic:pic>
            </a:graphicData>
          </a:graphic>
        </wp:anchor>
      </w:drawing>
    </w:r>
    <w:r>
      <w:rPr>
        <w:b w:val="0"/>
        <w:i w:val="0"/>
        <w:noProof/>
        <w:position w:val="21"/>
        <w:sz w:val="20"/>
      </w:rPr>
      <w:drawing>
        <wp:anchor distT="0" distB="0" distL="0" distR="0" simplePos="0" relativeHeight="251659264" behindDoc="0" locked="0" layoutInCell="1" allowOverlap="1" wp14:anchorId="00336EBC" wp14:editId="502BCFC7">
          <wp:simplePos x="0" y="0"/>
          <wp:positionH relativeFrom="page">
            <wp:posOffset>0</wp:posOffset>
          </wp:positionH>
          <wp:positionV relativeFrom="page">
            <wp:posOffset>2909841</wp:posOffset>
          </wp:positionV>
          <wp:extent cx="7772403" cy="7148558"/>
          <wp:effectExtent l="0" t="0" r="0" b="0"/>
          <wp:wrapNone/>
          <wp:docPr id="5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7772403" cy="7148558"/>
                  </a:xfrm>
                  <a:prstGeom prst="rect">
                    <a:avLst/>
                  </a:prstGeom>
                </pic:spPr>
              </pic:pic>
            </a:graphicData>
          </a:graphic>
        </wp:anchor>
      </w:drawing>
    </w:r>
    <w:r>
      <w:rPr>
        <w:b w:val="0"/>
        <w:i w:val="0"/>
        <w:noProof/>
        <w:sz w:val="20"/>
      </w:rPr>
      <w:drawing>
        <wp:inline distT="0" distB="0" distL="0" distR="0" wp14:anchorId="3BCEE8F3" wp14:editId="0BCB8A79">
          <wp:extent cx="451895" cy="602075"/>
          <wp:effectExtent l="0" t="0" r="0" b="0"/>
          <wp:docPr id="58"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451895" cy="602075"/>
                  </a:xfrm>
                  <a:prstGeom prst="rect">
                    <a:avLst/>
                  </a:prstGeom>
                </pic:spPr>
              </pic:pic>
            </a:graphicData>
          </a:graphic>
        </wp:inline>
      </w:drawing>
    </w:r>
    <w:r w:rsidRPr="0046295E">
      <w:rPr>
        <w:b w:val="0"/>
        <w:i w:val="0"/>
        <w:spacing w:val="91"/>
        <w:sz w:val="20"/>
        <w:lang w:val="es-MX"/>
      </w:rPr>
      <w:t xml:space="preserve"> </w:t>
    </w:r>
    <w:r>
      <w:rPr>
        <w:b w:val="0"/>
        <w:i w:val="0"/>
        <w:noProof/>
        <w:spacing w:val="91"/>
        <w:position w:val="12"/>
        <w:sz w:val="20"/>
      </w:rPr>
      <w:drawing>
        <wp:inline distT="0" distB="0" distL="0" distR="0" wp14:anchorId="1A8BEF6B" wp14:editId="056C9CD6">
          <wp:extent cx="24755" cy="447675"/>
          <wp:effectExtent l="0" t="0" r="0" b="0"/>
          <wp:docPr id="59"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24755" cy="447675"/>
                  </a:xfrm>
                  <a:prstGeom prst="rect">
                    <a:avLst/>
                  </a:prstGeom>
                </pic:spPr>
              </pic:pic>
            </a:graphicData>
          </a:graphic>
        </wp:inline>
      </w:drawing>
    </w:r>
    <w:r w:rsidRPr="0046295E">
      <w:rPr>
        <w:b w:val="0"/>
        <w:i w:val="0"/>
        <w:spacing w:val="81"/>
        <w:position w:val="12"/>
        <w:sz w:val="20"/>
        <w:lang w:val="es-MX"/>
      </w:rPr>
      <w:t xml:space="preserve"> </w:t>
    </w:r>
    <w:r>
      <w:rPr>
        <w:b w:val="0"/>
        <w:i w:val="0"/>
        <w:noProof/>
        <w:spacing w:val="81"/>
        <w:position w:val="18"/>
        <w:sz w:val="20"/>
      </w:rPr>
      <w:drawing>
        <wp:inline distT="0" distB="0" distL="0" distR="0" wp14:anchorId="32C983BA" wp14:editId="77CF4312">
          <wp:extent cx="1045307" cy="361950"/>
          <wp:effectExtent l="0" t="0" r="0" b="0"/>
          <wp:docPr id="60"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045307" cy="361950"/>
                  </a:xfrm>
                  <a:prstGeom prst="rect">
                    <a:avLst/>
                  </a:prstGeom>
                </pic:spPr>
              </pic:pic>
            </a:graphicData>
          </a:graphic>
        </wp:inline>
      </w:drawing>
    </w:r>
    <w:r w:rsidRPr="0046295E">
      <w:rPr>
        <w:b w:val="0"/>
        <w:i w:val="0"/>
        <w:spacing w:val="81"/>
        <w:position w:val="18"/>
        <w:sz w:val="20"/>
        <w:lang w:val="es-MX"/>
      </w:rPr>
      <w:tab/>
    </w:r>
    <w:r w:rsidRPr="0046295E">
      <w:rPr>
        <w:b w:val="0"/>
        <w:i w:val="0"/>
        <w:spacing w:val="51"/>
        <w:position w:val="3"/>
        <w:sz w:val="20"/>
        <w:lang w:val="es-MX"/>
      </w:rPr>
      <w:t xml:space="preserve"> </w:t>
    </w:r>
    <w:r w:rsidRPr="0046295E">
      <w:rPr>
        <w:b w:val="0"/>
        <w:i w:val="0"/>
        <w:spacing w:val="51"/>
        <w:position w:val="23"/>
        <w:sz w:val="20"/>
        <w:lang w:val="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FF370D"/>
    <w:multiLevelType w:val="hybridMultilevel"/>
    <w:tmpl w:val="E89669AE"/>
    <w:lvl w:ilvl="0" w:tplc="8B3E6DC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74BC0E7D"/>
    <w:multiLevelType w:val="hybridMultilevel"/>
    <w:tmpl w:val="D19CDE98"/>
    <w:lvl w:ilvl="0" w:tplc="D966A2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82F6EAE"/>
    <w:multiLevelType w:val="multilevel"/>
    <w:tmpl w:val="C7D4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B34"/>
    <w:rsid w:val="001906AD"/>
    <w:rsid w:val="001D563A"/>
    <w:rsid w:val="00280665"/>
    <w:rsid w:val="00443B70"/>
    <w:rsid w:val="0055374C"/>
    <w:rsid w:val="005D14CF"/>
    <w:rsid w:val="006669DE"/>
    <w:rsid w:val="00706E07"/>
    <w:rsid w:val="00723772"/>
    <w:rsid w:val="00731265"/>
    <w:rsid w:val="008771BB"/>
    <w:rsid w:val="009663EF"/>
    <w:rsid w:val="009A2D57"/>
    <w:rsid w:val="00A30B34"/>
    <w:rsid w:val="00BE26EC"/>
    <w:rsid w:val="00C50274"/>
    <w:rsid w:val="00CA66E4"/>
    <w:rsid w:val="00CE059A"/>
    <w:rsid w:val="00D73BE3"/>
    <w:rsid w:val="00D90DE2"/>
    <w:rsid w:val="00DF3916"/>
    <w:rsid w:val="00E168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37BA2"/>
  <w15:chartTrackingRefBased/>
  <w15:docId w15:val="{C9091E91-BFCE-4540-89BD-23619853E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8771B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A2D57"/>
    <w:rPr>
      <w:color w:val="0563C1" w:themeColor="hyperlink"/>
      <w:u w:val="single"/>
    </w:rPr>
  </w:style>
  <w:style w:type="character" w:styleId="Mencinsinresolver">
    <w:name w:val="Unresolved Mention"/>
    <w:basedOn w:val="Fuentedeprrafopredeter"/>
    <w:uiPriority w:val="99"/>
    <w:semiHidden/>
    <w:unhideWhenUsed/>
    <w:rsid w:val="009A2D57"/>
    <w:rPr>
      <w:color w:val="605E5C"/>
      <w:shd w:val="clear" w:color="auto" w:fill="E1DFDD"/>
    </w:rPr>
  </w:style>
  <w:style w:type="character" w:customStyle="1" w:styleId="Ttulo3Car">
    <w:name w:val="Título 3 Car"/>
    <w:basedOn w:val="Fuentedeprrafopredeter"/>
    <w:link w:val="Ttulo3"/>
    <w:uiPriority w:val="9"/>
    <w:rsid w:val="008771BB"/>
    <w:rPr>
      <w:rFonts w:ascii="Times New Roman" w:eastAsia="Times New Roman" w:hAnsi="Times New Roman" w:cs="Times New Roman"/>
      <w:b/>
      <w:bCs/>
      <w:sz w:val="27"/>
      <w:szCs w:val="27"/>
      <w:lang w:eastAsia="es-MX"/>
    </w:rPr>
  </w:style>
  <w:style w:type="character" w:styleId="Textoennegrita">
    <w:name w:val="Strong"/>
    <w:basedOn w:val="Fuentedeprrafopredeter"/>
    <w:uiPriority w:val="22"/>
    <w:qFormat/>
    <w:rsid w:val="008771BB"/>
    <w:rPr>
      <w:b/>
      <w:bCs/>
    </w:rPr>
  </w:style>
  <w:style w:type="paragraph" w:styleId="Encabezado">
    <w:name w:val="header"/>
    <w:basedOn w:val="Normal"/>
    <w:link w:val="EncabezadoCar"/>
    <w:uiPriority w:val="99"/>
    <w:unhideWhenUsed/>
    <w:rsid w:val="006669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69DE"/>
  </w:style>
  <w:style w:type="paragraph" w:styleId="Piedepgina">
    <w:name w:val="footer"/>
    <w:basedOn w:val="Normal"/>
    <w:link w:val="PiedepginaCar"/>
    <w:uiPriority w:val="99"/>
    <w:unhideWhenUsed/>
    <w:rsid w:val="006669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69DE"/>
  </w:style>
  <w:style w:type="paragraph" w:styleId="Ttulo">
    <w:name w:val="Title"/>
    <w:basedOn w:val="Normal"/>
    <w:link w:val="TtuloCar"/>
    <w:uiPriority w:val="10"/>
    <w:qFormat/>
    <w:rsid w:val="006669DE"/>
    <w:pPr>
      <w:widowControl w:val="0"/>
      <w:autoSpaceDE w:val="0"/>
      <w:autoSpaceDN w:val="0"/>
      <w:spacing w:after="0" w:line="240" w:lineRule="auto"/>
      <w:ind w:left="63"/>
    </w:pPr>
    <w:rPr>
      <w:rFonts w:ascii="Times New Roman" w:eastAsia="Times New Roman" w:hAnsi="Times New Roman" w:cs="Times New Roman"/>
      <w:b/>
      <w:bCs/>
      <w:i/>
      <w:iCs/>
      <w:lang w:val="en-US"/>
    </w:rPr>
  </w:style>
  <w:style w:type="character" w:customStyle="1" w:styleId="TtuloCar">
    <w:name w:val="Título Car"/>
    <w:basedOn w:val="Fuentedeprrafopredeter"/>
    <w:link w:val="Ttulo"/>
    <w:uiPriority w:val="10"/>
    <w:rsid w:val="006669DE"/>
    <w:rPr>
      <w:rFonts w:ascii="Times New Roman" w:eastAsia="Times New Roman" w:hAnsi="Times New Roman" w:cs="Times New Roman"/>
      <w:b/>
      <w:bCs/>
      <w:i/>
      <w:iCs/>
      <w:lang w:val="en-US"/>
    </w:rPr>
  </w:style>
  <w:style w:type="paragraph" w:styleId="Prrafodelista">
    <w:name w:val="List Paragraph"/>
    <w:basedOn w:val="Normal"/>
    <w:uiPriority w:val="34"/>
    <w:qFormat/>
    <w:rsid w:val="00DF39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126144">
      <w:bodyDiv w:val="1"/>
      <w:marLeft w:val="0"/>
      <w:marRight w:val="0"/>
      <w:marTop w:val="0"/>
      <w:marBottom w:val="0"/>
      <w:divBdr>
        <w:top w:val="none" w:sz="0" w:space="0" w:color="auto"/>
        <w:left w:val="none" w:sz="0" w:space="0" w:color="auto"/>
        <w:bottom w:val="none" w:sz="0" w:space="0" w:color="auto"/>
        <w:right w:val="none" w:sz="0" w:space="0" w:color="auto"/>
      </w:divBdr>
    </w:div>
    <w:div w:id="106012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parencia.municipiodeoaxaca.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ransparencia.municipiodeoaxaca.gob.mx/aviso-de-privacidad"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4A203-FBF1-4734-9D1E-6C09F49CF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1324</TotalTime>
  <Pages>4</Pages>
  <Words>1512</Words>
  <Characters>8971</Characters>
  <Application>Microsoft Office Word</Application>
  <DocSecurity>0</DocSecurity>
  <Lines>149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transparencia02</dc:creator>
  <cp:keywords/>
  <dc:description/>
  <cp:lastModifiedBy>SOPORTE</cp:lastModifiedBy>
  <cp:revision>21</cp:revision>
  <cp:lastPrinted>2025-04-01T19:03:00Z</cp:lastPrinted>
  <dcterms:created xsi:type="dcterms:W3CDTF">2025-03-12T22:28:00Z</dcterms:created>
  <dcterms:modified xsi:type="dcterms:W3CDTF">2025-04-24T16:39:00Z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0a58a581e3b7dbda2cd4b10d44f5fe8801b10e7260b2af547ce6ef442b3297c2</vt:lpwstr>
  </property>
</Properties>
</file>